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421FAC" w14:textId="2325F9B0" w:rsidR="00751B5B" w:rsidRPr="00751B5B" w:rsidRDefault="00751B5B" w:rsidP="008469D5">
      <w:pPr>
        <w:jc w:val="center"/>
        <w:rPr>
          <w:rFonts w:ascii="Times New Roman" w:eastAsia="Times New Roman" w:hAnsi="Times New Roman" w:cs="Times New Roman"/>
          <w:bCs/>
          <w:sz w:val="24"/>
          <w:szCs w:val="24"/>
        </w:rPr>
      </w:pPr>
      <w:bookmarkStart w:id="0" w:name="_Hlk51131962"/>
      <w:bookmarkStart w:id="1" w:name="_Hlk51325168"/>
      <w:bookmarkEnd w:id="0"/>
      <w:r w:rsidRPr="00751B5B">
        <w:rPr>
          <w:rFonts w:ascii="Times New Roman" w:hAnsi="Times New Roman" w:cs="Times New Roman"/>
          <w:sz w:val="24"/>
          <w:szCs w:val="24"/>
        </w:rPr>
        <w:t>Supplementary Materials for</w:t>
      </w:r>
    </w:p>
    <w:p w14:paraId="1FBD3445" w14:textId="7AEBE5AA" w:rsidR="00D67894" w:rsidRDefault="00D67894" w:rsidP="00751B5B">
      <w:pPr>
        <w:jc w:val="center"/>
      </w:pPr>
      <w:r w:rsidRPr="00337AC5">
        <w:rPr>
          <w:rFonts w:ascii="Times New Roman" w:eastAsia="Times New Roman" w:hAnsi="Times New Roman" w:cs="Times New Roman"/>
          <w:b/>
          <w:sz w:val="24"/>
          <w:szCs w:val="24"/>
        </w:rPr>
        <w:t xml:space="preserve">Imaging current </w:t>
      </w:r>
      <w:r>
        <w:rPr>
          <w:rFonts w:ascii="Times New Roman" w:eastAsia="Times New Roman" w:hAnsi="Times New Roman" w:cs="Times New Roman"/>
          <w:b/>
          <w:sz w:val="24"/>
          <w:szCs w:val="24"/>
        </w:rPr>
        <w:t xml:space="preserve">distribution </w:t>
      </w:r>
      <w:r w:rsidRPr="00337AC5">
        <w:rPr>
          <w:rFonts w:ascii="TimesNewRomanPS-BoldMT" w:hAnsi="TimesNewRomanPS-BoldMT"/>
          <w:b/>
          <w:bCs/>
          <w:color w:val="000000"/>
          <w:sz w:val="24"/>
          <w:szCs w:val="24"/>
        </w:rPr>
        <w:t xml:space="preserve">in </w:t>
      </w:r>
      <w:r>
        <w:rPr>
          <w:rFonts w:ascii="TimesNewRomanPS-BoldMT" w:hAnsi="TimesNewRomanPS-BoldMT"/>
          <w:b/>
          <w:bCs/>
          <w:color w:val="000000"/>
          <w:sz w:val="24"/>
          <w:szCs w:val="24"/>
        </w:rPr>
        <w:t>a topological insulator Bi</w:t>
      </w:r>
      <w:r w:rsidRPr="00EE558E">
        <w:rPr>
          <w:rFonts w:ascii="TimesNewRomanPS-BoldMT" w:hAnsi="TimesNewRomanPS-BoldMT"/>
          <w:b/>
          <w:bCs/>
          <w:color w:val="000000"/>
          <w:sz w:val="24"/>
          <w:szCs w:val="24"/>
          <w:vertAlign w:val="subscript"/>
        </w:rPr>
        <w:t>2</w:t>
      </w:r>
      <w:r>
        <w:rPr>
          <w:rFonts w:ascii="TimesNewRomanPS-BoldMT" w:hAnsi="TimesNewRomanPS-BoldMT"/>
          <w:b/>
          <w:bCs/>
          <w:color w:val="000000"/>
          <w:sz w:val="24"/>
          <w:szCs w:val="24"/>
        </w:rPr>
        <w:t>Se</w:t>
      </w:r>
      <w:r w:rsidRPr="00EE558E">
        <w:rPr>
          <w:rFonts w:ascii="TimesNewRomanPS-BoldMT" w:hAnsi="TimesNewRomanPS-BoldMT"/>
          <w:b/>
          <w:bCs/>
          <w:color w:val="000000"/>
          <w:sz w:val="24"/>
          <w:szCs w:val="24"/>
          <w:vertAlign w:val="subscript"/>
        </w:rPr>
        <w:t>3</w:t>
      </w:r>
      <w:r>
        <w:rPr>
          <w:rFonts w:ascii="Times New Roman" w:eastAsia="Times New Roman" w:hAnsi="Times New Roman" w:cs="Times New Roman"/>
          <w:b/>
          <w:sz w:val="24"/>
          <w:szCs w:val="24"/>
        </w:rPr>
        <w:t xml:space="preserve"> in the presence of competing </w:t>
      </w:r>
      <w:r w:rsidRPr="00337AC5">
        <w:rPr>
          <w:rFonts w:ascii="Times New Roman" w:eastAsia="Times New Roman" w:hAnsi="Times New Roman" w:cs="Times New Roman"/>
          <w:b/>
          <w:sz w:val="24"/>
          <w:szCs w:val="24"/>
        </w:rPr>
        <w:t xml:space="preserve">surface </w:t>
      </w:r>
      <w:r>
        <w:rPr>
          <w:rFonts w:ascii="Times New Roman" w:eastAsia="Times New Roman" w:hAnsi="Times New Roman" w:cs="Times New Roman"/>
          <w:b/>
          <w:sz w:val="24"/>
          <w:szCs w:val="24"/>
        </w:rPr>
        <w:t xml:space="preserve">and </w:t>
      </w:r>
      <w:r w:rsidRPr="00337AC5">
        <w:rPr>
          <w:rFonts w:ascii="Times New Roman" w:eastAsia="Times New Roman" w:hAnsi="Times New Roman" w:cs="Times New Roman"/>
          <w:b/>
          <w:sz w:val="24"/>
          <w:szCs w:val="24"/>
        </w:rPr>
        <w:t xml:space="preserve">bulk </w:t>
      </w:r>
      <w:r>
        <w:rPr>
          <w:rFonts w:ascii="Times New Roman" w:eastAsia="Times New Roman" w:hAnsi="Times New Roman" w:cs="Times New Roman"/>
          <w:b/>
          <w:sz w:val="24"/>
          <w:szCs w:val="24"/>
        </w:rPr>
        <w:t>contributions to conductivity</w:t>
      </w:r>
    </w:p>
    <w:p w14:paraId="000A8F21" w14:textId="2A3992E1" w:rsidR="00751B5B" w:rsidRPr="00337AC5" w:rsidRDefault="00751B5B" w:rsidP="00751B5B">
      <w:pPr>
        <w:jc w:val="center"/>
        <w:rPr>
          <w:rFonts w:ascii="Times New Roman" w:hAnsi="Times New Roman"/>
          <w:sz w:val="24"/>
          <w:szCs w:val="24"/>
          <w:vertAlign w:val="superscript"/>
        </w:rPr>
      </w:pPr>
      <w:r w:rsidRPr="00337AC5">
        <w:rPr>
          <w:rFonts w:ascii="Times New Roman" w:hAnsi="Times New Roman"/>
          <w:sz w:val="24"/>
          <w:szCs w:val="24"/>
        </w:rPr>
        <w:t>Amit Jash</w:t>
      </w:r>
      <w:r w:rsidRPr="00337AC5">
        <w:rPr>
          <w:rFonts w:ascii="Times New Roman" w:hAnsi="Times New Roman"/>
          <w:sz w:val="24"/>
          <w:szCs w:val="24"/>
          <w:vertAlign w:val="superscript"/>
        </w:rPr>
        <w:t>1</w:t>
      </w:r>
      <w:r w:rsidRPr="00337AC5">
        <w:rPr>
          <w:rFonts w:ascii="Times New Roman" w:hAnsi="Times New Roman"/>
          <w:sz w:val="24"/>
          <w:szCs w:val="24"/>
        </w:rPr>
        <w:t>, Ankit Kumar</w:t>
      </w:r>
      <w:r w:rsidRPr="00337AC5">
        <w:rPr>
          <w:rFonts w:ascii="Times New Roman" w:hAnsi="Times New Roman"/>
          <w:sz w:val="24"/>
          <w:szCs w:val="24"/>
          <w:vertAlign w:val="superscript"/>
        </w:rPr>
        <w:t>1</w:t>
      </w:r>
      <w:r w:rsidRPr="00337AC5">
        <w:rPr>
          <w:rFonts w:ascii="Times New Roman" w:hAnsi="Times New Roman"/>
          <w:sz w:val="24"/>
          <w:szCs w:val="24"/>
        </w:rPr>
        <w:t>,</w:t>
      </w:r>
      <w:r w:rsidRPr="00337AC5">
        <w:rPr>
          <w:rFonts w:ascii="Times New Roman" w:eastAsia="Times New Roman" w:hAnsi="Times New Roman" w:cs="Times New Roman"/>
          <w:sz w:val="24"/>
          <w:szCs w:val="24"/>
        </w:rPr>
        <w:t xml:space="preserve"> Sayantan Ghosh</w:t>
      </w:r>
      <w:r w:rsidRPr="00337AC5">
        <w:rPr>
          <w:rFonts w:ascii="Times New Roman" w:hAnsi="Times New Roman"/>
          <w:sz w:val="24"/>
          <w:szCs w:val="24"/>
          <w:vertAlign w:val="superscript"/>
        </w:rPr>
        <w:t>1</w:t>
      </w:r>
      <w:r w:rsidRPr="00337AC5">
        <w:rPr>
          <w:rFonts w:ascii="Times New Roman" w:eastAsia="Times New Roman" w:hAnsi="Times New Roman" w:cs="Times New Roman"/>
          <w:sz w:val="24"/>
          <w:szCs w:val="24"/>
        </w:rPr>
        <w:t>, A. Bharathi</w:t>
      </w:r>
      <w:r w:rsidRPr="00337AC5">
        <w:rPr>
          <w:rFonts w:ascii="Times New Roman" w:hAnsi="Times New Roman"/>
          <w:sz w:val="24"/>
          <w:szCs w:val="24"/>
          <w:vertAlign w:val="superscript"/>
        </w:rPr>
        <w:t>2</w:t>
      </w:r>
      <w:r w:rsidRPr="00337AC5">
        <w:rPr>
          <w:rFonts w:ascii="Times New Roman" w:hAnsi="Times New Roman" w:cs="Times New Roman"/>
          <w:sz w:val="24"/>
          <w:szCs w:val="24"/>
        </w:rPr>
        <w:t xml:space="preserve">, </w:t>
      </w:r>
      <w:r w:rsidRPr="00337AC5">
        <w:rPr>
          <w:rFonts w:ascii="Times New Roman" w:hAnsi="Times New Roman"/>
          <w:sz w:val="24"/>
          <w:szCs w:val="24"/>
        </w:rPr>
        <w:t>S. S. Banerjee</w:t>
      </w:r>
      <w:r w:rsidRPr="00337AC5">
        <w:rPr>
          <w:rFonts w:ascii="Times New Roman" w:hAnsi="Times New Roman"/>
          <w:sz w:val="24"/>
          <w:szCs w:val="24"/>
          <w:vertAlign w:val="superscript"/>
        </w:rPr>
        <w:t>1</w:t>
      </w:r>
      <w:r w:rsidR="00532737" w:rsidRPr="00532737">
        <w:rPr>
          <w:rFonts w:ascii="Times New Roman" w:hAnsi="Times New Roman"/>
          <w:sz w:val="24"/>
          <w:szCs w:val="24"/>
          <w:vertAlign w:val="superscript"/>
        </w:rPr>
        <w:t>*</w:t>
      </w:r>
    </w:p>
    <w:p w14:paraId="3021856F" w14:textId="77777777" w:rsidR="00751B5B" w:rsidRPr="00337AC5" w:rsidRDefault="00751B5B" w:rsidP="00751B5B">
      <w:pPr>
        <w:rPr>
          <w:rFonts w:ascii="Times New Roman" w:hAnsi="Times New Roman"/>
          <w:sz w:val="24"/>
          <w:szCs w:val="24"/>
        </w:rPr>
      </w:pPr>
    </w:p>
    <w:p w14:paraId="1108BFC1" w14:textId="77777777" w:rsidR="00751B5B" w:rsidRPr="00337AC5" w:rsidRDefault="00751B5B" w:rsidP="00751B5B">
      <w:pPr>
        <w:jc w:val="center"/>
        <w:rPr>
          <w:rFonts w:ascii="Times New Roman" w:hAnsi="Times New Roman" w:cs="Times New Roman"/>
        </w:rPr>
      </w:pPr>
      <w:r w:rsidRPr="00337AC5">
        <w:rPr>
          <w:rFonts w:ascii="Times New Roman" w:hAnsi="Times New Roman" w:cs="Times New Roman"/>
          <w:vertAlign w:val="superscript"/>
        </w:rPr>
        <w:t>1</w:t>
      </w:r>
      <w:r w:rsidRPr="00337AC5">
        <w:rPr>
          <w:rFonts w:ascii="Times New Roman" w:hAnsi="Times New Roman" w:cs="Times New Roman"/>
        </w:rPr>
        <w:t>Department of Physics, Indian Institute of Technology, Kanpur 208016, Uttar Pradesh, India</w:t>
      </w:r>
    </w:p>
    <w:p w14:paraId="17B11AB8" w14:textId="77777777" w:rsidR="00751B5B" w:rsidRPr="00337AC5" w:rsidRDefault="00751B5B" w:rsidP="00751B5B">
      <w:pPr>
        <w:jc w:val="center"/>
        <w:rPr>
          <w:rFonts w:ascii="Times New Roman" w:hAnsi="Times New Roman" w:cs="Times New Roman"/>
        </w:rPr>
      </w:pPr>
      <w:r w:rsidRPr="00337AC5">
        <w:rPr>
          <w:rFonts w:ascii="Times New Roman" w:hAnsi="Times New Roman" w:cs="Times New Roman"/>
          <w:vertAlign w:val="superscript"/>
        </w:rPr>
        <w:t>2</w:t>
      </w:r>
      <w:r w:rsidRPr="00337AC5">
        <w:rPr>
          <w:rFonts w:ascii="Times New Roman" w:hAnsi="Times New Roman" w:cs="Times New Roman"/>
        </w:rPr>
        <w:t>UGC-DAE Consortium for Scientific Research, Kalpakkam-603104, India</w:t>
      </w:r>
    </w:p>
    <w:p w14:paraId="005AC2E3" w14:textId="77777777" w:rsidR="00751B5B" w:rsidRPr="00337AC5" w:rsidRDefault="00751B5B" w:rsidP="00751B5B">
      <w:pPr>
        <w:spacing w:line="360" w:lineRule="auto"/>
        <w:jc w:val="center"/>
        <w:rPr>
          <w:rFonts w:ascii="Times New Roman" w:eastAsia="Times New Roman" w:hAnsi="Times New Roman" w:cs="Times New Roman"/>
          <w:sz w:val="24"/>
          <w:szCs w:val="24"/>
        </w:rPr>
      </w:pPr>
      <w:r w:rsidRPr="00337AC5">
        <w:rPr>
          <w:rStyle w:val="FootnoteReference"/>
        </w:rPr>
        <w:footnoteRef/>
      </w:r>
      <w:r w:rsidRPr="00337AC5">
        <w:rPr>
          <w:rFonts w:ascii="Times New Roman" w:hAnsi="Times New Roman" w:cs="Times New Roman"/>
        </w:rPr>
        <w:t>corresponding author email: satyajit@iitk.ac.in.</w:t>
      </w:r>
    </w:p>
    <w:p w14:paraId="75AFEBB5" w14:textId="77777777" w:rsidR="00A3136F" w:rsidRPr="00EA0160" w:rsidRDefault="00A3136F" w:rsidP="00807898">
      <w:pPr>
        <w:jc w:val="both"/>
        <w:rPr>
          <w:rFonts w:ascii="Times New Roman" w:hAnsi="Times New Roman" w:cs="Times New Roman"/>
          <w:b/>
          <w:sz w:val="24"/>
          <w:szCs w:val="24"/>
        </w:rPr>
      </w:pPr>
    </w:p>
    <w:p w14:paraId="06377A35" w14:textId="77777777" w:rsidR="00A3136F" w:rsidRPr="00EA0160" w:rsidRDefault="00A3136F" w:rsidP="00807898">
      <w:pPr>
        <w:jc w:val="both"/>
        <w:rPr>
          <w:rFonts w:ascii="Times New Roman" w:hAnsi="Times New Roman" w:cs="Times New Roman"/>
          <w:b/>
          <w:sz w:val="24"/>
          <w:szCs w:val="24"/>
        </w:rPr>
      </w:pPr>
    </w:p>
    <w:p w14:paraId="60282404" w14:textId="77777777" w:rsidR="00A3136F" w:rsidRPr="00EA0160" w:rsidRDefault="00A3136F" w:rsidP="00807898">
      <w:pPr>
        <w:jc w:val="both"/>
        <w:rPr>
          <w:rFonts w:ascii="Times New Roman" w:hAnsi="Times New Roman" w:cs="Times New Roman"/>
          <w:b/>
          <w:sz w:val="24"/>
          <w:szCs w:val="24"/>
        </w:rPr>
      </w:pPr>
    </w:p>
    <w:p w14:paraId="7A2FE0BC" w14:textId="77777777" w:rsidR="00A3136F" w:rsidRPr="00F31CE7" w:rsidRDefault="00A3136F" w:rsidP="00807898">
      <w:pPr>
        <w:jc w:val="both"/>
        <w:rPr>
          <w:rFonts w:ascii="Times New Roman" w:hAnsi="Times New Roman" w:cs="Times New Roman"/>
          <w:b/>
          <w:sz w:val="24"/>
          <w:szCs w:val="24"/>
        </w:rPr>
      </w:pPr>
    </w:p>
    <w:p w14:paraId="7C9127E2" w14:textId="77777777" w:rsidR="00A3136F" w:rsidRPr="00F31CE7" w:rsidRDefault="00A3136F" w:rsidP="00807898">
      <w:pPr>
        <w:jc w:val="both"/>
        <w:rPr>
          <w:rFonts w:ascii="Times New Roman" w:hAnsi="Times New Roman" w:cs="Times New Roman"/>
          <w:b/>
          <w:sz w:val="24"/>
          <w:szCs w:val="24"/>
        </w:rPr>
      </w:pPr>
    </w:p>
    <w:p w14:paraId="7FE731BD" w14:textId="77777777" w:rsidR="00A3136F" w:rsidRPr="00F31CE7" w:rsidRDefault="00A3136F" w:rsidP="00807898">
      <w:pPr>
        <w:jc w:val="both"/>
        <w:rPr>
          <w:rFonts w:ascii="Times New Roman" w:hAnsi="Times New Roman" w:cs="Times New Roman"/>
          <w:b/>
          <w:sz w:val="24"/>
          <w:szCs w:val="24"/>
        </w:rPr>
      </w:pPr>
    </w:p>
    <w:p w14:paraId="45825972" w14:textId="77777777" w:rsidR="00A3136F" w:rsidRPr="00F31CE7" w:rsidRDefault="00A3136F" w:rsidP="00807898">
      <w:pPr>
        <w:jc w:val="both"/>
        <w:rPr>
          <w:rFonts w:ascii="Times New Roman" w:hAnsi="Times New Roman" w:cs="Times New Roman"/>
          <w:b/>
          <w:sz w:val="24"/>
          <w:szCs w:val="24"/>
        </w:rPr>
      </w:pPr>
    </w:p>
    <w:p w14:paraId="1A46FCC4" w14:textId="77777777" w:rsidR="00A3136F" w:rsidRPr="00F31CE7" w:rsidRDefault="00A3136F" w:rsidP="00807898">
      <w:pPr>
        <w:jc w:val="both"/>
        <w:rPr>
          <w:rFonts w:ascii="Times New Roman" w:hAnsi="Times New Roman" w:cs="Times New Roman"/>
          <w:b/>
          <w:sz w:val="24"/>
          <w:szCs w:val="24"/>
        </w:rPr>
      </w:pPr>
    </w:p>
    <w:p w14:paraId="46C0A0ED" w14:textId="77777777" w:rsidR="00A3136F" w:rsidRPr="00F31CE7" w:rsidRDefault="00A3136F" w:rsidP="00807898">
      <w:pPr>
        <w:jc w:val="both"/>
        <w:rPr>
          <w:rFonts w:ascii="Times New Roman" w:hAnsi="Times New Roman" w:cs="Times New Roman"/>
          <w:b/>
          <w:sz w:val="24"/>
          <w:szCs w:val="24"/>
        </w:rPr>
      </w:pPr>
    </w:p>
    <w:p w14:paraId="4B4D649C" w14:textId="77777777" w:rsidR="00A3136F" w:rsidRPr="00F31CE7" w:rsidRDefault="00A3136F" w:rsidP="00807898">
      <w:pPr>
        <w:jc w:val="both"/>
        <w:rPr>
          <w:rFonts w:ascii="Times New Roman" w:hAnsi="Times New Roman" w:cs="Times New Roman"/>
          <w:b/>
          <w:sz w:val="24"/>
          <w:szCs w:val="24"/>
        </w:rPr>
      </w:pPr>
    </w:p>
    <w:p w14:paraId="39BBC3E3" w14:textId="77777777" w:rsidR="00A3136F" w:rsidRPr="00F31CE7" w:rsidRDefault="00A3136F" w:rsidP="00807898">
      <w:pPr>
        <w:jc w:val="both"/>
        <w:rPr>
          <w:rFonts w:ascii="Times New Roman" w:hAnsi="Times New Roman" w:cs="Times New Roman"/>
          <w:b/>
          <w:sz w:val="24"/>
          <w:szCs w:val="24"/>
        </w:rPr>
      </w:pPr>
    </w:p>
    <w:p w14:paraId="6025C6A1" w14:textId="77777777" w:rsidR="00A3136F" w:rsidRPr="00F31CE7" w:rsidRDefault="00A3136F" w:rsidP="00807898">
      <w:pPr>
        <w:jc w:val="both"/>
        <w:rPr>
          <w:rFonts w:ascii="Times New Roman" w:hAnsi="Times New Roman" w:cs="Times New Roman"/>
          <w:b/>
          <w:sz w:val="24"/>
          <w:szCs w:val="24"/>
        </w:rPr>
      </w:pPr>
    </w:p>
    <w:p w14:paraId="0F7AB031" w14:textId="77777777" w:rsidR="00A3136F" w:rsidRPr="00F31CE7" w:rsidRDefault="00A3136F" w:rsidP="00807898">
      <w:pPr>
        <w:jc w:val="both"/>
        <w:rPr>
          <w:rFonts w:ascii="Times New Roman" w:hAnsi="Times New Roman" w:cs="Times New Roman"/>
          <w:b/>
          <w:sz w:val="24"/>
          <w:szCs w:val="24"/>
        </w:rPr>
      </w:pPr>
    </w:p>
    <w:p w14:paraId="7634653D" w14:textId="77777777" w:rsidR="00A3136F" w:rsidRPr="00F31CE7" w:rsidRDefault="00A3136F" w:rsidP="00807898">
      <w:pPr>
        <w:jc w:val="both"/>
        <w:rPr>
          <w:rFonts w:ascii="Times New Roman" w:hAnsi="Times New Roman" w:cs="Times New Roman"/>
          <w:b/>
          <w:sz w:val="24"/>
          <w:szCs w:val="24"/>
        </w:rPr>
      </w:pPr>
    </w:p>
    <w:p w14:paraId="1215BAD9" w14:textId="77777777" w:rsidR="00A3136F" w:rsidRPr="00F31CE7" w:rsidRDefault="00A3136F" w:rsidP="00807898">
      <w:pPr>
        <w:jc w:val="both"/>
        <w:rPr>
          <w:rFonts w:ascii="Times New Roman" w:hAnsi="Times New Roman" w:cs="Times New Roman"/>
          <w:b/>
          <w:sz w:val="24"/>
          <w:szCs w:val="24"/>
        </w:rPr>
      </w:pPr>
    </w:p>
    <w:p w14:paraId="36509230" w14:textId="77777777" w:rsidR="00A3136F" w:rsidRPr="00F31CE7" w:rsidRDefault="00A3136F" w:rsidP="00807898">
      <w:pPr>
        <w:jc w:val="both"/>
        <w:rPr>
          <w:rFonts w:ascii="Times New Roman" w:hAnsi="Times New Roman" w:cs="Times New Roman"/>
          <w:b/>
          <w:sz w:val="24"/>
          <w:szCs w:val="24"/>
        </w:rPr>
      </w:pPr>
    </w:p>
    <w:p w14:paraId="797B7D0F" w14:textId="77777777" w:rsidR="00A3136F" w:rsidRPr="00F31CE7" w:rsidRDefault="00A3136F" w:rsidP="00807898">
      <w:pPr>
        <w:jc w:val="both"/>
        <w:rPr>
          <w:rFonts w:ascii="Times New Roman" w:hAnsi="Times New Roman" w:cs="Times New Roman"/>
          <w:b/>
          <w:sz w:val="24"/>
          <w:szCs w:val="24"/>
        </w:rPr>
      </w:pPr>
    </w:p>
    <w:p w14:paraId="003723CD" w14:textId="77777777" w:rsidR="00A3136F" w:rsidRPr="00F31CE7" w:rsidRDefault="00A3136F" w:rsidP="00807898">
      <w:pPr>
        <w:jc w:val="both"/>
        <w:rPr>
          <w:rFonts w:ascii="Times New Roman" w:hAnsi="Times New Roman" w:cs="Times New Roman"/>
          <w:b/>
          <w:sz w:val="24"/>
          <w:szCs w:val="24"/>
        </w:rPr>
      </w:pPr>
    </w:p>
    <w:p w14:paraId="67204B4A" w14:textId="77777777" w:rsidR="00A3136F" w:rsidRPr="00F31CE7" w:rsidRDefault="00A3136F" w:rsidP="00807898">
      <w:pPr>
        <w:jc w:val="both"/>
        <w:rPr>
          <w:rFonts w:ascii="Times New Roman" w:hAnsi="Times New Roman" w:cs="Times New Roman"/>
          <w:b/>
          <w:sz w:val="24"/>
          <w:szCs w:val="24"/>
        </w:rPr>
      </w:pPr>
    </w:p>
    <w:p w14:paraId="45B5F80F" w14:textId="77777777" w:rsidR="00A3136F" w:rsidRPr="00F31CE7" w:rsidRDefault="00A3136F" w:rsidP="00807898">
      <w:pPr>
        <w:jc w:val="both"/>
        <w:rPr>
          <w:rFonts w:ascii="Times New Roman" w:hAnsi="Times New Roman" w:cs="Times New Roman"/>
          <w:b/>
          <w:sz w:val="24"/>
          <w:szCs w:val="24"/>
        </w:rPr>
      </w:pPr>
    </w:p>
    <w:p w14:paraId="7DE34FA9" w14:textId="77777777" w:rsidR="00751B5B" w:rsidRDefault="00751B5B" w:rsidP="00195D4A">
      <w:pPr>
        <w:jc w:val="both"/>
        <w:rPr>
          <w:rFonts w:ascii="Times New Roman" w:hAnsi="Times New Roman" w:cs="Times New Roman"/>
          <w:b/>
          <w:sz w:val="24"/>
          <w:szCs w:val="24"/>
        </w:rPr>
      </w:pPr>
    </w:p>
    <w:p w14:paraId="3BDCD8E9" w14:textId="77777777" w:rsidR="00532737" w:rsidRDefault="00532737" w:rsidP="00195D4A">
      <w:pPr>
        <w:jc w:val="both"/>
        <w:rPr>
          <w:rFonts w:ascii="Times New Roman" w:hAnsi="Times New Roman" w:cs="Times New Roman"/>
          <w:b/>
          <w:sz w:val="24"/>
          <w:szCs w:val="24"/>
        </w:rPr>
      </w:pPr>
    </w:p>
    <w:p w14:paraId="4EA93AFF" w14:textId="77777777" w:rsidR="001A1946" w:rsidRDefault="001A1946" w:rsidP="00195D4A">
      <w:pPr>
        <w:jc w:val="both"/>
        <w:rPr>
          <w:rFonts w:ascii="Times New Roman" w:hAnsi="Times New Roman" w:cs="Times New Roman"/>
          <w:b/>
          <w:sz w:val="24"/>
          <w:szCs w:val="24"/>
        </w:rPr>
      </w:pPr>
    </w:p>
    <w:p w14:paraId="1FA625FD" w14:textId="1662281A" w:rsidR="00195D4A" w:rsidRPr="00F31CE7" w:rsidRDefault="00195D4A" w:rsidP="00195D4A">
      <w:pPr>
        <w:jc w:val="both"/>
        <w:rPr>
          <w:rFonts w:ascii="Times New Roman" w:hAnsi="Times New Roman" w:cs="Times New Roman"/>
          <w:b/>
          <w:sz w:val="24"/>
          <w:szCs w:val="24"/>
        </w:rPr>
      </w:pPr>
      <w:r w:rsidRPr="00F31CE7">
        <w:rPr>
          <w:rFonts w:ascii="Times New Roman" w:hAnsi="Times New Roman" w:cs="Times New Roman"/>
          <w:b/>
          <w:sz w:val="24"/>
          <w:szCs w:val="24"/>
        </w:rPr>
        <w:lastRenderedPageBreak/>
        <w:t>S</w:t>
      </w:r>
      <w:r>
        <w:rPr>
          <w:rFonts w:ascii="Times New Roman" w:hAnsi="Times New Roman" w:cs="Times New Roman"/>
          <w:b/>
          <w:sz w:val="24"/>
          <w:szCs w:val="24"/>
        </w:rPr>
        <w:t>ection I</w:t>
      </w:r>
      <w:r w:rsidRPr="00F31CE7">
        <w:rPr>
          <w:rFonts w:ascii="Times New Roman" w:hAnsi="Times New Roman" w:cs="Times New Roman"/>
          <w:b/>
          <w:sz w:val="24"/>
          <w:szCs w:val="24"/>
        </w:rPr>
        <w:t>:</w:t>
      </w:r>
      <w:r>
        <w:rPr>
          <w:rFonts w:ascii="Times New Roman" w:hAnsi="Times New Roman" w:cs="Times New Roman"/>
          <w:b/>
          <w:sz w:val="24"/>
          <w:szCs w:val="24"/>
        </w:rPr>
        <w:t xml:space="preserve"> </w:t>
      </w:r>
      <w:r w:rsidRPr="00F31CE7">
        <w:rPr>
          <w:rFonts w:ascii="Times New Roman" w:hAnsi="Times New Roman" w:cs="Times New Roman"/>
          <w:b/>
          <w:sz w:val="24"/>
          <w:szCs w:val="24"/>
        </w:rPr>
        <w:t>Bi</w:t>
      </w:r>
      <w:r w:rsidRPr="00F31CE7">
        <w:rPr>
          <w:rFonts w:ascii="Times New Roman" w:hAnsi="Times New Roman" w:cs="Times New Roman"/>
          <w:b/>
          <w:sz w:val="24"/>
          <w:szCs w:val="24"/>
          <w:vertAlign w:val="subscript"/>
        </w:rPr>
        <w:t>2</w:t>
      </w:r>
      <w:r w:rsidRPr="00F31CE7">
        <w:rPr>
          <w:rFonts w:ascii="Times New Roman" w:hAnsi="Times New Roman" w:cs="Times New Roman"/>
          <w:b/>
          <w:sz w:val="24"/>
          <w:szCs w:val="24"/>
        </w:rPr>
        <w:t>Se</w:t>
      </w:r>
      <w:r w:rsidRPr="00F31CE7">
        <w:rPr>
          <w:rFonts w:ascii="Times New Roman" w:hAnsi="Times New Roman" w:cs="Times New Roman"/>
          <w:b/>
          <w:sz w:val="24"/>
          <w:szCs w:val="24"/>
          <w:vertAlign w:val="subscript"/>
        </w:rPr>
        <w:t>3</w:t>
      </w:r>
      <w:r w:rsidRPr="00F31CE7">
        <w:rPr>
          <w:rFonts w:ascii="Times New Roman" w:hAnsi="Times New Roman" w:cs="Times New Roman"/>
          <w:b/>
          <w:sz w:val="24"/>
          <w:szCs w:val="24"/>
        </w:rPr>
        <w:t xml:space="preserve"> thin film:</w:t>
      </w:r>
    </w:p>
    <w:p w14:paraId="440C2B62" w14:textId="2B5B1DF0" w:rsidR="00195D4A" w:rsidRDefault="00195D4A" w:rsidP="00195D4A">
      <w:pPr>
        <w:autoSpaceDE w:val="0"/>
        <w:autoSpaceDN w:val="0"/>
        <w:adjustRightInd w:val="0"/>
        <w:spacing w:after="0" w:line="276" w:lineRule="auto"/>
        <w:jc w:val="both"/>
        <w:rPr>
          <w:rFonts w:ascii="Times New Roman" w:hAnsi="Times New Roman" w:cs="Times New Roman"/>
          <w:color w:val="000000"/>
          <w:sz w:val="24"/>
          <w:szCs w:val="24"/>
        </w:rPr>
      </w:pPr>
      <w:r w:rsidRPr="00F31CE7">
        <w:rPr>
          <w:rFonts w:ascii="Times New Roman" w:hAnsi="Times New Roman" w:cs="Times New Roman"/>
          <w:color w:val="000000"/>
          <w:sz w:val="24"/>
          <w:szCs w:val="24"/>
        </w:rPr>
        <w:t>The Bi</w:t>
      </w:r>
      <w:r w:rsidRPr="00F31CE7">
        <w:rPr>
          <w:rFonts w:ascii="Times New Roman" w:hAnsi="Times New Roman" w:cs="Times New Roman"/>
          <w:color w:val="000000"/>
          <w:sz w:val="24"/>
          <w:szCs w:val="24"/>
          <w:vertAlign w:val="subscript"/>
        </w:rPr>
        <w:t>2</w:t>
      </w:r>
      <w:r w:rsidRPr="00F31CE7">
        <w:rPr>
          <w:rFonts w:ascii="Times New Roman" w:hAnsi="Times New Roman" w:cs="Times New Roman"/>
          <w:color w:val="000000"/>
          <w:sz w:val="24"/>
          <w:szCs w:val="24"/>
        </w:rPr>
        <w:t>Se</w:t>
      </w:r>
      <w:r w:rsidRPr="00F31CE7">
        <w:rPr>
          <w:rFonts w:ascii="Times New Roman" w:hAnsi="Times New Roman" w:cs="Times New Roman"/>
          <w:color w:val="000000"/>
          <w:sz w:val="24"/>
          <w:szCs w:val="24"/>
          <w:vertAlign w:val="subscript"/>
        </w:rPr>
        <w:t>3</w:t>
      </w:r>
      <w:r w:rsidRPr="00F31CE7">
        <w:rPr>
          <w:rFonts w:ascii="Times New Roman" w:hAnsi="Times New Roman" w:cs="Times New Roman"/>
          <w:color w:val="000000"/>
          <w:sz w:val="24"/>
          <w:szCs w:val="24"/>
        </w:rPr>
        <w:t xml:space="preserve"> thin film has been grown on SrTiO</w:t>
      </w:r>
      <w:r w:rsidRPr="00F31CE7">
        <w:rPr>
          <w:rFonts w:ascii="Times New Roman" w:hAnsi="Times New Roman" w:cs="Times New Roman"/>
          <w:color w:val="000000"/>
          <w:sz w:val="24"/>
          <w:szCs w:val="24"/>
          <w:vertAlign w:val="subscript"/>
        </w:rPr>
        <w:t>3</w:t>
      </w:r>
      <w:r w:rsidRPr="00F31CE7">
        <w:rPr>
          <w:rFonts w:ascii="Times New Roman" w:hAnsi="Times New Roman" w:cs="Times New Roman"/>
          <w:color w:val="000000"/>
          <w:sz w:val="24"/>
          <w:szCs w:val="24"/>
        </w:rPr>
        <w:t xml:space="preserve">(111) substrate by the </w:t>
      </w:r>
      <w:r w:rsidR="00C57623">
        <w:rPr>
          <w:rFonts w:ascii="Times New Roman" w:hAnsi="Times New Roman" w:cs="Times New Roman"/>
          <w:color w:val="000000"/>
          <w:sz w:val="24"/>
          <w:szCs w:val="24"/>
        </w:rPr>
        <w:t>RF</w:t>
      </w:r>
      <w:r w:rsidRPr="00F31CE7">
        <w:rPr>
          <w:rFonts w:ascii="Times New Roman" w:hAnsi="Times New Roman" w:cs="Times New Roman"/>
          <w:color w:val="000000"/>
          <w:sz w:val="24"/>
          <w:szCs w:val="24"/>
        </w:rPr>
        <w:t xml:space="preserve"> magnetron sputtering. A commercially </w:t>
      </w:r>
      <w:r w:rsidRPr="00F31CE7">
        <w:rPr>
          <w:rFonts w:ascii="Times New Roman" w:hAnsi="Times New Roman" w:cs="Times New Roman"/>
          <w:sz w:val="24"/>
          <w:szCs w:val="24"/>
        </w:rPr>
        <w:t xml:space="preserve">available stoichiometric </w:t>
      </w:r>
      <w:r w:rsidRPr="00F31CE7">
        <w:rPr>
          <w:rFonts w:ascii="Times New Roman" w:hAnsi="Times New Roman" w:cs="Times New Roman"/>
          <w:color w:val="000000"/>
          <w:sz w:val="24"/>
          <w:szCs w:val="24"/>
        </w:rPr>
        <w:t>Bi</w:t>
      </w:r>
      <w:r w:rsidRPr="00F31CE7">
        <w:rPr>
          <w:rFonts w:ascii="Times New Roman" w:hAnsi="Times New Roman" w:cs="Times New Roman"/>
          <w:color w:val="000000"/>
          <w:sz w:val="24"/>
          <w:szCs w:val="24"/>
          <w:vertAlign w:val="subscript"/>
        </w:rPr>
        <w:t>2</w:t>
      </w:r>
      <w:r w:rsidRPr="00F31CE7">
        <w:rPr>
          <w:rFonts w:ascii="Times New Roman" w:hAnsi="Times New Roman" w:cs="Times New Roman"/>
          <w:color w:val="000000"/>
          <w:sz w:val="24"/>
          <w:szCs w:val="24"/>
        </w:rPr>
        <w:t>Se</w:t>
      </w:r>
      <w:r w:rsidRPr="00F31CE7">
        <w:rPr>
          <w:rFonts w:ascii="Times New Roman" w:hAnsi="Times New Roman" w:cs="Times New Roman"/>
          <w:color w:val="000000"/>
          <w:sz w:val="24"/>
          <w:szCs w:val="24"/>
          <w:vertAlign w:val="subscript"/>
        </w:rPr>
        <w:t xml:space="preserve">3 </w:t>
      </w:r>
      <w:r w:rsidRPr="00F31CE7">
        <w:rPr>
          <w:rFonts w:ascii="Times New Roman" w:hAnsi="Times New Roman" w:cs="Times New Roman"/>
          <w:color w:val="000000"/>
          <w:sz w:val="24"/>
          <w:szCs w:val="24"/>
        </w:rPr>
        <w:t>target from ALB Materials Inc of high purity of 99.999% was used as the sputtering target. The distance between the substrate and the sputtering gun was 6.4 cm. The base pressure of the sputtering chamber was kept at 5 ×</w:t>
      </w:r>
      <w:r w:rsidR="008E5AE5" w:rsidRPr="00F31CE7">
        <w:rPr>
          <w:rFonts w:ascii="Times New Roman" w:hAnsi="Times New Roman" w:cs="Times New Roman"/>
          <w:color w:val="000000"/>
          <w:sz w:val="24"/>
          <w:szCs w:val="24"/>
        </w:rPr>
        <w:t>10</w:t>
      </w:r>
      <w:r w:rsidR="008E5AE5">
        <w:rPr>
          <w:rFonts w:ascii="Times New Roman" w:hAnsi="Times New Roman" w:cs="Times New Roman"/>
          <w:color w:val="000000"/>
          <w:sz w:val="24"/>
          <w:szCs w:val="24"/>
          <w:vertAlign w:val="superscript"/>
        </w:rPr>
        <w:t>-6</w:t>
      </w:r>
      <w:r w:rsidR="008E5AE5" w:rsidRPr="00F31CE7">
        <w:rPr>
          <w:rFonts w:ascii="Times New Roman" w:hAnsi="Times New Roman" w:cs="Times New Roman"/>
          <w:color w:val="000000"/>
          <w:sz w:val="24"/>
          <w:szCs w:val="24"/>
        </w:rPr>
        <w:t xml:space="preserve"> </w:t>
      </w:r>
      <w:proofErr w:type="spellStart"/>
      <w:r w:rsidRPr="00F31CE7">
        <w:rPr>
          <w:rFonts w:ascii="Times New Roman" w:hAnsi="Times New Roman" w:cs="Times New Roman"/>
          <w:color w:val="000000"/>
          <w:sz w:val="24"/>
          <w:szCs w:val="24"/>
        </w:rPr>
        <w:t>mBar</w:t>
      </w:r>
      <w:proofErr w:type="spellEnd"/>
      <w:r w:rsidRPr="00F31CE7">
        <w:rPr>
          <w:rFonts w:ascii="Times New Roman" w:hAnsi="Times New Roman" w:cs="Times New Roman"/>
          <w:color w:val="000000"/>
          <w:sz w:val="24"/>
          <w:szCs w:val="24"/>
        </w:rPr>
        <w:t>, and 8 ×10</w:t>
      </w:r>
      <w:r w:rsidR="008E5AE5" w:rsidRPr="001A6F93">
        <w:rPr>
          <w:rFonts w:ascii="Times New Roman" w:hAnsi="Times New Roman" w:cs="Times New Roman"/>
          <w:color w:val="000000"/>
          <w:sz w:val="24"/>
          <w:szCs w:val="24"/>
          <w:vertAlign w:val="superscript"/>
        </w:rPr>
        <w:t>-</w:t>
      </w:r>
      <w:r w:rsidRPr="00F31CE7">
        <w:rPr>
          <w:rFonts w:ascii="Times New Roman" w:hAnsi="Times New Roman" w:cs="Times New Roman"/>
          <w:color w:val="000000"/>
          <w:sz w:val="24"/>
          <w:szCs w:val="24"/>
          <w:vertAlign w:val="superscript"/>
        </w:rPr>
        <w:t>3</w:t>
      </w:r>
      <w:r w:rsidRPr="00F31CE7">
        <w:rPr>
          <w:rFonts w:ascii="Times New Roman" w:hAnsi="Times New Roman" w:cs="Times New Roman"/>
          <w:color w:val="000000"/>
          <w:sz w:val="24"/>
          <w:szCs w:val="24"/>
        </w:rPr>
        <w:t xml:space="preserve"> </w:t>
      </w:r>
      <w:proofErr w:type="spellStart"/>
      <w:r w:rsidRPr="00F31CE7">
        <w:rPr>
          <w:rFonts w:ascii="Times New Roman" w:hAnsi="Times New Roman" w:cs="Times New Roman"/>
          <w:color w:val="000000"/>
          <w:sz w:val="24"/>
          <w:szCs w:val="24"/>
        </w:rPr>
        <w:t>mBar</w:t>
      </w:r>
      <w:proofErr w:type="spellEnd"/>
      <w:r w:rsidRPr="00F31CE7">
        <w:rPr>
          <w:rFonts w:ascii="Times New Roman" w:hAnsi="Times New Roman" w:cs="Times New Roman"/>
          <w:color w:val="000000"/>
          <w:sz w:val="24"/>
          <w:szCs w:val="24"/>
        </w:rPr>
        <w:t xml:space="preserve"> argon gas (99.99% purity) pressure was maintained during deposition. The SrTiO</w:t>
      </w:r>
      <w:r w:rsidRPr="00F31CE7">
        <w:rPr>
          <w:rFonts w:ascii="Times New Roman" w:hAnsi="Times New Roman" w:cs="Times New Roman"/>
          <w:color w:val="000000"/>
          <w:sz w:val="24"/>
          <w:szCs w:val="24"/>
          <w:vertAlign w:val="subscript"/>
        </w:rPr>
        <w:t>3</w:t>
      </w:r>
      <w:r w:rsidRPr="00F31CE7">
        <w:rPr>
          <w:rFonts w:ascii="Times New Roman" w:hAnsi="Times New Roman" w:cs="Times New Roman"/>
          <w:color w:val="000000"/>
          <w:sz w:val="24"/>
          <w:szCs w:val="24"/>
        </w:rPr>
        <w:t xml:space="preserve"> substrate temperature was kept at 390 </w:t>
      </w:r>
      <w:proofErr w:type="spellStart"/>
      <w:r w:rsidRPr="00F31CE7">
        <w:rPr>
          <w:rFonts w:ascii="Times New Roman" w:hAnsi="Times New Roman" w:cs="Times New Roman"/>
          <w:color w:val="000000"/>
          <w:sz w:val="24"/>
          <w:szCs w:val="24"/>
          <w:vertAlign w:val="superscript"/>
        </w:rPr>
        <w:t>o</w:t>
      </w:r>
      <w:r w:rsidRPr="00F31CE7">
        <w:rPr>
          <w:rFonts w:ascii="Times New Roman" w:hAnsi="Times New Roman" w:cs="Times New Roman"/>
          <w:color w:val="000000"/>
          <w:sz w:val="24"/>
          <w:szCs w:val="24"/>
        </w:rPr>
        <w:t>C</w:t>
      </w:r>
      <w:proofErr w:type="spellEnd"/>
      <w:r w:rsidRPr="00F31CE7">
        <w:rPr>
          <w:rFonts w:ascii="Times New Roman" w:hAnsi="Times New Roman" w:cs="Times New Roman"/>
          <w:color w:val="000000"/>
          <w:sz w:val="24"/>
          <w:szCs w:val="24"/>
        </w:rPr>
        <w:t xml:space="preserve"> before and during the deposition. Before deposition, the substrates were carefully cleaned with acetone, alcohol, de-ionized water and purged with nitrogen gas. The </w:t>
      </w:r>
      <w:r w:rsidR="00C57623">
        <w:rPr>
          <w:rFonts w:ascii="Times New Roman" w:hAnsi="Times New Roman" w:cs="Times New Roman"/>
          <w:color w:val="000000"/>
          <w:sz w:val="24"/>
          <w:szCs w:val="24"/>
        </w:rPr>
        <w:t>RF</w:t>
      </w:r>
      <w:r w:rsidRPr="00F31CE7">
        <w:rPr>
          <w:rFonts w:ascii="Times New Roman" w:hAnsi="Times New Roman" w:cs="Times New Roman"/>
          <w:color w:val="000000"/>
          <w:sz w:val="24"/>
          <w:szCs w:val="24"/>
        </w:rPr>
        <w:t xml:space="preserve"> power was fixed at 30 </w:t>
      </w:r>
      <w:r w:rsidR="0000470D">
        <w:rPr>
          <w:rFonts w:ascii="Times New Roman" w:hAnsi="Times New Roman" w:cs="Times New Roman"/>
          <w:color w:val="000000"/>
          <w:sz w:val="24"/>
          <w:szCs w:val="24"/>
        </w:rPr>
        <w:t>w</w:t>
      </w:r>
      <w:r w:rsidRPr="00F31CE7">
        <w:rPr>
          <w:rFonts w:ascii="Times New Roman" w:hAnsi="Times New Roman" w:cs="Times New Roman"/>
          <w:color w:val="000000"/>
          <w:sz w:val="24"/>
          <w:szCs w:val="24"/>
        </w:rPr>
        <w:t>att and average growth rate of Bi</w:t>
      </w:r>
      <w:r w:rsidRPr="00F31CE7">
        <w:rPr>
          <w:rFonts w:ascii="Times New Roman" w:hAnsi="Times New Roman" w:cs="Times New Roman"/>
          <w:color w:val="000000"/>
          <w:sz w:val="24"/>
          <w:szCs w:val="24"/>
          <w:vertAlign w:val="subscript"/>
        </w:rPr>
        <w:t>2</w:t>
      </w:r>
      <w:r w:rsidRPr="00F31CE7">
        <w:rPr>
          <w:rFonts w:ascii="Times New Roman" w:hAnsi="Times New Roman" w:cs="Times New Roman"/>
          <w:color w:val="000000"/>
          <w:sz w:val="24"/>
          <w:szCs w:val="24"/>
        </w:rPr>
        <w:t>Se</w:t>
      </w:r>
      <w:r w:rsidRPr="00F31CE7">
        <w:rPr>
          <w:rFonts w:ascii="Times New Roman" w:hAnsi="Times New Roman" w:cs="Times New Roman"/>
          <w:color w:val="000000"/>
          <w:sz w:val="24"/>
          <w:szCs w:val="24"/>
          <w:vertAlign w:val="subscript"/>
        </w:rPr>
        <w:t>3</w:t>
      </w:r>
      <w:r w:rsidRPr="00F31CE7">
        <w:rPr>
          <w:rFonts w:ascii="Times New Roman" w:hAnsi="Times New Roman" w:cs="Times New Roman"/>
          <w:color w:val="000000"/>
          <w:sz w:val="24"/>
          <w:szCs w:val="24"/>
        </w:rPr>
        <w:t xml:space="preserve"> thin film was 1 nm/min, </w:t>
      </w:r>
      <w:r w:rsidRPr="00AB356A">
        <w:rPr>
          <w:rFonts w:ascii="Times New Roman" w:hAnsi="Times New Roman" w:cs="Times New Roman"/>
          <w:color w:val="000000"/>
          <w:sz w:val="24"/>
          <w:szCs w:val="24"/>
        </w:rPr>
        <w:t xml:space="preserve">with film thickness between 5 nm to 40 nm. After deposition, the film was post-annealed in the sputtering chamber in argon environment at temperature 350 </w:t>
      </w:r>
      <w:proofErr w:type="spellStart"/>
      <w:r w:rsidRPr="00AB356A">
        <w:rPr>
          <w:rFonts w:ascii="Times New Roman" w:hAnsi="Times New Roman" w:cs="Times New Roman"/>
          <w:color w:val="000000"/>
          <w:sz w:val="24"/>
          <w:szCs w:val="24"/>
          <w:vertAlign w:val="superscript"/>
        </w:rPr>
        <w:t>o</w:t>
      </w:r>
      <w:r w:rsidRPr="00AB356A">
        <w:rPr>
          <w:rFonts w:ascii="Times New Roman" w:hAnsi="Times New Roman" w:cs="Times New Roman"/>
          <w:color w:val="000000"/>
          <w:sz w:val="24"/>
          <w:szCs w:val="24"/>
        </w:rPr>
        <w:t>C</w:t>
      </w:r>
      <w:proofErr w:type="spellEnd"/>
      <w:r w:rsidRPr="00AB356A">
        <w:rPr>
          <w:rFonts w:ascii="Times New Roman" w:hAnsi="Times New Roman" w:cs="Times New Roman"/>
          <w:color w:val="000000"/>
          <w:sz w:val="24"/>
          <w:szCs w:val="24"/>
        </w:rPr>
        <w:t xml:space="preserve"> for four hours. Figure below shows the XRD (X-ray diffraction) pattern only displaying (0 0 3n) direction Bragg peaks of</w:t>
      </w:r>
      <w:r w:rsidRPr="00F31CE7">
        <w:rPr>
          <w:rFonts w:ascii="Times New Roman" w:hAnsi="Times New Roman" w:cs="Times New Roman"/>
          <w:color w:val="000000"/>
          <w:sz w:val="24"/>
          <w:szCs w:val="24"/>
        </w:rPr>
        <w:t xml:space="preserve"> the Bi</w:t>
      </w:r>
      <w:r w:rsidRPr="00F31CE7">
        <w:rPr>
          <w:rFonts w:ascii="Times New Roman" w:hAnsi="Times New Roman" w:cs="Times New Roman"/>
          <w:color w:val="000000"/>
          <w:sz w:val="24"/>
          <w:szCs w:val="24"/>
          <w:vertAlign w:val="subscript"/>
        </w:rPr>
        <w:t>2</w:t>
      </w:r>
      <w:r w:rsidRPr="00F31CE7">
        <w:rPr>
          <w:rFonts w:ascii="Times New Roman" w:hAnsi="Times New Roman" w:cs="Times New Roman"/>
          <w:color w:val="000000"/>
          <w:sz w:val="24"/>
          <w:szCs w:val="24"/>
        </w:rPr>
        <w:t>Se</w:t>
      </w:r>
      <w:r w:rsidRPr="00F31CE7">
        <w:rPr>
          <w:rFonts w:ascii="Times New Roman" w:hAnsi="Times New Roman" w:cs="Times New Roman"/>
          <w:color w:val="000000"/>
          <w:sz w:val="24"/>
          <w:szCs w:val="24"/>
          <w:vertAlign w:val="subscript"/>
        </w:rPr>
        <w:t>3</w:t>
      </w:r>
      <w:r w:rsidRPr="00F31CE7">
        <w:rPr>
          <w:rFonts w:ascii="Times New Roman" w:hAnsi="Times New Roman" w:cs="Times New Roman"/>
          <w:color w:val="000000"/>
          <w:sz w:val="24"/>
          <w:szCs w:val="24"/>
        </w:rPr>
        <w:t xml:space="preserve"> thin film due to the three-fold symmetry of the Bi</w:t>
      </w:r>
      <w:r w:rsidRPr="00F31CE7">
        <w:rPr>
          <w:rFonts w:ascii="Times New Roman" w:hAnsi="Times New Roman" w:cs="Times New Roman"/>
          <w:color w:val="000000"/>
          <w:sz w:val="24"/>
          <w:szCs w:val="24"/>
          <w:vertAlign w:val="subscript"/>
        </w:rPr>
        <w:t>2</w:t>
      </w:r>
      <w:r w:rsidRPr="00F31CE7">
        <w:rPr>
          <w:rFonts w:ascii="Times New Roman" w:hAnsi="Times New Roman" w:cs="Times New Roman"/>
          <w:color w:val="000000"/>
          <w:sz w:val="24"/>
          <w:szCs w:val="24"/>
        </w:rPr>
        <w:t>Se</w:t>
      </w:r>
      <w:r w:rsidRPr="00F31CE7">
        <w:rPr>
          <w:rFonts w:ascii="Times New Roman" w:hAnsi="Times New Roman" w:cs="Times New Roman"/>
          <w:color w:val="000000"/>
          <w:sz w:val="24"/>
          <w:szCs w:val="24"/>
          <w:vertAlign w:val="subscript"/>
        </w:rPr>
        <w:t xml:space="preserve">3 </w:t>
      </w:r>
      <w:r w:rsidRPr="00F31CE7">
        <w:rPr>
          <w:rFonts w:ascii="Times New Roman" w:hAnsi="Times New Roman" w:cs="Times New Roman"/>
          <w:color w:val="000000"/>
          <w:sz w:val="24"/>
          <w:szCs w:val="24"/>
        </w:rPr>
        <w:t>crystal structure, the same as reported in past. The XRD direction was carried out in gazing angle mode which avoids the Bragg peak from the SrTiO</w:t>
      </w:r>
      <w:r w:rsidRPr="00F31CE7">
        <w:rPr>
          <w:rFonts w:ascii="Times New Roman" w:hAnsi="Times New Roman" w:cs="Times New Roman"/>
          <w:color w:val="000000"/>
          <w:sz w:val="24"/>
          <w:szCs w:val="24"/>
          <w:vertAlign w:val="subscript"/>
        </w:rPr>
        <w:t>3</w:t>
      </w:r>
      <w:r w:rsidRPr="00F31CE7">
        <w:rPr>
          <w:rFonts w:ascii="Times New Roman" w:hAnsi="Times New Roman" w:cs="Times New Roman"/>
          <w:color w:val="000000"/>
          <w:sz w:val="24"/>
          <w:szCs w:val="24"/>
        </w:rPr>
        <w:t xml:space="preserve"> substrate. The direction peaks of (0 0 3n) indicates the rhombohedral structure and the thin film growth along the (111) direction. The sharp XRD peaks indicate the high quality, epitaxial nature of our films.</w:t>
      </w:r>
    </w:p>
    <w:p w14:paraId="3BDF939E" w14:textId="0B2EE7CC" w:rsidR="00195D4A" w:rsidRPr="00F31CE7" w:rsidRDefault="00195D4A" w:rsidP="00195D4A">
      <w:pPr>
        <w:autoSpaceDE w:val="0"/>
        <w:autoSpaceDN w:val="0"/>
        <w:adjustRightInd w:val="0"/>
        <w:spacing w:after="0" w:line="276" w:lineRule="auto"/>
        <w:jc w:val="both"/>
        <w:rPr>
          <w:rFonts w:ascii="Times New Roman" w:hAnsi="Times New Roman" w:cs="Times New Roman"/>
          <w:color w:val="000000"/>
          <w:sz w:val="24"/>
          <w:szCs w:val="24"/>
        </w:rPr>
      </w:pPr>
      <w:r w:rsidRPr="00EA0160">
        <w:rPr>
          <w:noProof/>
          <w:sz w:val="24"/>
          <w:szCs w:val="24"/>
          <w:lang w:eastAsia="en-IN"/>
        </w:rPr>
        <w:drawing>
          <wp:inline distT="0" distB="0" distL="0" distR="0" wp14:anchorId="217F36F5" wp14:editId="286C112C">
            <wp:extent cx="5152381" cy="3942857"/>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152381" cy="3942857"/>
                    </a:xfrm>
                    <a:prstGeom prst="rect">
                      <a:avLst/>
                    </a:prstGeom>
                  </pic:spPr>
                </pic:pic>
              </a:graphicData>
            </a:graphic>
          </wp:inline>
        </w:drawing>
      </w:r>
    </w:p>
    <w:p w14:paraId="4A75EAD8" w14:textId="20498AD5" w:rsidR="0018717E" w:rsidRDefault="00195D4A" w:rsidP="0018717E">
      <w:pPr>
        <w:jc w:val="both"/>
        <w:rPr>
          <w:rFonts w:ascii="Times New Roman" w:eastAsia="Calibri" w:hAnsi="Times New Roman" w:cs="Times New Roman"/>
          <w:sz w:val="24"/>
          <w:szCs w:val="24"/>
        </w:rPr>
      </w:pPr>
      <w:r w:rsidRPr="00751B5B">
        <w:rPr>
          <w:rFonts w:ascii="Times New Roman" w:eastAsia="Calibri" w:hAnsi="Times New Roman" w:cs="Times New Roman"/>
          <w:b/>
          <w:bCs/>
          <w:sz w:val="24"/>
          <w:szCs w:val="24"/>
        </w:rPr>
        <w:t>Fig. S1</w:t>
      </w:r>
      <w:r w:rsidR="00751B5B" w:rsidRPr="00751B5B">
        <w:rPr>
          <w:rFonts w:ascii="Times New Roman" w:eastAsia="Calibri" w:hAnsi="Times New Roman" w:cs="Times New Roman"/>
          <w:b/>
          <w:bCs/>
          <w:sz w:val="24"/>
          <w:szCs w:val="24"/>
        </w:rPr>
        <w:t>.</w:t>
      </w:r>
      <w:r>
        <w:rPr>
          <w:rFonts w:ascii="Times New Roman" w:eastAsia="Calibri" w:hAnsi="Times New Roman" w:cs="Times New Roman"/>
          <w:sz w:val="24"/>
          <w:szCs w:val="24"/>
        </w:rPr>
        <w:t xml:space="preserve"> </w:t>
      </w:r>
      <w:r w:rsidR="00751B5B" w:rsidRPr="00751B5B">
        <w:rPr>
          <w:rFonts w:ascii="Times New Roman" w:eastAsia="Calibri" w:hAnsi="Times New Roman" w:cs="Times New Roman"/>
          <w:b/>
          <w:bCs/>
          <w:sz w:val="24"/>
          <w:szCs w:val="24"/>
        </w:rPr>
        <w:t>XRD characterization.</w:t>
      </w:r>
      <w:r w:rsidR="00751B5B">
        <w:rPr>
          <w:rFonts w:ascii="Times New Roman" w:eastAsia="Calibri" w:hAnsi="Times New Roman" w:cs="Times New Roman"/>
          <w:sz w:val="24"/>
          <w:szCs w:val="24"/>
        </w:rPr>
        <w:t xml:space="preserve"> Figure shows </w:t>
      </w:r>
      <w:r>
        <w:rPr>
          <w:rFonts w:ascii="Times New Roman" w:eastAsia="Calibri" w:hAnsi="Times New Roman" w:cs="Times New Roman"/>
          <w:sz w:val="24"/>
          <w:szCs w:val="24"/>
        </w:rPr>
        <w:t xml:space="preserve">the XRD </w:t>
      </w:r>
      <w:r w:rsidR="00751B5B">
        <w:rPr>
          <w:rFonts w:ascii="Times New Roman" w:eastAsia="Calibri" w:hAnsi="Times New Roman" w:cs="Times New Roman"/>
          <w:sz w:val="24"/>
          <w:szCs w:val="24"/>
        </w:rPr>
        <w:t xml:space="preserve">peaks </w:t>
      </w:r>
      <w:r>
        <w:rPr>
          <w:rFonts w:ascii="Times New Roman" w:eastAsia="Calibri" w:hAnsi="Times New Roman" w:cs="Times New Roman"/>
          <w:sz w:val="24"/>
          <w:szCs w:val="24"/>
        </w:rPr>
        <w:t xml:space="preserve">of </w:t>
      </w:r>
      <w:r w:rsidR="00751B5B">
        <w:rPr>
          <w:rFonts w:ascii="Times New Roman" w:eastAsia="Calibri" w:hAnsi="Times New Roman" w:cs="Times New Roman"/>
          <w:sz w:val="24"/>
          <w:szCs w:val="24"/>
        </w:rPr>
        <w:t>Bi</w:t>
      </w:r>
      <w:r w:rsidR="00751B5B" w:rsidRPr="00751B5B">
        <w:rPr>
          <w:rFonts w:ascii="Times New Roman" w:eastAsia="Calibri" w:hAnsi="Times New Roman" w:cs="Times New Roman"/>
          <w:sz w:val="24"/>
          <w:szCs w:val="24"/>
          <w:vertAlign w:val="subscript"/>
        </w:rPr>
        <w:t>2</w:t>
      </w:r>
      <w:r w:rsidR="00751B5B">
        <w:rPr>
          <w:rFonts w:ascii="Times New Roman" w:eastAsia="Calibri" w:hAnsi="Times New Roman" w:cs="Times New Roman"/>
          <w:sz w:val="24"/>
          <w:szCs w:val="24"/>
        </w:rPr>
        <w:t>Se</w:t>
      </w:r>
      <w:r w:rsidR="00751B5B" w:rsidRPr="00751B5B">
        <w:rPr>
          <w:rFonts w:ascii="Times New Roman" w:eastAsia="Calibri" w:hAnsi="Times New Roman" w:cs="Times New Roman"/>
          <w:sz w:val="24"/>
          <w:szCs w:val="24"/>
          <w:vertAlign w:val="subscript"/>
        </w:rPr>
        <w:t>3</w:t>
      </w:r>
      <w:r w:rsidR="00751B5B">
        <w:rPr>
          <w:rFonts w:ascii="Times New Roman" w:eastAsia="Calibri" w:hAnsi="Times New Roman" w:cs="Times New Roman"/>
          <w:sz w:val="24"/>
          <w:szCs w:val="24"/>
        </w:rPr>
        <w:t xml:space="preserve"> </w:t>
      </w:r>
      <w:r>
        <w:rPr>
          <w:rFonts w:ascii="Times New Roman" w:eastAsia="Calibri" w:hAnsi="Times New Roman" w:cs="Times New Roman"/>
          <w:sz w:val="24"/>
          <w:szCs w:val="24"/>
        </w:rPr>
        <w:t>thin film, grown on STO (111) substrate.</w:t>
      </w:r>
    </w:p>
    <w:p w14:paraId="0CCCBF43" w14:textId="25D2173A" w:rsidR="00A52B8A" w:rsidRDefault="00A52B8A" w:rsidP="0018717E">
      <w:pPr>
        <w:jc w:val="both"/>
        <w:rPr>
          <w:rFonts w:ascii="Times New Roman" w:eastAsia="Calibri" w:hAnsi="Times New Roman" w:cs="Times New Roman"/>
          <w:sz w:val="24"/>
          <w:szCs w:val="24"/>
        </w:rPr>
      </w:pPr>
    </w:p>
    <w:p w14:paraId="289604E0" w14:textId="77777777" w:rsidR="00A201A8" w:rsidRDefault="00A201A8" w:rsidP="00E03065">
      <w:pPr>
        <w:jc w:val="both"/>
        <w:rPr>
          <w:rFonts w:ascii="Times New Roman" w:eastAsia="Calibri" w:hAnsi="Times New Roman" w:cs="Times New Roman"/>
          <w:b/>
          <w:bCs/>
          <w:sz w:val="24"/>
          <w:szCs w:val="24"/>
        </w:rPr>
      </w:pPr>
    </w:p>
    <w:p w14:paraId="7E462056" w14:textId="368882D5" w:rsidR="00E03065" w:rsidRPr="00F31CE7" w:rsidRDefault="00E03065" w:rsidP="00E03065">
      <w:pPr>
        <w:jc w:val="both"/>
        <w:rPr>
          <w:rFonts w:ascii="Times New Roman" w:hAnsi="Times New Roman" w:cs="Times New Roman"/>
          <w:b/>
          <w:color w:val="000000"/>
          <w:sz w:val="24"/>
          <w:szCs w:val="24"/>
        </w:rPr>
      </w:pPr>
      <w:r>
        <w:rPr>
          <w:rFonts w:ascii="Times New Roman" w:hAnsi="Times New Roman" w:cs="Times New Roman"/>
          <w:b/>
          <w:sz w:val="24"/>
          <w:szCs w:val="24"/>
        </w:rPr>
        <w:t>Section II</w:t>
      </w:r>
      <w:r w:rsidRPr="00F31CE7">
        <w:rPr>
          <w:rFonts w:ascii="Times New Roman" w:hAnsi="Times New Roman" w:cs="Times New Roman"/>
          <w:b/>
          <w:sz w:val="24"/>
          <w:szCs w:val="24"/>
        </w:rPr>
        <w:t>:</w:t>
      </w:r>
      <w:r w:rsidRPr="00F31CE7">
        <w:rPr>
          <w:rFonts w:ascii="Times New Roman" w:hAnsi="Times New Roman" w:cs="Times New Roman"/>
          <w:b/>
          <w:color w:val="000000"/>
          <w:sz w:val="24"/>
          <w:szCs w:val="24"/>
        </w:rPr>
        <w:t xml:space="preserve"> Observation of SdH oscillation in the Bi</w:t>
      </w:r>
      <w:r w:rsidRPr="00AE0571">
        <w:rPr>
          <w:rFonts w:ascii="Times New Roman" w:hAnsi="Times New Roman" w:cs="Times New Roman"/>
          <w:b/>
          <w:color w:val="000000"/>
          <w:sz w:val="24"/>
          <w:szCs w:val="24"/>
          <w:vertAlign w:val="subscript"/>
        </w:rPr>
        <w:t>2</w:t>
      </w:r>
      <w:r w:rsidRPr="00F31CE7">
        <w:rPr>
          <w:rFonts w:ascii="Times New Roman" w:hAnsi="Times New Roman" w:cs="Times New Roman"/>
          <w:b/>
          <w:color w:val="000000"/>
          <w:sz w:val="24"/>
          <w:szCs w:val="24"/>
        </w:rPr>
        <w:t>Se</w:t>
      </w:r>
      <w:r w:rsidRPr="00AE0571">
        <w:rPr>
          <w:rFonts w:ascii="Times New Roman" w:hAnsi="Times New Roman" w:cs="Times New Roman"/>
          <w:b/>
          <w:color w:val="000000"/>
          <w:sz w:val="24"/>
          <w:szCs w:val="24"/>
          <w:vertAlign w:val="subscript"/>
        </w:rPr>
        <w:t>3</w:t>
      </w:r>
      <w:r>
        <w:rPr>
          <w:rFonts w:ascii="Times New Roman" w:hAnsi="Times New Roman" w:cs="Times New Roman"/>
          <w:b/>
          <w:color w:val="000000"/>
          <w:sz w:val="24"/>
          <w:szCs w:val="24"/>
          <w:vertAlign w:val="subscript"/>
        </w:rPr>
        <w:t xml:space="preserve"> </w:t>
      </w:r>
      <w:r w:rsidRPr="00F31CE7">
        <w:rPr>
          <w:rFonts w:ascii="Times New Roman" w:hAnsi="Times New Roman" w:cs="Times New Roman"/>
          <w:b/>
          <w:color w:val="000000"/>
          <w:sz w:val="24"/>
          <w:szCs w:val="24"/>
        </w:rPr>
        <w:t>single crystal and location of the Fermi level within the bulk gap of the material:</w:t>
      </w:r>
    </w:p>
    <w:p w14:paraId="63538CE2" w14:textId="08729BF4" w:rsidR="00E03065" w:rsidRPr="00F31CE7" w:rsidRDefault="00E03065" w:rsidP="00E03065">
      <w:pPr>
        <w:autoSpaceDE w:val="0"/>
        <w:autoSpaceDN w:val="0"/>
        <w:adjustRightInd w:val="0"/>
        <w:spacing w:after="0" w:line="240" w:lineRule="auto"/>
        <w:jc w:val="both"/>
        <w:rPr>
          <w:rFonts w:ascii="Times New Roman" w:hAnsi="Times New Roman" w:cs="Times New Roman"/>
          <w:sz w:val="24"/>
          <w:szCs w:val="24"/>
        </w:rPr>
      </w:pPr>
      <w:r w:rsidRPr="00F31CE7">
        <w:rPr>
          <w:rFonts w:ascii="Times New Roman" w:eastAsia="Calibri" w:hAnsi="Times New Roman" w:cs="Times New Roman"/>
          <w:sz w:val="24"/>
          <w:szCs w:val="24"/>
        </w:rPr>
        <w:t xml:space="preserve">Figure (a) shows distinct </w:t>
      </w:r>
      <w:r w:rsidRPr="00F31CE7">
        <w:rPr>
          <w:rFonts w:ascii="Times New Roman" w:eastAsia="Calibri" w:hAnsi="Times New Roman" w:cs="Times New Roman"/>
          <w:noProof/>
          <w:sz w:val="24"/>
          <w:szCs w:val="24"/>
        </w:rPr>
        <w:t>SdH</w:t>
      </w:r>
      <w:r w:rsidRPr="00F31CE7">
        <w:rPr>
          <w:rFonts w:ascii="Times New Roman" w:eastAsia="Calibri" w:hAnsi="Times New Roman" w:cs="Times New Roman"/>
          <w:sz w:val="24"/>
          <w:szCs w:val="24"/>
        </w:rPr>
        <w:t xml:space="preserve"> oscillation in longitudinal magneto-resistance (</w:t>
      </w:r>
      <w:proofErr w:type="spellStart"/>
      <w:r w:rsidRPr="00EA0160">
        <w:rPr>
          <w:rFonts w:ascii="Times New Roman" w:eastAsia="Calibri" w:hAnsi="Times New Roman" w:cs="Times New Roman"/>
          <w:i/>
          <w:iCs/>
          <w:sz w:val="24"/>
          <w:szCs w:val="24"/>
        </w:rPr>
        <w:t>Δ</w:t>
      </w:r>
      <w:r w:rsidRPr="00F31CE7">
        <w:rPr>
          <w:rFonts w:ascii="Times New Roman" w:eastAsia="Calibri" w:hAnsi="Times New Roman" w:cs="Times New Roman"/>
          <w:i/>
          <w:sz w:val="24"/>
          <w:szCs w:val="24"/>
        </w:rPr>
        <w:t>R</w:t>
      </w:r>
      <w:r w:rsidRPr="00F31CE7">
        <w:rPr>
          <w:rFonts w:ascii="Times New Roman" w:eastAsia="Calibri" w:hAnsi="Times New Roman" w:cs="Times New Roman"/>
          <w:i/>
          <w:sz w:val="24"/>
          <w:szCs w:val="24"/>
          <w:vertAlign w:val="subscript"/>
        </w:rPr>
        <w:t>xx</w:t>
      </w:r>
      <w:proofErr w:type="spellEnd"/>
      <w:r w:rsidRPr="00F31CE7">
        <w:rPr>
          <w:rFonts w:ascii="Times New Roman" w:eastAsia="Calibri" w:hAnsi="Times New Roman" w:cs="Times New Roman"/>
          <w:sz w:val="24"/>
          <w:szCs w:val="24"/>
        </w:rPr>
        <w:t xml:space="preserve"> </w:t>
      </w:r>
      <w:r w:rsidRPr="00F31CE7">
        <w:rPr>
          <w:rFonts w:ascii="Times New Roman" w:eastAsia="Calibri" w:hAnsi="Times New Roman" w:cs="Times New Roman"/>
          <w:noProof/>
          <w:sz w:val="24"/>
          <w:szCs w:val="24"/>
        </w:rPr>
        <w:t>vs</w:t>
      </w:r>
      <w:r w:rsidRPr="00F31CE7">
        <w:rPr>
          <w:rFonts w:ascii="Times New Roman" w:eastAsia="Calibri" w:hAnsi="Times New Roman" w:cs="Times New Roman"/>
          <w:sz w:val="24"/>
          <w:szCs w:val="24"/>
        </w:rPr>
        <w:t xml:space="preserve"> magnetic field (</w:t>
      </w:r>
      <w:r w:rsidRPr="00F31CE7">
        <w:rPr>
          <w:rFonts w:ascii="Times New Roman" w:eastAsia="Calibri" w:hAnsi="Times New Roman" w:cs="Times New Roman"/>
          <w:i/>
          <w:sz w:val="24"/>
          <w:szCs w:val="24"/>
        </w:rPr>
        <w:t>B</w:t>
      </w:r>
      <w:r w:rsidRPr="00F31CE7">
        <w:rPr>
          <w:rFonts w:ascii="Times New Roman" w:eastAsia="Calibri" w:hAnsi="Times New Roman" w:cs="Times New Roman"/>
          <w:sz w:val="24"/>
          <w:szCs w:val="24"/>
        </w:rPr>
        <w:t xml:space="preserve">)) measurements at </w:t>
      </w:r>
      <w:r>
        <w:rPr>
          <w:rFonts w:ascii="Times New Roman" w:eastAsia="Calibri" w:hAnsi="Times New Roman" w:cs="Times New Roman"/>
          <w:sz w:val="24"/>
          <w:szCs w:val="24"/>
        </w:rPr>
        <w:t>10</w:t>
      </w:r>
      <w:r w:rsidRPr="00F31CE7">
        <w:rPr>
          <w:rFonts w:ascii="Times New Roman" w:eastAsia="Calibri" w:hAnsi="Times New Roman" w:cs="Times New Roman"/>
          <w:sz w:val="24"/>
          <w:szCs w:val="24"/>
        </w:rPr>
        <w:t xml:space="preserve"> K using standard </w:t>
      </w:r>
      <w:r w:rsidRPr="00F31CE7">
        <w:rPr>
          <w:rFonts w:ascii="Times New Roman" w:hAnsi="Times New Roman" w:cs="Times New Roman"/>
          <w:sz w:val="24"/>
          <w:szCs w:val="24"/>
        </w:rPr>
        <w:t xml:space="preserve">Van der </w:t>
      </w:r>
      <w:proofErr w:type="spellStart"/>
      <w:r w:rsidRPr="00F31CE7">
        <w:rPr>
          <w:rFonts w:ascii="Times New Roman" w:hAnsi="Times New Roman" w:cs="Times New Roman"/>
          <w:sz w:val="24"/>
          <w:szCs w:val="24"/>
        </w:rPr>
        <w:t>Pauw</w:t>
      </w:r>
      <w:proofErr w:type="spellEnd"/>
      <w:r w:rsidRPr="00F31CE7">
        <w:rPr>
          <w:rFonts w:ascii="Times New Roman" w:eastAsia="Calibri" w:hAnsi="Times New Roman" w:cs="Times New Roman"/>
          <w:sz w:val="24"/>
          <w:szCs w:val="24"/>
        </w:rPr>
        <w:t xml:space="preserve"> geometry. This data is reproduced </w:t>
      </w:r>
      <w:r>
        <w:rPr>
          <w:rFonts w:ascii="Times New Roman" w:eastAsia="Calibri" w:hAnsi="Times New Roman" w:cs="Times New Roman"/>
          <w:sz w:val="24"/>
          <w:szCs w:val="24"/>
        </w:rPr>
        <w:t xml:space="preserve">from </w:t>
      </w:r>
      <w:r w:rsidR="00916AA7" w:rsidRPr="00CC20E1">
        <w:rPr>
          <w:rStyle w:val="fontstyle01"/>
        </w:rPr>
        <w:t>A</w:t>
      </w:r>
      <w:r w:rsidR="00916AA7">
        <w:rPr>
          <w:rStyle w:val="fontstyle01"/>
        </w:rPr>
        <w:t>.</w:t>
      </w:r>
      <w:r w:rsidR="00916AA7" w:rsidRPr="00CC20E1">
        <w:rPr>
          <w:rStyle w:val="fontstyle01"/>
        </w:rPr>
        <w:t xml:space="preserve"> Jash, </w:t>
      </w:r>
      <w:r w:rsidR="00916AA7">
        <w:rPr>
          <w:rStyle w:val="fontstyle01"/>
        </w:rPr>
        <w:t>et al.</w:t>
      </w:r>
      <w:r w:rsidR="00916AA7" w:rsidRPr="00EA0160">
        <w:rPr>
          <w:rStyle w:val="fontstyle01"/>
        </w:rPr>
        <w:t xml:space="preserve">, </w:t>
      </w:r>
      <w:r w:rsidR="00916AA7" w:rsidRPr="00916AA7">
        <w:rPr>
          <w:rStyle w:val="fontstyle01"/>
          <w:i/>
          <w:iCs/>
        </w:rPr>
        <w:t>Phys. Rev. Appl</w:t>
      </w:r>
      <w:r w:rsidR="00916AA7" w:rsidRPr="00EA0160">
        <w:rPr>
          <w:rStyle w:val="fontstyle01"/>
        </w:rPr>
        <w:t xml:space="preserve">. </w:t>
      </w:r>
      <w:r w:rsidR="00916AA7" w:rsidRPr="00AB356A">
        <w:rPr>
          <w:rStyle w:val="fontstyle21"/>
          <w:bCs w:val="0"/>
        </w:rPr>
        <w:t>12</w:t>
      </w:r>
      <w:r w:rsidR="00916AA7" w:rsidRPr="00EA0160">
        <w:rPr>
          <w:rStyle w:val="fontstyle21"/>
        </w:rPr>
        <w:t xml:space="preserve">, </w:t>
      </w:r>
      <w:r w:rsidR="00916AA7" w:rsidRPr="00EA0160">
        <w:rPr>
          <w:rStyle w:val="fontstyle01"/>
        </w:rPr>
        <w:t>014056 (2019)</w:t>
      </w:r>
      <w:r w:rsidR="00916AA7" w:rsidRPr="007A5BE7">
        <w:rPr>
          <w:rFonts w:ascii="Times New Roman" w:eastAsia="Calibri" w:hAnsi="Times New Roman" w:cs="Times New Roman"/>
          <w:sz w:val="24"/>
          <w:szCs w:val="24"/>
        </w:rPr>
        <w:t xml:space="preserve"> </w:t>
      </w:r>
      <w:r w:rsidRPr="007A5BE7">
        <w:rPr>
          <w:rFonts w:ascii="Times New Roman" w:eastAsia="Calibri" w:hAnsi="Times New Roman" w:cs="Times New Roman"/>
          <w:sz w:val="24"/>
          <w:szCs w:val="24"/>
        </w:rPr>
        <w:t xml:space="preserve">(Ref. </w:t>
      </w:r>
      <w:r w:rsidR="00106F66">
        <w:rPr>
          <w:rFonts w:ascii="Times New Roman" w:eastAsia="Calibri" w:hAnsi="Times New Roman" w:cs="Times New Roman"/>
          <w:sz w:val="24"/>
          <w:szCs w:val="24"/>
        </w:rPr>
        <w:t>26</w:t>
      </w:r>
      <w:r w:rsidRPr="007A5BE7">
        <w:rPr>
          <w:rFonts w:ascii="Times New Roman" w:eastAsia="Calibri" w:hAnsi="Times New Roman" w:cs="Times New Roman"/>
          <w:sz w:val="24"/>
          <w:szCs w:val="24"/>
        </w:rPr>
        <w:t xml:space="preserve"> in main MS).</w:t>
      </w:r>
      <w:r w:rsidRPr="00EA0160">
        <w:rPr>
          <w:rFonts w:ascii="Times New Roman" w:eastAsia="Calibri" w:hAnsi="Times New Roman" w:cs="Times New Roman"/>
          <w:sz w:val="24"/>
          <w:szCs w:val="24"/>
        </w:rPr>
        <w:t xml:space="preserve"> </w:t>
      </w:r>
      <w:proofErr w:type="spellStart"/>
      <w:r w:rsidRPr="00EA0160">
        <w:rPr>
          <w:rFonts w:ascii="Times New Roman" w:hAnsi="Times New Roman" w:cs="Times New Roman"/>
          <w:i/>
          <w:sz w:val="24"/>
          <w:szCs w:val="24"/>
        </w:rPr>
        <w:t>ΔR</w:t>
      </w:r>
      <w:r w:rsidRPr="00EA0160">
        <w:rPr>
          <w:rFonts w:ascii="Times New Roman" w:hAnsi="Times New Roman" w:cs="Times New Roman"/>
          <w:i/>
          <w:sz w:val="24"/>
          <w:szCs w:val="24"/>
          <w:vertAlign w:val="subscript"/>
        </w:rPr>
        <w:t>xx</w:t>
      </w:r>
      <w:proofErr w:type="spellEnd"/>
      <w:r w:rsidRPr="00EA0160">
        <w:rPr>
          <w:rFonts w:ascii="Times New Roman" w:hAnsi="Times New Roman" w:cs="Times New Roman"/>
          <w:i/>
          <w:sz w:val="24"/>
          <w:szCs w:val="24"/>
        </w:rPr>
        <w:t xml:space="preserve"> </w:t>
      </w:r>
      <w:r w:rsidRPr="00EA0160">
        <w:rPr>
          <w:rFonts w:ascii="Times New Roman" w:hAnsi="Times New Roman" w:cs="Times New Roman"/>
          <w:noProof/>
          <w:sz w:val="24"/>
          <w:szCs w:val="24"/>
        </w:rPr>
        <w:t>is calculated</w:t>
      </w:r>
      <w:r w:rsidRPr="00EA0160">
        <w:rPr>
          <w:rFonts w:ascii="Times New Roman" w:hAnsi="Times New Roman" w:cs="Times New Roman"/>
          <w:sz w:val="24"/>
          <w:szCs w:val="24"/>
        </w:rPr>
        <w:t xml:space="preserve"> by subtracting from the experiment</w:t>
      </w:r>
      <w:r w:rsidR="008E5AE5">
        <w:rPr>
          <w:rFonts w:ascii="Times New Roman" w:hAnsi="Times New Roman" w:cs="Times New Roman"/>
          <w:sz w:val="24"/>
          <w:szCs w:val="24"/>
        </w:rPr>
        <w:t>al</w:t>
      </w:r>
      <w:r w:rsidRPr="00EA0160">
        <w:rPr>
          <w:rFonts w:ascii="Times New Roman" w:hAnsi="Times New Roman" w:cs="Times New Roman"/>
          <w:sz w:val="24"/>
          <w:szCs w:val="24"/>
        </w:rPr>
        <w:t xml:space="preserve"> </w:t>
      </w:r>
      <w:proofErr w:type="spellStart"/>
      <w:r w:rsidRPr="00EA0160">
        <w:rPr>
          <w:rFonts w:ascii="Times New Roman" w:hAnsi="Times New Roman" w:cs="Times New Roman"/>
          <w:i/>
          <w:sz w:val="24"/>
          <w:szCs w:val="24"/>
        </w:rPr>
        <w:t>R</w:t>
      </w:r>
      <w:r w:rsidRPr="00EA0160">
        <w:rPr>
          <w:rFonts w:ascii="Times New Roman" w:hAnsi="Times New Roman" w:cs="Times New Roman"/>
          <w:i/>
          <w:sz w:val="24"/>
          <w:szCs w:val="24"/>
          <w:vertAlign w:val="subscript"/>
        </w:rPr>
        <w:t>xx</w:t>
      </w:r>
      <w:proofErr w:type="spellEnd"/>
      <w:r w:rsidRPr="00EA0160">
        <w:rPr>
          <w:rFonts w:ascii="Times New Roman" w:hAnsi="Times New Roman" w:cs="Times New Roman"/>
          <w:sz w:val="24"/>
          <w:szCs w:val="24"/>
        </w:rPr>
        <w:t>(</w:t>
      </w:r>
      <w:r w:rsidRPr="00EA0160">
        <w:rPr>
          <w:rFonts w:ascii="Times New Roman" w:hAnsi="Times New Roman" w:cs="Times New Roman"/>
          <w:i/>
          <w:sz w:val="24"/>
          <w:szCs w:val="24"/>
        </w:rPr>
        <w:t>B</w:t>
      </w:r>
      <w:r w:rsidRPr="00EA0160">
        <w:rPr>
          <w:rFonts w:ascii="Times New Roman" w:hAnsi="Times New Roman" w:cs="Times New Roman"/>
          <w:sz w:val="24"/>
          <w:szCs w:val="24"/>
        </w:rPr>
        <w:t xml:space="preserve">) values </w:t>
      </w:r>
      <w:r>
        <w:rPr>
          <w:rFonts w:ascii="Times New Roman" w:hAnsi="Times New Roman" w:cs="Times New Roman"/>
          <w:sz w:val="24"/>
          <w:szCs w:val="24"/>
        </w:rPr>
        <w:t xml:space="preserve">with </w:t>
      </w:r>
      <w:r w:rsidRPr="00EA0160">
        <w:rPr>
          <w:rFonts w:ascii="Times New Roman" w:hAnsi="Times New Roman" w:cs="Times New Roman"/>
          <w:sz w:val="24"/>
          <w:szCs w:val="24"/>
        </w:rPr>
        <w:t>a polynomial fit to the data (</w:t>
      </w:r>
      <w:proofErr w:type="spellStart"/>
      <w:r w:rsidRPr="00EA0160">
        <w:rPr>
          <w:rFonts w:ascii="Times New Roman" w:hAnsi="Times New Roman" w:cs="Times New Roman"/>
          <w:i/>
          <w:sz w:val="24"/>
          <w:szCs w:val="24"/>
        </w:rPr>
        <w:t>R</w:t>
      </w:r>
      <w:r w:rsidRPr="00EA0160">
        <w:rPr>
          <w:rFonts w:ascii="Times New Roman" w:hAnsi="Times New Roman" w:cs="Times New Roman"/>
          <w:i/>
          <w:sz w:val="24"/>
          <w:szCs w:val="24"/>
          <w:vertAlign w:val="subscript"/>
        </w:rPr>
        <w:t>poly</w:t>
      </w:r>
      <w:proofErr w:type="spellEnd"/>
      <w:r w:rsidRPr="00EA0160">
        <w:rPr>
          <w:rFonts w:ascii="Times New Roman" w:hAnsi="Times New Roman" w:cs="Times New Roman"/>
          <w:i/>
          <w:sz w:val="24"/>
          <w:szCs w:val="24"/>
          <w:vertAlign w:val="subscript"/>
        </w:rPr>
        <w:t xml:space="preserve"> </w:t>
      </w:r>
      <w:r w:rsidRPr="00EA0160">
        <w:rPr>
          <w:rFonts w:ascii="Times New Roman" w:hAnsi="Times New Roman" w:cs="Times New Roman"/>
          <w:sz w:val="24"/>
          <w:szCs w:val="24"/>
        </w:rPr>
        <w:t>(</w:t>
      </w:r>
      <w:r w:rsidRPr="00EA0160">
        <w:rPr>
          <w:rFonts w:ascii="Times New Roman" w:hAnsi="Times New Roman" w:cs="Times New Roman"/>
          <w:i/>
          <w:sz w:val="24"/>
          <w:szCs w:val="24"/>
        </w:rPr>
        <w:t>B</w:t>
      </w:r>
      <w:r w:rsidRPr="00EA0160">
        <w:rPr>
          <w:rFonts w:ascii="Times New Roman" w:hAnsi="Times New Roman" w:cs="Times New Roman"/>
          <w:sz w:val="24"/>
          <w:szCs w:val="24"/>
        </w:rPr>
        <w:t xml:space="preserve">)), </w:t>
      </w:r>
      <w:proofErr w:type="spellStart"/>
      <w:r w:rsidRPr="00EA0160">
        <w:rPr>
          <w:rFonts w:ascii="Times New Roman" w:hAnsi="Times New Roman" w:cs="Times New Roman"/>
          <w:sz w:val="24"/>
          <w:szCs w:val="24"/>
        </w:rPr>
        <w:t>i.e</w:t>
      </w:r>
      <w:proofErr w:type="spellEnd"/>
      <w:r w:rsidRPr="00EA0160">
        <w:rPr>
          <w:rFonts w:ascii="Times New Roman" w:hAnsi="Times New Roman" w:cs="Times New Roman"/>
          <w:sz w:val="24"/>
          <w:szCs w:val="24"/>
        </w:rPr>
        <w:t xml:space="preserve">, </w:t>
      </w:r>
      <w:proofErr w:type="spellStart"/>
      <w:r w:rsidRPr="00EA0160">
        <w:rPr>
          <w:rFonts w:ascii="Times New Roman" w:hAnsi="Times New Roman" w:cs="Times New Roman"/>
          <w:i/>
          <w:sz w:val="24"/>
          <w:szCs w:val="24"/>
        </w:rPr>
        <w:t>ΔR</w:t>
      </w:r>
      <w:r w:rsidRPr="00EA0160">
        <w:rPr>
          <w:rFonts w:ascii="Times New Roman" w:hAnsi="Times New Roman" w:cs="Times New Roman"/>
          <w:i/>
          <w:sz w:val="24"/>
          <w:szCs w:val="24"/>
          <w:vertAlign w:val="subscript"/>
        </w:rPr>
        <w:t>xx</w:t>
      </w:r>
      <w:proofErr w:type="spellEnd"/>
      <w:r w:rsidR="00CF59B9">
        <w:rPr>
          <w:rFonts w:ascii="Times New Roman" w:hAnsi="Times New Roman" w:cs="Times New Roman"/>
          <w:i/>
          <w:sz w:val="24"/>
          <w:szCs w:val="24"/>
          <w:vertAlign w:val="subscript"/>
        </w:rPr>
        <w:t xml:space="preserve"> </w:t>
      </w:r>
      <w:r w:rsidRPr="00EA0160">
        <w:rPr>
          <w:rFonts w:ascii="Times New Roman" w:hAnsi="Times New Roman" w:cs="Times New Roman"/>
          <w:sz w:val="24"/>
          <w:szCs w:val="24"/>
        </w:rPr>
        <w:t xml:space="preserve">= </w:t>
      </w:r>
      <w:proofErr w:type="spellStart"/>
      <w:r w:rsidRPr="00EA0160">
        <w:rPr>
          <w:rFonts w:ascii="Times New Roman" w:eastAsia="Calibri" w:hAnsi="Times New Roman" w:cs="Times New Roman"/>
          <w:bCs/>
          <w:i/>
          <w:sz w:val="24"/>
          <w:szCs w:val="24"/>
        </w:rPr>
        <w:t>R</w:t>
      </w:r>
      <w:r w:rsidRPr="00EA0160">
        <w:rPr>
          <w:rFonts w:ascii="Times New Roman" w:eastAsia="Calibri" w:hAnsi="Times New Roman" w:cs="Times New Roman"/>
          <w:bCs/>
          <w:i/>
          <w:sz w:val="24"/>
          <w:szCs w:val="24"/>
          <w:vertAlign w:val="subscript"/>
        </w:rPr>
        <w:t>xx</w:t>
      </w:r>
      <w:proofErr w:type="spellEnd"/>
      <w:r w:rsidRPr="00EA0160">
        <w:rPr>
          <w:rFonts w:ascii="Times New Roman" w:eastAsia="Calibri" w:hAnsi="Times New Roman" w:cs="Times New Roman"/>
          <w:bCs/>
          <w:sz w:val="24"/>
          <w:szCs w:val="24"/>
        </w:rPr>
        <w:t>(</w:t>
      </w:r>
      <w:r w:rsidRPr="00EA0160">
        <w:rPr>
          <w:rFonts w:ascii="Times New Roman" w:eastAsia="Calibri" w:hAnsi="Times New Roman" w:cs="Times New Roman"/>
          <w:bCs/>
          <w:i/>
          <w:sz w:val="24"/>
          <w:szCs w:val="24"/>
        </w:rPr>
        <w:t>B</w:t>
      </w:r>
      <w:r w:rsidRPr="00EA0160">
        <w:rPr>
          <w:rFonts w:ascii="Times New Roman" w:eastAsia="Calibri" w:hAnsi="Times New Roman" w:cs="Times New Roman"/>
          <w:bCs/>
          <w:sz w:val="24"/>
          <w:szCs w:val="24"/>
        </w:rPr>
        <w:t>)</w:t>
      </w:r>
      <w:r w:rsidRPr="00EA0160">
        <w:rPr>
          <w:rFonts w:ascii="Times New Roman" w:hAnsi="Times New Roman" w:cs="Times New Roman"/>
          <w:sz w:val="24"/>
          <w:szCs w:val="24"/>
        </w:rPr>
        <w:t xml:space="preserve"> -</w:t>
      </w:r>
      <w:r w:rsidRPr="00EA0160">
        <w:rPr>
          <w:rFonts w:ascii="Times New Roman" w:hAnsi="Times New Roman" w:cs="Times New Roman"/>
          <w:i/>
          <w:sz w:val="24"/>
          <w:szCs w:val="24"/>
        </w:rPr>
        <w:t xml:space="preserve"> </w:t>
      </w:r>
      <w:proofErr w:type="spellStart"/>
      <w:r w:rsidRPr="00EA0160">
        <w:rPr>
          <w:rFonts w:ascii="Times New Roman" w:hAnsi="Times New Roman" w:cs="Times New Roman"/>
          <w:i/>
          <w:sz w:val="24"/>
          <w:szCs w:val="24"/>
        </w:rPr>
        <w:t>R</w:t>
      </w:r>
      <w:r w:rsidRPr="00EA0160">
        <w:rPr>
          <w:rFonts w:ascii="Times New Roman" w:hAnsi="Times New Roman" w:cs="Times New Roman"/>
          <w:i/>
          <w:sz w:val="24"/>
          <w:szCs w:val="24"/>
          <w:vertAlign w:val="subscript"/>
        </w:rPr>
        <w:t>poly</w:t>
      </w:r>
      <w:proofErr w:type="spellEnd"/>
      <w:r w:rsidRPr="00EA0160">
        <w:rPr>
          <w:rFonts w:ascii="Times New Roman" w:hAnsi="Times New Roman" w:cs="Times New Roman"/>
          <w:i/>
          <w:sz w:val="24"/>
          <w:szCs w:val="24"/>
          <w:vertAlign w:val="subscript"/>
        </w:rPr>
        <w:t xml:space="preserve"> </w:t>
      </w:r>
      <w:r w:rsidRPr="00EA0160">
        <w:rPr>
          <w:rFonts w:ascii="Times New Roman" w:hAnsi="Times New Roman" w:cs="Times New Roman"/>
          <w:sz w:val="24"/>
          <w:szCs w:val="24"/>
        </w:rPr>
        <w:t>(</w:t>
      </w:r>
      <w:r w:rsidRPr="00EA0160">
        <w:rPr>
          <w:rFonts w:ascii="Times New Roman" w:hAnsi="Times New Roman" w:cs="Times New Roman"/>
          <w:i/>
          <w:sz w:val="24"/>
          <w:szCs w:val="24"/>
        </w:rPr>
        <w:t>B</w:t>
      </w:r>
      <w:r w:rsidRPr="00EA0160">
        <w:rPr>
          <w:rFonts w:ascii="Times New Roman" w:hAnsi="Times New Roman" w:cs="Times New Roman"/>
          <w:sz w:val="24"/>
          <w:szCs w:val="24"/>
        </w:rPr>
        <w:t xml:space="preserve">). The polynomial form of </w:t>
      </w:r>
      <w:r w:rsidRPr="00EA0160">
        <w:rPr>
          <w:rFonts w:ascii="Times New Roman" w:hAnsi="Times New Roman" w:cs="Times New Roman"/>
          <w:i/>
          <w:sz w:val="24"/>
          <w:szCs w:val="24"/>
        </w:rPr>
        <w:t>R</w:t>
      </w:r>
      <w:r w:rsidRPr="00EA0160">
        <w:rPr>
          <w:rFonts w:ascii="Times New Roman" w:hAnsi="Times New Roman" w:cs="Times New Roman"/>
          <w:sz w:val="24"/>
          <w:szCs w:val="24"/>
        </w:rPr>
        <w:t xml:space="preserve"> is </w:t>
      </w:r>
      <w:r w:rsidR="004D16FB" w:rsidRPr="00C137AB">
        <w:rPr>
          <w:position w:val="-14"/>
        </w:rPr>
        <w:object w:dxaOrig="2580" w:dyaOrig="400" w14:anchorId="108D59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7pt;height:20.5pt" o:ole="">
            <v:imagedata r:id="rId8" o:title=""/>
          </v:shape>
          <o:OLEObject Type="Embed" ProgID="Equation.DSMT4" ShapeID="_x0000_i1025" DrawAspect="Content" ObjectID="_1669800862" r:id="rId9"/>
        </w:object>
      </w:r>
      <w:r w:rsidRPr="00EA0160">
        <w:rPr>
          <w:rFonts w:ascii="Times New Roman" w:hAnsi="Times New Roman" w:cs="Times New Roman"/>
          <w:sz w:val="24"/>
          <w:szCs w:val="24"/>
        </w:rPr>
        <w:t xml:space="preserve">, where </w:t>
      </w:r>
      <w:r w:rsidRPr="00EA0160">
        <w:rPr>
          <w:rFonts w:ascii="Times New Roman" w:hAnsi="Times New Roman" w:cs="Times New Roman"/>
          <w:i/>
          <w:sz w:val="24"/>
          <w:szCs w:val="24"/>
        </w:rPr>
        <w:t>R</w:t>
      </w:r>
      <w:r w:rsidRPr="00EA0160">
        <w:rPr>
          <w:rFonts w:ascii="Times New Roman" w:hAnsi="Times New Roman" w:cs="Times New Roman"/>
          <w:i/>
          <w:sz w:val="24"/>
          <w:szCs w:val="24"/>
          <w:vertAlign w:val="subscript"/>
        </w:rPr>
        <w:t>0</w:t>
      </w:r>
      <w:r w:rsidR="004D16FB">
        <w:rPr>
          <w:rFonts w:ascii="Times New Roman" w:hAnsi="Times New Roman" w:cs="Times New Roman"/>
          <w:i/>
          <w:sz w:val="24"/>
          <w:szCs w:val="24"/>
          <w:vertAlign w:val="subscript"/>
        </w:rPr>
        <w:t xml:space="preserve"> </w:t>
      </w:r>
      <w:r w:rsidRPr="00EA0160">
        <w:rPr>
          <w:rFonts w:ascii="Times New Roman" w:hAnsi="Times New Roman" w:cs="Times New Roman"/>
          <w:sz w:val="24"/>
          <w:szCs w:val="24"/>
        </w:rPr>
        <w:t>=</w:t>
      </w:r>
      <w:r w:rsidR="004D16FB">
        <w:rPr>
          <w:rFonts w:ascii="Times New Roman" w:hAnsi="Times New Roman" w:cs="Times New Roman"/>
          <w:sz w:val="24"/>
          <w:szCs w:val="24"/>
        </w:rPr>
        <w:t xml:space="preserve"> </w:t>
      </w:r>
      <w:r w:rsidRPr="00EA0160">
        <w:rPr>
          <w:rFonts w:ascii="Times New Roman" w:hAnsi="Times New Roman" w:cs="Times New Roman"/>
          <w:sz w:val="24"/>
          <w:szCs w:val="24"/>
        </w:rPr>
        <w:t>9.26</w:t>
      </w:r>
      <w:r>
        <w:rPr>
          <w:rFonts w:ascii="Times New Roman" w:hAnsi="Times New Roman" w:cs="Times New Roman"/>
          <w:sz w:val="24"/>
          <w:szCs w:val="24"/>
        </w:rPr>
        <w:t>×</w:t>
      </w:r>
      <w:r w:rsidRPr="00EA0160">
        <w:rPr>
          <w:rFonts w:ascii="Times New Roman" w:hAnsi="Times New Roman" w:cs="Times New Roman"/>
          <w:sz w:val="24"/>
          <w:szCs w:val="24"/>
        </w:rPr>
        <w:t>10</w:t>
      </w:r>
      <w:r w:rsidRPr="00EA0160">
        <w:rPr>
          <w:rFonts w:ascii="Times New Roman" w:hAnsi="Times New Roman" w:cs="Times New Roman"/>
          <w:sz w:val="24"/>
          <w:szCs w:val="24"/>
          <w:vertAlign w:val="superscript"/>
        </w:rPr>
        <w:t>-3</w:t>
      </w:r>
      <w:r w:rsidRPr="00EA0160">
        <w:rPr>
          <w:rFonts w:ascii="Times New Roman" w:hAnsi="Times New Roman" w:cs="Times New Roman"/>
          <w:sz w:val="24"/>
          <w:szCs w:val="24"/>
        </w:rPr>
        <w:t xml:space="preserve"> Ω, </w:t>
      </w:r>
      <w:r w:rsidRPr="00EA0160">
        <w:rPr>
          <w:rFonts w:ascii="Times New Roman" w:hAnsi="Times New Roman" w:cs="Times New Roman"/>
          <w:i/>
          <w:sz w:val="24"/>
          <w:szCs w:val="24"/>
        </w:rPr>
        <w:t>R</w:t>
      </w:r>
      <w:r w:rsidRPr="00EA0160">
        <w:rPr>
          <w:rFonts w:ascii="Times New Roman" w:hAnsi="Times New Roman" w:cs="Times New Roman"/>
          <w:i/>
          <w:sz w:val="24"/>
          <w:szCs w:val="24"/>
          <w:vertAlign w:val="subscript"/>
        </w:rPr>
        <w:t>1</w:t>
      </w:r>
      <w:r w:rsidR="004D16FB">
        <w:rPr>
          <w:rFonts w:ascii="Times New Roman" w:hAnsi="Times New Roman" w:cs="Times New Roman"/>
          <w:i/>
          <w:sz w:val="24"/>
          <w:szCs w:val="24"/>
          <w:vertAlign w:val="subscript"/>
        </w:rPr>
        <w:t xml:space="preserve"> </w:t>
      </w:r>
      <w:r w:rsidR="00CF59B9">
        <w:rPr>
          <w:rFonts w:ascii="Times New Roman" w:hAnsi="Times New Roman" w:cs="Times New Roman"/>
          <w:i/>
          <w:sz w:val="24"/>
          <w:szCs w:val="24"/>
          <w:vertAlign w:val="subscript"/>
        </w:rPr>
        <w:t xml:space="preserve"> </w:t>
      </w:r>
      <w:r w:rsidRPr="00EA0160">
        <w:rPr>
          <w:rFonts w:ascii="Times New Roman" w:hAnsi="Times New Roman" w:cs="Times New Roman"/>
          <w:sz w:val="24"/>
          <w:szCs w:val="24"/>
        </w:rPr>
        <w:t>=</w:t>
      </w:r>
      <w:r w:rsidR="004D16FB">
        <w:rPr>
          <w:rFonts w:ascii="Times New Roman" w:hAnsi="Times New Roman" w:cs="Times New Roman"/>
          <w:sz w:val="24"/>
          <w:szCs w:val="24"/>
        </w:rPr>
        <w:t xml:space="preserve"> </w:t>
      </w:r>
      <w:r w:rsidRPr="00EA0160">
        <w:rPr>
          <w:rFonts w:ascii="Times New Roman" w:hAnsi="Times New Roman" w:cs="Times New Roman"/>
          <w:sz w:val="24"/>
          <w:szCs w:val="24"/>
        </w:rPr>
        <w:t>-1.71</w:t>
      </w:r>
      <w:r>
        <w:rPr>
          <w:rFonts w:ascii="Times New Roman" w:hAnsi="Times New Roman" w:cs="Times New Roman"/>
          <w:sz w:val="24"/>
          <w:szCs w:val="24"/>
        </w:rPr>
        <w:t>×</w:t>
      </w:r>
      <w:r w:rsidRPr="00EA0160">
        <w:rPr>
          <w:rFonts w:ascii="Times New Roman" w:hAnsi="Times New Roman" w:cs="Times New Roman"/>
          <w:sz w:val="24"/>
          <w:szCs w:val="24"/>
        </w:rPr>
        <w:t>10</w:t>
      </w:r>
      <w:r w:rsidRPr="00EA0160">
        <w:rPr>
          <w:rFonts w:ascii="Times New Roman" w:hAnsi="Times New Roman" w:cs="Times New Roman"/>
          <w:sz w:val="24"/>
          <w:szCs w:val="24"/>
          <w:vertAlign w:val="superscript"/>
        </w:rPr>
        <w:t>-6</w:t>
      </w:r>
      <w:r w:rsidRPr="00EA0160">
        <w:rPr>
          <w:rFonts w:ascii="Times New Roman" w:hAnsi="Times New Roman" w:cs="Times New Roman"/>
          <w:sz w:val="24"/>
          <w:szCs w:val="24"/>
        </w:rPr>
        <w:t xml:space="preserve"> Ω.T</w:t>
      </w:r>
      <w:r w:rsidRPr="00EA0160">
        <w:rPr>
          <w:rFonts w:ascii="Times New Roman" w:hAnsi="Times New Roman" w:cs="Times New Roman"/>
          <w:sz w:val="24"/>
          <w:szCs w:val="24"/>
          <w:vertAlign w:val="superscript"/>
        </w:rPr>
        <w:t>-1</w:t>
      </w:r>
      <w:r w:rsidRPr="00EA0160">
        <w:rPr>
          <w:rFonts w:ascii="Times New Roman" w:hAnsi="Times New Roman" w:cs="Times New Roman"/>
          <w:sz w:val="24"/>
          <w:szCs w:val="24"/>
        </w:rPr>
        <w:t xml:space="preserve">, </w:t>
      </w:r>
      <w:r w:rsidRPr="00EA0160">
        <w:rPr>
          <w:rFonts w:ascii="Times New Roman" w:hAnsi="Times New Roman" w:cs="Times New Roman"/>
          <w:i/>
          <w:sz w:val="24"/>
          <w:szCs w:val="24"/>
        </w:rPr>
        <w:t>R</w:t>
      </w:r>
      <w:r w:rsidRPr="00EA0160">
        <w:rPr>
          <w:rFonts w:ascii="Times New Roman" w:hAnsi="Times New Roman" w:cs="Times New Roman"/>
          <w:i/>
          <w:sz w:val="24"/>
          <w:szCs w:val="24"/>
          <w:vertAlign w:val="subscript"/>
        </w:rPr>
        <w:t>2</w:t>
      </w:r>
      <w:r w:rsidRPr="00EA0160">
        <w:rPr>
          <w:rFonts w:ascii="Times New Roman" w:hAnsi="Times New Roman" w:cs="Times New Roman"/>
          <w:sz w:val="24"/>
          <w:szCs w:val="24"/>
        </w:rPr>
        <w:t>=2.91</w:t>
      </w:r>
      <w:r>
        <w:rPr>
          <w:rFonts w:ascii="Times New Roman" w:hAnsi="Times New Roman" w:cs="Times New Roman"/>
          <w:sz w:val="24"/>
          <w:szCs w:val="24"/>
        </w:rPr>
        <w:t>×</w:t>
      </w:r>
      <w:r w:rsidRPr="00EA0160">
        <w:rPr>
          <w:rFonts w:ascii="Times New Roman" w:hAnsi="Times New Roman" w:cs="Times New Roman"/>
          <w:sz w:val="24"/>
          <w:szCs w:val="24"/>
        </w:rPr>
        <w:t>10</w:t>
      </w:r>
      <w:r w:rsidRPr="00EA0160">
        <w:rPr>
          <w:rFonts w:ascii="Times New Roman" w:hAnsi="Times New Roman" w:cs="Times New Roman"/>
          <w:sz w:val="24"/>
          <w:szCs w:val="24"/>
          <w:vertAlign w:val="superscript"/>
        </w:rPr>
        <w:t>-5</w:t>
      </w:r>
      <w:r w:rsidRPr="00EA0160">
        <w:rPr>
          <w:rFonts w:ascii="Times New Roman" w:hAnsi="Times New Roman" w:cs="Times New Roman"/>
          <w:sz w:val="24"/>
          <w:szCs w:val="24"/>
        </w:rPr>
        <w:t xml:space="preserve"> Ω.T</w:t>
      </w:r>
      <w:r w:rsidRPr="00EA0160">
        <w:rPr>
          <w:rFonts w:ascii="Times New Roman" w:hAnsi="Times New Roman" w:cs="Times New Roman"/>
          <w:sz w:val="24"/>
          <w:szCs w:val="24"/>
          <w:vertAlign w:val="superscript"/>
        </w:rPr>
        <w:t>-2</w:t>
      </w:r>
      <w:r>
        <w:rPr>
          <w:rFonts w:ascii="Times New Roman" w:hAnsi="Times New Roman" w:cs="Times New Roman"/>
          <w:sz w:val="24"/>
          <w:szCs w:val="24"/>
        </w:rPr>
        <w:t>.</w:t>
      </w:r>
      <w:r w:rsidRPr="00F31CE7">
        <w:rPr>
          <w:rFonts w:ascii="Times New Roman" w:eastAsia="Calibri" w:hAnsi="Times New Roman" w:cs="Times New Roman"/>
          <w:sz w:val="24"/>
          <w:szCs w:val="24"/>
        </w:rPr>
        <w:t xml:space="preserve"> </w:t>
      </w:r>
      <w:r w:rsidRPr="00F31CE7">
        <w:rPr>
          <w:rFonts w:ascii="Times New Roman" w:hAnsi="Times New Roman" w:cs="Times New Roman"/>
          <w:sz w:val="24"/>
          <w:szCs w:val="24"/>
        </w:rPr>
        <w:t xml:space="preserve">Upper inset shows the variation of </w:t>
      </w:r>
      <w:proofErr w:type="spellStart"/>
      <w:r w:rsidRPr="00F31CE7">
        <w:rPr>
          <w:rFonts w:ascii="Times New Roman" w:eastAsia="Calibri" w:hAnsi="Times New Roman" w:cs="Times New Roman"/>
          <w:bCs/>
          <w:i/>
          <w:sz w:val="24"/>
          <w:szCs w:val="24"/>
        </w:rPr>
        <w:t>R</w:t>
      </w:r>
      <w:r w:rsidRPr="00F31CE7">
        <w:rPr>
          <w:rFonts w:ascii="Times New Roman" w:eastAsia="Calibri" w:hAnsi="Times New Roman" w:cs="Times New Roman"/>
          <w:bCs/>
          <w:i/>
          <w:sz w:val="24"/>
          <w:szCs w:val="24"/>
          <w:vertAlign w:val="subscript"/>
        </w:rPr>
        <w:t>xx</w:t>
      </w:r>
      <w:proofErr w:type="spellEnd"/>
      <w:r w:rsidRPr="00F31CE7">
        <w:rPr>
          <w:rFonts w:ascii="Times New Roman" w:eastAsia="Calibri" w:hAnsi="Times New Roman" w:cs="Times New Roman"/>
          <w:bCs/>
          <w:sz w:val="24"/>
          <w:szCs w:val="24"/>
        </w:rPr>
        <w:t xml:space="preserve"> as a function of magnetic field </w:t>
      </w:r>
      <w:r w:rsidRPr="00F31CE7">
        <w:rPr>
          <w:rFonts w:ascii="Times New Roman" w:eastAsia="Calibri" w:hAnsi="Times New Roman" w:cs="Times New Roman"/>
          <w:bCs/>
          <w:i/>
          <w:sz w:val="24"/>
          <w:szCs w:val="24"/>
        </w:rPr>
        <w:t xml:space="preserve">B </w:t>
      </w:r>
      <w:r w:rsidRPr="00F31CE7">
        <w:rPr>
          <w:rFonts w:ascii="Times New Roman" w:eastAsia="Calibri" w:hAnsi="Times New Roman" w:cs="Times New Roman"/>
          <w:bCs/>
          <w:sz w:val="24"/>
          <w:szCs w:val="24"/>
        </w:rPr>
        <w:t>measured</w:t>
      </w:r>
      <w:r w:rsidRPr="00F31CE7">
        <w:rPr>
          <w:rFonts w:ascii="Times New Roman" w:eastAsia="Calibri" w:hAnsi="Times New Roman" w:cs="Times New Roman"/>
          <w:bCs/>
          <w:i/>
          <w:sz w:val="24"/>
          <w:szCs w:val="24"/>
        </w:rPr>
        <w:t xml:space="preserve"> </w:t>
      </w:r>
      <w:r w:rsidRPr="00F31CE7">
        <w:rPr>
          <w:rFonts w:ascii="Times New Roman" w:eastAsia="Calibri" w:hAnsi="Times New Roman" w:cs="Times New Roman"/>
          <w:bCs/>
          <w:sz w:val="24"/>
          <w:szCs w:val="24"/>
        </w:rPr>
        <w:t xml:space="preserve">at </w:t>
      </w:r>
      <w:r>
        <w:rPr>
          <w:rFonts w:ascii="Times New Roman" w:hAnsi="Times New Roman" w:cs="Times New Roman"/>
          <w:sz w:val="24"/>
          <w:szCs w:val="24"/>
        </w:rPr>
        <w:t>10</w:t>
      </w:r>
      <w:r w:rsidRPr="00F31CE7">
        <w:rPr>
          <w:rFonts w:ascii="Times New Roman" w:hAnsi="Times New Roman" w:cs="Times New Roman"/>
          <w:sz w:val="24"/>
          <w:szCs w:val="24"/>
        </w:rPr>
        <w:t xml:space="preserve"> K</w:t>
      </w:r>
      <w:r w:rsidRPr="00F31CE7">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Lower inset shows the SdH oscillation at different low temperature. </w:t>
      </w:r>
      <w:r w:rsidRPr="00F31CE7">
        <w:rPr>
          <w:rFonts w:ascii="Times New Roman" w:eastAsia="Times New Roman" w:hAnsi="Times New Roman" w:cs="Times New Roman"/>
          <w:sz w:val="24"/>
          <w:szCs w:val="24"/>
        </w:rPr>
        <w:t xml:space="preserve">We use </w:t>
      </w:r>
      <w:proofErr w:type="spellStart"/>
      <w:r w:rsidRPr="00F31CE7">
        <w:rPr>
          <w:rFonts w:ascii="Times New Roman" w:hAnsi="Times New Roman" w:cs="Times New Roman"/>
          <w:sz w:val="24"/>
          <w:szCs w:val="24"/>
        </w:rPr>
        <w:t>Lifshitz-Kosevich</w:t>
      </w:r>
      <w:proofErr w:type="spellEnd"/>
      <w:r w:rsidRPr="00F31CE7">
        <w:rPr>
          <w:rFonts w:ascii="Times New Roman" w:hAnsi="Times New Roman" w:cs="Times New Roman"/>
          <w:sz w:val="24"/>
          <w:szCs w:val="24"/>
        </w:rPr>
        <w:t xml:space="preserve"> (LK) equation: </w:t>
      </w:r>
      <w:r w:rsidR="00532737" w:rsidRPr="00932F99">
        <w:rPr>
          <w:position w:val="-30"/>
        </w:rPr>
        <w:object w:dxaOrig="4880" w:dyaOrig="700" w14:anchorId="254FED13">
          <v:shape id="_x0000_i1026" type="#_x0000_t75" style="width:244.15pt;height:35.3pt" o:ole="">
            <v:imagedata r:id="rId10" o:title=""/>
          </v:shape>
          <o:OLEObject Type="Embed" ProgID="Equation.DSMT4" ShapeID="_x0000_i1026" DrawAspect="Content" ObjectID="_1669800863" r:id="rId11"/>
        </w:object>
      </w:r>
      <w:r w:rsidRPr="00F31CE7">
        <w:rPr>
          <w:rFonts w:ascii="Times New Roman" w:hAnsi="Times New Roman" w:cs="Times New Roman"/>
          <w:sz w:val="24"/>
          <w:szCs w:val="24"/>
        </w:rPr>
        <w:t>to a</w:t>
      </w:r>
      <w:r w:rsidRPr="00F31CE7">
        <w:rPr>
          <w:rFonts w:ascii="Times New Roman" w:hAnsi="Times New Roman" w:cs="Times New Roman"/>
          <w:noProof/>
          <w:sz w:val="24"/>
          <w:szCs w:val="24"/>
        </w:rPr>
        <w:t>nalyse the SdH oscillation seen in our Bi</w:t>
      </w:r>
      <w:r w:rsidRPr="00F31CE7">
        <w:rPr>
          <w:rFonts w:ascii="Times New Roman" w:hAnsi="Times New Roman" w:cs="Times New Roman"/>
          <w:noProof/>
          <w:sz w:val="24"/>
          <w:szCs w:val="24"/>
          <w:vertAlign w:val="subscript"/>
        </w:rPr>
        <w:t>2</w:t>
      </w:r>
      <w:r w:rsidRPr="00F31CE7">
        <w:rPr>
          <w:rFonts w:ascii="Times New Roman" w:hAnsi="Times New Roman" w:cs="Times New Roman"/>
          <w:noProof/>
          <w:sz w:val="24"/>
          <w:szCs w:val="24"/>
        </w:rPr>
        <w:t>Se</w:t>
      </w:r>
      <w:r w:rsidRPr="00F31CE7">
        <w:rPr>
          <w:rFonts w:ascii="Times New Roman" w:hAnsi="Times New Roman" w:cs="Times New Roman"/>
          <w:noProof/>
          <w:sz w:val="24"/>
          <w:szCs w:val="24"/>
          <w:vertAlign w:val="subscript"/>
        </w:rPr>
        <w:t>3</w:t>
      </w:r>
      <w:r w:rsidRPr="00F31CE7">
        <w:rPr>
          <w:rFonts w:ascii="Times New Roman" w:hAnsi="Times New Roman" w:cs="Times New Roman"/>
          <w:noProof/>
          <w:sz w:val="24"/>
          <w:szCs w:val="24"/>
        </w:rPr>
        <w:t xml:space="preserve"> sample</w:t>
      </w:r>
      <w:r>
        <w:rPr>
          <w:rFonts w:ascii="Times New Roman" w:hAnsi="Times New Roman" w:cs="Times New Roman"/>
          <w:noProof/>
          <w:sz w:val="24"/>
          <w:szCs w:val="24"/>
        </w:rPr>
        <w:t xml:space="preserve">, where </w:t>
      </w:r>
      <w:r w:rsidRPr="00EA0160">
        <w:rPr>
          <w:rFonts w:ascii="Times New Roman" w:hAnsi="Times New Roman" w:cs="Times New Roman"/>
          <w:i/>
          <w:iCs/>
          <w:noProof/>
          <w:sz w:val="24"/>
          <w:szCs w:val="24"/>
        </w:rPr>
        <w:t>F</w:t>
      </w:r>
      <w:r>
        <w:rPr>
          <w:rFonts w:ascii="Times New Roman" w:hAnsi="Times New Roman" w:cs="Times New Roman"/>
          <w:noProof/>
          <w:sz w:val="24"/>
          <w:szCs w:val="24"/>
        </w:rPr>
        <w:t xml:space="preserve"> and </w:t>
      </w:r>
      <w:r w:rsidRPr="00EA0160">
        <w:rPr>
          <w:rFonts w:ascii="Times New Roman" w:hAnsi="Times New Roman" w:cs="Times New Roman"/>
          <w:i/>
          <w:iCs/>
          <w:noProof/>
          <w:sz w:val="24"/>
          <w:szCs w:val="24"/>
        </w:rPr>
        <w:t>β</w:t>
      </w:r>
      <w:r>
        <w:rPr>
          <w:rFonts w:ascii="Times New Roman" w:hAnsi="Times New Roman" w:cs="Times New Roman"/>
          <w:noProof/>
          <w:sz w:val="24"/>
          <w:szCs w:val="24"/>
        </w:rPr>
        <w:t xml:space="preserve"> are the fitting parameter.</w:t>
      </w:r>
      <w:r w:rsidRPr="00F31CE7">
        <w:rPr>
          <w:rFonts w:ascii="Times New Roman" w:hAnsi="Times New Roman" w:cs="Times New Roman"/>
          <w:noProof/>
          <w:sz w:val="24"/>
          <w:szCs w:val="24"/>
        </w:rPr>
        <w:t xml:space="preserve"> </w:t>
      </w:r>
      <w:r w:rsidRPr="00F31CE7">
        <w:rPr>
          <w:rStyle w:val="fontstyle01"/>
          <w:color w:val="000000" w:themeColor="text1"/>
        </w:rPr>
        <w:t>From the oscillation period</w:t>
      </w:r>
      <w:r>
        <w:rPr>
          <w:rStyle w:val="fontstyle01"/>
          <w:color w:val="000000" w:themeColor="text1"/>
        </w:rPr>
        <w:t xml:space="preserve"> (</w:t>
      </w:r>
      <w:r w:rsidRPr="00EA0160">
        <w:rPr>
          <w:rStyle w:val="fontstyle01"/>
          <w:i/>
          <w:iCs/>
          <w:color w:val="000000" w:themeColor="text1"/>
        </w:rPr>
        <w:t>F</w:t>
      </w:r>
      <w:r>
        <w:rPr>
          <w:rStyle w:val="fontstyle01"/>
          <w:color w:val="000000" w:themeColor="text1"/>
        </w:rPr>
        <w:t>)</w:t>
      </w:r>
      <w:r w:rsidRPr="00F31CE7">
        <w:rPr>
          <w:rStyle w:val="fontstyle01"/>
          <w:color w:val="000000" w:themeColor="text1"/>
        </w:rPr>
        <w:t xml:space="preserve"> of the SdH oscillations seen in the transport data, the measured surface carrier density per area is found to be </w:t>
      </w:r>
      <m:oMath>
        <m:sSub>
          <m:sSubPr>
            <m:ctrlPr>
              <w:rPr>
                <w:rFonts w:ascii="Cambria Math" w:hAnsi="Cambria Math" w:cs="Times New Roman"/>
                <w:i/>
                <w:color w:val="000000" w:themeColor="text1"/>
                <w:sz w:val="24"/>
                <w:szCs w:val="24"/>
              </w:rPr>
            </m:ctrlPr>
          </m:sSubPr>
          <m:e>
            <m:r>
              <w:rPr>
                <w:rStyle w:val="fontstyle01"/>
                <w:rFonts w:ascii="Cambria Math" w:hAnsi="Cambria Math"/>
                <w:color w:val="000000" w:themeColor="text1"/>
              </w:rPr>
              <m:t>n</m:t>
            </m:r>
          </m:e>
          <m:sub>
            <m:r>
              <w:rPr>
                <w:rStyle w:val="fontstyle01"/>
                <w:rFonts w:ascii="Cambria Math" w:hAnsi="Cambria Math"/>
                <w:color w:val="000000" w:themeColor="text1"/>
              </w:rPr>
              <m:t>s</m:t>
            </m:r>
          </m:sub>
        </m:sSub>
        <m:r>
          <w:rPr>
            <w:rStyle w:val="fontstyle01"/>
            <w:rFonts w:ascii="Cambria Math" w:hAnsi="Cambria Math"/>
            <w:color w:val="000000" w:themeColor="text1"/>
          </w:rPr>
          <m:t xml:space="preserve">=(2.268±0.012) × </m:t>
        </m:r>
        <m:sSup>
          <m:sSupPr>
            <m:ctrlPr>
              <w:rPr>
                <w:rFonts w:ascii="Cambria Math" w:hAnsi="Cambria Math" w:cs="Times New Roman"/>
                <w:i/>
                <w:color w:val="000000" w:themeColor="text1"/>
                <w:sz w:val="24"/>
                <w:szCs w:val="24"/>
              </w:rPr>
            </m:ctrlPr>
          </m:sSupPr>
          <m:e>
            <m:r>
              <w:rPr>
                <w:rStyle w:val="fontstyle01"/>
                <w:rFonts w:ascii="Cambria Math" w:hAnsi="Cambria Math"/>
                <w:color w:val="000000" w:themeColor="text1"/>
              </w:rPr>
              <m:t xml:space="preserve">10 </m:t>
            </m:r>
          </m:e>
          <m:sup>
            <m:r>
              <w:rPr>
                <w:rStyle w:val="fontstyle01"/>
                <w:rFonts w:ascii="Cambria Math" w:hAnsi="Cambria Math"/>
                <w:color w:val="000000" w:themeColor="text1"/>
              </w:rPr>
              <m:t>12</m:t>
            </m:r>
          </m:sup>
        </m:sSup>
      </m:oMath>
      <w:r w:rsidRPr="00F31CE7">
        <w:rPr>
          <w:rStyle w:val="fontstyle01"/>
          <w:rFonts w:eastAsiaTheme="minorEastAsia"/>
          <w:color w:val="000000" w:themeColor="text1"/>
        </w:rPr>
        <w:t xml:space="preserve"> cm</w:t>
      </w:r>
      <w:r w:rsidRPr="00F31CE7">
        <w:rPr>
          <w:rStyle w:val="fontstyle01"/>
          <w:rFonts w:eastAsiaTheme="minorEastAsia"/>
          <w:color w:val="000000" w:themeColor="text1"/>
          <w:vertAlign w:val="superscript"/>
        </w:rPr>
        <w:t>-2</w:t>
      </w:r>
      <w:r w:rsidRPr="00F31CE7">
        <w:rPr>
          <w:rStyle w:val="fontstyle01"/>
          <w:rFonts w:eastAsiaTheme="minorEastAsia"/>
          <w:color w:val="000000" w:themeColor="text1"/>
        </w:rPr>
        <w:t xml:space="preserve">, which corresponds to a Fermi wavevector for the 2D surface state to be </w:t>
      </w:r>
      <m:oMath>
        <m:sSub>
          <m:sSubPr>
            <m:ctrlPr>
              <w:rPr>
                <w:rFonts w:ascii="Cambria Math" w:eastAsiaTheme="minorEastAsia" w:hAnsi="Cambria Math" w:cs="Times New Roman"/>
                <w:i/>
                <w:color w:val="000000" w:themeColor="text1"/>
                <w:sz w:val="24"/>
                <w:szCs w:val="24"/>
              </w:rPr>
            </m:ctrlPr>
          </m:sSubPr>
          <m:e>
            <m:r>
              <w:rPr>
                <w:rStyle w:val="fontstyle01"/>
                <w:rFonts w:ascii="Cambria Math" w:eastAsiaTheme="minorEastAsia" w:hAnsi="Cambria Math"/>
                <w:color w:val="000000" w:themeColor="text1"/>
              </w:rPr>
              <m:t>k</m:t>
            </m:r>
          </m:e>
          <m:sub>
            <m:r>
              <w:rPr>
                <w:rStyle w:val="fontstyle01"/>
                <w:rFonts w:ascii="Cambria Math" w:eastAsiaTheme="minorEastAsia" w:hAnsi="Cambria Math"/>
                <w:color w:val="000000" w:themeColor="text1"/>
              </w:rPr>
              <m:t>F</m:t>
            </m:r>
          </m:sub>
        </m:sSub>
        <m:r>
          <w:rPr>
            <w:rStyle w:val="fontstyle01"/>
            <w:rFonts w:ascii="Cambria Math" w:eastAsiaTheme="minorEastAsia" w:hAnsi="Cambria Math"/>
            <w:color w:val="000000" w:themeColor="text1"/>
          </w:rPr>
          <m:t>=</m:t>
        </m:r>
        <m:rad>
          <m:radPr>
            <m:degHide m:val="1"/>
            <m:ctrlPr>
              <w:rPr>
                <w:rFonts w:ascii="Cambria Math" w:eastAsiaTheme="minorEastAsia" w:hAnsi="Cambria Math" w:cs="Times New Roman"/>
                <w:i/>
                <w:color w:val="000000" w:themeColor="text1"/>
                <w:sz w:val="24"/>
                <w:szCs w:val="24"/>
              </w:rPr>
            </m:ctrlPr>
          </m:radPr>
          <m:deg/>
          <m:e>
            <m:r>
              <w:rPr>
                <w:rStyle w:val="fontstyle01"/>
                <w:rFonts w:ascii="Cambria Math" w:eastAsiaTheme="minorEastAsia" w:hAnsi="Cambria Math"/>
                <w:color w:val="000000" w:themeColor="text1"/>
              </w:rPr>
              <m:t>2π</m:t>
            </m:r>
            <m:sSub>
              <m:sSubPr>
                <m:ctrlPr>
                  <w:rPr>
                    <w:rFonts w:ascii="Cambria Math" w:eastAsiaTheme="minorEastAsia" w:hAnsi="Cambria Math" w:cs="Times New Roman"/>
                    <w:i/>
                    <w:color w:val="000000" w:themeColor="text1"/>
                    <w:sz w:val="24"/>
                    <w:szCs w:val="24"/>
                  </w:rPr>
                </m:ctrlPr>
              </m:sSubPr>
              <m:e>
                <m:r>
                  <w:rPr>
                    <w:rStyle w:val="fontstyle01"/>
                    <w:rFonts w:ascii="Cambria Math" w:eastAsiaTheme="minorEastAsia" w:hAnsi="Cambria Math"/>
                    <w:color w:val="000000" w:themeColor="text1"/>
                  </w:rPr>
                  <m:t>n</m:t>
                </m:r>
              </m:e>
              <m:sub>
                <m:r>
                  <w:rPr>
                    <w:rStyle w:val="fontstyle01"/>
                    <w:rFonts w:ascii="Cambria Math" w:eastAsiaTheme="minorEastAsia" w:hAnsi="Cambria Math"/>
                    <w:color w:val="000000" w:themeColor="text1"/>
                  </w:rPr>
                  <m:t>s</m:t>
                </m:r>
              </m:sub>
            </m:sSub>
          </m:e>
        </m:rad>
        <m:r>
          <w:rPr>
            <w:rStyle w:val="fontstyle01"/>
            <w:rFonts w:ascii="Cambria Math" w:eastAsiaTheme="minorEastAsia" w:hAnsi="Cambria Math"/>
            <w:color w:val="000000" w:themeColor="text1"/>
          </w:rPr>
          <m:t xml:space="preserve"> </m:t>
        </m:r>
      </m:oMath>
      <w:r w:rsidRPr="00F31CE7">
        <w:rPr>
          <w:rStyle w:val="fontstyle01"/>
          <w:rFonts w:eastAsiaTheme="minorEastAsia"/>
          <w:color w:val="000000" w:themeColor="text1"/>
        </w:rPr>
        <w:t>= (0.0377±0.0027) Å</w:t>
      </w:r>
      <w:r w:rsidRPr="00F31CE7">
        <w:rPr>
          <w:rStyle w:val="fontstyle01"/>
          <w:rFonts w:eastAsiaTheme="minorEastAsia"/>
          <w:color w:val="000000" w:themeColor="text1"/>
          <w:vertAlign w:val="superscript"/>
        </w:rPr>
        <w:t>-1</w:t>
      </w:r>
      <w:r w:rsidRPr="00F31CE7">
        <w:rPr>
          <w:rStyle w:val="fontstyle01"/>
          <w:rFonts w:eastAsiaTheme="minorEastAsia"/>
          <w:color w:val="000000" w:themeColor="text1"/>
        </w:rPr>
        <w:t xml:space="preserve">. By placing the location of </w:t>
      </w:r>
      <w:proofErr w:type="spellStart"/>
      <w:r w:rsidRPr="00F31CE7">
        <w:rPr>
          <w:rStyle w:val="fontstyle01"/>
          <w:rFonts w:eastAsiaTheme="minorEastAsia"/>
          <w:i/>
          <w:color w:val="000000" w:themeColor="text1"/>
        </w:rPr>
        <w:t>k</w:t>
      </w:r>
      <w:r w:rsidRPr="00F31CE7">
        <w:rPr>
          <w:rStyle w:val="fontstyle01"/>
          <w:rFonts w:eastAsiaTheme="minorEastAsia"/>
          <w:i/>
          <w:color w:val="000000" w:themeColor="text1"/>
          <w:vertAlign w:val="subscript"/>
        </w:rPr>
        <w:t>F</w:t>
      </w:r>
      <w:proofErr w:type="spellEnd"/>
      <w:r w:rsidRPr="00F31CE7">
        <w:rPr>
          <w:rStyle w:val="fontstyle01"/>
          <w:rFonts w:eastAsiaTheme="minorEastAsia"/>
          <w:color w:val="000000" w:themeColor="text1"/>
        </w:rPr>
        <w:t xml:space="preserve"> on the ARPES spectrum of Bi</w:t>
      </w:r>
      <w:r w:rsidRPr="00F31CE7">
        <w:rPr>
          <w:rStyle w:val="fontstyle01"/>
          <w:rFonts w:eastAsiaTheme="minorEastAsia"/>
          <w:color w:val="000000" w:themeColor="text1"/>
          <w:vertAlign w:val="subscript"/>
        </w:rPr>
        <w:t>2</w:t>
      </w:r>
      <w:r w:rsidRPr="00F31CE7">
        <w:rPr>
          <w:rStyle w:val="fontstyle01"/>
          <w:rFonts w:eastAsiaTheme="minorEastAsia"/>
          <w:color w:val="000000" w:themeColor="text1"/>
        </w:rPr>
        <w:t>Se</w:t>
      </w:r>
      <w:r w:rsidRPr="00F31CE7">
        <w:rPr>
          <w:rStyle w:val="fontstyle01"/>
          <w:rFonts w:eastAsiaTheme="minorEastAsia"/>
          <w:color w:val="000000" w:themeColor="text1"/>
          <w:vertAlign w:val="subscript"/>
        </w:rPr>
        <w:t>3</w:t>
      </w:r>
      <w:r w:rsidRPr="00F31CE7">
        <w:rPr>
          <w:rStyle w:val="fontstyle01"/>
          <w:rFonts w:eastAsiaTheme="minorEastAsia"/>
          <w:color w:val="000000" w:themeColor="text1"/>
        </w:rPr>
        <w:t xml:space="preserve"> (see </w:t>
      </w:r>
      <w:proofErr w:type="spellStart"/>
      <w:r w:rsidRPr="00F31CE7">
        <w:rPr>
          <w:rStyle w:val="fontstyle01"/>
          <w:rFonts w:eastAsiaTheme="minorEastAsia"/>
          <w:i/>
          <w:color w:val="000000" w:themeColor="text1"/>
        </w:rPr>
        <w:t>k</w:t>
      </w:r>
      <w:r w:rsidRPr="00F31CE7">
        <w:rPr>
          <w:rStyle w:val="fontstyle01"/>
          <w:rFonts w:eastAsiaTheme="minorEastAsia"/>
          <w:i/>
          <w:color w:val="000000" w:themeColor="text1"/>
          <w:vertAlign w:val="subscript"/>
        </w:rPr>
        <w:t>F</w:t>
      </w:r>
      <w:proofErr w:type="spellEnd"/>
      <w:r w:rsidRPr="00F31CE7">
        <w:rPr>
          <w:rStyle w:val="fontstyle01"/>
          <w:rFonts w:eastAsiaTheme="minorEastAsia"/>
          <w:color w:val="000000" w:themeColor="text1"/>
        </w:rPr>
        <w:t xml:space="preserve"> marked by a vertical yellow line in the Fig. (b) which is Fig.</w:t>
      </w:r>
      <w:r>
        <w:rPr>
          <w:rStyle w:val="fontstyle01"/>
          <w:rFonts w:eastAsiaTheme="minorEastAsia"/>
          <w:color w:val="000000" w:themeColor="text1"/>
        </w:rPr>
        <w:t xml:space="preserve"> </w:t>
      </w:r>
      <w:r w:rsidRPr="00F31CE7">
        <w:rPr>
          <w:rStyle w:val="fontstyle01"/>
          <w:rFonts w:eastAsiaTheme="minorEastAsia"/>
          <w:color w:val="000000" w:themeColor="text1"/>
        </w:rPr>
        <w:t xml:space="preserve">1 ARPES data </w:t>
      </w:r>
      <w:bookmarkStart w:id="2" w:name="_Hlk47604098"/>
      <w:r w:rsidRPr="00F31CE7">
        <w:rPr>
          <w:rStyle w:val="fontstyle01"/>
          <w:rFonts w:eastAsiaTheme="minorEastAsia"/>
          <w:color w:val="000000" w:themeColor="text1"/>
        </w:rPr>
        <w:t>of Bi</w:t>
      </w:r>
      <w:r w:rsidRPr="00F31CE7">
        <w:rPr>
          <w:rStyle w:val="fontstyle01"/>
          <w:rFonts w:eastAsiaTheme="minorEastAsia"/>
          <w:color w:val="000000" w:themeColor="text1"/>
          <w:vertAlign w:val="subscript"/>
        </w:rPr>
        <w:t>2</w:t>
      </w:r>
      <w:r w:rsidRPr="00F31CE7">
        <w:rPr>
          <w:rStyle w:val="fontstyle01"/>
          <w:rFonts w:eastAsiaTheme="minorEastAsia"/>
          <w:color w:val="000000" w:themeColor="text1"/>
        </w:rPr>
        <w:t>Se</w:t>
      </w:r>
      <w:r w:rsidRPr="00F31CE7">
        <w:rPr>
          <w:rStyle w:val="fontstyle01"/>
          <w:rFonts w:eastAsiaTheme="minorEastAsia"/>
          <w:color w:val="000000" w:themeColor="text1"/>
          <w:vertAlign w:val="subscript"/>
        </w:rPr>
        <w:t>3</w:t>
      </w:r>
      <w:r w:rsidRPr="00F31CE7">
        <w:rPr>
          <w:rStyle w:val="fontstyle01"/>
          <w:rFonts w:eastAsiaTheme="minorEastAsia"/>
          <w:color w:val="000000" w:themeColor="text1"/>
        </w:rPr>
        <w:t xml:space="preserve"> </w:t>
      </w:r>
      <w:bookmarkEnd w:id="2"/>
      <w:r w:rsidRPr="00F31CE7">
        <w:rPr>
          <w:rStyle w:val="fontstyle01"/>
          <w:rFonts w:eastAsiaTheme="minorEastAsia"/>
          <w:color w:val="000000" w:themeColor="text1"/>
        </w:rPr>
        <w:t xml:space="preserve">as published by </w:t>
      </w:r>
      <w:r w:rsidRPr="00F31CE7">
        <w:rPr>
          <w:rFonts w:ascii="Times New Roman" w:hAnsi="Times New Roman" w:cs="Times New Roman"/>
          <w:sz w:val="24"/>
          <w:szCs w:val="24"/>
        </w:rPr>
        <w:t xml:space="preserve">M. Bianchi et al., </w:t>
      </w:r>
      <w:r w:rsidRPr="00916AA7">
        <w:rPr>
          <w:rFonts w:ascii="Times New Roman" w:hAnsi="Times New Roman" w:cs="Times New Roman"/>
          <w:i/>
          <w:iCs/>
          <w:sz w:val="24"/>
          <w:szCs w:val="24"/>
        </w:rPr>
        <w:t xml:space="preserve">Nature </w:t>
      </w:r>
      <w:proofErr w:type="spellStart"/>
      <w:r w:rsidRPr="00916AA7">
        <w:rPr>
          <w:rFonts w:ascii="Times New Roman" w:hAnsi="Times New Roman" w:cs="Times New Roman"/>
          <w:i/>
          <w:iCs/>
          <w:sz w:val="24"/>
          <w:szCs w:val="24"/>
        </w:rPr>
        <w:t>Commun</w:t>
      </w:r>
      <w:proofErr w:type="spellEnd"/>
      <w:r w:rsidRPr="00F31CE7">
        <w:rPr>
          <w:rFonts w:ascii="Times New Roman" w:hAnsi="Times New Roman" w:cs="Times New Roman"/>
          <w:sz w:val="24"/>
          <w:szCs w:val="24"/>
        </w:rPr>
        <w:t xml:space="preserve">. </w:t>
      </w:r>
      <w:r w:rsidRPr="00AB356A">
        <w:rPr>
          <w:rFonts w:ascii="Times New Roman" w:hAnsi="Times New Roman" w:cs="Times New Roman"/>
          <w:b/>
          <w:bCs/>
          <w:sz w:val="24"/>
          <w:szCs w:val="24"/>
        </w:rPr>
        <w:t>1</w:t>
      </w:r>
      <w:r w:rsidRPr="00F31CE7">
        <w:rPr>
          <w:rFonts w:ascii="Times New Roman" w:hAnsi="Times New Roman" w:cs="Times New Roman"/>
          <w:sz w:val="24"/>
          <w:szCs w:val="24"/>
        </w:rPr>
        <w:t xml:space="preserve">, 128 (2010)), we see that the Fermi energy is approximately 30 </w:t>
      </w:r>
      <w:proofErr w:type="spellStart"/>
      <w:r w:rsidRPr="00F31CE7">
        <w:rPr>
          <w:rFonts w:ascii="Times New Roman" w:hAnsi="Times New Roman" w:cs="Times New Roman"/>
          <w:sz w:val="24"/>
          <w:szCs w:val="24"/>
        </w:rPr>
        <w:t>meV</w:t>
      </w:r>
      <w:proofErr w:type="spellEnd"/>
      <w:r w:rsidRPr="00F31CE7">
        <w:rPr>
          <w:rFonts w:ascii="Times New Roman" w:hAnsi="Times New Roman" w:cs="Times New Roman"/>
          <w:sz w:val="24"/>
          <w:szCs w:val="24"/>
        </w:rPr>
        <w:t xml:space="preserve"> above the Dirac point and about 100 </w:t>
      </w:r>
      <w:proofErr w:type="spellStart"/>
      <w:r w:rsidRPr="00F31CE7">
        <w:rPr>
          <w:rFonts w:ascii="Times New Roman" w:hAnsi="Times New Roman" w:cs="Times New Roman"/>
          <w:sz w:val="24"/>
          <w:szCs w:val="24"/>
        </w:rPr>
        <w:t>meV</w:t>
      </w:r>
      <w:proofErr w:type="spellEnd"/>
      <w:r w:rsidRPr="00F31CE7">
        <w:rPr>
          <w:rFonts w:ascii="Times New Roman" w:hAnsi="Times New Roman" w:cs="Times New Roman"/>
          <w:sz w:val="24"/>
          <w:szCs w:val="24"/>
        </w:rPr>
        <w:t xml:space="preserve"> below the bottom of the bulk conduction band (shown by green dash line). The position of the Fermi level </w:t>
      </w:r>
      <w:r>
        <w:rPr>
          <w:rFonts w:ascii="Times New Roman" w:hAnsi="Times New Roman" w:cs="Times New Roman"/>
          <w:sz w:val="24"/>
          <w:szCs w:val="24"/>
        </w:rPr>
        <w:t xml:space="preserve">suggests </w:t>
      </w:r>
      <w:r w:rsidRPr="00F31CE7">
        <w:rPr>
          <w:rFonts w:ascii="Times New Roman" w:hAnsi="Times New Roman" w:cs="Times New Roman"/>
          <w:sz w:val="24"/>
          <w:szCs w:val="24"/>
        </w:rPr>
        <w:t xml:space="preserve">the carriers are from surface states and not from bulk bands. The </w:t>
      </w:r>
      <w:r>
        <w:rPr>
          <w:rFonts w:ascii="Times New Roman" w:hAnsi="Times New Roman" w:cs="Times New Roman"/>
          <w:sz w:val="24"/>
          <w:szCs w:val="24"/>
        </w:rPr>
        <w:t xml:space="preserve">charge carriers </w:t>
      </w:r>
      <w:r w:rsidRPr="00F31CE7">
        <w:rPr>
          <w:rFonts w:ascii="Times New Roman" w:hAnsi="Times New Roman" w:cs="Times New Roman"/>
          <w:sz w:val="24"/>
          <w:szCs w:val="24"/>
        </w:rPr>
        <w:t xml:space="preserve">from bulk conduction </w:t>
      </w:r>
      <w:r>
        <w:rPr>
          <w:rFonts w:ascii="Times New Roman" w:hAnsi="Times New Roman" w:cs="Times New Roman"/>
          <w:sz w:val="24"/>
          <w:szCs w:val="24"/>
        </w:rPr>
        <w:t xml:space="preserve">do not contribute which </w:t>
      </w:r>
      <w:r w:rsidRPr="00F31CE7">
        <w:rPr>
          <w:rFonts w:ascii="Times New Roman" w:hAnsi="Times New Roman" w:cs="Times New Roman"/>
          <w:sz w:val="24"/>
          <w:szCs w:val="24"/>
        </w:rPr>
        <w:t xml:space="preserve">suggests we do not have a non-topological two-dimension gas contributing to conductivity. </w:t>
      </w:r>
    </w:p>
    <w:p w14:paraId="1750ADDE" w14:textId="28105C73" w:rsidR="00E03065" w:rsidRPr="00F31CE7" w:rsidRDefault="00E03065" w:rsidP="00E03065">
      <w:pPr>
        <w:jc w:val="both"/>
        <w:rPr>
          <w:rFonts w:ascii="Times New Roman" w:hAnsi="Times New Roman" w:cs="Times New Roman"/>
          <w:b/>
          <w:sz w:val="24"/>
          <w:szCs w:val="24"/>
        </w:rPr>
      </w:pPr>
      <w:r w:rsidRPr="00F31CE7">
        <w:rPr>
          <w:rFonts w:ascii="Times New Roman" w:hAnsi="Times New Roman" w:cs="Times New Roman"/>
          <w:b/>
          <w:sz w:val="24"/>
          <w:szCs w:val="24"/>
        </w:rPr>
        <w:t xml:space="preserve"> </w:t>
      </w:r>
      <w:r w:rsidRPr="000C41BE">
        <w:rPr>
          <w:noProof/>
          <w:lang w:eastAsia="en-IN"/>
        </w:rPr>
        <w:drawing>
          <wp:inline distT="0" distB="0" distL="0" distR="0" wp14:anchorId="424BC044" wp14:editId="6F1BCD76">
            <wp:extent cx="5731510" cy="26898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2689860"/>
                    </a:xfrm>
                    <a:prstGeom prst="rect">
                      <a:avLst/>
                    </a:prstGeom>
                    <a:noFill/>
                    <a:ln>
                      <a:noFill/>
                    </a:ln>
                  </pic:spPr>
                </pic:pic>
              </a:graphicData>
            </a:graphic>
          </wp:inline>
        </w:drawing>
      </w:r>
    </w:p>
    <w:p w14:paraId="0D2AE97B" w14:textId="2FD58542" w:rsidR="00E03065" w:rsidRDefault="00E03065" w:rsidP="00E03065">
      <w:pPr>
        <w:spacing w:line="276" w:lineRule="auto"/>
        <w:jc w:val="both"/>
        <w:rPr>
          <w:rFonts w:ascii="Times New Roman" w:hAnsi="Times New Roman" w:cs="Times New Roman"/>
          <w:bCs/>
          <w:sz w:val="24"/>
          <w:szCs w:val="24"/>
          <w:vertAlign w:val="subscript"/>
        </w:rPr>
      </w:pPr>
      <w:r>
        <w:rPr>
          <w:rFonts w:ascii="Times New Roman" w:hAnsi="Times New Roman" w:cs="Times New Roman"/>
          <w:b/>
          <w:sz w:val="24"/>
          <w:szCs w:val="24"/>
        </w:rPr>
        <w:t>Fig. S</w:t>
      </w:r>
      <w:r w:rsidR="00927861">
        <w:rPr>
          <w:rFonts w:ascii="Times New Roman" w:hAnsi="Times New Roman" w:cs="Times New Roman"/>
          <w:b/>
          <w:sz w:val="24"/>
          <w:szCs w:val="24"/>
        </w:rPr>
        <w:t>2</w:t>
      </w:r>
      <w:r>
        <w:rPr>
          <w:rFonts w:ascii="Times New Roman" w:hAnsi="Times New Roman" w:cs="Times New Roman"/>
          <w:b/>
          <w:sz w:val="24"/>
          <w:szCs w:val="24"/>
        </w:rPr>
        <w:t xml:space="preserve">. </w:t>
      </w:r>
      <w:r w:rsidR="00113CB5">
        <w:rPr>
          <w:rFonts w:ascii="Times New Roman" w:hAnsi="Times New Roman" w:cs="Times New Roman"/>
          <w:b/>
          <w:sz w:val="24"/>
          <w:szCs w:val="24"/>
        </w:rPr>
        <w:t xml:space="preserve">SdH oscillation. </w:t>
      </w:r>
      <w:r w:rsidRPr="00751B5B">
        <w:rPr>
          <w:rFonts w:ascii="Times New Roman" w:hAnsi="Times New Roman" w:cs="Times New Roman"/>
          <w:bCs/>
          <w:sz w:val="24"/>
          <w:szCs w:val="24"/>
        </w:rPr>
        <w:t xml:space="preserve">(a) shows the SdH oscillation at 10 K. Upper inset shows the longitudinal resistance as function of </w:t>
      </w:r>
      <w:r w:rsidR="00D63D4F" w:rsidRPr="00751B5B">
        <w:rPr>
          <w:rFonts w:ascii="Times New Roman" w:hAnsi="Times New Roman" w:cs="Times New Roman"/>
          <w:bCs/>
          <w:sz w:val="24"/>
          <w:szCs w:val="24"/>
        </w:rPr>
        <w:t>magnetic field</w:t>
      </w:r>
      <w:r w:rsidRPr="00751B5B">
        <w:rPr>
          <w:rFonts w:ascii="Times New Roman" w:hAnsi="Times New Roman" w:cs="Times New Roman"/>
          <w:bCs/>
          <w:sz w:val="24"/>
          <w:szCs w:val="24"/>
        </w:rPr>
        <w:t xml:space="preserve">. Lower inset shows SdH </w:t>
      </w:r>
      <w:r w:rsidR="00D63D4F" w:rsidRPr="00751B5B">
        <w:rPr>
          <w:rFonts w:ascii="Times New Roman" w:hAnsi="Times New Roman" w:cs="Times New Roman"/>
          <w:bCs/>
          <w:sz w:val="24"/>
          <w:szCs w:val="24"/>
        </w:rPr>
        <w:t>oscillation at</w:t>
      </w:r>
      <w:r w:rsidRPr="00751B5B">
        <w:rPr>
          <w:rFonts w:ascii="Times New Roman" w:hAnsi="Times New Roman" w:cs="Times New Roman"/>
          <w:bCs/>
          <w:sz w:val="24"/>
          <w:szCs w:val="24"/>
        </w:rPr>
        <w:t xml:space="preserve"> different temperature. (b) ARPES data of Bi</w:t>
      </w:r>
      <w:r w:rsidRPr="00751B5B">
        <w:rPr>
          <w:rFonts w:ascii="Times New Roman" w:hAnsi="Times New Roman" w:cs="Times New Roman"/>
          <w:bCs/>
          <w:sz w:val="24"/>
          <w:szCs w:val="24"/>
          <w:vertAlign w:val="subscript"/>
        </w:rPr>
        <w:t>2</w:t>
      </w:r>
      <w:r w:rsidRPr="00751B5B">
        <w:rPr>
          <w:rFonts w:ascii="Times New Roman" w:hAnsi="Times New Roman" w:cs="Times New Roman"/>
          <w:bCs/>
          <w:sz w:val="24"/>
          <w:szCs w:val="24"/>
        </w:rPr>
        <w:t>Se</w:t>
      </w:r>
      <w:r w:rsidRPr="00751B5B">
        <w:rPr>
          <w:rFonts w:ascii="Times New Roman" w:hAnsi="Times New Roman" w:cs="Times New Roman"/>
          <w:bCs/>
          <w:sz w:val="24"/>
          <w:szCs w:val="24"/>
          <w:vertAlign w:val="subscript"/>
        </w:rPr>
        <w:t>3</w:t>
      </w:r>
      <w:r w:rsidRPr="00751B5B">
        <w:rPr>
          <w:rFonts w:ascii="Times New Roman" w:hAnsi="Times New Roman" w:cs="Times New Roman"/>
          <w:bCs/>
          <w:sz w:val="24"/>
          <w:szCs w:val="24"/>
        </w:rPr>
        <w:t>, showing the position of the Fermi level.</w:t>
      </w:r>
      <w:r w:rsidRPr="00751B5B">
        <w:rPr>
          <w:rFonts w:ascii="Times New Roman" w:hAnsi="Times New Roman" w:cs="Times New Roman"/>
          <w:bCs/>
          <w:sz w:val="24"/>
          <w:szCs w:val="24"/>
          <w:vertAlign w:val="subscript"/>
        </w:rPr>
        <w:t xml:space="preserve"> </w:t>
      </w:r>
    </w:p>
    <w:p w14:paraId="22F7F196" w14:textId="77777777" w:rsidR="00C7580A" w:rsidRDefault="00C7580A" w:rsidP="00C7580A">
      <w:pPr>
        <w:spacing w:line="276" w:lineRule="auto"/>
        <w:jc w:val="both"/>
        <w:rPr>
          <w:rStyle w:val="fontstyle01"/>
          <w:color w:val="auto"/>
        </w:rPr>
      </w:pPr>
      <w:r w:rsidRPr="00B700FC">
        <w:rPr>
          <w:rStyle w:val="fontstyle01"/>
          <w:color w:val="auto"/>
        </w:rPr>
        <w:t>The 2D carrier density corresponding to th</w:t>
      </w:r>
      <w:r>
        <w:rPr>
          <w:rStyle w:val="fontstyle01"/>
          <w:color w:val="auto"/>
        </w:rPr>
        <w:t>is</w:t>
      </w:r>
      <w:r w:rsidRPr="00B700FC">
        <w:rPr>
          <w:rStyle w:val="fontstyle01"/>
          <w:color w:val="auto"/>
        </w:rPr>
        <w:t xml:space="preserve"> Fermi wave vector (</w:t>
      </w:r>
      <w:proofErr w:type="spellStart"/>
      <w:r w:rsidRPr="00033014">
        <w:rPr>
          <w:rStyle w:val="fontstyle01"/>
          <w:i/>
          <w:noProof/>
          <w:color w:val="auto"/>
        </w:rPr>
        <w:t>k</w:t>
      </w:r>
      <w:r w:rsidRPr="00033014">
        <w:rPr>
          <w:rStyle w:val="fontstyle01"/>
          <w:i/>
          <w:noProof/>
          <w:color w:val="auto"/>
          <w:vertAlign w:val="subscript"/>
        </w:rPr>
        <w:t>F</w:t>
      </w:r>
      <w:proofErr w:type="spellEnd"/>
      <w:r w:rsidRPr="00B700FC">
        <w:rPr>
          <w:rStyle w:val="fontstyle01"/>
          <w:color w:val="auto"/>
        </w:rPr>
        <w:t>) is (2.268 ±0.012) ×10</w:t>
      </w:r>
      <w:r w:rsidRPr="00B700FC">
        <w:rPr>
          <w:rStyle w:val="fontstyle01"/>
          <w:color w:val="auto"/>
          <w:vertAlign w:val="superscript"/>
        </w:rPr>
        <w:t xml:space="preserve">12 </w:t>
      </w:r>
      <w:r w:rsidRPr="00B700FC">
        <w:rPr>
          <w:rStyle w:val="fontstyle01"/>
          <w:color w:val="auto"/>
        </w:rPr>
        <w:t>cm</w:t>
      </w:r>
      <w:r w:rsidRPr="00B700FC">
        <w:rPr>
          <w:rStyle w:val="fontstyle01"/>
          <w:color w:val="auto"/>
          <w:vertAlign w:val="superscript"/>
        </w:rPr>
        <w:t>-2</w:t>
      </w:r>
      <w:r w:rsidRPr="00B700FC">
        <w:rPr>
          <w:rStyle w:val="fontstyle01"/>
          <w:color w:val="auto"/>
        </w:rPr>
        <w:t>. Suppose, the origin of the S</w:t>
      </w:r>
      <w:r>
        <w:rPr>
          <w:rStyle w:val="fontstyle01"/>
          <w:color w:val="auto"/>
        </w:rPr>
        <w:t>d</w:t>
      </w:r>
      <w:r w:rsidRPr="00B700FC">
        <w:rPr>
          <w:rStyle w:val="fontstyle01"/>
          <w:color w:val="auto"/>
        </w:rPr>
        <w:t>H oscillation is assumed to be</w:t>
      </w:r>
      <w:r>
        <w:rPr>
          <w:rStyle w:val="fontstyle01"/>
          <w:color w:val="auto"/>
        </w:rPr>
        <w:t xml:space="preserve"> due to</w:t>
      </w:r>
      <w:r w:rsidRPr="00B700FC">
        <w:rPr>
          <w:rStyle w:val="fontstyle01"/>
          <w:color w:val="auto"/>
        </w:rPr>
        <w:t xml:space="preserve"> </w:t>
      </w:r>
      <w:r w:rsidRPr="00033014">
        <w:rPr>
          <w:rStyle w:val="fontstyle01"/>
          <w:noProof/>
          <w:color w:val="auto"/>
        </w:rPr>
        <w:t>bulk</w:t>
      </w:r>
      <w:r w:rsidRPr="00B700FC">
        <w:rPr>
          <w:rStyle w:val="fontstyle01"/>
          <w:color w:val="auto"/>
        </w:rPr>
        <w:t xml:space="preserve"> electron</w:t>
      </w:r>
      <w:r>
        <w:rPr>
          <w:rStyle w:val="fontstyle01"/>
          <w:color w:val="auto"/>
        </w:rPr>
        <w:t>s</w:t>
      </w:r>
      <w:r w:rsidRPr="00B700FC">
        <w:rPr>
          <w:rStyle w:val="fontstyle01"/>
          <w:color w:val="auto"/>
        </w:rPr>
        <w:t xml:space="preserve">, the bulk carrier density should be </w:t>
      </w:r>
      <w:r w:rsidRPr="00B700FC">
        <w:rPr>
          <w:rFonts w:ascii="Times New Roman" w:hAnsi="Times New Roman" w:cs="Times New Roman"/>
          <w:position w:val="-16"/>
          <w:sz w:val="24"/>
          <w:szCs w:val="24"/>
        </w:rPr>
        <w:object w:dxaOrig="1560" w:dyaOrig="499" w14:anchorId="4EF2C3A0">
          <v:shape id="_x0000_i1027" type="#_x0000_t75" style="width:78.2pt;height:24.3pt" o:ole="">
            <v:imagedata r:id="rId13" o:title=""/>
          </v:shape>
          <o:OLEObject Type="Embed" ProgID="Equation.DSMT4" ShapeID="_x0000_i1027" DrawAspect="Content" ObjectID="_1669800864" r:id="rId14"/>
        </w:object>
      </w:r>
      <w:r w:rsidRPr="00B700FC">
        <w:rPr>
          <w:rStyle w:val="fontstyle01"/>
          <w:color w:val="auto"/>
        </w:rPr>
        <w:t>cm</w:t>
      </w:r>
      <w:r w:rsidRPr="00B700FC">
        <w:rPr>
          <w:rStyle w:val="fontstyle01"/>
          <w:color w:val="auto"/>
          <w:vertAlign w:val="superscript"/>
        </w:rPr>
        <w:t>-3</w:t>
      </w:r>
      <w:r w:rsidRPr="00B700FC">
        <w:rPr>
          <w:rStyle w:val="fontstyle01"/>
          <w:color w:val="auto"/>
        </w:rPr>
        <w:t xml:space="preserve"> (per spin), where c=28.64 Å is the lattice spacing along </w:t>
      </w:r>
      <w:r w:rsidRPr="00033014">
        <w:rPr>
          <w:rStyle w:val="fontstyle01"/>
          <w:noProof/>
          <w:color w:val="auto"/>
        </w:rPr>
        <w:t>c</w:t>
      </w:r>
      <w:r w:rsidRPr="00B700FC">
        <w:rPr>
          <w:rStyle w:val="fontstyle01"/>
          <w:color w:val="auto"/>
        </w:rPr>
        <w:t xml:space="preserve"> axis.</w:t>
      </w:r>
      <w:r>
        <w:rPr>
          <w:rStyle w:val="fontstyle01"/>
          <w:color w:val="auto"/>
        </w:rPr>
        <w:t xml:space="preserve"> However the b</w:t>
      </w:r>
      <w:r w:rsidRPr="00B700FC">
        <w:rPr>
          <w:rStyle w:val="fontstyle01"/>
          <w:color w:val="auto"/>
        </w:rPr>
        <w:t>ulk carrier density</w:t>
      </w:r>
      <w:r>
        <w:rPr>
          <w:rStyle w:val="fontstyle01"/>
          <w:color w:val="auto"/>
        </w:rPr>
        <w:t xml:space="preserve"> in the TI material as </w:t>
      </w:r>
      <w:r w:rsidRPr="00B700FC">
        <w:rPr>
          <w:rStyle w:val="fontstyle01"/>
          <w:color w:val="auto"/>
        </w:rPr>
        <w:t xml:space="preserve">calculated from </w:t>
      </w:r>
      <w:r>
        <w:rPr>
          <w:rStyle w:val="fontstyle01"/>
          <w:color w:val="auto"/>
        </w:rPr>
        <w:t xml:space="preserve">the </w:t>
      </w:r>
      <w:r w:rsidRPr="00B700FC">
        <w:rPr>
          <w:rStyle w:val="fontstyle01"/>
          <w:color w:val="auto"/>
        </w:rPr>
        <w:t xml:space="preserve">hall coefficient, is </w:t>
      </w:r>
      <w:r w:rsidRPr="00B700FC">
        <w:rPr>
          <w:rFonts w:ascii="Times New Roman" w:hAnsi="Times New Roman" w:cs="Times New Roman"/>
          <w:position w:val="-6"/>
          <w:sz w:val="24"/>
          <w:szCs w:val="24"/>
        </w:rPr>
        <w:object w:dxaOrig="880" w:dyaOrig="300" w14:anchorId="5247AE56">
          <v:shape id="_x0000_i1028" type="#_x0000_t75" style="width:43.4pt;height:16.7pt" o:ole="">
            <v:imagedata r:id="rId15" o:title=""/>
          </v:shape>
          <o:OLEObject Type="Embed" ProgID="Equation.DSMT4" ShapeID="_x0000_i1028" DrawAspect="Content" ObjectID="_1669800865" r:id="rId16"/>
        </w:object>
      </w:r>
      <w:r w:rsidRPr="00B700FC">
        <w:rPr>
          <w:rStyle w:val="fontstyle01"/>
          <w:color w:val="auto"/>
        </w:rPr>
        <w:t xml:space="preserve"> cm</w:t>
      </w:r>
      <w:r w:rsidRPr="00B700FC">
        <w:rPr>
          <w:rStyle w:val="fontstyle01"/>
          <w:color w:val="auto"/>
          <w:vertAlign w:val="superscript"/>
        </w:rPr>
        <w:t>-3</w:t>
      </w:r>
      <w:r w:rsidRPr="00B700FC">
        <w:rPr>
          <w:rStyle w:val="fontstyle01"/>
          <w:color w:val="auto"/>
        </w:rPr>
        <w:t xml:space="preserve">. </w:t>
      </w:r>
      <w:r>
        <w:rPr>
          <w:rStyle w:val="fontstyle01"/>
          <w:color w:val="auto"/>
        </w:rPr>
        <w:t xml:space="preserve">This comparison shows that the features of our transport data at low </w:t>
      </w:r>
      <w:r w:rsidRPr="00820987">
        <w:rPr>
          <w:rStyle w:val="fontstyle01"/>
          <w:i/>
          <w:color w:val="auto"/>
        </w:rPr>
        <w:t>T</w:t>
      </w:r>
      <w:r>
        <w:rPr>
          <w:rStyle w:val="fontstyle01"/>
          <w:color w:val="auto"/>
        </w:rPr>
        <w:t xml:space="preserve"> cannot be reconciled with bulk conduction electrons contributing to conductivity rather they are arising from 2D surface electrons. </w:t>
      </w:r>
    </w:p>
    <w:p w14:paraId="7EDCC9DC" w14:textId="39AB1713" w:rsidR="00C7580A" w:rsidRPr="00F31CE7" w:rsidRDefault="00C7580A" w:rsidP="00C7580A">
      <w:pPr>
        <w:autoSpaceDE w:val="0"/>
        <w:autoSpaceDN w:val="0"/>
        <w:adjustRightInd w:val="0"/>
        <w:spacing w:after="0" w:line="240" w:lineRule="auto"/>
        <w:jc w:val="both"/>
        <w:rPr>
          <w:rFonts w:ascii="Times New Roman" w:hAnsi="Times New Roman" w:cs="Times New Roman"/>
          <w:sz w:val="24"/>
          <w:szCs w:val="24"/>
        </w:rPr>
      </w:pPr>
      <w:r>
        <w:rPr>
          <w:rStyle w:val="fontstyle01"/>
          <w:color w:val="auto"/>
        </w:rPr>
        <w:t xml:space="preserve">Furthermore, from the LK fitting, one also obtains a value of the </w:t>
      </w:r>
      <w:r w:rsidRPr="00B700FC">
        <w:rPr>
          <w:rStyle w:val="fontstyle01"/>
          <w:color w:val="auto"/>
        </w:rPr>
        <w:t xml:space="preserve">Berry phase </w:t>
      </w:r>
      <w:r>
        <w:rPr>
          <w:rStyle w:val="fontstyle01"/>
          <w:color w:val="auto"/>
        </w:rPr>
        <w:t>a</w:t>
      </w:r>
      <w:r w:rsidRPr="00B700FC">
        <w:rPr>
          <w:rStyle w:val="fontstyle01"/>
          <w:color w:val="auto"/>
        </w:rPr>
        <w:t>s 0.86π</w:t>
      </w:r>
      <w:r>
        <w:rPr>
          <w:rStyle w:val="fontstyle01"/>
          <w:color w:val="auto"/>
        </w:rPr>
        <w:t xml:space="preserve"> at 4.2 K</w:t>
      </w:r>
      <w:r w:rsidRPr="00B700FC">
        <w:rPr>
          <w:rStyle w:val="fontstyle01"/>
          <w:color w:val="auto"/>
        </w:rPr>
        <w:t xml:space="preserve">. For the two-dimensional Dirac fermion in the massless limit, the </w:t>
      </w:r>
      <w:r>
        <w:rPr>
          <w:rStyle w:val="fontstyle01"/>
          <w:color w:val="auto"/>
        </w:rPr>
        <w:t>B</w:t>
      </w:r>
      <w:r w:rsidRPr="00B700FC">
        <w:rPr>
          <w:rStyle w:val="fontstyle01"/>
          <w:color w:val="auto"/>
        </w:rPr>
        <w:t xml:space="preserve">erry phase is π </w:t>
      </w:r>
      <w:r>
        <w:rPr>
          <w:rStyle w:val="fontstyle01"/>
          <w:color w:val="auto"/>
        </w:rPr>
        <w:t>which leads to a suppression of</w:t>
      </w:r>
      <w:r w:rsidRPr="00B700FC">
        <w:rPr>
          <w:rStyle w:val="fontstyle01"/>
          <w:color w:val="auto"/>
        </w:rPr>
        <w:t xml:space="preserve"> the </w:t>
      </w:r>
      <w:r w:rsidRPr="00033014">
        <w:rPr>
          <w:rStyle w:val="fontstyle01"/>
          <w:noProof/>
          <w:color w:val="auto"/>
        </w:rPr>
        <w:t>back scattering</w:t>
      </w:r>
      <w:r>
        <w:rPr>
          <w:rStyle w:val="fontstyle01"/>
          <w:color w:val="auto"/>
        </w:rPr>
        <w:t xml:space="preserve"> from </w:t>
      </w:r>
      <w:r w:rsidRPr="00033014">
        <w:rPr>
          <w:rStyle w:val="fontstyle01"/>
          <w:noProof/>
          <w:color w:val="auto"/>
        </w:rPr>
        <w:t>disorder</w:t>
      </w:r>
      <w:r>
        <w:rPr>
          <w:rStyle w:val="fontstyle01"/>
          <w:noProof/>
          <w:color w:val="auto"/>
        </w:rPr>
        <w:t xml:space="preserve"> due to destructive interference</w:t>
      </w:r>
      <w:r w:rsidRPr="00B700FC">
        <w:rPr>
          <w:rStyle w:val="fontstyle01"/>
          <w:color w:val="auto"/>
        </w:rPr>
        <w:t xml:space="preserve">. </w:t>
      </w:r>
      <w:r>
        <w:rPr>
          <w:rStyle w:val="fontstyle01"/>
          <w:color w:val="auto"/>
        </w:rPr>
        <w:t xml:space="preserve">In </w:t>
      </w:r>
      <w:r w:rsidR="007D68F8">
        <w:rPr>
          <w:rStyle w:val="fontstyle01"/>
          <w:color w:val="auto"/>
        </w:rPr>
        <w:t>general,</w:t>
      </w:r>
      <w:r>
        <w:rPr>
          <w:rStyle w:val="fontstyle01"/>
          <w:color w:val="auto"/>
        </w:rPr>
        <w:t xml:space="preserve"> the</w:t>
      </w:r>
      <w:r w:rsidRPr="00B700FC">
        <w:rPr>
          <w:rStyle w:val="fontstyle01"/>
          <w:color w:val="auto"/>
        </w:rPr>
        <w:t xml:space="preserve"> </w:t>
      </w:r>
      <w:r w:rsidRPr="00F66F6C">
        <w:rPr>
          <w:rStyle w:val="fontstyle01"/>
          <w:color w:val="auto"/>
        </w:rPr>
        <w:t xml:space="preserve">Berry phase value being close to </w:t>
      </w:r>
      <w:r w:rsidRPr="00F66F6C">
        <w:rPr>
          <w:rStyle w:val="fontstyle01"/>
          <w:noProof/>
          <w:color w:val="auto"/>
        </w:rPr>
        <w:t>π</w:t>
      </w:r>
      <w:r>
        <w:rPr>
          <w:rStyle w:val="fontstyle01"/>
          <w:noProof/>
          <w:color w:val="auto"/>
        </w:rPr>
        <w:t xml:space="preserve"> is taken to </w:t>
      </w:r>
      <w:r w:rsidRPr="00F66F6C">
        <w:rPr>
          <w:rStyle w:val="fontstyle01"/>
          <w:color w:val="auto"/>
        </w:rPr>
        <w:t xml:space="preserve">suggests </w:t>
      </w:r>
      <w:r>
        <w:rPr>
          <w:rStyle w:val="fontstyle01"/>
          <w:color w:val="auto"/>
        </w:rPr>
        <w:t>that Sd</w:t>
      </w:r>
      <w:r w:rsidRPr="00F66F6C">
        <w:rPr>
          <w:rStyle w:val="fontstyle01"/>
          <w:color w:val="auto"/>
        </w:rPr>
        <w:t>H oscillation arises from the Dirac electron.</w:t>
      </w:r>
      <w:r w:rsidRPr="00AC6242">
        <w:rPr>
          <w:rFonts w:ascii="Times New Roman" w:hAnsi="Times New Roman" w:cs="Times New Roman"/>
          <w:sz w:val="24"/>
          <w:szCs w:val="24"/>
        </w:rPr>
        <w:t xml:space="preserve"> From LK fitting</w:t>
      </w:r>
      <w:r>
        <w:rPr>
          <w:rFonts w:ascii="Times New Roman" w:hAnsi="Times New Roman" w:cs="Times New Roman"/>
          <w:sz w:val="24"/>
          <w:szCs w:val="24"/>
        </w:rPr>
        <w:t xml:space="preserve"> of our data</w:t>
      </w:r>
      <w:r w:rsidRPr="00AC6242">
        <w:rPr>
          <w:rFonts w:ascii="Times New Roman" w:hAnsi="Times New Roman" w:cs="Times New Roman"/>
          <w:sz w:val="24"/>
          <w:szCs w:val="24"/>
        </w:rPr>
        <w:t xml:space="preserve">, </w:t>
      </w:r>
      <w:r>
        <w:rPr>
          <w:rFonts w:ascii="Times New Roman" w:hAnsi="Times New Roman" w:cs="Times New Roman"/>
          <w:sz w:val="24"/>
          <w:szCs w:val="24"/>
        </w:rPr>
        <w:t xml:space="preserve">shows </w:t>
      </w:r>
      <w:r w:rsidRPr="00AC6242">
        <w:rPr>
          <w:rFonts w:ascii="Times New Roman" w:hAnsi="Times New Roman" w:cs="Times New Roman"/>
          <w:sz w:val="24"/>
          <w:szCs w:val="24"/>
        </w:rPr>
        <w:t xml:space="preserve">the phase factor (Berry phase) </w:t>
      </w:r>
      <w:r>
        <w:rPr>
          <w:rFonts w:ascii="Times New Roman" w:hAnsi="Times New Roman" w:cs="Times New Roman"/>
          <w:sz w:val="24"/>
          <w:szCs w:val="24"/>
        </w:rPr>
        <w:t xml:space="preserve">is closer to </w:t>
      </w:r>
      <w:r w:rsidRPr="00AC6242">
        <w:rPr>
          <w:rFonts w:ascii="Times New Roman" w:hAnsi="Times New Roman" w:cs="Times New Roman"/>
          <w:sz w:val="24"/>
          <w:szCs w:val="24"/>
        </w:rPr>
        <w:t>π below 10 K (</w:t>
      </w:r>
      <w:r>
        <w:rPr>
          <w:rFonts w:ascii="Times New Roman" w:hAnsi="Times New Roman" w:cs="Times New Roman"/>
          <w:sz w:val="24"/>
          <w:szCs w:val="24"/>
        </w:rPr>
        <w:t>Fig.  4(d</w:t>
      </w:r>
      <w:r w:rsidRPr="00AC6242">
        <w:rPr>
          <w:rFonts w:ascii="Times New Roman" w:hAnsi="Times New Roman" w:cs="Times New Roman"/>
          <w:sz w:val="24"/>
          <w:szCs w:val="24"/>
        </w:rPr>
        <w:t>)) suggest</w:t>
      </w:r>
      <w:r>
        <w:rPr>
          <w:rFonts w:ascii="Times New Roman" w:hAnsi="Times New Roman" w:cs="Times New Roman"/>
          <w:sz w:val="24"/>
          <w:szCs w:val="24"/>
        </w:rPr>
        <w:t>ing</w:t>
      </w:r>
      <w:r w:rsidRPr="00AC6242">
        <w:rPr>
          <w:rFonts w:ascii="Times New Roman" w:hAnsi="Times New Roman" w:cs="Times New Roman"/>
          <w:sz w:val="24"/>
          <w:szCs w:val="24"/>
        </w:rPr>
        <w:t xml:space="preserve"> the SDH oscillation arises from Dirac surface state. </w:t>
      </w:r>
      <w:r>
        <w:rPr>
          <w:rFonts w:ascii="Times New Roman" w:hAnsi="Times New Roman" w:cs="Times New Roman"/>
          <w:sz w:val="24"/>
          <w:szCs w:val="24"/>
        </w:rPr>
        <w:t xml:space="preserve">The </w:t>
      </w:r>
      <w:r w:rsidRPr="00F66F6C">
        <w:rPr>
          <w:rStyle w:val="fontstyle01"/>
          <w:color w:val="auto"/>
        </w:rPr>
        <w:t>Berry phase</w:t>
      </w:r>
      <w:r>
        <w:rPr>
          <w:rStyle w:val="fontstyle01"/>
          <w:color w:val="auto"/>
        </w:rPr>
        <w:t xml:space="preserve"> values decreases from </w:t>
      </w:r>
      <w:r w:rsidRPr="00AC6242">
        <w:rPr>
          <w:rFonts w:ascii="Times New Roman" w:hAnsi="Times New Roman" w:cs="Times New Roman"/>
          <w:sz w:val="24"/>
          <w:szCs w:val="24"/>
        </w:rPr>
        <w:t>π</w:t>
      </w:r>
      <w:r>
        <w:rPr>
          <w:rStyle w:val="fontstyle01"/>
          <w:color w:val="auto"/>
        </w:rPr>
        <w:t xml:space="preserve"> with increasing temperature until above 30 K where bulk contribution to conductivity begins to dominate, the SdH oscillations are lost. This also suggests that at low</w:t>
      </w:r>
      <w:r w:rsidRPr="007504A3">
        <w:rPr>
          <w:rStyle w:val="fontstyle01"/>
          <w:i/>
          <w:color w:val="auto"/>
        </w:rPr>
        <w:t xml:space="preserve"> T</w:t>
      </w:r>
      <w:r>
        <w:rPr>
          <w:rStyle w:val="fontstyle01"/>
          <w:color w:val="auto"/>
        </w:rPr>
        <w:t xml:space="preserve"> the SdH oscillations are related to 2D surface electrons contributing to electrical conductivity. </w:t>
      </w:r>
      <w:r w:rsidRPr="00F31CE7">
        <w:rPr>
          <w:rFonts w:ascii="Times New Roman" w:hAnsi="Times New Roman" w:cs="Times New Roman"/>
          <w:sz w:val="24"/>
          <w:szCs w:val="24"/>
        </w:rPr>
        <w:t>Hence, the sheet current distributions at low temperature arises due to the topological surface current of Bi</w:t>
      </w:r>
      <w:r w:rsidRPr="00F31CE7">
        <w:rPr>
          <w:rFonts w:ascii="Times New Roman" w:hAnsi="Times New Roman" w:cs="Times New Roman"/>
          <w:sz w:val="24"/>
          <w:szCs w:val="24"/>
          <w:vertAlign w:val="subscript"/>
        </w:rPr>
        <w:t>2</w:t>
      </w:r>
      <w:r w:rsidRPr="00F31CE7">
        <w:rPr>
          <w:rFonts w:ascii="Times New Roman" w:hAnsi="Times New Roman" w:cs="Times New Roman"/>
          <w:sz w:val="24"/>
          <w:szCs w:val="24"/>
        </w:rPr>
        <w:t>Se</w:t>
      </w:r>
      <w:r w:rsidRPr="00F31CE7">
        <w:rPr>
          <w:rFonts w:ascii="Times New Roman" w:hAnsi="Times New Roman" w:cs="Times New Roman"/>
          <w:sz w:val="24"/>
          <w:szCs w:val="24"/>
          <w:vertAlign w:val="subscript"/>
        </w:rPr>
        <w:t>3</w:t>
      </w:r>
      <w:r w:rsidRPr="00F31CE7">
        <w:rPr>
          <w:rFonts w:ascii="Times New Roman" w:hAnsi="Times New Roman" w:cs="Times New Roman"/>
          <w:sz w:val="24"/>
          <w:szCs w:val="24"/>
        </w:rPr>
        <w:t xml:space="preserve"> single crystal (Fig. </w:t>
      </w:r>
      <w:r>
        <w:rPr>
          <w:rFonts w:ascii="Times New Roman" w:hAnsi="Times New Roman" w:cs="Times New Roman"/>
          <w:sz w:val="24"/>
          <w:szCs w:val="24"/>
        </w:rPr>
        <w:t>5A</w:t>
      </w:r>
      <w:r w:rsidRPr="00F31CE7">
        <w:rPr>
          <w:rFonts w:ascii="Times New Roman" w:hAnsi="Times New Roman" w:cs="Times New Roman"/>
          <w:sz w:val="24"/>
          <w:szCs w:val="24"/>
        </w:rPr>
        <w:t xml:space="preserve"> in MS).</w:t>
      </w:r>
    </w:p>
    <w:p w14:paraId="1CFBC0E4" w14:textId="7B44AAC1" w:rsidR="00C7580A" w:rsidRDefault="00C7580A" w:rsidP="00C7580A">
      <w:pPr>
        <w:spacing w:line="276" w:lineRule="auto"/>
        <w:jc w:val="both"/>
        <w:rPr>
          <w:rStyle w:val="fontstyle01"/>
          <w:color w:val="auto"/>
        </w:rPr>
      </w:pPr>
    </w:p>
    <w:p w14:paraId="14579D3C" w14:textId="0037C8AA" w:rsidR="0053757D" w:rsidRDefault="0053757D" w:rsidP="00C7580A">
      <w:pPr>
        <w:spacing w:line="276" w:lineRule="auto"/>
        <w:jc w:val="both"/>
        <w:rPr>
          <w:rStyle w:val="fontstyle01"/>
          <w:color w:val="auto"/>
        </w:rPr>
      </w:pPr>
    </w:p>
    <w:p w14:paraId="7719C845" w14:textId="3324E6D8" w:rsidR="0053757D" w:rsidRDefault="0053757D" w:rsidP="00C7580A">
      <w:pPr>
        <w:spacing w:line="276" w:lineRule="auto"/>
        <w:jc w:val="both"/>
        <w:rPr>
          <w:rStyle w:val="fontstyle01"/>
          <w:color w:val="auto"/>
        </w:rPr>
      </w:pPr>
    </w:p>
    <w:p w14:paraId="29B8C45C" w14:textId="3051D9BC" w:rsidR="0053757D" w:rsidRDefault="0053757D" w:rsidP="00C7580A">
      <w:pPr>
        <w:spacing w:line="276" w:lineRule="auto"/>
        <w:jc w:val="both"/>
        <w:rPr>
          <w:rStyle w:val="fontstyle01"/>
          <w:color w:val="auto"/>
        </w:rPr>
      </w:pPr>
    </w:p>
    <w:p w14:paraId="4F1AD2BE" w14:textId="5313ADDF" w:rsidR="0053757D" w:rsidRDefault="0053757D" w:rsidP="00C7580A">
      <w:pPr>
        <w:spacing w:line="276" w:lineRule="auto"/>
        <w:jc w:val="both"/>
        <w:rPr>
          <w:rStyle w:val="fontstyle01"/>
          <w:color w:val="auto"/>
        </w:rPr>
      </w:pPr>
    </w:p>
    <w:p w14:paraId="35021E9A" w14:textId="2D5CC493" w:rsidR="0053757D" w:rsidRDefault="0053757D" w:rsidP="00C7580A">
      <w:pPr>
        <w:spacing w:line="276" w:lineRule="auto"/>
        <w:jc w:val="both"/>
        <w:rPr>
          <w:rStyle w:val="fontstyle01"/>
          <w:color w:val="auto"/>
        </w:rPr>
      </w:pPr>
    </w:p>
    <w:p w14:paraId="5AEE11F1" w14:textId="7A3342E2" w:rsidR="0053757D" w:rsidRDefault="0053757D" w:rsidP="00C7580A">
      <w:pPr>
        <w:spacing w:line="276" w:lineRule="auto"/>
        <w:jc w:val="both"/>
        <w:rPr>
          <w:rStyle w:val="fontstyle01"/>
          <w:color w:val="auto"/>
        </w:rPr>
      </w:pPr>
    </w:p>
    <w:p w14:paraId="1B99CD5E" w14:textId="76684CF6" w:rsidR="0053757D" w:rsidRDefault="0053757D" w:rsidP="00C7580A">
      <w:pPr>
        <w:spacing w:line="276" w:lineRule="auto"/>
        <w:jc w:val="both"/>
        <w:rPr>
          <w:rStyle w:val="fontstyle01"/>
          <w:color w:val="auto"/>
        </w:rPr>
      </w:pPr>
    </w:p>
    <w:p w14:paraId="1A5D73F4" w14:textId="0E36116A" w:rsidR="0053757D" w:rsidRDefault="0053757D" w:rsidP="00C7580A">
      <w:pPr>
        <w:spacing w:line="276" w:lineRule="auto"/>
        <w:jc w:val="both"/>
        <w:rPr>
          <w:rStyle w:val="fontstyle01"/>
          <w:color w:val="auto"/>
        </w:rPr>
      </w:pPr>
    </w:p>
    <w:p w14:paraId="4B46C4B5" w14:textId="74F52C3E" w:rsidR="0053757D" w:rsidRDefault="0053757D" w:rsidP="00C7580A">
      <w:pPr>
        <w:spacing w:line="276" w:lineRule="auto"/>
        <w:jc w:val="both"/>
        <w:rPr>
          <w:rStyle w:val="fontstyle01"/>
          <w:color w:val="auto"/>
        </w:rPr>
      </w:pPr>
    </w:p>
    <w:p w14:paraId="7CAF3437" w14:textId="68731F2F" w:rsidR="0053757D" w:rsidRDefault="0053757D" w:rsidP="00C7580A">
      <w:pPr>
        <w:spacing w:line="276" w:lineRule="auto"/>
        <w:jc w:val="both"/>
        <w:rPr>
          <w:rStyle w:val="fontstyle01"/>
          <w:color w:val="auto"/>
        </w:rPr>
      </w:pPr>
    </w:p>
    <w:p w14:paraId="23803BFF" w14:textId="098A6B06" w:rsidR="0053757D" w:rsidRDefault="0053757D" w:rsidP="00C7580A">
      <w:pPr>
        <w:spacing w:line="276" w:lineRule="auto"/>
        <w:jc w:val="both"/>
        <w:rPr>
          <w:rStyle w:val="fontstyle01"/>
          <w:color w:val="auto"/>
        </w:rPr>
      </w:pPr>
    </w:p>
    <w:p w14:paraId="1E38804D" w14:textId="789EC982" w:rsidR="0053757D" w:rsidRDefault="0053757D" w:rsidP="00C7580A">
      <w:pPr>
        <w:spacing w:line="276" w:lineRule="auto"/>
        <w:jc w:val="both"/>
        <w:rPr>
          <w:rStyle w:val="fontstyle01"/>
          <w:color w:val="auto"/>
        </w:rPr>
      </w:pPr>
    </w:p>
    <w:p w14:paraId="7EA581A0" w14:textId="2E6ACBA4" w:rsidR="0053757D" w:rsidRDefault="0053757D" w:rsidP="00C7580A">
      <w:pPr>
        <w:spacing w:line="276" w:lineRule="auto"/>
        <w:jc w:val="both"/>
        <w:rPr>
          <w:rStyle w:val="fontstyle01"/>
          <w:color w:val="auto"/>
        </w:rPr>
      </w:pPr>
    </w:p>
    <w:p w14:paraId="52131770" w14:textId="4176FAC1" w:rsidR="0053757D" w:rsidRDefault="0053757D" w:rsidP="00C7580A">
      <w:pPr>
        <w:spacing w:line="276" w:lineRule="auto"/>
        <w:jc w:val="both"/>
        <w:rPr>
          <w:rStyle w:val="fontstyle01"/>
          <w:color w:val="auto"/>
        </w:rPr>
      </w:pPr>
    </w:p>
    <w:p w14:paraId="0C7E9A81" w14:textId="6FF9F8EA" w:rsidR="0053757D" w:rsidRDefault="0053757D" w:rsidP="00C7580A">
      <w:pPr>
        <w:spacing w:line="276" w:lineRule="auto"/>
        <w:jc w:val="both"/>
        <w:rPr>
          <w:rStyle w:val="fontstyle01"/>
          <w:color w:val="auto"/>
        </w:rPr>
      </w:pPr>
    </w:p>
    <w:p w14:paraId="63CF0FBC" w14:textId="77777777" w:rsidR="0053757D" w:rsidRDefault="0053757D" w:rsidP="00C7580A">
      <w:pPr>
        <w:spacing w:line="276" w:lineRule="auto"/>
        <w:jc w:val="both"/>
        <w:rPr>
          <w:rStyle w:val="fontstyle01"/>
          <w:color w:val="auto"/>
        </w:rPr>
      </w:pPr>
    </w:p>
    <w:p w14:paraId="602A39A8" w14:textId="77777777" w:rsidR="00C7580A" w:rsidRPr="00C7580A" w:rsidRDefault="00C7580A" w:rsidP="00E03065">
      <w:pPr>
        <w:spacing w:line="276" w:lineRule="auto"/>
        <w:jc w:val="both"/>
        <w:rPr>
          <w:rFonts w:ascii="Times New Roman" w:hAnsi="Times New Roman" w:cs="Times New Roman"/>
          <w:bCs/>
          <w:sz w:val="24"/>
          <w:szCs w:val="24"/>
        </w:rPr>
      </w:pPr>
    </w:p>
    <w:p w14:paraId="2121350B" w14:textId="77777777" w:rsidR="00E03065" w:rsidRDefault="00E03065" w:rsidP="00CD1D92">
      <w:pPr>
        <w:jc w:val="both"/>
        <w:rPr>
          <w:rFonts w:ascii="Times New Roman" w:eastAsia="Calibri" w:hAnsi="Times New Roman" w:cs="Times New Roman"/>
          <w:sz w:val="24"/>
          <w:szCs w:val="24"/>
        </w:rPr>
      </w:pPr>
    </w:p>
    <w:p w14:paraId="75C954D1" w14:textId="77777777" w:rsidR="00113CB5" w:rsidRDefault="00113CB5" w:rsidP="0018717E">
      <w:pPr>
        <w:jc w:val="both"/>
        <w:rPr>
          <w:rFonts w:ascii="Times New Roman" w:hAnsi="Times New Roman" w:cs="Times New Roman"/>
          <w:b/>
          <w:sz w:val="24"/>
          <w:szCs w:val="24"/>
        </w:rPr>
      </w:pPr>
    </w:p>
    <w:p w14:paraId="6A1774EE" w14:textId="77777777" w:rsidR="007D68F8" w:rsidRDefault="007D68F8" w:rsidP="0018717E">
      <w:pPr>
        <w:jc w:val="both"/>
        <w:rPr>
          <w:rFonts w:ascii="Times New Roman" w:hAnsi="Times New Roman" w:cs="Times New Roman"/>
          <w:b/>
          <w:sz w:val="24"/>
          <w:szCs w:val="24"/>
        </w:rPr>
      </w:pPr>
    </w:p>
    <w:p w14:paraId="28BF4AF2" w14:textId="67DC95AC" w:rsidR="0018717E" w:rsidRDefault="0018717E" w:rsidP="0018717E">
      <w:pPr>
        <w:jc w:val="both"/>
        <w:rPr>
          <w:rFonts w:ascii="Times New Roman" w:hAnsi="Times New Roman" w:cs="Times New Roman"/>
          <w:b/>
          <w:sz w:val="24"/>
          <w:szCs w:val="24"/>
        </w:rPr>
      </w:pPr>
      <w:r w:rsidRPr="00F31CE7">
        <w:rPr>
          <w:rFonts w:ascii="Times New Roman" w:hAnsi="Times New Roman" w:cs="Times New Roman"/>
          <w:b/>
          <w:sz w:val="24"/>
          <w:szCs w:val="24"/>
        </w:rPr>
        <w:t>S</w:t>
      </w:r>
      <w:r w:rsidR="00E03065">
        <w:rPr>
          <w:rFonts w:ascii="Times New Roman" w:hAnsi="Times New Roman" w:cs="Times New Roman"/>
          <w:b/>
          <w:sz w:val="24"/>
          <w:szCs w:val="24"/>
        </w:rPr>
        <w:t>ection I</w:t>
      </w:r>
      <w:r w:rsidR="00927861">
        <w:rPr>
          <w:rFonts w:ascii="Times New Roman" w:hAnsi="Times New Roman" w:cs="Times New Roman"/>
          <w:b/>
          <w:sz w:val="24"/>
          <w:szCs w:val="24"/>
        </w:rPr>
        <w:t>II</w:t>
      </w:r>
      <w:r w:rsidRPr="00F31CE7">
        <w:rPr>
          <w:rFonts w:ascii="Times New Roman" w:hAnsi="Times New Roman" w:cs="Times New Roman"/>
          <w:b/>
          <w:sz w:val="24"/>
          <w:szCs w:val="24"/>
        </w:rPr>
        <w:t>: Self-field due to different amplitude of current:</w:t>
      </w:r>
    </w:p>
    <w:p w14:paraId="03A2C5DD" w14:textId="17CBB8FB" w:rsidR="00113CB5" w:rsidRDefault="00113CB5" w:rsidP="00113CB5">
      <w:pPr>
        <w:spacing w:line="276" w:lineRule="auto"/>
        <w:jc w:val="both"/>
        <w:rPr>
          <w:rStyle w:val="fontstyle01"/>
        </w:rPr>
      </w:pPr>
      <w:r w:rsidRPr="00F31CE7">
        <w:rPr>
          <w:rStyle w:val="fontstyle01"/>
        </w:rPr>
        <w:t xml:space="preserve">Figure </w:t>
      </w:r>
      <w:r>
        <w:rPr>
          <w:rStyle w:val="fontstyle01"/>
        </w:rPr>
        <w:t>below</w:t>
      </w:r>
      <w:r w:rsidRPr="00F31CE7">
        <w:rPr>
          <w:rStyle w:val="fontstyle01"/>
        </w:rPr>
        <w:t xml:space="preserve"> shows the magnetic field profiles at 18 K for different applied current through the Bi</w:t>
      </w:r>
      <w:r w:rsidRPr="00F31CE7">
        <w:rPr>
          <w:rStyle w:val="fontstyle01"/>
          <w:vertAlign w:val="subscript"/>
        </w:rPr>
        <w:t>2</w:t>
      </w:r>
      <w:r w:rsidRPr="00F31CE7">
        <w:rPr>
          <w:rStyle w:val="fontstyle01"/>
        </w:rPr>
        <w:t>Se</w:t>
      </w:r>
      <w:r w:rsidRPr="00F31CE7">
        <w:rPr>
          <w:rStyle w:val="fontstyle01"/>
          <w:vertAlign w:val="subscript"/>
        </w:rPr>
        <w:t>3</w:t>
      </w:r>
      <w:r w:rsidRPr="00F31CE7">
        <w:rPr>
          <w:rStyle w:val="fontstyle01"/>
        </w:rPr>
        <w:t xml:space="preserve"> sample. Line scan is taken along the solid line to each </w:t>
      </w:r>
      <w:r w:rsidRPr="00EA0160">
        <w:rPr>
          <w:rFonts w:ascii="Times New Roman" w:eastAsia="Times New Roman" w:hAnsi="Times New Roman" w:cs="Times New Roman"/>
          <w:color w:val="000000"/>
          <w:position w:val="-12"/>
          <w:sz w:val="24"/>
          <w:szCs w:val="24"/>
          <w:lang w:eastAsia="en-IN"/>
        </w:rPr>
        <w:object w:dxaOrig="480" w:dyaOrig="380" w14:anchorId="25AD2D7F">
          <v:shape id="_x0000_i1029" type="#_x0000_t75" style="width:24.8pt;height:19.05pt" o:ole="">
            <v:imagedata r:id="rId17" o:title=""/>
          </v:shape>
          <o:OLEObject Type="Embed" ProgID="Equation.DSMT4" ShapeID="_x0000_i1029" DrawAspect="Content" ObjectID="_1669800866" r:id="rId18"/>
        </w:object>
      </w:r>
      <w:r w:rsidRPr="00EA0160">
        <w:rPr>
          <w:rFonts w:ascii="Times New Roman" w:eastAsia="Times New Roman" w:hAnsi="Times New Roman" w:cs="Times New Roman"/>
          <w:color w:val="000000"/>
          <w:sz w:val="24"/>
          <w:szCs w:val="24"/>
          <w:lang w:eastAsia="en-IN"/>
        </w:rPr>
        <w:t xml:space="preserve">image at different current.  The </w:t>
      </w:r>
      <w:r w:rsidRPr="00EA0160">
        <w:rPr>
          <w:rFonts w:ascii="Times New Roman" w:eastAsia="Times New Roman" w:hAnsi="Times New Roman" w:cs="Times New Roman"/>
          <w:color w:val="000000"/>
          <w:position w:val="-12"/>
          <w:sz w:val="24"/>
          <w:szCs w:val="24"/>
          <w:lang w:eastAsia="en-IN"/>
        </w:rPr>
        <w:object w:dxaOrig="480" w:dyaOrig="380" w14:anchorId="7FB719B4">
          <v:shape id="_x0000_i1030" type="#_x0000_t75" style="width:24.8pt;height:19.05pt" o:ole="">
            <v:imagedata r:id="rId19" o:title=""/>
          </v:shape>
          <o:OLEObject Type="Embed" ProgID="Equation.DSMT4" ShapeID="_x0000_i1030" DrawAspect="Content" ObjectID="_1669800867" r:id="rId20"/>
        </w:object>
      </w:r>
      <w:r w:rsidRPr="00EA0160">
        <w:rPr>
          <w:rFonts w:ascii="Times New Roman" w:eastAsia="Times New Roman" w:hAnsi="Times New Roman" w:cs="Times New Roman"/>
          <w:color w:val="000000"/>
          <w:sz w:val="24"/>
          <w:szCs w:val="24"/>
          <w:lang w:eastAsia="en-IN"/>
        </w:rPr>
        <w:t xml:space="preserve"> at 35 mA is 2.05 </w:t>
      </w:r>
      <w:proofErr w:type="spellStart"/>
      <w:r w:rsidRPr="00EA0160">
        <w:rPr>
          <w:rFonts w:ascii="Times New Roman" w:eastAsia="Times New Roman" w:hAnsi="Times New Roman" w:cs="Times New Roman"/>
          <w:color w:val="000000"/>
          <w:sz w:val="24"/>
          <w:szCs w:val="24"/>
          <w:lang w:eastAsia="en-IN"/>
        </w:rPr>
        <w:t>Oe</w:t>
      </w:r>
      <w:proofErr w:type="spellEnd"/>
      <w:r w:rsidRPr="00EA0160">
        <w:rPr>
          <w:rFonts w:ascii="Times New Roman" w:eastAsia="Times New Roman" w:hAnsi="Times New Roman" w:cs="Times New Roman"/>
          <w:color w:val="000000"/>
          <w:sz w:val="24"/>
          <w:szCs w:val="24"/>
          <w:lang w:eastAsia="en-IN"/>
        </w:rPr>
        <w:t xml:space="preserve"> (at the edge) which decreases to 0.60 </w:t>
      </w:r>
      <w:proofErr w:type="spellStart"/>
      <w:r w:rsidRPr="00EA0160">
        <w:rPr>
          <w:rFonts w:ascii="Times New Roman" w:eastAsia="Times New Roman" w:hAnsi="Times New Roman" w:cs="Times New Roman"/>
          <w:color w:val="000000"/>
          <w:sz w:val="24"/>
          <w:szCs w:val="24"/>
          <w:lang w:eastAsia="en-IN"/>
        </w:rPr>
        <w:t>Oe</w:t>
      </w:r>
      <w:proofErr w:type="spellEnd"/>
      <w:r w:rsidRPr="00EA0160">
        <w:rPr>
          <w:rFonts w:ascii="Times New Roman" w:eastAsia="Times New Roman" w:hAnsi="Times New Roman" w:cs="Times New Roman"/>
          <w:color w:val="000000"/>
          <w:sz w:val="24"/>
          <w:szCs w:val="24"/>
          <w:lang w:eastAsia="en-IN"/>
        </w:rPr>
        <w:t xml:space="preserve"> when 15 mA current is applied through the sample. The self-magnetic field strength increases linearly with the applied current which justifies the </w:t>
      </w:r>
      <w:r w:rsidRPr="00F31CE7">
        <w:rPr>
          <w:rStyle w:val="fontstyle01"/>
        </w:rPr>
        <w:t xml:space="preserve">linearity response of driving current to the captured </w:t>
      </w:r>
      <w:r w:rsidRPr="00EA0160">
        <w:rPr>
          <w:rFonts w:ascii="Times New Roman" w:eastAsia="Times New Roman" w:hAnsi="Times New Roman" w:cs="Times New Roman"/>
          <w:color w:val="000000"/>
          <w:position w:val="-12"/>
          <w:sz w:val="24"/>
          <w:szCs w:val="24"/>
          <w:lang w:eastAsia="en-IN"/>
        </w:rPr>
        <w:object w:dxaOrig="480" w:dyaOrig="380" w14:anchorId="2E6213EA">
          <v:shape id="_x0000_i1031" type="#_x0000_t75" style="width:23.35pt;height:19.05pt" o:ole="">
            <v:imagedata r:id="rId21" o:title=""/>
          </v:shape>
          <o:OLEObject Type="Embed" ProgID="Equation.DSMT4" ShapeID="_x0000_i1031" DrawAspect="Content" ObjectID="_1669800868" r:id="rId22"/>
        </w:object>
      </w:r>
      <w:r w:rsidRPr="00F31CE7">
        <w:rPr>
          <w:rStyle w:val="fontstyle01"/>
        </w:rPr>
        <w:t>distributions.</w:t>
      </w:r>
    </w:p>
    <w:p w14:paraId="33E141E0" w14:textId="77777777" w:rsidR="00A52B8A" w:rsidRPr="00F31CE7" w:rsidRDefault="00A52B8A" w:rsidP="0018717E">
      <w:pPr>
        <w:jc w:val="both"/>
        <w:rPr>
          <w:rFonts w:ascii="Times New Roman" w:hAnsi="Times New Roman" w:cs="Times New Roman"/>
          <w:b/>
          <w:sz w:val="24"/>
          <w:szCs w:val="24"/>
        </w:rPr>
      </w:pPr>
    </w:p>
    <w:p w14:paraId="4DAADDA9" w14:textId="5AF9119A" w:rsidR="0018717E" w:rsidRDefault="0018717E" w:rsidP="0018717E">
      <w:pPr>
        <w:jc w:val="center"/>
        <w:rPr>
          <w:rFonts w:ascii="Times New Roman" w:hAnsi="Times New Roman" w:cs="Times New Roman"/>
          <w:sz w:val="24"/>
          <w:szCs w:val="24"/>
        </w:rPr>
      </w:pPr>
      <w:r w:rsidRPr="00F31CE7">
        <w:rPr>
          <w:rFonts w:ascii="Times New Roman" w:hAnsi="Times New Roman" w:cs="Times New Roman"/>
          <w:sz w:val="24"/>
          <w:szCs w:val="24"/>
        </w:rPr>
        <w:t xml:space="preserve"> </w:t>
      </w:r>
      <w:r w:rsidRPr="00AB356A">
        <w:rPr>
          <w:rFonts w:ascii="Times New Roman" w:hAnsi="Times New Roman" w:cs="Times New Roman"/>
          <w:sz w:val="24"/>
          <w:szCs w:val="24"/>
        </w:rPr>
        <w:t xml:space="preserve"> </w:t>
      </w:r>
      <w:r w:rsidRPr="00342EFA">
        <w:rPr>
          <w:noProof/>
          <w:lang w:eastAsia="en-IN"/>
        </w:rPr>
        <w:drawing>
          <wp:inline distT="0" distB="0" distL="0" distR="0" wp14:anchorId="26C1A429" wp14:editId="6DC3761C">
            <wp:extent cx="3638550" cy="278537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45726" cy="2790867"/>
                    </a:xfrm>
                    <a:prstGeom prst="rect">
                      <a:avLst/>
                    </a:prstGeom>
                    <a:noFill/>
                    <a:ln>
                      <a:noFill/>
                    </a:ln>
                  </pic:spPr>
                </pic:pic>
              </a:graphicData>
            </a:graphic>
          </wp:inline>
        </w:drawing>
      </w:r>
    </w:p>
    <w:p w14:paraId="20252893" w14:textId="1466D8EE" w:rsidR="00E03065" w:rsidRDefault="00E03065" w:rsidP="00E03065">
      <w:pPr>
        <w:jc w:val="both"/>
        <w:rPr>
          <w:rFonts w:ascii="Times New Roman" w:hAnsi="Times New Roman" w:cs="Times New Roman"/>
          <w:sz w:val="24"/>
          <w:szCs w:val="24"/>
        </w:rPr>
      </w:pPr>
      <w:r w:rsidRPr="00430628">
        <w:rPr>
          <w:rFonts w:ascii="Times New Roman" w:hAnsi="Times New Roman" w:cs="Times New Roman"/>
          <w:b/>
          <w:bCs/>
          <w:sz w:val="24"/>
          <w:szCs w:val="24"/>
        </w:rPr>
        <w:t>Fig. S</w:t>
      </w:r>
      <w:r w:rsidR="00927861">
        <w:rPr>
          <w:rFonts w:ascii="Times New Roman" w:hAnsi="Times New Roman" w:cs="Times New Roman"/>
          <w:b/>
          <w:bCs/>
          <w:sz w:val="24"/>
          <w:szCs w:val="24"/>
        </w:rPr>
        <w:t>3</w:t>
      </w:r>
      <w:r w:rsidR="004668F2">
        <w:rPr>
          <w:rFonts w:ascii="Times New Roman" w:hAnsi="Times New Roman" w:cs="Times New Roman"/>
          <w:b/>
          <w:bCs/>
          <w:sz w:val="24"/>
          <w:szCs w:val="24"/>
        </w:rPr>
        <w:t>.</w:t>
      </w:r>
      <w:r w:rsidR="00430628" w:rsidRPr="00430628">
        <w:rPr>
          <w:rFonts w:ascii="Times New Roman" w:hAnsi="Times New Roman" w:cs="Times New Roman"/>
          <w:b/>
          <w:bCs/>
          <w:sz w:val="24"/>
          <w:szCs w:val="24"/>
        </w:rPr>
        <w:t xml:space="preserve"> </w:t>
      </w:r>
      <w:r w:rsidR="004668F2">
        <w:rPr>
          <w:rFonts w:ascii="Times New Roman" w:hAnsi="Times New Roman" w:cs="Times New Roman"/>
          <w:b/>
          <w:sz w:val="24"/>
          <w:szCs w:val="24"/>
        </w:rPr>
        <w:t xml:space="preserve">Linear behaviour of self-field with applied current. </w:t>
      </w:r>
      <w:r w:rsidR="00532737" w:rsidRPr="00532737">
        <w:rPr>
          <w:rFonts w:ascii="Times New Roman" w:hAnsi="Times New Roman" w:cs="Times New Roman"/>
          <w:bCs/>
          <w:sz w:val="24"/>
          <w:szCs w:val="24"/>
        </w:rPr>
        <w:t>Figure s</w:t>
      </w:r>
      <w:r w:rsidR="00430628" w:rsidRPr="00532737">
        <w:rPr>
          <w:rFonts w:ascii="Times New Roman" w:hAnsi="Times New Roman" w:cs="Times New Roman"/>
          <w:bCs/>
          <w:sz w:val="24"/>
          <w:szCs w:val="24"/>
        </w:rPr>
        <w:t xml:space="preserve">hows the profiles </w:t>
      </w:r>
      <w:r w:rsidR="00532737">
        <w:rPr>
          <w:rFonts w:ascii="Times New Roman" w:hAnsi="Times New Roman" w:cs="Times New Roman"/>
          <w:bCs/>
          <w:sz w:val="24"/>
          <w:szCs w:val="24"/>
        </w:rPr>
        <w:t>of</w:t>
      </w:r>
      <w:r w:rsidR="00430628" w:rsidRPr="00532737">
        <w:rPr>
          <w:rFonts w:ascii="Times New Roman" w:hAnsi="Times New Roman" w:cs="Times New Roman"/>
          <w:bCs/>
          <w:sz w:val="24"/>
          <w:szCs w:val="24"/>
        </w:rPr>
        <w:t xml:space="preserve"> </w:t>
      </w:r>
      <w:r w:rsidR="00113CB5" w:rsidRPr="00532737">
        <w:rPr>
          <w:rFonts w:ascii="Times New Roman" w:eastAsia="Times New Roman" w:hAnsi="Times New Roman" w:cs="Times New Roman"/>
          <w:bCs/>
          <w:color w:val="000000"/>
          <w:position w:val="-12"/>
          <w:sz w:val="24"/>
          <w:szCs w:val="24"/>
          <w:lang w:eastAsia="en-IN"/>
        </w:rPr>
        <w:object w:dxaOrig="480" w:dyaOrig="380" w14:anchorId="05A4BF17">
          <v:shape id="_x0000_i1032" type="#_x0000_t75" style="width:24.8pt;height:19.05pt" o:ole="">
            <v:imagedata r:id="rId19" o:title=""/>
          </v:shape>
          <o:OLEObject Type="Embed" ProgID="Equation.DSMT4" ShapeID="_x0000_i1032" DrawAspect="Content" ObjectID="_1669800869" r:id="rId24"/>
        </w:object>
      </w:r>
      <w:r w:rsidR="00532737">
        <w:rPr>
          <w:rFonts w:ascii="Times New Roman" w:eastAsia="Times New Roman" w:hAnsi="Times New Roman" w:cs="Times New Roman"/>
          <w:bCs/>
          <w:color w:val="000000"/>
          <w:sz w:val="24"/>
          <w:szCs w:val="24"/>
          <w:lang w:eastAsia="en-IN"/>
        </w:rPr>
        <w:t xml:space="preserve">at </w:t>
      </w:r>
      <w:r w:rsidR="00430628" w:rsidRPr="00532737">
        <w:rPr>
          <w:rFonts w:ascii="Times New Roman" w:hAnsi="Times New Roman" w:cs="Times New Roman"/>
          <w:bCs/>
          <w:sz w:val="24"/>
          <w:szCs w:val="24"/>
        </w:rPr>
        <w:t>18 K for different applied current.</w:t>
      </w:r>
      <w:r w:rsidR="00113CB5" w:rsidRPr="00532737">
        <w:rPr>
          <w:rFonts w:ascii="Times New Roman" w:hAnsi="Times New Roman" w:cs="Times New Roman"/>
          <w:bCs/>
          <w:sz w:val="24"/>
          <w:szCs w:val="24"/>
        </w:rPr>
        <w:t xml:space="preserve"> Inset figure shows the self-field image</w:t>
      </w:r>
      <w:r w:rsidR="00113CB5">
        <w:rPr>
          <w:rFonts w:ascii="Times New Roman" w:hAnsi="Times New Roman" w:cs="Times New Roman"/>
          <w:sz w:val="24"/>
          <w:szCs w:val="24"/>
        </w:rPr>
        <w:t xml:space="preserve"> at 18 K.</w:t>
      </w:r>
    </w:p>
    <w:p w14:paraId="55B6436C" w14:textId="4C456F5C" w:rsidR="00113CB5" w:rsidRDefault="00113CB5" w:rsidP="00E03065">
      <w:pPr>
        <w:jc w:val="both"/>
        <w:rPr>
          <w:rFonts w:ascii="Times New Roman" w:hAnsi="Times New Roman" w:cs="Times New Roman"/>
          <w:sz w:val="24"/>
          <w:szCs w:val="24"/>
        </w:rPr>
      </w:pPr>
    </w:p>
    <w:p w14:paraId="1ECDF032" w14:textId="5D84647C" w:rsidR="00113CB5" w:rsidRDefault="00113CB5" w:rsidP="00E03065">
      <w:pPr>
        <w:jc w:val="both"/>
        <w:rPr>
          <w:rFonts w:ascii="Times New Roman" w:hAnsi="Times New Roman" w:cs="Times New Roman"/>
          <w:sz w:val="24"/>
          <w:szCs w:val="24"/>
        </w:rPr>
      </w:pPr>
    </w:p>
    <w:p w14:paraId="3B0FDD56" w14:textId="6AAB027B" w:rsidR="00113CB5" w:rsidRDefault="00113CB5" w:rsidP="00E03065">
      <w:pPr>
        <w:jc w:val="both"/>
        <w:rPr>
          <w:rFonts w:ascii="Times New Roman" w:hAnsi="Times New Roman" w:cs="Times New Roman"/>
          <w:sz w:val="24"/>
          <w:szCs w:val="24"/>
        </w:rPr>
      </w:pPr>
    </w:p>
    <w:p w14:paraId="3D8B2B82" w14:textId="1F10F99D" w:rsidR="00113CB5" w:rsidRDefault="00113CB5" w:rsidP="00E03065">
      <w:pPr>
        <w:jc w:val="both"/>
        <w:rPr>
          <w:rFonts w:ascii="Times New Roman" w:hAnsi="Times New Roman" w:cs="Times New Roman"/>
          <w:sz w:val="24"/>
          <w:szCs w:val="24"/>
        </w:rPr>
      </w:pPr>
    </w:p>
    <w:p w14:paraId="6944B846" w14:textId="0C5E5722" w:rsidR="00113CB5" w:rsidRDefault="00113CB5" w:rsidP="00E03065">
      <w:pPr>
        <w:jc w:val="both"/>
        <w:rPr>
          <w:rFonts w:ascii="Times New Roman" w:hAnsi="Times New Roman" w:cs="Times New Roman"/>
          <w:sz w:val="24"/>
          <w:szCs w:val="24"/>
        </w:rPr>
      </w:pPr>
    </w:p>
    <w:p w14:paraId="1A4176F1" w14:textId="5C7CA8E2" w:rsidR="00113CB5" w:rsidRDefault="00113CB5" w:rsidP="00E03065">
      <w:pPr>
        <w:jc w:val="both"/>
        <w:rPr>
          <w:rFonts w:ascii="Times New Roman" w:hAnsi="Times New Roman" w:cs="Times New Roman"/>
          <w:sz w:val="24"/>
          <w:szCs w:val="24"/>
        </w:rPr>
      </w:pPr>
    </w:p>
    <w:p w14:paraId="37A64D2B" w14:textId="77777777" w:rsidR="00D76AA2" w:rsidRDefault="00D76AA2" w:rsidP="0014456D">
      <w:pPr>
        <w:jc w:val="both"/>
        <w:rPr>
          <w:rFonts w:ascii="Times New Roman" w:hAnsi="Times New Roman" w:cs="Times New Roman"/>
          <w:sz w:val="24"/>
          <w:szCs w:val="24"/>
        </w:rPr>
      </w:pPr>
    </w:p>
    <w:p w14:paraId="3A82EAF8" w14:textId="77777777" w:rsidR="00D76AA2" w:rsidRDefault="00D76AA2" w:rsidP="0014456D">
      <w:pPr>
        <w:jc w:val="both"/>
        <w:rPr>
          <w:rFonts w:ascii="Times New Roman" w:hAnsi="Times New Roman" w:cs="Times New Roman"/>
          <w:sz w:val="24"/>
          <w:szCs w:val="24"/>
        </w:rPr>
      </w:pPr>
    </w:p>
    <w:p w14:paraId="6FE3BD6E" w14:textId="77777777" w:rsidR="001A6F93" w:rsidRDefault="001A6F93" w:rsidP="0014456D">
      <w:pPr>
        <w:jc w:val="both"/>
        <w:rPr>
          <w:rFonts w:ascii="Times New Roman" w:hAnsi="Times New Roman" w:cs="Times New Roman"/>
          <w:sz w:val="24"/>
          <w:szCs w:val="24"/>
        </w:rPr>
      </w:pPr>
    </w:p>
    <w:bookmarkEnd w:id="1"/>
    <w:p w14:paraId="7B13E2E4" w14:textId="77777777" w:rsidR="007D68F8" w:rsidRDefault="007D68F8" w:rsidP="00D76AA2">
      <w:pPr>
        <w:jc w:val="both"/>
        <w:rPr>
          <w:rFonts w:ascii="Times New Roman" w:hAnsi="Times New Roman" w:cs="Times New Roman"/>
          <w:b/>
          <w:sz w:val="24"/>
          <w:szCs w:val="24"/>
        </w:rPr>
      </w:pPr>
    </w:p>
    <w:p w14:paraId="460B4D4E" w14:textId="21880AD2" w:rsidR="00D76AA2" w:rsidRDefault="00A6660C" w:rsidP="00D76AA2">
      <w:pPr>
        <w:jc w:val="both"/>
        <w:rPr>
          <w:rFonts w:ascii="Times New Roman" w:hAnsi="Times New Roman" w:cs="Times New Roman"/>
          <w:b/>
          <w:sz w:val="24"/>
          <w:szCs w:val="24"/>
        </w:rPr>
      </w:pPr>
      <w:r>
        <w:rPr>
          <w:rFonts w:ascii="Times New Roman" w:hAnsi="Times New Roman" w:cs="Times New Roman"/>
          <w:b/>
          <w:sz w:val="24"/>
          <w:szCs w:val="24"/>
        </w:rPr>
        <w:t xml:space="preserve">Section </w:t>
      </w:r>
      <w:r w:rsidR="00927861">
        <w:rPr>
          <w:rFonts w:ascii="Times New Roman" w:hAnsi="Times New Roman" w:cs="Times New Roman"/>
          <w:b/>
          <w:sz w:val="24"/>
          <w:szCs w:val="24"/>
        </w:rPr>
        <w:t>I</w:t>
      </w:r>
      <w:r>
        <w:rPr>
          <w:rFonts w:ascii="Times New Roman" w:hAnsi="Times New Roman" w:cs="Times New Roman"/>
          <w:b/>
          <w:sz w:val="24"/>
          <w:szCs w:val="24"/>
        </w:rPr>
        <w:t>V</w:t>
      </w:r>
      <w:r w:rsidR="00D76AA2">
        <w:rPr>
          <w:rFonts w:ascii="Times New Roman" w:hAnsi="Times New Roman" w:cs="Times New Roman"/>
          <w:b/>
          <w:sz w:val="24"/>
          <w:szCs w:val="24"/>
        </w:rPr>
        <w:t xml:space="preserve">: Behaviour of </w:t>
      </w:r>
      <w:r w:rsidR="00D76AA2" w:rsidRPr="00870FB8">
        <w:rPr>
          <w:rFonts w:ascii="Times New Roman" w:hAnsi="Times New Roman" w:cs="Times New Roman"/>
          <w:b/>
          <w:i/>
          <w:iCs/>
          <w:sz w:val="24"/>
          <w:szCs w:val="24"/>
        </w:rPr>
        <w:t>f</w:t>
      </w:r>
      <w:r w:rsidR="00D76AA2" w:rsidRPr="00870FB8">
        <w:rPr>
          <w:rFonts w:ascii="Times New Roman" w:hAnsi="Times New Roman" w:cs="Times New Roman"/>
          <w:b/>
          <w:i/>
          <w:iCs/>
          <w:sz w:val="24"/>
          <w:szCs w:val="24"/>
          <w:vertAlign w:val="subscript"/>
        </w:rPr>
        <w:t>b</w:t>
      </w:r>
      <w:r w:rsidR="00D76AA2" w:rsidRPr="00870FB8">
        <w:rPr>
          <w:rFonts w:ascii="Times New Roman" w:hAnsi="Times New Roman" w:cs="Times New Roman"/>
          <w:b/>
          <w:i/>
          <w:iCs/>
          <w:sz w:val="24"/>
          <w:szCs w:val="24"/>
        </w:rPr>
        <w:t xml:space="preserve"> </w:t>
      </w:r>
      <w:r w:rsidR="00D76AA2" w:rsidRPr="00870FB8">
        <w:rPr>
          <w:rFonts w:ascii="Times New Roman" w:hAnsi="Times New Roman" w:cs="Times New Roman"/>
          <w:b/>
          <w:sz w:val="24"/>
          <w:szCs w:val="24"/>
        </w:rPr>
        <w:t>(</w:t>
      </w:r>
      <w:r w:rsidR="00D76AA2" w:rsidRPr="00870FB8">
        <w:rPr>
          <w:rFonts w:ascii="Times New Roman" w:hAnsi="Times New Roman" w:cs="Times New Roman"/>
          <w:b/>
          <w:i/>
          <w:iCs/>
          <w:sz w:val="24"/>
          <w:szCs w:val="24"/>
        </w:rPr>
        <w:t>T</w:t>
      </w:r>
      <w:r w:rsidR="00D76AA2" w:rsidRPr="00870FB8">
        <w:rPr>
          <w:rFonts w:ascii="Times New Roman" w:hAnsi="Times New Roman" w:cs="Times New Roman"/>
          <w:b/>
          <w:sz w:val="24"/>
          <w:szCs w:val="24"/>
        </w:rPr>
        <w:t>)</w:t>
      </w:r>
      <w:r w:rsidR="00D76AA2">
        <w:rPr>
          <w:rFonts w:ascii="Times New Roman" w:hAnsi="Times New Roman" w:cs="Times New Roman"/>
          <w:b/>
          <w:sz w:val="24"/>
          <w:szCs w:val="24"/>
        </w:rPr>
        <w:t>:</w:t>
      </w:r>
    </w:p>
    <w:p w14:paraId="6C10D605" w14:textId="77777777" w:rsidR="00A80A78" w:rsidRDefault="00D76AA2" w:rsidP="00A80A78">
      <w:pPr>
        <w:spacing w:line="276" w:lineRule="auto"/>
        <w:jc w:val="both"/>
        <w:rPr>
          <w:rFonts w:ascii="Times New Roman" w:eastAsia="Times New Roman" w:hAnsi="Times New Roman" w:cs="Times New Roman"/>
          <w:color w:val="231F20"/>
          <w:sz w:val="24"/>
          <w:szCs w:val="24"/>
        </w:rPr>
      </w:pPr>
      <w:r w:rsidRPr="00113CB5">
        <w:rPr>
          <w:rFonts w:ascii="Times New Roman" w:hAnsi="Times New Roman" w:cs="Times New Roman"/>
          <w:bCs/>
          <w:sz w:val="24"/>
          <w:szCs w:val="24"/>
        </w:rPr>
        <w:t xml:space="preserve">Figure below </w:t>
      </w:r>
      <w:r w:rsidR="00086F15">
        <w:rPr>
          <w:rFonts w:ascii="Times New Roman" w:hAnsi="Times New Roman" w:cs="Times New Roman"/>
          <w:bCs/>
          <w:sz w:val="24"/>
          <w:szCs w:val="24"/>
        </w:rPr>
        <w:t xml:space="preserve">shows </w:t>
      </w:r>
      <w:r w:rsidRPr="00113CB5">
        <w:rPr>
          <w:rFonts w:ascii="Times New Roman" w:hAnsi="Times New Roman" w:cs="Times New Roman"/>
          <w:bCs/>
          <w:sz w:val="24"/>
          <w:szCs w:val="24"/>
        </w:rPr>
        <w:t>the bulk fraction (</w:t>
      </w:r>
      <w:r w:rsidRPr="00113CB5">
        <w:rPr>
          <w:rFonts w:ascii="Times New Roman" w:hAnsi="Times New Roman" w:cs="Times New Roman"/>
          <w:position w:val="-12"/>
          <w:sz w:val="24"/>
          <w:szCs w:val="24"/>
        </w:rPr>
        <w:object w:dxaOrig="620" w:dyaOrig="360" w14:anchorId="43F52D7A">
          <v:shape id="_x0000_i1033" type="#_x0000_t75" style="width:30.5pt;height:18.6pt" o:ole="">
            <v:imagedata r:id="rId25" o:title=""/>
          </v:shape>
          <o:OLEObject Type="Embed" ProgID="Equation.DSMT4" ShapeID="_x0000_i1033" DrawAspect="Content" ObjectID="_1669800870" r:id="rId26"/>
        </w:object>
      </w:r>
      <w:r w:rsidRPr="00113CB5">
        <w:rPr>
          <w:rFonts w:ascii="Times New Roman" w:hAnsi="Times New Roman" w:cs="Times New Roman"/>
          <w:sz w:val="24"/>
          <w:szCs w:val="24"/>
        </w:rPr>
        <w:t xml:space="preserve">) </w:t>
      </w:r>
      <w:r w:rsidRPr="00113CB5">
        <w:rPr>
          <w:rFonts w:ascii="Times New Roman" w:hAnsi="Times New Roman" w:cs="Times New Roman"/>
          <w:bCs/>
          <w:sz w:val="24"/>
          <w:szCs w:val="24"/>
        </w:rPr>
        <w:t xml:space="preserve">as function of temperature. The </w:t>
      </w:r>
      <w:r w:rsidRPr="00113CB5">
        <w:rPr>
          <w:rFonts w:ascii="Times New Roman" w:hAnsi="Times New Roman" w:cs="Times New Roman"/>
          <w:position w:val="-12"/>
          <w:sz w:val="24"/>
          <w:szCs w:val="24"/>
        </w:rPr>
        <w:object w:dxaOrig="620" w:dyaOrig="360" w14:anchorId="2FDE8654">
          <v:shape id="_x0000_i1034" type="#_x0000_t75" style="width:30.5pt;height:18.6pt" o:ole="">
            <v:imagedata r:id="rId25" o:title=""/>
          </v:shape>
          <o:OLEObject Type="Embed" ProgID="Equation.DSMT4" ShapeID="_x0000_i1034" DrawAspect="Content" ObjectID="_1669800871" r:id="rId27"/>
        </w:object>
      </w:r>
      <w:r w:rsidRPr="00113CB5">
        <w:rPr>
          <w:rFonts w:ascii="Times New Roman" w:hAnsi="Times New Roman" w:cs="Times New Roman"/>
          <w:bCs/>
          <w:sz w:val="24"/>
          <w:szCs w:val="24"/>
        </w:rPr>
        <w:t xml:space="preserve"> value </w:t>
      </w:r>
      <w:r w:rsidR="00086F15">
        <w:rPr>
          <w:rFonts w:ascii="Times New Roman" w:hAnsi="Times New Roman" w:cs="Times New Roman"/>
          <w:bCs/>
          <w:sz w:val="24"/>
          <w:szCs w:val="24"/>
        </w:rPr>
        <w:t>is</w:t>
      </w:r>
      <w:r w:rsidRPr="00113CB5">
        <w:rPr>
          <w:rFonts w:ascii="Times New Roman" w:hAnsi="Times New Roman" w:cs="Times New Roman"/>
          <w:bCs/>
          <w:sz w:val="24"/>
          <w:szCs w:val="24"/>
        </w:rPr>
        <w:t xml:space="preserve"> calculated from </w:t>
      </w:r>
      <w:r w:rsidRPr="00113CB5">
        <w:rPr>
          <w:rFonts w:ascii="Times New Roman" w:hAnsi="Times New Roman" w:cs="Times New Roman"/>
          <w:position w:val="-12"/>
          <w:sz w:val="24"/>
          <w:szCs w:val="24"/>
        </w:rPr>
        <w:object w:dxaOrig="1660" w:dyaOrig="360" w14:anchorId="06D4094E">
          <v:shape id="_x0000_i1035" type="#_x0000_t75" style="width:83.45pt;height:18.6pt" o:ole="">
            <v:imagedata r:id="rId28" o:title=""/>
          </v:shape>
          <o:OLEObject Type="Embed" ProgID="Equation.DSMT4" ShapeID="_x0000_i1035" DrawAspect="Content" ObjectID="_1669800872" r:id="rId29"/>
        </w:object>
      </w:r>
      <w:r w:rsidRPr="00113CB5">
        <w:rPr>
          <w:rFonts w:ascii="Times New Roman" w:hAnsi="Times New Roman" w:cs="Times New Roman"/>
          <w:sz w:val="24"/>
          <w:szCs w:val="24"/>
        </w:rPr>
        <w:t xml:space="preserve"> or from the</w:t>
      </w:r>
      <w:r>
        <w:rPr>
          <w:rFonts w:ascii="Times New Roman" w:hAnsi="Times New Roman" w:cs="Times New Roman"/>
          <w:sz w:val="24"/>
          <w:szCs w:val="24"/>
        </w:rPr>
        <w:t xml:space="preserve"> </w:t>
      </w:r>
      <w:r w:rsidRPr="00572AF9">
        <w:rPr>
          <w:position w:val="-12"/>
        </w:rPr>
        <w:object w:dxaOrig="800" w:dyaOrig="380" w14:anchorId="0F759F13">
          <v:shape id="_x0000_i1036" type="#_x0000_t75" style="width:41pt;height:19.05pt" o:ole="">
            <v:imagedata r:id="rId30" o:title=""/>
          </v:shape>
          <o:OLEObject Type="Embed" ProgID="Equation.DSMT4" ShapeID="_x0000_i1036" DrawAspect="Content" ObjectID="_1669800873" r:id="rId31"/>
        </w:object>
      </w:r>
      <w:r w:rsidRPr="00113CB5">
        <w:rPr>
          <w:rFonts w:ascii="Times New Roman" w:hAnsi="Times New Roman" w:cs="Times New Roman"/>
          <w:sz w:val="24"/>
          <w:szCs w:val="24"/>
        </w:rPr>
        <w:t xml:space="preserve"> </w:t>
      </w:r>
      <w:r w:rsidRPr="00113CB5">
        <w:rPr>
          <w:rFonts w:ascii="Times New Roman" w:eastAsia="Times New Roman" w:hAnsi="Times New Roman" w:cs="Times New Roman"/>
          <w:color w:val="000000"/>
          <w:sz w:val="24"/>
          <w:szCs w:val="24"/>
          <w:lang w:eastAsia="en-IN"/>
        </w:rPr>
        <w:t xml:space="preserve"> profile  fitting using  the equation </w:t>
      </w:r>
      <w:r w:rsidRPr="00337AC5">
        <w:rPr>
          <w:rFonts w:ascii="Times New Roman" w:eastAsia="Times New Roman" w:hAnsi="Times New Roman" w:cs="Times New Roman"/>
          <w:color w:val="000000"/>
          <w:position w:val="-14"/>
          <w:sz w:val="24"/>
          <w:szCs w:val="24"/>
          <w:lang w:eastAsia="en-IN"/>
        </w:rPr>
        <w:object w:dxaOrig="3840" w:dyaOrig="400" w14:anchorId="2E64560C">
          <v:shape id="_x0000_i1037" type="#_x0000_t75" style="width:194.05pt;height:23.35pt" o:ole="">
            <v:imagedata r:id="rId32" o:title=""/>
          </v:shape>
          <o:OLEObject Type="Embed" ProgID="Equation.DSMT4" ShapeID="_x0000_i1037" DrawAspect="Content" ObjectID="_1669800874" r:id="rId33"/>
        </w:object>
      </w:r>
      <w:r w:rsidRPr="00113CB5">
        <w:rPr>
          <w:rFonts w:ascii="Times New Roman" w:eastAsia="Times New Roman" w:hAnsi="Times New Roman" w:cs="Times New Roman"/>
          <w:color w:val="000000"/>
          <w:sz w:val="24"/>
          <w:szCs w:val="24"/>
          <w:lang w:eastAsia="en-IN"/>
        </w:rPr>
        <w:t xml:space="preserve"> at different temperature. </w:t>
      </w:r>
      <w:r>
        <w:rPr>
          <w:rFonts w:ascii="Times New Roman" w:eastAsia="Times New Roman" w:hAnsi="Times New Roman" w:cs="Times New Roman"/>
          <w:color w:val="000000"/>
          <w:sz w:val="24"/>
          <w:szCs w:val="24"/>
          <w:lang w:eastAsia="en-IN"/>
        </w:rPr>
        <w:t xml:space="preserve">Figure shows the bulk fraction increases with temperature and above 200 K, </w:t>
      </w:r>
      <w:r w:rsidRPr="00113CB5">
        <w:rPr>
          <w:rFonts w:ascii="Times New Roman" w:hAnsi="Times New Roman" w:cs="Times New Roman"/>
          <w:position w:val="-12"/>
          <w:sz w:val="24"/>
          <w:szCs w:val="24"/>
        </w:rPr>
        <w:object w:dxaOrig="620" w:dyaOrig="360" w14:anchorId="5A45E266">
          <v:shape id="_x0000_i1038" type="#_x0000_t75" style="width:30.5pt;height:18.6pt" o:ole="">
            <v:imagedata r:id="rId25" o:title=""/>
          </v:shape>
          <o:OLEObject Type="Embed" ProgID="Equation.DSMT4" ShapeID="_x0000_i1038" DrawAspect="Content" ObjectID="_1669800875" r:id="rId34"/>
        </w:object>
      </w:r>
      <w:r>
        <w:rPr>
          <w:rFonts w:ascii="Times New Roman" w:eastAsia="Times New Roman" w:hAnsi="Times New Roman" w:cs="Times New Roman"/>
          <w:color w:val="000000"/>
          <w:sz w:val="24"/>
          <w:szCs w:val="24"/>
          <w:lang w:eastAsia="en-IN"/>
        </w:rPr>
        <w:t xml:space="preserve">saturates. </w:t>
      </w:r>
      <w:r w:rsidR="009F2122">
        <w:rPr>
          <w:rFonts w:ascii="Times New Roman" w:eastAsia="Times New Roman" w:hAnsi="Times New Roman" w:cs="Times New Roman"/>
          <w:color w:val="000000"/>
          <w:sz w:val="24"/>
          <w:szCs w:val="24"/>
          <w:lang w:eastAsia="en-IN"/>
        </w:rPr>
        <w:t>The black dash line is the fitted line with the form,</w:t>
      </w:r>
      <w:r>
        <w:rPr>
          <w:rFonts w:ascii="Times New Roman" w:hAnsi="Times New Roman" w:cs="Times New Roman"/>
          <w:sz w:val="24"/>
          <w:szCs w:val="24"/>
        </w:rPr>
        <w:t xml:space="preserve"> </w:t>
      </w:r>
      <w:r w:rsidRPr="00A57609">
        <w:rPr>
          <w:rFonts w:ascii="Times New Roman" w:eastAsia="Calibri" w:hAnsi="Times New Roman" w:cs="Times New Roman"/>
          <w:position w:val="-22"/>
          <w:sz w:val="24"/>
          <w:szCs w:val="24"/>
        </w:rPr>
        <w:object w:dxaOrig="1939" w:dyaOrig="540" w14:anchorId="77611BCE">
          <v:shape id="_x0000_i1039" type="#_x0000_t75" style="width:119.7pt;height:29.1pt" o:ole="">
            <v:imagedata r:id="rId35" o:title=""/>
          </v:shape>
          <o:OLEObject Type="Embed" ProgID="Equation.DSMT4" ShapeID="_x0000_i1039" DrawAspect="Content" ObjectID="_1669800876" r:id="rId36"/>
        </w:object>
      </w:r>
      <w:r>
        <w:rPr>
          <w:rFonts w:ascii="Times New Roman" w:eastAsia="Calibri" w:hAnsi="Times New Roman" w:cs="Times New Roman"/>
          <w:sz w:val="24"/>
          <w:szCs w:val="24"/>
        </w:rPr>
        <w:t xml:space="preserve">, </w:t>
      </w:r>
      <w:r w:rsidRPr="00D76AA2">
        <w:rPr>
          <w:rFonts w:ascii="Times New Roman" w:eastAsia="Calibri" w:hAnsi="Times New Roman" w:cs="Times New Roman"/>
          <w:sz w:val="24"/>
          <w:szCs w:val="24"/>
        </w:rPr>
        <w:t>where Δ ~ 18</w:t>
      </w:r>
      <w:r>
        <w:rPr>
          <w:rFonts w:ascii="Times New Roman" w:eastAsia="Calibri" w:hAnsi="Times New Roman" w:cs="Times New Roman"/>
          <w:sz w:val="24"/>
          <w:szCs w:val="24"/>
        </w:rPr>
        <w:t xml:space="preserve"> </w:t>
      </w:r>
      <w:r w:rsidRPr="00D76AA2">
        <w:rPr>
          <w:rFonts w:ascii="Times New Roman" w:eastAsia="Calibri" w:hAnsi="Times New Roman" w:cs="Times New Roman"/>
          <w:sz w:val="24"/>
          <w:szCs w:val="24"/>
        </w:rPr>
        <w:t xml:space="preserve">± 2.2 </w:t>
      </w:r>
      <w:proofErr w:type="spellStart"/>
      <w:r w:rsidRPr="00D76AA2">
        <w:rPr>
          <w:rFonts w:ascii="Times New Roman" w:eastAsia="Calibri" w:hAnsi="Times New Roman" w:cs="Times New Roman"/>
          <w:sz w:val="24"/>
          <w:szCs w:val="24"/>
        </w:rPr>
        <w:t>meV</w:t>
      </w:r>
      <w:proofErr w:type="spellEnd"/>
      <w:r>
        <w:rPr>
          <w:rFonts w:ascii="Times New Roman" w:eastAsia="Calibri" w:hAnsi="Times New Roman" w:cs="Times New Roman"/>
          <w:sz w:val="24"/>
          <w:szCs w:val="24"/>
        </w:rPr>
        <w:t xml:space="preserve">. </w:t>
      </w:r>
      <w:r w:rsidR="00C865AE">
        <w:rPr>
          <w:rFonts w:ascii="Times New Roman" w:eastAsia="Calibri" w:hAnsi="Times New Roman" w:cs="Times New Roman"/>
          <w:sz w:val="24"/>
          <w:szCs w:val="24"/>
        </w:rPr>
        <w:t>So, t</w:t>
      </w:r>
      <w:r>
        <w:rPr>
          <w:rFonts w:ascii="Times New Roman" w:eastAsia="Calibri" w:hAnsi="Times New Roman" w:cs="Times New Roman"/>
          <w:sz w:val="24"/>
          <w:szCs w:val="24"/>
        </w:rPr>
        <w:t xml:space="preserve">his growth of the bulk fraction from 70 K </w:t>
      </w:r>
      <w:r w:rsidR="00BC7F10">
        <w:rPr>
          <w:rFonts w:ascii="Times New Roman" w:eastAsia="Calibri" w:hAnsi="Times New Roman" w:cs="Times New Roman"/>
          <w:sz w:val="24"/>
          <w:szCs w:val="24"/>
        </w:rPr>
        <w:t>arises due to</w:t>
      </w:r>
      <w:r>
        <w:rPr>
          <w:rFonts w:ascii="Times New Roman" w:eastAsia="Calibri" w:hAnsi="Times New Roman" w:cs="Times New Roman"/>
          <w:sz w:val="24"/>
          <w:szCs w:val="24"/>
        </w:rPr>
        <w:t xml:space="preserve"> the </w:t>
      </w:r>
      <w:r w:rsidR="009F2122">
        <w:rPr>
          <w:rFonts w:ascii="Times New Roman" w:eastAsia="Calibri" w:hAnsi="Times New Roman" w:cs="Times New Roman"/>
          <w:sz w:val="24"/>
          <w:szCs w:val="24"/>
        </w:rPr>
        <w:t xml:space="preserve">thermally </w:t>
      </w:r>
      <w:r>
        <w:rPr>
          <w:rFonts w:ascii="Times New Roman" w:eastAsia="Calibri" w:hAnsi="Times New Roman" w:cs="Times New Roman"/>
          <w:sz w:val="24"/>
          <w:szCs w:val="24"/>
        </w:rPr>
        <w:t>activat</w:t>
      </w:r>
      <w:r w:rsidR="009F2122">
        <w:rPr>
          <w:rFonts w:ascii="Times New Roman" w:eastAsia="Calibri" w:hAnsi="Times New Roman" w:cs="Times New Roman"/>
          <w:sz w:val="24"/>
          <w:szCs w:val="24"/>
        </w:rPr>
        <w:t>ed</w:t>
      </w:r>
      <w:r>
        <w:rPr>
          <w:rFonts w:ascii="Times New Roman" w:eastAsia="Calibri" w:hAnsi="Times New Roman" w:cs="Times New Roman"/>
          <w:sz w:val="24"/>
          <w:szCs w:val="24"/>
        </w:rPr>
        <w:t xml:space="preserve"> type conduction</w:t>
      </w:r>
      <w:r w:rsidR="00BC7F10">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009F2122">
        <w:rPr>
          <w:rFonts w:ascii="Times New Roman" w:eastAsia="Calibri" w:hAnsi="Times New Roman" w:cs="Times New Roman"/>
          <w:sz w:val="24"/>
          <w:szCs w:val="24"/>
        </w:rPr>
        <w:t>S</w:t>
      </w:r>
      <w:r w:rsidR="00B1155C">
        <w:rPr>
          <w:rFonts w:ascii="Times New Roman" w:eastAsia="Calibri" w:hAnsi="Times New Roman" w:cs="Times New Roman"/>
          <w:sz w:val="24"/>
          <w:szCs w:val="24"/>
        </w:rPr>
        <w:t>imilar type of behaviour is also observed in non-contact measur</w:t>
      </w:r>
      <w:r w:rsidR="00A6660C">
        <w:rPr>
          <w:rFonts w:ascii="Times New Roman" w:eastAsia="Calibri" w:hAnsi="Times New Roman" w:cs="Times New Roman"/>
          <w:sz w:val="24"/>
          <w:szCs w:val="24"/>
        </w:rPr>
        <w:t>ement, which is shown in Fig. S</w:t>
      </w:r>
      <w:r w:rsidR="00A80A78">
        <w:rPr>
          <w:rFonts w:ascii="Times New Roman" w:eastAsia="Calibri" w:hAnsi="Times New Roman" w:cs="Times New Roman"/>
          <w:sz w:val="24"/>
          <w:szCs w:val="24"/>
        </w:rPr>
        <w:t>5</w:t>
      </w:r>
      <w:r w:rsidR="00B1155C">
        <w:rPr>
          <w:rFonts w:ascii="Times New Roman" w:eastAsia="Calibri" w:hAnsi="Times New Roman" w:cs="Times New Roman"/>
          <w:sz w:val="24"/>
          <w:szCs w:val="24"/>
        </w:rPr>
        <w:t>.</w:t>
      </w:r>
      <w:r w:rsidR="009F2122">
        <w:rPr>
          <w:rFonts w:ascii="Times New Roman" w:eastAsia="Calibri" w:hAnsi="Times New Roman" w:cs="Times New Roman"/>
          <w:sz w:val="24"/>
          <w:szCs w:val="24"/>
        </w:rPr>
        <w:t xml:space="preserve"> </w:t>
      </w:r>
      <w:r w:rsidR="00913206">
        <w:rPr>
          <w:rFonts w:ascii="Times New Roman" w:eastAsia="Calibri" w:hAnsi="Times New Roman" w:cs="Times New Roman"/>
          <w:sz w:val="24"/>
          <w:szCs w:val="24"/>
        </w:rPr>
        <w:t xml:space="preserve">Due to </w:t>
      </w:r>
      <w:r w:rsidR="00086F15">
        <w:rPr>
          <w:rFonts w:ascii="Times New Roman" w:eastAsia="Calibri" w:hAnsi="Times New Roman" w:cs="Times New Roman"/>
          <w:sz w:val="24"/>
          <w:szCs w:val="24"/>
        </w:rPr>
        <w:t xml:space="preserve">activation of charges from </w:t>
      </w:r>
      <w:r w:rsidR="00913206">
        <w:rPr>
          <w:rFonts w:ascii="Times New Roman" w:eastAsia="Calibri" w:hAnsi="Times New Roman" w:cs="Times New Roman"/>
          <w:sz w:val="24"/>
          <w:szCs w:val="24"/>
        </w:rPr>
        <w:t>Se vacancies, the bulk conduction dominates after 70 K.</w:t>
      </w:r>
      <w:r w:rsidR="00A80A78">
        <w:rPr>
          <w:rFonts w:ascii="Times New Roman" w:eastAsia="Calibri" w:hAnsi="Times New Roman" w:cs="Times New Roman"/>
          <w:sz w:val="24"/>
          <w:szCs w:val="24"/>
        </w:rPr>
        <w:t xml:space="preserve"> </w:t>
      </w:r>
      <w:r w:rsidR="00A80A78">
        <w:rPr>
          <w:rFonts w:ascii="Times New Roman" w:hAnsi="Times New Roman" w:cs="Times New Roman"/>
          <w:color w:val="000000"/>
          <w:sz w:val="24"/>
          <w:szCs w:val="24"/>
        </w:rPr>
        <w:t>T</w:t>
      </w:r>
      <w:r w:rsidR="00A80A78" w:rsidRPr="001B05FA">
        <w:rPr>
          <w:rFonts w:ascii="Times New Roman" w:hAnsi="Times New Roman" w:cs="Times New Roman"/>
          <w:color w:val="000000"/>
          <w:sz w:val="24"/>
          <w:szCs w:val="24"/>
        </w:rPr>
        <w:t xml:space="preserve">he electrical conductivity of the pure high conducting surface states decreases with increasing </w:t>
      </w:r>
      <w:r w:rsidR="00A80A78" w:rsidRPr="001B05FA">
        <w:rPr>
          <w:rFonts w:ascii="Times New Roman" w:hAnsi="Times New Roman" w:cs="Times New Roman"/>
          <w:i/>
          <w:color w:val="000000"/>
          <w:sz w:val="24"/>
          <w:szCs w:val="24"/>
        </w:rPr>
        <w:t>T</w:t>
      </w:r>
      <w:r w:rsidR="00A80A78" w:rsidRPr="001B05FA">
        <w:rPr>
          <w:rFonts w:ascii="Times New Roman" w:hAnsi="Times New Roman" w:cs="Times New Roman"/>
          <w:color w:val="000000"/>
          <w:sz w:val="24"/>
          <w:szCs w:val="24"/>
        </w:rPr>
        <w:t>, as</w:t>
      </w:r>
      <w:r w:rsidR="00A80A78">
        <w:rPr>
          <w:rFonts w:ascii="Times New Roman" w:hAnsi="Times New Roman" w:cs="Times New Roman"/>
          <w:color w:val="000000"/>
          <w:sz w:val="24"/>
          <w:szCs w:val="24"/>
        </w:rPr>
        <w:t xml:space="preserve"> </w:t>
      </w:r>
      <w:r w:rsidR="00A80A78" w:rsidRPr="00102F13">
        <w:rPr>
          <w:rFonts w:ascii="Times New Roman" w:hAnsi="Times New Roman" w:cs="Times New Roman"/>
          <w:position w:val="-10"/>
          <w:sz w:val="24"/>
          <w:szCs w:val="24"/>
        </w:rPr>
        <w:object w:dxaOrig="1560" w:dyaOrig="360" w14:anchorId="3908F969">
          <v:shape id="_x0000_i1040" type="#_x0000_t75" style="width:78.2pt;height:17.65pt" o:ole="">
            <v:imagedata r:id="rId37" o:title=""/>
          </v:shape>
          <o:OLEObject Type="Embed" ProgID="Equation.3" ShapeID="_x0000_i1040" DrawAspect="Content" ObjectID="_1669800877" r:id="rId38"/>
        </w:object>
      </w:r>
      <w:r w:rsidR="00A80A78" w:rsidRPr="001B05FA">
        <w:rPr>
          <w:rFonts w:ascii="Times New Roman" w:hAnsi="Times New Roman" w:cs="Times New Roman"/>
          <w:color w:val="000000"/>
          <w:sz w:val="24"/>
          <w:szCs w:val="24"/>
        </w:rPr>
        <w:t>, where A and B coefficients related to electron-electron and electron-phonon interactions</w:t>
      </w:r>
      <w:r w:rsidR="00A80A78">
        <w:rPr>
          <w:rFonts w:ascii="Times New Roman" w:hAnsi="Times New Roman" w:cs="Times New Roman"/>
          <w:color w:val="000000"/>
          <w:sz w:val="24"/>
          <w:szCs w:val="24"/>
        </w:rPr>
        <w:t>.</w:t>
      </w:r>
      <w:r w:rsidR="00A80A78">
        <w:rPr>
          <w:rFonts w:ascii="Times New Roman" w:eastAsia="Calibri" w:hAnsi="Times New Roman" w:cs="Times New Roman"/>
          <w:sz w:val="24"/>
          <w:szCs w:val="24"/>
        </w:rPr>
        <w:t xml:space="preserve"> </w:t>
      </w:r>
      <w:r w:rsidR="00A80A78">
        <w:rPr>
          <w:rFonts w:ascii="Times New Roman" w:hAnsi="Times New Roman" w:cs="Times New Roman"/>
          <w:color w:val="000000"/>
          <w:sz w:val="24"/>
          <w:szCs w:val="24"/>
        </w:rPr>
        <w:t xml:space="preserve">Hence, the observed activated temperature dependence of </w:t>
      </w:r>
      <w:r w:rsidR="00A80A78" w:rsidRPr="009102E1">
        <w:rPr>
          <w:rFonts w:ascii="Times New Roman" w:hAnsi="Times New Roman" w:cs="Times New Roman"/>
          <w:position w:val="-12"/>
          <w:sz w:val="24"/>
          <w:szCs w:val="24"/>
        </w:rPr>
        <w:object w:dxaOrig="260" w:dyaOrig="360" w14:anchorId="54F502F5">
          <v:shape id="_x0000_i1041" type="#_x0000_t75" style="width:12.85pt;height:17.15pt" o:ole="">
            <v:imagedata r:id="rId39" o:title=""/>
          </v:shape>
          <o:OLEObject Type="Embed" ProgID="Equation.DSMT4" ShapeID="_x0000_i1041" DrawAspect="Content" ObjectID="_1669800878" r:id="rId40"/>
        </w:object>
      </w:r>
      <w:r w:rsidR="00A80A78">
        <w:rPr>
          <w:rFonts w:ascii="Times New Roman" w:hAnsi="Times New Roman" w:cs="Times New Roman"/>
          <w:sz w:val="24"/>
          <w:szCs w:val="24"/>
        </w:rPr>
        <w:t xml:space="preserve"> </w:t>
      </w:r>
      <w:r w:rsidR="00A80A78">
        <w:rPr>
          <w:rFonts w:ascii="Times New Roman" w:hAnsi="Times New Roman" w:cs="Times New Roman"/>
          <w:color w:val="000000"/>
          <w:sz w:val="24"/>
          <w:szCs w:val="24"/>
        </w:rPr>
        <w:t xml:space="preserve">occurs due to the thermal activation of doped charges in the bulk and its temperature dependence </w:t>
      </w:r>
      <w:r w:rsidR="00A80A78">
        <w:rPr>
          <w:rFonts w:ascii="Times New Roman" w:hAnsi="Times New Roman" w:cs="Times New Roman"/>
          <w:sz w:val="24"/>
          <w:szCs w:val="24"/>
        </w:rPr>
        <w:t xml:space="preserve">above 70 K is different from the behaviour of </w:t>
      </w:r>
      <w:r w:rsidR="00A80A78" w:rsidRPr="009102E1">
        <w:rPr>
          <w:rFonts w:ascii="Times New Roman" w:hAnsi="Times New Roman" w:cs="Times New Roman"/>
          <w:position w:val="-12"/>
          <w:sz w:val="24"/>
          <w:szCs w:val="24"/>
        </w:rPr>
        <w:object w:dxaOrig="600" w:dyaOrig="360" w14:anchorId="567F4898">
          <v:shape id="_x0000_i1042" type="#_x0000_t75" style="width:29.55pt;height:17.15pt" o:ole="">
            <v:imagedata r:id="rId41" o:title=""/>
          </v:shape>
          <o:OLEObject Type="Embed" ProgID="Equation.DSMT4" ShapeID="_x0000_i1042" DrawAspect="Content" ObjectID="_1669800879" r:id="rId42"/>
        </w:object>
      </w:r>
      <w:r w:rsidR="00A80A78">
        <w:rPr>
          <w:rFonts w:ascii="Times New Roman" w:hAnsi="Times New Roman" w:cs="Times New Roman"/>
          <w:sz w:val="24"/>
          <w:szCs w:val="24"/>
        </w:rPr>
        <w:t>.</w:t>
      </w:r>
    </w:p>
    <w:p w14:paraId="3AA1728B" w14:textId="6AD3A886" w:rsidR="00D76AA2" w:rsidRPr="00D76AA2" w:rsidRDefault="00913206" w:rsidP="00A80A78">
      <w:pPr>
        <w:jc w:val="both"/>
        <w:rPr>
          <w:rFonts w:ascii="Times New Roman" w:hAnsi="Times New Roman" w:cs="Times New Roman"/>
          <w:b/>
          <w:bCs/>
          <w:sz w:val="24"/>
          <w:szCs w:val="24"/>
        </w:rPr>
      </w:pPr>
      <w:r>
        <w:rPr>
          <w:rFonts w:ascii="Times New Roman" w:eastAsia="Calibri" w:hAnsi="Times New Roman" w:cs="Times New Roman"/>
          <w:sz w:val="24"/>
          <w:szCs w:val="24"/>
        </w:rPr>
        <w:t xml:space="preserve"> </w:t>
      </w:r>
    </w:p>
    <w:p w14:paraId="5EB403BA" w14:textId="58EA1F67" w:rsidR="00D76AA2" w:rsidRDefault="00BC7F10" w:rsidP="00D76AA2">
      <w:pPr>
        <w:jc w:val="center"/>
        <w:rPr>
          <w:rFonts w:ascii="Times New Roman" w:hAnsi="Times New Roman" w:cs="Times New Roman"/>
          <w:b/>
          <w:sz w:val="24"/>
          <w:szCs w:val="24"/>
        </w:rPr>
      </w:pPr>
      <w:r w:rsidRPr="00BC7F10">
        <w:rPr>
          <w:noProof/>
          <w:lang w:eastAsia="en-IN"/>
        </w:rPr>
        <w:drawing>
          <wp:inline distT="0" distB="0" distL="0" distR="0" wp14:anchorId="28C39C25" wp14:editId="3D9FD77E">
            <wp:extent cx="3452446" cy="2645753"/>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481009" cy="2667642"/>
                    </a:xfrm>
                    <a:prstGeom prst="rect">
                      <a:avLst/>
                    </a:prstGeom>
                  </pic:spPr>
                </pic:pic>
              </a:graphicData>
            </a:graphic>
          </wp:inline>
        </w:drawing>
      </w:r>
    </w:p>
    <w:p w14:paraId="3AFFF07B" w14:textId="45B43660" w:rsidR="00D76AA2" w:rsidRDefault="00D76AA2" w:rsidP="00D76AA2">
      <w:pPr>
        <w:jc w:val="both"/>
        <w:rPr>
          <w:rFonts w:ascii="Times New Roman" w:hAnsi="Times New Roman" w:cs="Times New Roman"/>
          <w:sz w:val="24"/>
          <w:szCs w:val="24"/>
        </w:rPr>
      </w:pPr>
      <w:r w:rsidRPr="00430628">
        <w:rPr>
          <w:rFonts w:ascii="Times New Roman" w:hAnsi="Times New Roman" w:cs="Times New Roman"/>
          <w:b/>
          <w:bCs/>
          <w:sz w:val="24"/>
          <w:szCs w:val="24"/>
        </w:rPr>
        <w:t>Fig. S</w:t>
      </w:r>
      <w:r w:rsidR="00927861">
        <w:rPr>
          <w:rFonts w:ascii="Times New Roman" w:hAnsi="Times New Roman" w:cs="Times New Roman"/>
          <w:b/>
          <w:bCs/>
          <w:sz w:val="24"/>
          <w:szCs w:val="24"/>
        </w:rPr>
        <w:t>4</w:t>
      </w:r>
      <w:r>
        <w:rPr>
          <w:rFonts w:ascii="Times New Roman" w:hAnsi="Times New Roman" w:cs="Times New Roman"/>
          <w:b/>
          <w:bCs/>
          <w:sz w:val="24"/>
          <w:szCs w:val="24"/>
        </w:rPr>
        <w:t xml:space="preserve">. The bulk fraction with temperature. </w:t>
      </w:r>
      <w:r w:rsidRPr="004668F2">
        <w:rPr>
          <w:rFonts w:ascii="Times New Roman" w:hAnsi="Times New Roman" w:cs="Times New Roman"/>
          <w:sz w:val="24"/>
          <w:szCs w:val="24"/>
        </w:rPr>
        <w:t>Sh</w:t>
      </w:r>
      <w:r w:rsidRPr="00113CB5">
        <w:rPr>
          <w:rFonts w:ascii="Times New Roman" w:hAnsi="Times New Roman" w:cs="Times New Roman"/>
          <w:sz w:val="24"/>
          <w:szCs w:val="24"/>
        </w:rPr>
        <w:t>ows the bulk fraction as function of temperatur</w:t>
      </w:r>
      <w:r>
        <w:rPr>
          <w:rFonts w:ascii="Times New Roman" w:hAnsi="Times New Roman" w:cs="Times New Roman"/>
          <w:sz w:val="24"/>
          <w:szCs w:val="24"/>
        </w:rPr>
        <w:t>e.</w:t>
      </w:r>
    </w:p>
    <w:p w14:paraId="021392D9" w14:textId="3021F305" w:rsidR="00D76AA2" w:rsidRDefault="00D76AA2" w:rsidP="0014456D">
      <w:pPr>
        <w:spacing w:line="360" w:lineRule="auto"/>
        <w:jc w:val="both"/>
        <w:rPr>
          <w:rFonts w:ascii="Times New Roman" w:eastAsia="Calibri" w:hAnsi="Times New Roman" w:cs="Times New Roman"/>
          <w:sz w:val="24"/>
          <w:szCs w:val="24"/>
        </w:rPr>
      </w:pPr>
    </w:p>
    <w:p w14:paraId="363503E9" w14:textId="77777777" w:rsidR="00A80A78" w:rsidRDefault="00A80A78" w:rsidP="00A6660C">
      <w:pPr>
        <w:jc w:val="both"/>
        <w:rPr>
          <w:rFonts w:ascii="Times New Roman" w:eastAsia="Calibri" w:hAnsi="Times New Roman" w:cs="Times New Roman"/>
          <w:sz w:val="24"/>
          <w:szCs w:val="24"/>
        </w:rPr>
      </w:pPr>
    </w:p>
    <w:p w14:paraId="02E0B04B" w14:textId="77777777" w:rsidR="00A80A78" w:rsidRDefault="00A80A78" w:rsidP="00A6660C">
      <w:pPr>
        <w:jc w:val="both"/>
        <w:rPr>
          <w:rFonts w:ascii="Times New Roman" w:eastAsia="Calibri" w:hAnsi="Times New Roman" w:cs="Times New Roman"/>
          <w:sz w:val="24"/>
          <w:szCs w:val="24"/>
        </w:rPr>
      </w:pPr>
    </w:p>
    <w:p w14:paraId="0E6C6BE2" w14:textId="77777777" w:rsidR="00A80A78" w:rsidRDefault="00A80A78" w:rsidP="00A6660C">
      <w:pPr>
        <w:jc w:val="both"/>
        <w:rPr>
          <w:rFonts w:ascii="Times New Roman" w:hAnsi="Times New Roman" w:cs="Times New Roman"/>
          <w:b/>
          <w:sz w:val="24"/>
          <w:szCs w:val="24"/>
        </w:rPr>
      </w:pPr>
    </w:p>
    <w:p w14:paraId="1961DC0B" w14:textId="77777777" w:rsidR="00A80A78" w:rsidRDefault="00A80A78" w:rsidP="00A6660C">
      <w:pPr>
        <w:jc w:val="both"/>
        <w:rPr>
          <w:rFonts w:ascii="Times New Roman" w:hAnsi="Times New Roman" w:cs="Times New Roman"/>
          <w:b/>
          <w:sz w:val="24"/>
          <w:szCs w:val="24"/>
        </w:rPr>
      </w:pPr>
    </w:p>
    <w:p w14:paraId="29A55376" w14:textId="70737BD0" w:rsidR="00A6660C" w:rsidRPr="00A57609" w:rsidRDefault="00A6660C" w:rsidP="00A6660C">
      <w:pPr>
        <w:jc w:val="both"/>
        <w:rPr>
          <w:noProof/>
          <w:sz w:val="24"/>
          <w:szCs w:val="24"/>
          <w:lang w:eastAsia="en-IN"/>
        </w:rPr>
      </w:pPr>
      <w:r>
        <w:rPr>
          <w:rFonts w:ascii="Times New Roman" w:hAnsi="Times New Roman" w:cs="Times New Roman"/>
          <w:b/>
          <w:sz w:val="24"/>
          <w:szCs w:val="24"/>
        </w:rPr>
        <w:t>Section V</w:t>
      </w:r>
      <w:r w:rsidRPr="00A57609">
        <w:rPr>
          <w:rFonts w:ascii="Times New Roman" w:hAnsi="Times New Roman" w:cs="Times New Roman"/>
          <w:b/>
          <w:sz w:val="24"/>
          <w:szCs w:val="24"/>
        </w:rPr>
        <w:t>: Thermally activated behaviour at 70 K.</w:t>
      </w:r>
      <w:r w:rsidRPr="00A57609">
        <w:rPr>
          <w:noProof/>
          <w:sz w:val="24"/>
          <w:szCs w:val="24"/>
          <w:lang w:eastAsia="en-IN"/>
        </w:rPr>
        <w:t xml:space="preserve"> </w:t>
      </w:r>
    </w:p>
    <w:p w14:paraId="467F9315" w14:textId="77777777" w:rsidR="00A6660C" w:rsidRPr="00A57609" w:rsidRDefault="00A6660C" w:rsidP="00A6660C">
      <w:pPr>
        <w:jc w:val="center"/>
        <w:rPr>
          <w:rFonts w:ascii="Times New Roman" w:hAnsi="Times New Roman" w:cs="Times New Roman"/>
          <w:b/>
          <w:sz w:val="24"/>
          <w:szCs w:val="24"/>
        </w:rPr>
      </w:pPr>
      <w:r w:rsidRPr="00A57609">
        <w:rPr>
          <w:noProof/>
          <w:sz w:val="24"/>
          <w:szCs w:val="24"/>
          <w:lang w:eastAsia="en-IN"/>
        </w:rPr>
        <w:drawing>
          <wp:inline distT="0" distB="0" distL="0" distR="0" wp14:anchorId="0A34089F" wp14:editId="093B662D">
            <wp:extent cx="3418205" cy="261460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429157" cy="2622983"/>
                    </a:xfrm>
                    <a:prstGeom prst="rect">
                      <a:avLst/>
                    </a:prstGeom>
                  </pic:spPr>
                </pic:pic>
              </a:graphicData>
            </a:graphic>
          </wp:inline>
        </w:drawing>
      </w:r>
    </w:p>
    <w:p w14:paraId="273A75D4" w14:textId="0CD06CFF" w:rsidR="00A6660C" w:rsidRPr="00A57609" w:rsidRDefault="00A6660C" w:rsidP="00A6660C">
      <w:pPr>
        <w:jc w:val="both"/>
        <w:rPr>
          <w:rFonts w:ascii="Times New Roman" w:hAnsi="Times New Roman" w:cs="Times New Roman"/>
          <w:sz w:val="24"/>
          <w:szCs w:val="24"/>
        </w:rPr>
      </w:pPr>
      <w:r>
        <w:rPr>
          <w:rFonts w:ascii="Times New Roman" w:hAnsi="Times New Roman" w:cs="Times New Roman"/>
          <w:b/>
          <w:bCs/>
          <w:sz w:val="24"/>
          <w:szCs w:val="24"/>
        </w:rPr>
        <w:t>Fig. S</w:t>
      </w:r>
      <w:r w:rsidR="00927861">
        <w:rPr>
          <w:rFonts w:ascii="Times New Roman" w:hAnsi="Times New Roman" w:cs="Times New Roman"/>
          <w:b/>
          <w:bCs/>
          <w:sz w:val="24"/>
          <w:szCs w:val="24"/>
        </w:rPr>
        <w:t>5</w:t>
      </w:r>
      <w:r w:rsidRPr="00A57609">
        <w:rPr>
          <w:rFonts w:ascii="Times New Roman" w:hAnsi="Times New Roman" w:cs="Times New Roman"/>
          <w:b/>
          <w:bCs/>
          <w:sz w:val="24"/>
          <w:szCs w:val="24"/>
        </w:rPr>
        <w:t xml:space="preserve">. Thermally activated conduction from 70 K. </w:t>
      </w:r>
      <w:r w:rsidRPr="00A57609">
        <w:rPr>
          <w:rFonts w:ascii="Times New Roman" w:hAnsi="Times New Roman" w:cs="Times New Roman"/>
          <w:sz w:val="24"/>
          <w:szCs w:val="24"/>
        </w:rPr>
        <w:t>Shows the real part of mutual inductance</w:t>
      </w:r>
      <w:r>
        <w:rPr>
          <w:rFonts w:ascii="Times New Roman" w:hAnsi="Times New Roman" w:cs="Times New Roman"/>
          <w:sz w:val="24"/>
          <w:szCs w:val="24"/>
        </w:rPr>
        <w:t xml:space="preserv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m:t>
            </m:r>
          </m:e>
          <m:sup>
            <m:r>
              <w:rPr>
                <w:rFonts w:ascii="Cambria Math" w:eastAsiaTheme="minorEastAsia" w:hAnsi="Cambria Math" w:cs="Times New Roman"/>
                <w:sz w:val="24"/>
                <w:szCs w:val="24"/>
              </w:rPr>
              <m:t>'</m:t>
            </m:r>
          </m:sup>
        </m:sSup>
      </m:oMath>
      <w:r>
        <w:rPr>
          <w:rFonts w:ascii="Times New Roman" w:hAnsi="Times New Roman" w:cs="Times New Roman"/>
          <w:sz w:val="24"/>
          <w:szCs w:val="24"/>
        </w:rPr>
        <w:t>)</w:t>
      </w:r>
      <w:r w:rsidRPr="00A57609">
        <w:rPr>
          <w:rFonts w:ascii="Times New Roman" w:hAnsi="Times New Roman" w:cs="Times New Roman"/>
          <w:sz w:val="24"/>
          <w:szCs w:val="24"/>
        </w:rPr>
        <w:t xml:space="preserve"> as function of temperature of Bi</w:t>
      </w:r>
      <w:r w:rsidRPr="00A57609">
        <w:rPr>
          <w:rFonts w:ascii="Times New Roman" w:hAnsi="Times New Roman" w:cs="Times New Roman"/>
          <w:sz w:val="24"/>
          <w:szCs w:val="24"/>
          <w:vertAlign w:val="subscript"/>
        </w:rPr>
        <w:t>2</w:t>
      </w:r>
      <w:r w:rsidRPr="00A57609">
        <w:rPr>
          <w:rFonts w:ascii="Times New Roman" w:hAnsi="Times New Roman" w:cs="Times New Roman"/>
          <w:sz w:val="24"/>
          <w:szCs w:val="24"/>
        </w:rPr>
        <w:t>Se</w:t>
      </w:r>
      <w:r w:rsidRPr="00A57609">
        <w:rPr>
          <w:rFonts w:ascii="Times New Roman" w:hAnsi="Times New Roman" w:cs="Times New Roman"/>
          <w:sz w:val="24"/>
          <w:szCs w:val="24"/>
          <w:vertAlign w:val="subscript"/>
        </w:rPr>
        <w:t>3</w:t>
      </w:r>
      <w:r w:rsidRPr="00A57609">
        <w:rPr>
          <w:rFonts w:ascii="Times New Roman" w:hAnsi="Times New Roman" w:cs="Times New Roman"/>
          <w:sz w:val="24"/>
          <w:szCs w:val="24"/>
        </w:rPr>
        <w:t xml:space="preserve"> single crystal. Surface and bulk conduction dominated </w:t>
      </w:r>
      <w:r>
        <w:rPr>
          <w:rFonts w:ascii="Times New Roman" w:hAnsi="Times New Roman" w:cs="Times New Roman"/>
          <w:sz w:val="24"/>
          <w:szCs w:val="24"/>
        </w:rPr>
        <w:t>regions are</w:t>
      </w:r>
      <w:r w:rsidRPr="00A57609">
        <w:rPr>
          <w:rFonts w:ascii="Times New Roman" w:hAnsi="Times New Roman" w:cs="Times New Roman"/>
          <w:sz w:val="24"/>
          <w:szCs w:val="24"/>
        </w:rPr>
        <w:t xml:space="preserve"> observed at temperature window. </w:t>
      </w:r>
    </w:p>
    <w:p w14:paraId="08C720C2" w14:textId="77777777" w:rsidR="00A6660C" w:rsidRDefault="00A6660C" w:rsidP="00A6660C">
      <w:pPr>
        <w:spacing w:line="360" w:lineRule="auto"/>
        <w:jc w:val="both"/>
        <w:rPr>
          <w:rFonts w:ascii="Times New Roman" w:eastAsia="Calibri" w:hAnsi="Times New Roman" w:cs="Times New Roman"/>
          <w:sz w:val="24"/>
          <w:szCs w:val="24"/>
        </w:rPr>
      </w:pPr>
    </w:p>
    <w:p w14:paraId="5A4064AD" w14:textId="1DDF391D" w:rsidR="00A6660C" w:rsidRDefault="00A6660C" w:rsidP="00A6660C">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data presented above is measurement of </w:t>
      </w:r>
      <w:proofErr w:type="spellStart"/>
      <w:r>
        <w:rPr>
          <w:rFonts w:ascii="Times New Roman" w:eastAsia="Calibri" w:hAnsi="Times New Roman" w:cs="Times New Roman"/>
          <w:sz w:val="24"/>
          <w:szCs w:val="24"/>
        </w:rPr>
        <w:t>inphase</w:t>
      </w:r>
      <w:proofErr w:type="spellEnd"/>
      <w:r>
        <w:rPr>
          <w:rFonts w:ascii="Times New Roman" w:eastAsia="Calibri" w:hAnsi="Times New Roman" w:cs="Times New Roman"/>
          <w:sz w:val="24"/>
          <w:szCs w:val="24"/>
        </w:rPr>
        <w:t xml:space="preserve"> component of the mutual inductance </w:t>
      </w:r>
      <m:oMath>
        <m:r>
          <w:rPr>
            <w:rFonts w:ascii="Cambria Math" w:eastAsia="Calibri" w:hAnsi="Cambria Math" w:cs="Times New Roman"/>
            <w:sz w:val="24"/>
            <w:szCs w:val="24"/>
          </w:rPr>
          <m:t>M'</m:t>
        </m:r>
      </m:oMath>
      <w:r>
        <w:rPr>
          <w:rFonts w:ascii="Times New Roman" w:eastAsia="Calibri" w:hAnsi="Times New Roman" w:cs="Times New Roman"/>
          <w:sz w:val="24"/>
          <w:szCs w:val="24"/>
        </w:rPr>
        <w:t xml:space="preserve"> of a pickup coil setup. Briefly in the setup, between a primary excitation coil and a secondary pickup coil a Bi</w:t>
      </w:r>
      <w:r w:rsidRPr="00706396">
        <w:rPr>
          <w:rFonts w:ascii="Times New Roman" w:eastAsia="Calibri" w:hAnsi="Times New Roman" w:cs="Times New Roman"/>
          <w:sz w:val="24"/>
          <w:szCs w:val="24"/>
          <w:vertAlign w:val="subscript"/>
        </w:rPr>
        <w:t>2</w:t>
      </w:r>
      <w:r>
        <w:rPr>
          <w:rFonts w:ascii="Times New Roman" w:eastAsia="Calibri" w:hAnsi="Times New Roman" w:cs="Times New Roman"/>
          <w:sz w:val="24"/>
          <w:szCs w:val="24"/>
        </w:rPr>
        <w:t>Se</w:t>
      </w:r>
      <w:r w:rsidRPr="00706396">
        <w:rPr>
          <w:rFonts w:ascii="Times New Roman" w:eastAsia="Calibri" w:hAnsi="Times New Roman" w:cs="Times New Roman"/>
          <w:sz w:val="24"/>
          <w:szCs w:val="24"/>
          <w:vertAlign w:val="subscript"/>
        </w:rPr>
        <w:t>3</w:t>
      </w:r>
      <w:r>
        <w:rPr>
          <w:rFonts w:ascii="Times New Roman" w:eastAsia="Calibri" w:hAnsi="Times New Roman" w:cs="Times New Roman"/>
          <w:sz w:val="24"/>
          <w:szCs w:val="24"/>
        </w:rPr>
        <w:t xml:space="preserve"> single crystal is placed (for details see </w:t>
      </w:r>
      <w:r w:rsidRPr="00CC20E1">
        <w:rPr>
          <w:rStyle w:val="fontstyle01"/>
        </w:rPr>
        <w:t>A</w:t>
      </w:r>
      <w:r>
        <w:rPr>
          <w:rStyle w:val="fontstyle01"/>
        </w:rPr>
        <w:t>.</w:t>
      </w:r>
      <w:r w:rsidRPr="00CC20E1">
        <w:rPr>
          <w:rStyle w:val="fontstyle01"/>
        </w:rPr>
        <w:t xml:space="preserve"> Jash, </w:t>
      </w:r>
      <w:r>
        <w:rPr>
          <w:rStyle w:val="fontstyle01"/>
        </w:rPr>
        <w:t>et al.</w:t>
      </w:r>
      <w:r w:rsidRPr="00EA0160">
        <w:rPr>
          <w:rStyle w:val="fontstyle01"/>
        </w:rPr>
        <w:t xml:space="preserve">, </w:t>
      </w:r>
      <w:r w:rsidRPr="00916AA7">
        <w:rPr>
          <w:rStyle w:val="fontstyle01"/>
          <w:i/>
          <w:iCs/>
        </w:rPr>
        <w:t>Phys. Rev. Appl</w:t>
      </w:r>
      <w:r w:rsidRPr="00EA0160">
        <w:rPr>
          <w:rStyle w:val="fontstyle01"/>
        </w:rPr>
        <w:t xml:space="preserve">. </w:t>
      </w:r>
      <w:r w:rsidRPr="00AB356A">
        <w:rPr>
          <w:rStyle w:val="fontstyle21"/>
          <w:bCs w:val="0"/>
        </w:rPr>
        <w:t>12</w:t>
      </w:r>
      <w:r w:rsidRPr="00EA0160">
        <w:rPr>
          <w:rStyle w:val="fontstyle21"/>
        </w:rPr>
        <w:t xml:space="preserve">, </w:t>
      </w:r>
      <w:r w:rsidRPr="00EA0160">
        <w:rPr>
          <w:rStyle w:val="fontstyle01"/>
        </w:rPr>
        <w:t>014056 (2019)</w:t>
      </w:r>
      <w:r w:rsidRPr="007A5BE7">
        <w:rPr>
          <w:rFonts w:ascii="Times New Roman" w:eastAsia="Calibri" w:hAnsi="Times New Roman" w:cs="Times New Roman"/>
          <w:sz w:val="24"/>
          <w:szCs w:val="24"/>
        </w:rPr>
        <w:t xml:space="preserve"> (Ref. </w:t>
      </w:r>
      <w:r w:rsidR="00823125">
        <w:rPr>
          <w:rFonts w:ascii="Times New Roman" w:eastAsia="Calibri" w:hAnsi="Times New Roman" w:cs="Times New Roman"/>
          <w:sz w:val="24"/>
          <w:szCs w:val="24"/>
        </w:rPr>
        <w:t>27</w:t>
      </w:r>
      <w:r w:rsidRPr="007A5BE7">
        <w:rPr>
          <w:rFonts w:ascii="Times New Roman" w:eastAsia="Calibri" w:hAnsi="Times New Roman" w:cs="Times New Roman"/>
          <w:sz w:val="24"/>
          <w:szCs w:val="24"/>
        </w:rPr>
        <w:t xml:space="preserve"> in main MS)</w:t>
      </w:r>
      <w:r>
        <w:rPr>
          <w:rFonts w:ascii="Times New Roman" w:eastAsia="Calibri" w:hAnsi="Times New Roman" w:cs="Times New Roman"/>
          <w:sz w:val="24"/>
          <w:szCs w:val="24"/>
        </w:rPr>
        <w:t>). An AC current in the primary coil generate</w:t>
      </w:r>
      <w:r w:rsidR="00823125">
        <w:rPr>
          <w:rFonts w:ascii="Times New Roman" w:eastAsia="Calibri" w:hAnsi="Times New Roman" w:cs="Times New Roman"/>
          <w:sz w:val="24"/>
          <w:szCs w:val="24"/>
        </w:rPr>
        <w:t>s a magnetic field which induces</w:t>
      </w:r>
      <w:r>
        <w:rPr>
          <w:rFonts w:ascii="Times New Roman" w:eastAsia="Calibri" w:hAnsi="Times New Roman" w:cs="Times New Roman"/>
          <w:sz w:val="24"/>
          <w:szCs w:val="24"/>
        </w:rPr>
        <w:t xml:space="preserve"> a pickup voltage in the secondary coil. The two coils are coupled via the TI sample placed in between the two coils.  As the flux linkage between the two coils is through the TI sample, hence the mutual inductance depends on the properties of the TI crystal. The </w:t>
      </w:r>
      <w:proofErr w:type="spellStart"/>
      <w:r>
        <w:rPr>
          <w:rFonts w:ascii="Times New Roman" w:eastAsia="Calibri" w:hAnsi="Times New Roman" w:cs="Times New Roman"/>
          <w:sz w:val="24"/>
          <w:szCs w:val="24"/>
        </w:rPr>
        <w:t>inphase</w:t>
      </w:r>
      <w:proofErr w:type="spellEnd"/>
      <w:r>
        <w:rPr>
          <w:rFonts w:ascii="Times New Roman" w:eastAsia="Calibri" w:hAnsi="Times New Roman" w:cs="Times New Roman"/>
          <w:sz w:val="24"/>
          <w:szCs w:val="24"/>
        </w:rPr>
        <w:t xml:space="preserve"> component of the pickup voltage </w:t>
      </w:r>
      <m:oMath>
        <m:sSup>
          <m:sSupPr>
            <m:ctrlPr>
              <w:rPr>
                <w:rFonts w:ascii="Cambria Math" w:eastAsia="Calibri" w:hAnsi="Cambria Math" w:cs="Times New Roman"/>
                <w:i/>
                <w:sz w:val="24"/>
                <w:szCs w:val="24"/>
              </w:rPr>
            </m:ctrlPr>
          </m:sSupPr>
          <m:e>
            <m:r>
              <w:rPr>
                <w:rFonts w:ascii="Cambria Math" w:eastAsia="Calibri" w:hAnsi="Cambria Math" w:cs="Times New Roman"/>
                <w:sz w:val="24"/>
                <w:szCs w:val="24"/>
              </w:rPr>
              <m:t>V</m:t>
            </m:r>
          </m:e>
          <m:sup>
            <m:r>
              <w:rPr>
                <w:rFonts w:ascii="Cambria Math" w:eastAsia="Calibri" w:hAnsi="Cambria Math" w:cs="Times New Roman"/>
                <w:sz w:val="24"/>
                <w:szCs w:val="24"/>
              </w:rPr>
              <m:t>'</m:t>
            </m:r>
          </m:sup>
        </m:sSup>
        <m:r>
          <w:rPr>
            <w:rFonts w:ascii="Cambria Math" w:eastAsia="Calibri" w:hAnsi="Cambria Math" w:cs="Times New Roman"/>
            <w:sz w:val="24"/>
            <w:szCs w:val="24"/>
          </w:rPr>
          <m:t>=</m:t>
        </m:r>
        <m:sSup>
          <m:sSupPr>
            <m:ctrlPr>
              <w:rPr>
                <w:rFonts w:ascii="Cambria Math" w:eastAsia="Calibri" w:hAnsi="Cambria Math" w:cs="Times New Roman"/>
                <w:i/>
                <w:sz w:val="24"/>
                <w:szCs w:val="24"/>
              </w:rPr>
            </m:ctrlPr>
          </m:sSupPr>
          <m:e>
            <m:r>
              <w:rPr>
                <w:rFonts w:ascii="Cambria Math" w:eastAsia="Calibri" w:hAnsi="Cambria Math" w:cs="Times New Roman"/>
                <w:sz w:val="24"/>
                <w:szCs w:val="24"/>
              </w:rPr>
              <m:t>M</m:t>
            </m:r>
          </m:e>
          <m:sup>
            <m:r>
              <w:rPr>
                <w:rFonts w:ascii="Cambria Math" w:eastAsia="Calibri" w:hAnsi="Cambria Math" w:cs="Times New Roman"/>
                <w:sz w:val="24"/>
                <w:szCs w:val="24"/>
              </w:rPr>
              <m:t>'</m:t>
            </m:r>
          </m:sup>
        </m:sSup>
        <m:r>
          <w:rPr>
            <w:rFonts w:ascii="Cambria Math" w:eastAsia="Calibri" w:hAnsi="Cambria Math" w:cs="Times New Roman"/>
            <w:sz w:val="24"/>
            <w:szCs w:val="24"/>
          </w:rPr>
          <m:t>ω</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primary</m:t>
            </m:r>
          </m:sub>
        </m:sSub>
      </m:oMath>
      <w:r>
        <w:rPr>
          <w:rFonts w:ascii="Times New Roman" w:eastAsia="Calibri" w:hAnsi="Times New Roman" w:cs="Times New Roman"/>
          <w:sz w:val="24"/>
          <w:szCs w:val="24"/>
        </w:rPr>
        <w:t xml:space="preserve"> where </w:t>
      </w:r>
      <w:r w:rsidRPr="001A1946">
        <w:rPr>
          <w:rFonts w:ascii="Times New Roman" w:eastAsia="Calibri" w:hAnsi="Times New Roman" w:cs="Times New Roman"/>
          <w:i/>
          <w:iCs/>
          <w:sz w:val="24"/>
          <w:szCs w:val="24"/>
        </w:rPr>
        <w:sym w:font="Symbol" w:char="F077"/>
      </w:r>
      <w:r>
        <w:rPr>
          <w:rFonts w:ascii="Times New Roman" w:eastAsia="Calibri" w:hAnsi="Times New Roman" w:cs="Times New Roman"/>
          <w:sz w:val="24"/>
          <w:szCs w:val="24"/>
        </w:rPr>
        <w:t xml:space="preserve"> is the angular frequency of the current in the primary coil, </w:t>
      </w:r>
      <w:proofErr w:type="spellStart"/>
      <w:r w:rsidRPr="006D1857">
        <w:rPr>
          <w:rFonts w:ascii="Times New Roman" w:eastAsia="Calibri" w:hAnsi="Times New Roman" w:cs="Times New Roman"/>
          <w:i/>
          <w:iCs/>
          <w:sz w:val="24"/>
          <w:szCs w:val="24"/>
        </w:rPr>
        <w:t>I</w:t>
      </w:r>
      <w:r w:rsidRPr="006D1857">
        <w:rPr>
          <w:rFonts w:ascii="Times New Roman" w:eastAsia="Calibri" w:hAnsi="Times New Roman" w:cs="Times New Roman"/>
          <w:i/>
          <w:iCs/>
          <w:sz w:val="24"/>
          <w:szCs w:val="24"/>
          <w:vertAlign w:val="subscript"/>
        </w:rPr>
        <w:t>primary</w:t>
      </w:r>
      <w:proofErr w:type="spellEnd"/>
      <w:r>
        <w:rPr>
          <w:rFonts w:ascii="Times New Roman" w:eastAsia="Calibri" w:hAnsi="Times New Roman" w:cs="Times New Roman"/>
          <w:sz w:val="24"/>
          <w:szCs w:val="24"/>
        </w:rPr>
        <w:t xml:space="preserve">. One can show that </w:t>
      </w:r>
      <m:oMath>
        <m:sSup>
          <m:sSupPr>
            <m:ctrlPr>
              <w:rPr>
                <w:rFonts w:ascii="Cambria Math" w:eastAsia="Calibri" w:hAnsi="Cambria Math" w:cs="Times New Roman"/>
                <w:i/>
                <w:sz w:val="24"/>
                <w:szCs w:val="24"/>
              </w:rPr>
            </m:ctrlPr>
          </m:sSupPr>
          <m:e>
            <m:r>
              <w:rPr>
                <w:rFonts w:ascii="Cambria Math" w:eastAsia="Calibri" w:hAnsi="Cambria Math" w:cs="Times New Roman"/>
                <w:sz w:val="24"/>
                <w:szCs w:val="24"/>
              </w:rPr>
              <m:t>V</m:t>
            </m:r>
          </m:e>
          <m:sup>
            <m:r>
              <w:rPr>
                <w:rFonts w:ascii="Cambria Math" w:eastAsia="Calibri" w:hAnsi="Cambria Math" w:cs="Times New Roman"/>
                <w:sz w:val="24"/>
                <w:szCs w:val="24"/>
              </w:rPr>
              <m:t>'</m:t>
            </m:r>
          </m:sup>
        </m:sSup>
      </m:oMath>
      <w:r>
        <w:rPr>
          <w:rFonts w:ascii="Times New Roman" w:eastAsia="Calibri" w:hAnsi="Times New Roman" w:cs="Times New Roman"/>
          <w:sz w:val="24"/>
          <w:szCs w:val="24"/>
        </w:rPr>
        <w:t xml:space="preserve">(and hence also </w:t>
      </w:r>
      <m:oMath>
        <m:d>
          <m:dPr>
            <m:ctrlPr>
              <w:rPr>
                <w:rFonts w:ascii="Cambria Math" w:eastAsia="Calibri" w:hAnsi="Cambria Math" w:cs="Times New Roman"/>
                <w:i/>
                <w:sz w:val="24"/>
                <w:szCs w:val="24"/>
              </w:rPr>
            </m:ctrlPr>
          </m:dPr>
          <m:e>
            <m:sSup>
              <m:sSupPr>
                <m:ctrlPr>
                  <w:rPr>
                    <w:rFonts w:ascii="Cambria Math" w:eastAsia="Calibri" w:hAnsi="Cambria Math" w:cs="Times New Roman"/>
                    <w:i/>
                    <w:sz w:val="24"/>
                    <w:szCs w:val="24"/>
                  </w:rPr>
                </m:ctrlPr>
              </m:sSupPr>
              <m:e>
                <m:r>
                  <w:rPr>
                    <w:rFonts w:ascii="Cambria Math" w:eastAsia="Calibri" w:hAnsi="Cambria Math" w:cs="Times New Roman"/>
                    <w:sz w:val="24"/>
                    <w:szCs w:val="24"/>
                  </w:rPr>
                  <m:t>M</m:t>
                </m:r>
              </m:e>
              <m:sup>
                <m:r>
                  <w:rPr>
                    <w:rFonts w:ascii="Cambria Math" w:eastAsia="Calibri" w:hAnsi="Cambria Math" w:cs="Times New Roman"/>
                    <w:sz w:val="24"/>
                    <w:szCs w:val="24"/>
                  </w:rPr>
                  <m:t>'</m:t>
                </m:r>
              </m:sup>
            </m:sSup>
          </m:e>
        </m:d>
        <m:r>
          <w:rPr>
            <w:rFonts w:ascii="Cambria Math" w:eastAsia="Calibri" w:hAnsi="Cambria Math" w:cs="Times New Roman"/>
            <w:sz w:val="24"/>
            <w:szCs w:val="24"/>
          </w:rPr>
          <m:t>)∝σ</m:t>
        </m:r>
      </m:oMath>
      <w:r>
        <w:rPr>
          <w:rFonts w:ascii="Times New Roman" w:eastAsia="Calibri" w:hAnsi="Times New Roman" w:cs="Times New Roman"/>
          <w:sz w:val="24"/>
          <w:szCs w:val="24"/>
        </w:rPr>
        <w:t xml:space="preserve">, where </w:t>
      </w:r>
      <w:r w:rsidRPr="00AE044C">
        <w:rPr>
          <w:rFonts w:ascii="Times New Roman" w:eastAsia="Calibri" w:hAnsi="Times New Roman" w:cs="Times New Roman"/>
          <w:i/>
          <w:iCs/>
          <w:sz w:val="24"/>
          <w:szCs w:val="24"/>
        </w:rPr>
        <w:sym w:font="Symbol" w:char="F073"/>
      </w:r>
      <w:r>
        <w:rPr>
          <w:rFonts w:ascii="Times New Roman" w:eastAsia="Calibri" w:hAnsi="Times New Roman" w:cs="Times New Roman"/>
          <w:sz w:val="24"/>
          <w:szCs w:val="24"/>
        </w:rPr>
        <w:t xml:space="preserve"> is the conductivity of the TI sample (see above reference). From </w:t>
      </w:r>
      <m:oMath>
        <m:r>
          <w:rPr>
            <w:rFonts w:ascii="Cambria Math" w:eastAsia="Calibri" w:hAnsi="Cambria Math" w:cs="Times New Roman"/>
            <w:sz w:val="24"/>
            <w:szCs w:val="24"/>
          </w:rPr>
          <m:t>V'</m:t>
        </m:r>
      </m:oMath>
      <w:r>
        <w:rPr>
          <w:rFonts w:ascii="Times New Roman" w:eastAsia="Calibri" w:hAnsi="Times New Roman" w:cs="Times New Roman"/>
          <w:sz w:val="24"/>
          <w:szCs w:val="24"/>
        </w:rPr>
        <w:t xml:space="preserve"> one can get a measure of </w:t>
      </w:r>
      <m:oMath>
        <m:r>
          <w:rPr>
            <w:rFonts w:ascii="Cambria Math" w:eastAsia="Calibri" w:hAnsi="Cambria Math" w:cs="Times New Roman"/>
            <w:sz w:val="24"/>
            <w:szCs w:val="24"/>
          </w:rPr>
          <m:t>M'</m:t>
        </m:r>
      </m:oMath>
      <w:r>
        <w:rPr>
          <w:rFonts w:ascii="Times New Roman" w:eastAsia="Calibri" w:hAnsi="Times New Roman" w:cs="Times New Roman"/>
          <w:sz w:val="24"/>
          <w:szCs w:val="24"/>
        </w:rPr>
        <w:t xml:space="preserve">. </w:t>
      </w:r>
    </w:p>
    <w:p w14:paraId="73633582" w14:textId="32F223F1" w:rsidR="00A6660C" w:rsidRDefault="00A6660C" w:rsidP="00A6660C">
      <w:pPr>
        <w:spacing w:line="360" w:lineRule="auto"/>
        <w:jc w:val="both"/>
        <w:rPr>
          <w:rFonts w:ascii="Times New Roman" w:eastAsia="Calibri" w:hAnsi="Times New Roman" w:cs="Times New Roman"/>
          <w:sz w:val="24"/>
          <w:szCs w:val="24"/>
        </w:rPr>
      </w:pPr>
      <w:r w:rsidRPr="00A57609">
        <w:rPr>
          <w:rFonts w:ascii="Times New Roman" w:eastAsia="Calibri" w:hAnsi="Times New Roman" w:cs="Times New Roman"/>
          <w:sz w:val="24"/>
          <w:szCs w:val="24"/>
        </w:rPr>
        <w:t>We have identified the thermally activated type of conduction</w:t>
      </w:r>
      <w:r>
        <w:rPr>
          <w:rFonts w:ascii="Times New Roman" w:eastAsia="Calibri" w:hAnsi="Times New Roman" w:cs="Times New Roman"/>
          <w:sz w:val="24"/>
          <w:szCs w:val="24"/>
        </w:rPr>
        <w:t xml:space="preserve"> in the bulk of Bi</w:t>
      </w:r>
      <w:r w:rsidRPr="004F206E">
        <w:rPr>
          <w:rFonts w:ascii="Times New Roman" w:eastAsia="Calibri" w:hAnsi="Times New Roman" w:cs="Times New Roman"/>
          <w:sz w:val="24"/>
          <w:szCs w:val="24"/>
          <w:vertAlign w:val="subscript"/>
        </w:rPr>
        <w:t>2</w:t>
      </w:r>
      <w:r>
        <w:rPr>
          <w:rFonts w:ascii="Times New Roman" w:eastAsia="Calibri" w:hAnsi="Times New Roman" w:cs="Times New Roman"/>
          <w:sz w:val="24"/>
          <w:szCs w:val="24"/>
        </w:rPr>
        <w:t>Se</w:t>
      </w:r>
      <w:r w:rsidRPr="004F206E">
        <w:rPr>
          <w:rFonts w:ascii="Times New Roman" w:eastAsia="Calibri" w:hAnsi="Times New Roman" w:cs="Times New Roman"/>
          <w:sz w:val="24"/>
          <w:szCs w:val="24"/>
          <w:vertAlign w:val="subscript"/>
        </w:rPr>
        <w:t>3</w:t>
      </w:r>
      <w:r w:rsidRPr="00A57609">
        <w:rPr>
          <w:rFonts w:ascii="Times New Roman" w:eastAsia="Calibri" w:hAnsi="Times New Roman" w:cs="Times New Roman"/>
          <w:sz w:val="24"/>
          <w:szCs w:val="24"/>
        </w:rPr>
        <w:t xml:space="preserve"> from 70 K </w:t>
      </w:r>
      <w:r>
        <w:rPr>
          <w:rFonts w:ascii="Times New Roman" w:eastAsia="Calibri" w:hAnsi="Times New Roman" w:cs="Times New Roman"/>
          <w:sz w:val="24"/>
          <w:szCs w:val="24"/>
        </w:rPr>
        <w:t xml:space="preserve">onwards </w:t>
      </w:r>
      <w:r w:rsidRPr="00A57609">
        <w:rPr>
          <w:rFonts w:ascii="Times New Roman" w:eastAsia="Calibri" w:hAnsi="Times New Roman" w:cs="Times New Roman"/>
          <w:sz w:val="24"/>
          <w:szCs w:val="24"/>
        </w:rPr>
        <w:t xml:space="preserve">using </w:t>
      </w:r>
      <w:r>
        <w:rPr>
          <w:rFonts w:ascii="Times New Roman" w:eastAsia="Calibri" w:hAnsi="Times New Roman" w:cs="Times New Roman"/>
          <w:sz w:val="24"/>
          <w:szCs w:val="24"/>
        </w:rPr>
        <w:t xml:space="preserve">our </w:t>
      </w:r>
      <w:r w:rsidRPr="00A57609">
        <w:rPr>
          <w:rFonts w:ascii="Times New Roman" w:eastAsia="Calibri" w:hAnsi="Times New Roman" w:cs="Times New Roman"/>
          <w:sz w:val="24"/>
          <w:szCs w:val="24"/>
        </w:rPr>
        <w:t xml:space="preserve">two-coil setup. Figure S6 shows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m:t>
            </m:r>
          </m:e>
          <m:sup>
            <m:r>
              <w:rPr>
                <w:rFonts w:ascii="Cambria Math" w:eastAsiaTheme="minorEastAsia" w:hAnsi="Cambria Math" w:cs="Times New Roman"/>
                <w:sz w:val="24"/>
                <w:szCs w:val="24"/>
              </w:rPr>
              <m:t>'</m:t>
            </m:r>
          </m:sup>
        </m:sSup>
        <m:r>
          <w:rPr>
            <w:rFonts w:ascii="Cambria Math" w:eastAsiaTheme="minorEastAsia" w:hAnsi="Cambria Math" w:cs="Times New Roman"/>
            <w:sz w:val="24"/>
            <w:szCs w:val="24"/>
          </w:rPr>
          <m:t>(T)</m:t>
        </m:r>
      </m:oMath>
      <w:r w:rsidRPr="00A57609">
        <w:rPr>
          <w:rFonts w:ascii="Times New Roman" w:eastAsia="Calibri" w:hAnsi="Times New Roman" w:cs="Times New Roman"/>
          <w:sz w:val="24"/>
          <w:szCs w:val="24"/>
        </w:rPr>
        <w:t xml:space="preserve"> behaviour at 55 kHz of Bi</w:t>
      </w:r>
      <w:r w:rsidRPr="00A57609">
        <w:rPr>
          <w:rFonts w:ascii="Times New Roman" w:eastAsia="Calibri" w:hAnsi="Times New Roman" w:cs="Times New Roman"/>
          <w:sz w:val="24"/>
          <w:szCs w:val="24"/>
          <w:vertAlign w:val="subscript"/>
        </w:rPr>
        <w:t>2</w:t>
      </w:r>
      <w:r w:rsidRPr="00A57609">
        <w:rPr>
          <w:rFonts w:ascii="Times New Roman" w:eastAsia="Calibri" w:hAnsi="Times New Roman" w:cs="Times New Roman"/>
          <w:sz w:val="24"/>
          <w:szCs w:val="24"/>
        </w:rPr>
        <w:t>Se</w:t>
      </w:r>
      <w:r w:rsidRPr="00A57609">
        <w:rPr>
          <w:rFonts w:ascii="Times New Roman" w:eastAsia="Calibri" w:hAnsi="Times New Roman" w:cs="Times New Roman"/>
          <w:sz w:val="24"/>
          <w:szCs w:val="24"/>
          <w:vertAlign w:val="subscript"/>
        </w:rPr>
        <w:t>3</w:t>
      </w:r>
      <w:r w:rsidRPr="00A57609">
        <w:rPr>
          <w:rFonts w:ascii="Times New Roman" w:eastAsia="Calibri" w:hAnsi="Times New Roman" w:cs="Times New Roman"/>
          <w:sz w:val="24"/>
          <w:szCs w:val="24"/>
        </w:rPr>
        <w:t xml:space="preserve"> single crystal (sample thickness 69 µm). </w:t>
      </w:r>
      <w:r>
        <w:rPr>
          <w:rFonts w:ascii="Times New Roman" w:eastAsia="Calibri" w:hAnsi="Times New Roman" w:cs="Times New Roman"/>
          <w:sz w:val="24"/>
          <w:szCs w:val="24"/>
        </w:rPr>
        <w:t xml:space="preserve">Below </w:t>
      </w:r>
      <w:r w:rsidRPr="00A57609">
        <w:rPr>
          <w:rFonts w:ascii="Times New Roman" w:eastAsia="Calibri" w:hAnsi="Times New Roman" w:cs="Times New Roman"/>
          <w:sz w:val="24"/>
          <w:szCs w:val="24"/>
        </w:rPr>
        <w:t xml:space="preserve">70 </w:t>
      </w:r>
      <w:r w:rsidRPr="00A57609">
        <w:rPr>
          <w:rFonts w:ascii="Times New Roman" w:eastAsia="Calibri" w:hAnsi="Times New Roman" w:cs="Times New Roman"/>
          <w:noProof/>
          <w:sz w:val="24"/>
          <w:szCs w:val="24"/>
        </w:rPr>
        <w:t>K</w:t>
      </w:r>
      <w:r w:rsidRPr="00A57609">
        <w:rPr>
          <w:rFonts w:ascii="Times New Roman" w:eastAsia="Calibri" w:hAnsi="Times New Roman" w:cs="Times New Roman"/>
          <w:sz w:val="24"/>
          <w:szCs w:val="24"/>
        </w:rPr>
        <w:t xml:space="preserve"> the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m:t>
            </m:r>
          </m:e>
          <m:sup>
            <m:r>
              <w:rPr>
                <w:rFonts w:ascii="Cambria Math" w:eastAsiaTheme="minorEastAsia" w:hAnsi="Cambria Math" w:cs="Times New Roman"/>
                <w:sz w:val="24"/>
                <w:szCs w:val="24"/>
              </w:rPr>
              <m:t>'</m:t>
            </m:r>
          </m:sup>
        </m:sSup>
        <m:r>
          <w:rPr>
            <w:rFonts w:ascii="Cambria Math" w:eastAsiaTheme="minorEastAsia" w:hAnsi="Cambria Math" w:cs="Times New Roman"/>
            <w:sz w:val="24"/>
            <w:szCs w:val="24"/>
          </w:rPr>
          <m:t>(T)</m:t>
        </m:r>
      </m:oMath>
      <w:r w:rsidRPr="00A57609">
        <w:rPr>
          <w:rFonts w:ascii="Times New Roman" w:eastAsia="Calibri" w:hAnsi="Times New Roman" w:cs="Times New Roman"/>
          <w:sz w:val="24"/>
          <w:szCs w:val="24"/>
        </w:rPr>
        <w:t xml:space="preserve"> data fits (</w:t>
      </w:r>
      <w:r w:rsidRPr="00A57609">
        <w:rPr>
          <w:rFonts w:ascii="Times New Roman" w:eastAsia="Calibri" w:hAnsi="Times New Roman" w:cs="Times New Roman"/>
          <w:noProof/>
          <w:sz w:val="24"/>
          <w:szCs w:val="24"/>
        </w:rPr>
        <w:t>solid blue</w:t>
      </w:r>
      <w:r w:rsidRPr="00A57609">
        <w:rPr>
          <w:rFonts w:ascii="Times New Roman" w:eastAsia="Calibri" w:hAnsi="Times New Roman" w:cs="Times New Roman"/>
          <w:sz w:val="24"/>
          <w:szCs w:val="24"/>
        </w:rPr>
        <w:t xml:space="preserve"> line) to a form  </w:t>
      </w:r>
      <w:r w:rsidRPr="00A57609">
        <w:rPr>
          <w:rFonts w:ascii="Times New Roman" w:eastAsia="Calibri" w:hAnsi="Times New Roman" w:cs="Times New Roman"/>
          <w:position w:val="-24"/>
          <w:sz w:val="24"/>
          <w:szCs w:val="24"/>
        </w:rPr>
        <w:object w:dxaOrig="1040" w:dyaOrig="499" w14:anchorId="3D68D596">
          <v:shape id="_x0000_i1043" type="#_x0000_t75" style="width:59.15pt;height:24.8pt" o:ole="">
            <v:imagedata r:id="rId45" o:title=""/>
          </v:shape>
          <o:OLEObject Type="Embed" ProgID="Equation.DSMT4" ShapeID="_x0000_i1043" DrawAspect="Content" ObjectID="_1669800880" r:id="rId46"/>
        </w:object>
      </w:r>
      <w:r w:rsidRPr="00A57609">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which corresponds to the </w:t>
      </w:r>
      <w:r w:rsidRPr="00AE044C">
        <w:rPr>
          <w:rFonts w:ascii="Times New Roman" w:eastAsia="Calibri" w:hAnsi="Times New Roman" w:cs="Times New Roman"/>
          <w:i/>
          <w:iCs/>
          <w:sz w:val="24"/>
          <w:szCs w:val="24"/>
        </w:rPr>
        <w:t>T</w:t>
      </w:r>
      <w:r>
        <w:rPr>
          <w:rFonts w:ascii="Times New Roman" w:eastAsia="Calibri" w:hAnsi="Times New Roman" w:cs="Times New Roman"/>
          <w:sz w:val="24"/>
          <w:szCs w:val="24"/>
        </w:rPr>
        <w:t xml:space="preserve"> dependence of </w:t>
      </w:r>
      <m:oMath>
        <m:r>
          <w:rPr>
            <w:rFonts w:ascii="Cambria Math" w:eastAsia="Calibri" w:hAnsi="Cambria Math" w:cs="Times New Roman"/>
            <w:sz w:val="24"/>
            <w:szCs w:val="24"/>
          </w:rPr>
          <m:t>σ</m:t>
        </m:r>
      </m:oMath>
      <w:r>
        <w:rPr>
          <w:rFonts w:ascii="Times New Roman" w:eastAsia="Calibri" w:hAnsi="Times New Roman" w:cs="Times New Roman"/>
          <w:sz w:val="24"/>
          <w:szCs w:val="24"/>
        </w:rPr>
        <w:t xml:space="preserve">. </w:t>
      </w:r>
      <w:r w:rsidRPr="00A57609">
        <w:rPr>
          <w:rFonts w:ascii="Times New Roman" w:eastAsia="Calibri" w:hAnsi="Times New Roman" w:cs="Times New Roman"/>
          <w:position w:val="-24"/>
          <w:sz w:val="24"/>
          <w:szCs w:val="24"/>
        </w:rPr>
        <w:object w:dxaOrig="1400" w:dyaOrig="499" w14:anchorId="79D69F99">
          <v:shape id="_x0000_i1044" type="#_x0000_t75" style="width:79.65pt;height:24.8pt" o:ole="">
            <v:imagedata r:id="rId47" o:title=""/>
          </v:shape>
          <o:OLEObject Type="Embed" ProgID="Equation.DSMT4" ShapeID="_x0000_i1044" DrawAspect="Content" ObjectID="_1669800881" r:id="rId48"/>
        </w:object>
      </w:r>
      <w:r>
        <w:rPr>
          <w:rFonts w:ascii="Times New Roman" w:eastAsia="Calibri" w:hAnsi="Times New Roman" w:cs="Times New Roman"/>
          <w:sz w:val="24"/>
          <w:szCs w:val="24"/>
        </w:rPr>
        <w:t>, is the typical temperature dependence of the topological conducting surface states in a TI (Ref.26 and reference there in)</w:t>
      </w:r>
      <w:r w:rsidRPr="00A57609">
        <w:rPr>
          <w:rFonts w:ascii="Times New Roman" w:eastAsia="Calibri" w:hAnsi="Times New Roman" w:cs="Times New Roman"/>
          <w:sz w:val="24"/>
          <w:szCs w:val="24"/>
        </w:rPr>
        <w:t xml:space="preserve">. While above 70 K to 170 K the data is fitted (dashed line) </w:t>
      </w:r>
      <w:r>
        <w:rPr>
          <w:rFonts w:ascii="Times New Roman" w:eastAsia="Calibri" w:hAnsi="Times New Roman" w:cs="Times New Roman"/>
          <w:sz w:val="24"/>
          <w:szCs w:val="24"/>
        </w:rPr>
        <w:t xml:space="preserve">which corresponds to bulk contribution to </w:t>
      </w:r>
      <m:oMath>
        <m:r>
          <w:rPr>
            <w:rFonts w:ascii="Cambria Math" w:eastAsia="Calibri" w:hAnsi="Cambria Math" w:cs="Times New Roman"/>
            <w:sz w:val="24"/>
            <w:szCs w:val="24"/>
          </w:rPr>
          <m:t>σ</m:t>
        </m:r>
      </m:oMath>
      <w:r>
        <w:rPr>
          <w:rFonts w:ascii="Times New Roman" w:eastAsia="Calibri" w:hAnsi="Times New Roman" w:cs="Times New Roman"/>
          <w:sz w:val="24"/>
          <w:szCs w:val="24"/>
        </w:rPr>
        <w:t xml:space="preserve"> of the form </w:t>
      </w:r>
      <w:r w:rsidRPr="00A57609">
        <w:rPr>
          <w:rFonts w:ascii="Times New Roman" w:eastAsia="Calibri" w:hAnsi="Times New Roman" w:cs="Times New Roman"/>
          <w:position w:val="-22"/>
          <w:sz w:val="24"/>
          <w:szCs w:val="24"/>
        </w:rPr>
        <w:object w:dxaOrig="1579" w:dyaOrig="540" w14:anchorId="39B5B50E">
          <v:shape id="_x0000_i1045" type="#_x0000_t75" style="width:97.75pt;height:29.1pt" o:ole="">
            <v:imagedata r:id="rId49" o:title=""/>
          </v:shape>
          <o:OLEObject Type="Embed" ProgID="Equation.DSMT4" ShapeID="_x0000_i1045" DrawAspect="Content" ObjectID="_1669800882" r:id="rId50"/>
        </w:object>
      </w:r>
      <w:r w:rsidRPr="00A57609">
        <w:rPr>
          <w:rFonts w:ascii="Times New Roman" w:eastAsia="Calibri" w:hAnsi="Times New Roman" w:cs="Times New Roman"/>
          <w:sz w:val="24"/>
          <w:szCs w:val="24"/>
        </w:rPr>
        <w:t xml:space="preserve">, Δ ~ 25.2 ± 1.25 </w:t>
      </w:r>
      <w:proofErr w:type="spellStart"/>
      <w:r w:rsidRPr="00A57609">
        <w:rPr>
          <w:rFonts w:ascii="Times New Roman" w:eastAsia="Calibri" w:hAnsi="Times New Roman" w:cs="Times New Roman"/>
          <w:sz w:val="24"/>
          <w:szCs w:val="24"/>
        </w:rPr>
        <w:t>meV</w:t>
      </w:r>
      <w:proofErr w:type="spellEnd"/>
      <w:r w:rsidRPr="00A57609">
        <w:rPr>
          <w:rFonts w:ascii="Times New Roman" w:eastAsia="Calibri" w:hAnsi="Times New Roman" w:cs="Times New Roman"/>
          <w:sz w:val="24"/>
          <w:szCs w:val="24"/>
        </w:rPr>
        <w:t>, where Δ is an activation energy scale and</w:t>
      </w:r>
      <w:r w:rsidRPr="00A57609">
        <w:rPr>
          <w:rFonts w:ascii="Times New Roman" w:eastAsia="Calibri" w:hAnsi="Times New Roman" w:cs="Times New Roman"/>
          <w:position w:val="-12"/>
          <w:sz w:val="24"/>
          <w:szCs w:val="24"/>
        </w:rPr>
        <w:object w:dxaOrig="380" w:dyaOrig="360" w14:anchorId="0AEFB953">
          <v:shape id="_x0000_i1046" type="#_x0000_t75" style="width:18.6pt;height:19.05pt" o:ole="">
            <v:imagedata r:id="rId51" o:title=""/>
          </v:shape>
          <o:OLEObject Type="Embed" ProgID="Equation.DSMT4" ShapeID="_x0000_i1046" DrawAspect="Content" ObjectID="_1669800883" r:id="rId52"/>
        </w:object>
      </w:r>
      <w:r w:rsidRPr="00A57609">
        <w:rPr>
          <w:rFonts w:ascii="Times New Roman" w:eastAsia="Calibri" w:hAnsi="Times New Roman" w:cs="Times New Roman"/>
          <w:sz w:val="24"/>
          <w:szCs w:val="24"/>
        </w:rPr>
        <w:t xml:space="preserve"> is the high temperature conductance of the bulk state.</w:t>
      </w:r>
      <w:r>
        <w:rPr>
          <w:rFonts w:ascii="Times New Roman" w:eastAsia="Calibri" w:hAnsi="Times New Roman" w:cs="Times New Roman"/>
          <w:sz w:val="24"/>
          <w:szCs w:val="24"/>
        </w:rPr>
        <w:t xml:space="preserve"> Electron doping by Se vacancies generates a disorder band in the Bi</w:t>
      </w:r>
      <w:r w:rsidRPr="00BC7F10">
        <w:rPr>
          <w:rFonts w:ascii="Times New Roman" w:eastAsia="Calibri" w:hAnsi="Times New Roman" w:cs="Times New Roman"/>
          <w:sz w:val="24"/>
          <w:szCs w:val="24"/>
          <w:vertAlign w:val="subscript"/>
        </w:rPr>
        <w:t>2</w:t>
      </w:r>
      <w:r>
        <w:rPr>
          <w:rFonts w:ascii="Times New Roman" w:eastAsia="Calibri" w:hAnsi="Times New Roman" w:cs="Times New Roman"/>
          <w:sz w:val="24"/>
          <w:szCs w:val="24"/>
        </w:rPr>
        <w:t>Se</w:t>
      </w:r>
      <w:r w:rsidRPr="00BC7F10">
        <w:rPr>
          <w:rFonts w:ascii="Times New Roman" w:eastAsia="Calibri" w:hAnsi="Times New Roman" w:cs="Times New Roman"/>
          <w:sz w:val="24"/>
          <w:szCs w:val="24"/>
          <w:vertAlign w:val="subscript"/>
        </w:rPr>
        <w:t>3</w:t>
      </w:r>
      <w:r>
        <w:rPr>
          <w:rFonts w:ascii="Times New Roman" w:eastAsia="Calibri" w:hAnsi="Times New Roman" w:cs="Times New Roman"/>
          <w:sz w:val="24"/>
          <w:szCs w:val="24"/>
        </w:rPr>
        <w:t xml:space="preserve"> crystal. This disorder band lies </w:t>
      </w:r>
      <w:r w:rsidRPr="00A57609">
        <w:rPr>
          <w:rFonts w:ascii="Times New Roman" w:eastAsia="Calibri" w:hAnsi="Times New Roman" w:cs="Times New Roman"/>
          <w:sz w:val="24"/>
          <w:szCs w:val="24"/>
        </w:rPr>
        <w:t>Δ</w:t>
      </w:r>
      <w:r>
        <w:rPr>
          <w:rFonts w:ascii="Times New Roman" w:eastAsia="Calibri" w:hAnsi="Times New Roman" w:cs="Times New Roman"/>
          <w:sz w:val="24"/>
          <w:szCs w:val="24"/>
        </w:rPr>
        <w:t xml:space="preserve"> below the bulk conduction band minima in the bulk gap (~ 0.3 eV) of Bi</w:t>
      </w:r>
      <w:r w:rsidRPr="00F129AE">
        <w:rPr>
          <w:rFonts w:ascii="Times New Roman" w:eastAsia="Calibri" w:hAnsi="Times New Roman" w:cs="Times New Roman"/>
          <w:sz w:val="24"/>
          <w:szCs w:val="24"/>
          <w:vertAlign w:val="subscript"/>
        </w:rPr>
        <w:t>2</w:t>
      </w:r>
      <w:r>
        <w:rPr>
          <w:rFonts w:ascii="Times New Roman" w:eastAsia="Calibri" w:hAnsi="Times New Roman" w:cs="Times New Roman"/>
          <w:sz w:val="24"/>
          <w:szCs w:val="24"/>
        </w:rPr>
        <w:t>Se</w:t>
      </w:r>
      <w:r w:rsidRPr="00F129AE">
        <w:rPr>
          <w:rFonts w:ascii="Times New Roman" w:eastAsia="Calibri" w:hAnsi="Times New Roman" w:cs="Times New Roman"/>
          <w:sz w:val="24"/>
          <w:szCs w:val="24"/>
          <w:vertAlign w:val="subscript"/>
        </w:rPr>
        <w:t>3</w:t>
      </w:r>
      <w:r>
        <w:rPr>
          <w:rFonts w:ascii="Times New Roman" w:eastAsia="Calibri" w:hAnsi="Times New Roman" w:cs="Times New Roman"/>
          <w:sz w:val="24"/>
          <w:szCs w:val="24"/>
        </w:rPr>
        <w:t>.</w:t>
      </w:r>
      <w:r w:rsidRPr="00A57609">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As shown in the main MS, concomitant with the onset of </w:t>
      </w:r>
      <w:r w:rsidRPr="00A57609">
        <w:rPr>
          <w:rFonts w:ascii="Times New Roman" w:eastAsia="Calibri" w:hAnsi="Times New Roman" w:cs="Times New Roman"/>
          <w:sz w:val="24"/>
          <w:szCs w:val="24"/>
        </w:rPr>
        <w:t xml:space="preserve">conduction </w:t>
      </w:r>
      <w:r>
        <w:rPr>
          <w:rFonts w:ascii="Times New Roman" w:eastAsia="Calibri" w:hAnsi="Times New Roman" w:cs="Times New Roman"/>
          <w:sz w:val="24"/>
          <w:szCs w:val="24"/>
        </w:rPr>
        <w:t xml:space="preserve">in the bulk beyond </w:t>
      </w:r>
      <w:r w:rsidRPr="00A57609">
        <w:rPr>
          <w:rFonts w:ascii="Times New Roman" w:eastAsia="Calibri" w:hAnsi="Times New Roman" w:cs="Times New Roman"/>
          <w:sz w:val="24"/>
          <w:szCs w:val="24"/>
        </w:rPr>
        <w:t xml:space="preserve">70 K, patches of high and low current density region </w:t>
      </w:r>
      <w:r>
        <w:rPr>
          <w:rFonts w:ascii="Times New Roman" w:eastAsia="Calibri" w:hAnsi="Times New Roman" w:cs="Times New Roman"/>
          <w:sz w:val="24"/>
          <w:szCs w:val="24"/>
        </w:rPr>
        <w:t xml:space="preserve">proliferate the uniform conducting, topological uniform current carrying sheet on the surface of </w:t>
      </w:r>
      <w:r w:rsidRPr="00A57609">
        <w:rPr>
          <w:rFonts w:ascii="Times New Roman" w:eastAsia="Calibri" w:hAnsi="Times New Roman" w:cs="Times New Roman"/>
          <w:sz w:val="24"/>
          <w:szCs w:val="24"/>
        </w:rPr>
        <w:t>Bi</w:t>
      </w:r>
      <w:r w:rsidRPr="00A57609">
        <w:rPr>
          <w:rFonts w:ascii="Times New Roman" w:eastAsia="Calibri" w:hAnsi="Times New Roman" w:cs="Times New Roman"/>
          <w:sz w:val="24"/>
          <w:szCs w:val="24"/>
          <w:vertAlign w:val="subscript"/>
        </w:rPr>
        <w:t>2</w:t>
      </w:r>
      <w:r w:rsidRPr="00A57609">
        <w:rPr>
          <w:rFonts w:ascii="Times New Roman" w:eastAsia="Calibri" w:hAnsi="Times New Roman" w:cs="Times New Roman"/>
          <w:sz w:val="24"/>
          <w:szCs w:val="24"/>
        </w:rPr>
        <w:t>Se</w:t>
      </w:r>
      <w:r w:rsidRPr="00A57609">
        <w:rPr>
          <w:rFonts w:ascii="Times New Roman" w:eastAsia="Calibri" w:hAnsi="Times New Roman" w:cs="Times New Roman"/>
          <w:sz w:val="24"/>
          <w:szCs w:val="24"/>
          <w:vertAlign w:val="subscript"/>
        </w:rPr>
        <w:t>3</w:t>
      </w:r>
      <w:r w:rsidRPr="00A57609">
        <w:rPr>
          <w:rFonts w:ascii="Times New Roman" w:eastAsia="Calibri" w:hAnsi="Times New Roman" w:cs="Times New Roman"/>
          <w:sz w:val="24"/>
          <w:szCs w:val="24"/>
        </w:rPr>
        <w:t xml:space="preserve"> single crystal </w:t>
      </w:r>
      <w:r>
        <w:rPr>
          <w:rFonts w:ascii="Times New Roman" w:eastAsia="Calibri" w:hAnsi="Times New Roman" w:cs="Times New Roman"/>
          <w:sz w:val="24"/>
          <w:szCs w:val="24"/>
        </w:rPr>
        <w:t xml:space="preserve">starts </w:t>
      </w:r>
      <w:r w:rsidRPr="00A57609">
        <w:rPr>
          <w:rFonts w:ascii="Times New Roman" w:eastAsia="Calibri" w:hAnsi="Times New Roman" w:cs="Times New Roman"/>
          <w:sz w:val="24"/>
          <w:szCs w:val="24"/>
        </w:rPr>
        <w:t>(see fig. 5 in main MS).</w:t>
      </w:r>
    </w:p>
    <w:p w14:paraId="4008B550" w14:textId="77777777" w:rsidR="00A6660C" w:rsidRDefault="00A6660C" w:rsidP="00A6660C">
      <w:pPr>
        <w:spacing w:line="360" w:lineRule="auto"/>
        <w:jc w:val="both"/>
        <w:rPr>
          <w:rFonts w:ascii="Times New Roman" w:eastAsia="Calibri" w:hAnsi="Times New Roman" w:cs="Times New Roman"/>
          <w:sz w:val="24"/>
          <w:szCs w:val="24"/>
        </w:rPr>
      </w:pPr>
    </w:p>
    <w:p w14:paraId="292085EC" w14:textId="77777777" w:rsidR="00A6660C" w:rsidRDefault="00A6660C" w:rsidP="00A6660C">
      <w:pPr>
        <w:spacing w:line="360" w:lineRule="auto"/>
        <w:jc w:val="both"/>
        <w:rPr>
          <w:rFonts w:ascii="Times New Roman" w:eastAsia="Calibri" w:hAnsi="Times New Roman" w:cs="Times New Roman"/>
          <w:sz w:val="24"/>
          <w:szCs w:val="24"/>
        </w:rPr>
      </w:pPr>
    </w:p>
    <w:p w14:paraId="5FBE69A0" w14:textId="77777777" w:rsidR="00A6660C" w:rsidRDefault="00A6660C" w:rsidP="00A6660C">
      <w:pPr>
        <w:spacing w:line="360" w:lineRule="auto"/>
        <w:jc w:val="both"/>
        <w:rPr>
          <w:rFonts w:ascii="Times New Roman" w:eastAsia="Calibri" w:hAnsi="Times New Roman" w:cs="Times New Roman"/>
          <w:sz w:val="24"/>
          <w:szCs w:val="24"/>
        </w:rPr>
      </w:pPr>
    </w:p>
    <w:p w14:paraId="26E7167D" w14:textId="77777777" w:rsidR="00A6660C" w:rsidRDefault="00A6660C" w:rsidP="00A6660C">
      <w:pPr>
        <w:spacing w:line="360" w:lineRule="auto"/>
        <w:jc w:val="both"/>
        <w:rPr>
          <w:rFonts w:ascii="Times New Roman" w:eastAsia="Calibri" w:hAnsi="Times New Roman" w:cs="Times New Roman"/>
          <w:sz w:val="24"/>
          <w:szCs w:val="24"/>
        </w:rPr>
      </w:pPr>
    </w:p>
    <w:p w14:paraId="0A567A74" w14:textId="77777777" w:rsidR="00A6660C" w:rsidRDefault="00A6660C" w:rsidP="00A6660C">
      <w:pPr>
        <w:spacing w:line="360" w:lineRule="auto"/>
        <w:jc w:val="both"/>
        <w:rPr>
          <w:rFonts w:ascii="Times New Roman" w:eastAsia="Calibri" w:hAnsi="Times New Roman" w:cs="Times New Roman"/>
          <w:sz w:val="24"/>
          <w:szCs w:val="24"/>
        </w:rPr>
      </w:pPr>
    </w:p>
    <w:p w14:paraId="32A45ABB" w14:textId="77777777" w:rsidR="00A6660C" w:rsidRDefault="00A6660C" w:rsidP="00A6660C">
      <w:pPr>
        <w:spacing w:line="360" w:lineRule="auto"/>
        <w:jc w:val="both"/>
        <w:rPr>
          <w:rFonts w:ascii="Times New Roman" w:eastAsia="Calibri" w:hAnsi="Times New Roman" w:cs="Times New Roman"/>
          <w:sz w:val="24"/>
          <w:szCs w:val="24"/>
        </w:rPr>
      </w:pPr>
    </w:p>
    <w:p w14:paraId="66398050" w14:textId="77777777" w:rsidR="00A6660C" w:rsidRDefault="00A6660C" w:rsidP="00A6660C">
      <w:pPr>
        <w:spacing w:line="360" w:lineRule="auto"/>
        <w:jc w:val="both"/>
        <w:rPr>
          <w:rFonts w:ascii="Times New Roman" w:eastAsia="Calibri" w:hAnsi="Times New Roman" w:cs="Times New Roman"/>
          <w:sz w:val="24"/>
          <w:szCs w:val="24"/>
        </w:rPr>
      </w:pPr>
    </w:p>
    <w:p w14:paraId="46FC68BC" w14:textId="77777777" w:rsidR="00A6660C" w:rsidRDefault="00A6660C" w:rsidP="00A6660C">
      <w:pPr>
        <w:spacing w:line="360" w:lineRule="auto"/>
        <w:jc w:val="both"/>
        <w:rPr>
          <w:rFonts w:ascii="Times New Roman" w:eastAsia="Calibri" w:hAnsi="Times New Roman" w:cs="Times New Roman"/>
          <w:sz w:val="24"/>
          <w:szCs w:val="24"/>
        </w:rPr>
      </w:pPr>
    </w:p>
    <w:p w14:paraId="5C4ACECF" w14:textId="77777777" w:rsidR="00A6660C" w:rsidRDefault="00A6660C" w:rsidP="00A6660C">
      <w:pPr>
        <w:spacing w:line="360" w:lineRule="auto"/>
        <w:jc w:val="both"/>
        <w:rPr>
          <w:rFonts w:ascii="Times New Roman" w:eastAsia="Calibri" w:hAnsi="Times New Roman" w:cs="Times New Roman"/>
          <w:sz w:val="24"/>
          <w:szCs w:val="24"/>
        </w:rPr>
      </w:pPr>
    </w:p>
    <w:p w14:paraId="3CECC539" w14:textId="77777777" w:rsidR="00A6660C" w:rsidRDefault="00A6660C" w:rsidP="00A6660C">
      <w:pPr>
        <w:spacing w:line="360" w:lineRule="auto"/>
        <w:jc w:val="both"/>
        <w:rPr>
          <w:rFonts w:ascii="Times New Roman" w:eastAsia="Calibri" w:hAnsi="Times New Roman" w:cs="Times New Roman"/>
          <w:sz w:val="24"/>
          <w:szCs w:val="24"/>
        </w:rPr>
      </w:pPr>
    </w:p>
    <w:p w14:paraId="6256F65E" w14:textId="77777777" w:rsidR="00A6660C" w:rsidRDefault="00A6660C" w:rsidP="00A6660C">
      <w:pPr>
        <w:spacing w:line="360" w:lineRule="auto"/>
        <w:jc w:val="both"/>
        <w:rPr>
          <w:rFonts w:ascii="Times New Roman" w:eastAsia="Calibri" w:hAnsi="Times New Roman" w:cs="Times New Roman"/>
          <w:sz w:val="24"/>
          <w:szCs w:val="24"/>
        </w:rPr>
      </w:pPr>
    </w:p>
    <w:p w14:paraId="3D366C1C" w14:textId="77777777" w:rsidR="00A6660C" w:rsidRDefault="00A6660C" w:rsidP="00A6660C">
      <w:pPr>
        <w:spacing w:line="360" w:lineRule="auto"/>
        <w:jc w:val="both"/>
        <w:rPr>
          <w:rFonts w:ascii="Times New Roman" w:eastAsia="Calibri" w:hAnsi="Times New Roman" w:cs="Times New Roman"/>
          <w:sz w:val="24"/>
          <w:szCs w:val="24"/>
        </w:rPr>
      </w:pPr>
    </w:p>
    <w:p w14:paraId="6BDE4097" w14:textId="77777777" w:rsidR="00A6660C" w:rsidRDefault="00A6660C" w:rsidP="00A6660C">
      <w:pPr>
        <w:spacing w:line="360" w:lineRule="auto"/>
        <w:jc w:val="both"/>
        <w:rPr>
          <w:rFonts w:ascii="Times New Roman" w:eastAsia="Calibri" w:hAnsi="Times New Roman" w:cs="Times New Roman"/>
          <w:sz w:val="24"/>
          <w:szCs w:val="24"/>
        </w:rPr>
      </w:pPr>
    </w:p>
    <w:p w14:paraId="4860D991" w14:textId="77777777" w:rsidR="00A6660C" w:rsidRDefault="00A6660C" w:rsidP="00A6660C">
      <w:pPr>
        <w:spacing w:line="360" w:lineRule="auto"/>
        <w:jc w:val="both"/>
        <w:rPr>
          <w:rFonts w:ascii="Times New Roman" w:eastAsia="Calibri" w:hAnsi="Times New Roman" w:cs="Times New Roman"/>
          <w:sz w:val="24"/>
          <w:szCs w:val="24"/>
        </w:rPr>
      </w:pPr>
    </w:p>
    <w:p w14:paraId="46875B21" w14:textId="02E6F19F" w:rsidR="00A6660C" w:rsidRDefault="00A6660C" w:rsidP="00A6660C">
      <w:pPr>
        <w:spacing w:line="360" w:lineRule="auto"/>
        <w:jc w:val="both"/>
        <w:rPr>
          <w:rFonts w:ascii="Times New Roman" w:eastAsia="Calibri" w:hAnsi="Times New Roman" w:cs="Times New Roman"/>
          <w:sz w:val="24"/>
          <w:szCs w:val="24"/>
        </w:rPr>
      </w:pPr>
    </w:p>
    <w:p w14:paraId="0EBD6228" w14:textId="77777777" w:rsidR="001A6F93" w:rsidRDefault="001A6F93" w:rsidP="00A6660C">
      <w:pPr>
        <w:spacing w:line="360" w:lineRule="auto"/>
        <w:jc w:val="both"/>
        <w:rPr>
          <w:rFonts w:ascii="Times New Roman" w:hAnsi="Times New Roman" w:cs="Times New Roman"/>
          <w:b/>
          <w:sz w:val="24"/>
          <w:szCs w:val="24"/>
        </w:rPr>
      </w:pPr>
    </w:p>
    <w:p w14:paraId="3CAE139A" w14:textId="77777777" w:rsidR="001A6F93" w:rsidRDefault="001A6F93" w:rsidP="00A6660C">
      <w:pPr>
        <w:spacing w:line="360" w:lineRule="auto"/>
        <w:jc w:val="both"/>
        <w:rPr>
          <w:rFonts w:ascii="Times New Roman" w:hAnsi="Times New Roman" w:cs="Times New Roman"/>
          <w:b/>
          <w:sz w:val="24"/>
          <w:szCs w:val="24"/>
        </w:rPr>
      </w:pPr>
    </w:p>
    <w:p w14:paraId="20BB4479" w14:textId="77777777" w:rsidR="001A6F93" w:rsidRDefault="001A6F93" w:rsidP="00A6660C">
      <w:pPr>
        <w:spacing w:line="360" w:lineRule="auto"/>
        <w:jc w:val="both"/>
        <w:rPr>
          <w:rFonts w:ascii="Times New Roman" w:hAnsi="Times New Roman" w:cs="Times New Roman"/>
          <w:b/>
          <w:sz w:val="24"/>
          <w:szCs w:val="24"/>
        </w:rPr>
      </w:pPr>
    </w:p>
    <w:p w14:paraId="51BFD774" w14:textId="7D32CBA4" w:rsidR="00A6660C" w:rsidRDefault="00A201A8" w:rsidP="00A6660C">
      <w:pPr>
        <w:spacing w:line="360" w:lineRule="auto"/>
        <w:jc w:val="both"/>
        <w:rPr>
          <w:rFonts w:ascii="Times New Roman" w:eastAsia="Calibri" w:hAnsi="Times New Roman" w:cs="Times New Roman"/>
          <w:sz w:val="24"/>
          <w:szCs w:val="24"/>
        </w:rPr>
      </w:pPr>
      <w:r>
        <w:rPr>
          <w:rFonts w:ascii="Times New Roman" w:hAnsi="Times New Roman" w:cs="Times New Roman"/>
          <w:b/>
          <w:sz w:val="24"/>
          <w:szCs w:val="24"/>
        </w:rPr>
        <w:t>Section VI</w:t>
      </w:r>
      <w:r w:rsidRPr="00A57609">
        <w:rPr>
          <w:rFonts w:ascii="Times New Roman" w:hAnsi="Times New Roman" w:cs="Times New Roman"/>
          <w:b/>
          <w:sz w:val="24"/>
          <w:szCs w:val="24"/>
        </w:rPr>
        <w:t>:</w:t>
      </w:r>
      <w:r>
        <w:rPr>
          <w:rFonts w:ascii="Times New Roman" w:hAnsi="Times New Roman" w:cs="Times New Roman"/>
          <w:b/>
          <w:sz w:val="24"/>
          <w:szCs w:val="24"/>
        </w:rPr>
        <w:t xml:space="preserve"> Spatial resolution and </w:t>
      </w:r>
      <w:r w:rsidR="003400DC">
        <w:rPr>
          <w:rFonts w:ascii="Times New Roman" w:hAnsi="Times New Roman" w:cs="Times New Roman"/>
          <w:b/>
          <w:sz w:val="24"/>
          <w:szCs w:val="24"/>
        </w:rPr>
        <w:t xml:space="preserve">background </w:t>
      </w:r>
      <w:r w:rsidR="00243B25">
        <w:rPr>
          <w:rFonts w:ascii="Times New Roman" w:hAnsi="Times New Roman" w:cs="Times New Roman"/>
          <w:b/>
          <w:sz w:val="24"/>
          <w:szCs w:val="24"/>
        </w:rPr>
        <w:t>signal</w:t>
      </w:r>
    </w:p>
    <w:p w14:paraId="6ADF5CBF" w14:textId="12981F0C" w:rsidR="005E6689" w:rsidRDefault="00A201A8" w:rsidP="005E6689">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At low </w:t>
      </w:r>
      <w:r>
        <w:rPr>
          <w:rFonts w:ascii="Times New Roman" w:hAnsi="Times New Roman" w:cs="Times New Roman"/>
          <w:i/>
          <w:sz w:val="24"/>
          <w:szCs w:val="24"/>
        </w:rPr>
        <w:t>T</w:t>
      </w:r>
      <w:r>
        <w:rPr>
          <w:rFonts w:ascii="Times New Roman" w:hAnsi="Times New Roman" w:cs="Times New Roman"/>
          <w:sz w:val="24"/>
          <w:szCs w:val="24"/>
        </w:rPr>
        <w:t xml:space="preserve">, a nearly uniform current density (Deep Blue, </w:t>
      </w:r>
      <w:r>
        <w:rPr>
          <w:rStyle w:val="fontstyle01"/>
        </w:rPr>
        <w:t>770 A/cm</w:t>
      </w:r>
      <w:r>
        <w:rPr>
          <w:rStyle w:val="fontstyle01"/>
          <w:vertAlign w:val="superscript"/>
        </w:rPr>
        <w:t>2</w:t>
      </w:r>
      <w:r>
        <w:rPr>
          <w:rStyle w:val="fontstyle01"/>
        </w:rPr>
        <w:t xml:space="preserve"> - 900 A/cm</w:t>
      </w:r>
      <w:r>
        <w:rPr>
          <w:rStyle w:val="fontstyle01"/>
          <w:vertAlign w:val="superscript"/>
        </w:rPr>
        <w:t>2</w:t>
      </w:r>
      <w:r>
        <w:rPr>
          <w:rFonts w:ascii="Times New Roman" w:hAnsi="Times New Roman" w:cs="Times New Roman"/>
          <w:sz w:val="24"/>
          <w:szCs w:val="24"/>
        </w:rPr>
        <w:t xml:space="preserve">) is distributed all across the crystal surface (Fig 5(a) in the MS). As the temperature rises, </w:t>
      </w:r>
      <w:r>
        <w:rPr>
          <w:rFonts w:ascii="Times New Roman" w:hAnsi="Times New Roman" w:cs="Times New Roman"/>
          <w:color w:val="000000"/>
          <w:sz w:val="24"/>
          <w:szCs w:val="24"/>
        </w:rPr>
        <w:t xml:space="preserve">above 70 K a significant concentration of Se vacancy doped conventional electron fluid appears in the material bulk and </w:t>
      </w:r>
      <w:r>
        <w:rPr>
          <w:rStyle w:val="fontstyle01"/>
        </w:rPr>
        <w:t xml:space="preserve">we see the inhomogeneity in </w:t>
      </w:r>
      <w:r>
        <w:rPr>
          <w:rStyle w:val="fontstyle01"/>
          <w:i/>
          <w:iCs/>
        </w:rPr>
        <w:t>J</w:t>
      </w:r>
      <w:r>
        <w:rPr>
          <w:rStyle w:val="fontstyle01"/>
        </w:rPr>
        <w:t xml:space="preserve"> distribution with patches of high </w:t>
      </w:r>
      <w:r>
        <w:rPr>
          <w:rStyle w:val="fontstyle01"/>
          <w:i/>
        </w:rPr>
        <w:t>J</w:t>
      </w:r>
      <w:r>
        <w:rPr>
          <w:rStyle w:val="fontstyle01"/>
        </w:rPr>
        <w:t xml:space="preserve"> (770 A/cm</w:t>
      </w:r>
      <w:r>
        <w:rPr>
          <w:rStyle w:val="fontstyle01"/>
          <w:vertAlign w:val="superscript"/>
        </w:rPr>
        <w:t>2</w:t>
      </w:r>
      <w:r>
        <w:rPr>
          <w:rStyle w:val="fontstyle01"/>
        </w:rPr>
        <w:t xml:space="preserve"> - 900 A/cm</w:t>
      </w:r>
      <w:r>
        <w:rPr>
          <w:rStyle w:val="fontstyle01"/>
          <w:vertAlign w:val="superscript"/>
        </w:rPr>
        <w:t>2</w:t>
      </w:r>
      <w:r>
        <w:rPr>
          <w:rStyle w:val="fontstyle01"/>
        </w:rPr>
        <w:t xml:space="preserve">) region embedded in low bulk current density </w:t>
      </w:r>
      <w:r>
        <w:rPr>
          <w:rStyle w:val="fontstyle01"/>
          <w:iCs/>
        </w:rPr>
        <w:t>(</w:t>
      </w:r>
      <w:r>
        <w:rPr>
          <w:rStyle w:val="fontstyle01"/>
          <w:iCs/>
        </w:rPr>
        <w:sym w:font="Symbol" w:char="F0A3"/>
      </w:r>
      <w:r>
        <w:rPr>
          <w:rStyle w:val="fontstyle01"/>
          <w:iCs/>
        </w:rPr>
        <w:t xml:space="preserve"> </w:t>
      </w:r>
      <w:r>
        <w:rPr>
          <w:rStyle w:val="fontstyle01"/>
        </w:rPr>
        <w:t>450 A/cm</w:t>
      </w:r>
      <w:r>
        <w:rPr>
          <w:rStyle w:val="fontstyle01"/>
          <w:vertAlign w:val="superscript"/>
        </w:rPr>
        <w:t>2</w:t>
      </w:r>
      <w:r>
        <w:rPr>
          <w:rStyle w:val="fontstyle01"/>
        </w:rPr>
        <w:t>)</w:t>
      </w:r>
      <w:r>
        <w:rPr>
          <w:rFonts w:ascii="Times New Roman" w:hAnsi="Times New Roman" w:cs="Times New Roman"/>
          <w:color w:val="000000"/>
          <w:sz w:val="24"/>
          <w:szCs w:val="24"/>
        </w:rPr>
        <w:t>.</w:t>
      </w:r>
      <w:r>
        <w:rPr>
          <w:rFonts w:ascii="Times New Roman" w:hAnsi="Times New Roman" w:cs="Times New Roman"/>
          <w:sz w:val="24"/>
          <w:szCs w:val="24"/>
        </w:rPr>
        <w:t xml:space="preserve"> The minimum spatial resolution of our MOI setup is 0.8 micron. We can’t refer this as noise as the typical area of the blue region is much larger than the </w:t>
      </w:r>
      <w:proofErr w:type="gramStart"/>
      <w:r>
        <w:rPr>
          <w:rFonts w:ascii="Times New Roman" w:hAnsi="Times New Roman" w:cs="Times New Roman"/>
          <w:sz w:val="24"/>
          <w:szCs w:val="24"/>
        </w:rPr>
        <w:t>1 mi</w:t>
      </w:r>
      <w:bookmarkStart w:id="3" w:name="_GoBack"/>
      <w:bookmarkEnd w:id="3"/>
      <w:r>
        <w:rPr>
          <w:rFonts w:ascii="Times New Roman" w:hAnsi="Times New Roman" w:cs="Times New Roman"/>
          <w:sz w:val="24"/>
          <w:szCs w:val="24"/>
        </w:rPr>
        <w:t>cron</w:t>
      </w:r>
      <w:proofErr w:type="gramEnd"/>
      <w:r>
        <w:rPr>
          <w:rFonts w:ascii="Times New Roman" w:hAnsi="Times New Roman" w:cs="Times New Roman"/>
          <w:sz w:val="24"/>
          <w:szCs w:val="24"/>
        </w:rPr>
        <w:t xml:space="preserve"> size. </w:t>
      </w:r>
      <w:r w:rsidR="00BA5C2E">
        <w:rPr>
          <w:rFonts w:ascii="Times New Roman" w:hAnsi="Times New Roman" w:cs="Times New Roman"/>
          <w:sz w:val="24"/>
          <w:szCs w:val="24"/>
        </w:rPr>
        <w:t xml:space="preserve">Figures </w:t>
      </w:r>
      <w:r w:rsidR="00812EA3">
        <w:rPr>
          <w:rFonts w:ascii="Times New Roman" w:hAnsi="Times New Roman" w:cs="Times New Roman"/>
          <w:sz w:val="24"/>
          <w:szCs w:val="24"/>
        </w:rPr>
        <w:t>S6</w:t>
      </w:r>
      <w:r w:rsidR="00BA5C2E">
        <w:rPr>
          <w:rFonts w:ascii="Times New Roman" w:hAnsi="Times New Roman" w:cs="Times New Roman"/>
          <w:sz w:val="24"/>
          <w:szCs w:val="24"/>
        </w:rPr>
        <w:t>(a) and</w:t>
      </w:r>
      <w:r>
        <w:rPr>
          <w:rFonts w:ascii="Times New Roman" w:hAnsi="Times New Roman" w:cs="Times New Roman"/>
          <w:sz w:val="24"/>
          <w:szCs w:val="24"/>
        </w:rPr>
        <w:t xml:space="preserve"> </w:t>
      </w:r>
      <w:r w:rsidR="00812EA3">
        <w:rPr>
          <w:rFonts w:ascii="Times New Roman" w:hAnsi="Times New Roman" w:cs="Times New Roman"/>
          <w:sz w:val="24"/>
          <w:szCs w:val="24"/>
        </w:rPr>
        <w:t>S6</w:t>
      </w:r>
      <w:r w:rsidR="00BA5C2E">
        <w:rPr>
          <w:rFonts w:ascii="Times New Roman" w:hAnsi="Times New Roman" w:cs="Times New Roman"/>
          <w:sz w:val="24"/>
          <w:szCs w:val="24"/>
        </w:rPr>
        <w:t xml:space="preserve">(b) show the </w:t>
      </w:r>
      <w:r w:rsidR="006F7C1D">
        <w:rPr>
          <w:rFonts w:ascii="Times New Roman" w:hAnsi="Times New Roman" w:cs="Times New Roman"/>
          <w:sz w:val="24"/>
          <w:szCs w:val="24"/>
        </w:rPr>
        <w:t xml:space="preserve">grey and </w:t>
      </w:r>
      <w:r w:rsidR="00BA5C2E">
        <w:rPr>
          <w:rFonts w:ascii="Times New Roman" w:hAnsi="Times New Roman" w:cs="Times New Roman"/>
          <w:sz w:val="24"/>
          <w:szCs w:val="24"/>
        </w:rPr>
        <w:t>coloured scale image of current distribution</w:t>
      </w:r>
      <w:r w:rsidR="006F7C1D">
        <w:rPr>
          <w:rFonts w:ascii="Times New Roman" w:hAnsi="Times New Roman" w:cs="Times New Roman"/>
          <w:sz w:val="24"/>
          <w:szCs w:val="24"/>
        </w:rPr>
        <w:t xml:space="preserve"> of the sample with background</w:t>
      </w:r>
      <w:r w:rsidR="00BA5C2E">
        <w:rPr>
          <w:rFonts w:ascii="Times New Roman" w:hAnsi="Times New Roman" w:cs="Times New Roman"/>
          <w:sz w:val="24"/>
          <w:szCs w:val="24"/>
        </w:rPr>
        <w:t xml:space="preserve"> at 15 K and 210 K</w:t>
      </w:r>
      <w:r w:rsidR="006F7C1D">
        <w:rPr>
          <w:rFonts w:ascii="Times New Roman" w:hAnsi="Times New Roman" w:cs="Times New Roman"/>
          <w:sz w:val="24"/>
          <w:szCs w:val="24"/>
        </w:rPr>
        <w:t>.</w:t>
      </w:r>
      <w:r w:rsidR="00BA5C2E">
        <w:rPr>
          <w:rFonts w:ascii="Times New Roman" w:hAnsi="Times New Roman" w:cs="Times New Roman"/>
          <w:sz w:val="24"/>
          <w:szCs w:val="24"/>
        </w:rPr>
        <w:t xml:space="preserve"> </w:t>
      </w:r>
      <w:r w:rsidR="005E6689">
        <w:rPr>
          <w:rFonts w:ascii="Times New Roman" w:hAnsi="Times New Roman" w:cs="Times New Roman"/>
          <w:sz w:val="24"/>
          <w:szCs w:val="24"/>
        </w:rPr>
        <w:t xml:space="preserve">The </w:t>
      </w:r>
      <w:r w:rsidR="00823125">
        <w:rPr>
          <w:rFonts w:ascii="Times New Roman" w:hAnsi="Times New Roman" w:cs="Times New Roman"/>
          <w:sz w:val="24"/>
          <w:szCs w:val="24"/>
        </w:rPr>
        <w:t>graininess</w:t>
      </w:r>
      <w:r w:rsidR="005E6689">
        <w:rPr>
          <w:rFonts w:ascii="Times New Roman" w:hAnsi="Times New Roman" w:cs="Times New Roman"/>
          <w:sz w:val="24"/>
          <w:szCs w:val="24"/>
        </w:rPr>
        <w:t xml:space="preserve"> we see at 210 K is not related to any noise in the imaging. </w:t>
      </w:r>
      <w:proofErr w:type="spellStart"/>
      <w:r w:rsidR="005E6689">
        <w:rPr>
          <w:rFonts w:ascii="Times New Roman" w:hAnsi="Times New Roman" w:cs="Times New Roman"/>
          <w:sz w:val="24"/>
          <w:szCs w:val="24"/>
        </w:rPr>
        <w:t>Infact</w:t>
      </w:r>
      <w:proofErr w:type="spellEnd"/>
      <w:r w:rsidR="005E6689">
        <w:rPr>
          <w:rFonts w:ascii="Times New Roman" w:hAnsi="Times New Roman" w:cs="Times New Roman"/>
          <w:sz w:val="24"/>
          <w:szCs w:val="24"/>
        </w:rPr>
        <w:t xml:space="preserve"> if it was noise then we must see the same level of graininess outside the sample as well. We demonstrate this below.</w:t>
      </w:r>
    </w:p>
    <w:p w14:paraId="1861DC39" w14:textId="28AA7DB4" w:rsidR="00A201A8" w:rsidRDefault="005E6689" w:rsidP="00A201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Figures </w:t>
      </w:r>
      <w:r w:rsidR="007B3042">
        <w:rPr>
          <w:rFonts w:ascii="Times New Roman" w:hAnsi="Times New Roman" w:cs="Times New Roman"/>
          <w:sz w:val="24"/>
          <w:szCs w:val="24"/>
        </w:rPr>
        <w:t>S6</w:t>
      </w:r>
      <w:r>
        <w:rPr>
          <w:rFonts w:ascii="Times New Roman" w:hAnsi="Times New Roman" w:cs="Times New Roman"/>
          <w:sz w:val="24"/>
          <w:szCs w:val="24"/>
        </w:rPr>
        <w:t xml:space="preserve">(a) and </w:t>
      </w:r>
      <w:r w:rsidR="007B3042">
        <w:rPr>
          <w:rFonts w:ascii="Times New Roman" w:hAnsi="Times New Roman" w:cs="Times New Roman"/>
          <w:sz w:val="24"/>
          <w:szCs w:val="24"/>
        </w:rPr>
        <w:t>S6</w:t>
      </w:r>
      <w:r>
        <w:rPr>
          <w:rFonts w:ascii="Times New Roman" w:hAnsi="Times New Roman" w:cs="Times New Roman"/>
          <w:sz w:val="24"/>
          <w:szCs w:val="24"/>
        </w:rPr>
        <w:t>(b) below show at 15 K and 210 K, in both grey and coloured scale images of current distribution inside the sample along with a significant reg</w:t>
      </w:r>
      <w:r w:rsidR="00823125">
        <w:rPr>
          <w:rFonts w:ascii="Times New Roman" w:hAnsi="Times New Roman" w:cs="Times New Roman"/>
          <w:sz w:val="24"/>
          <w:szCs w:val="24"/>
        </w:rPr>
        <w:t xml:space="preserve">ion outside the sample boundary. </w:t>
      </w:r>
      <w:r w:rsidR="00486530">
        <w:rPr>
          <w:rFonts w:ascii="Times New Roman" w:hAnsi="Times New Roman" w:cs="Times New Roman"/>
          <w:sz w:val="24"/>
          <w:szCs w:val="24"/>
        </w:rPr>
        <w:t xml:space="preserve">These regions have similar contrast for 15 K and 210 K while inside the sample the current distribution evidently becomes grainy with increasing T. </w:t>
      </w:r>
      <w:r>
        <w:rPr>
          <w:rFonts w:ascii="Times New Roman" w:hAnsi="Times New Roman" w:cs="Times New Roman"/>
          <w:sz w:val="24"/>
          <w:szCs w:val="24"/>
        </w:rPr>
        <w:t xml:space="preserve">At 210 K the graininess in the current distribution inside the sample is clearly very different from the smooth contrast outside the sample. Hence the graininess we observe inside the sample at 210 K is not a result of noise. </w:t>
      </w:r>
      <w:r w:rsidR="003C63D1">
        <w:rPr>
          <w:rFonts w:ascii="Times New Roman" w:hAnsi="Times New Roman" w:cs="Times New Roman"/>
          <w:sz w:val="24"/>
          <w:szCs w:val="24"/>
        </w:rPr>
        <w:t>Furthermore,</w:t>
      </w:r>
      <w:r>
        <w:rPr>
          <w:rFonts w:ascii="Times New Roman" w:hAnsi="Times New Roman" w:cs="Times New Roman"/>
          <w:sz w:val="24"/>
          <w:szCs w:val="24"/>
        </w:rPr>
        <w:t xml:space="preserve"> the coloured images below show that, by using the same colour scale to colour the </w:t>
      </w:r>
      <w:r w:rsidRPr="00582B7E">
        <w:rPr>
          <w:rFonts w:ascii="Times New Roman" w:hAnsi="Times New Roman" w:cs="Times New Roman"/>
          <w:i/>
          <w:iCs/>
          <w:sz w:val="24"/>
          <w:szCs w:val="24"/>
        </w:rPr>
        <w:t>J</w:t>
      </w:r>
      <w:r>
        <w:rPr>
          <w:rFonts w:ascii="Times New Roman" w:hAnsi="Times New Roman" w:cs="Times New Roman"/>
          <w:sz w:val="24"/>
          <w:szCs w:val="24"/>
        </w:rPr>
        <w:t>, we see at 210 K the graininess in the images obtained outside the sample is completely different from that inside the sample.</w:t>
      </w:r>
      <w:r w:rsidR="00A201A8">
        <w:rPr>
          <w:rFonts w:ascii="Times New Roman" w:hAnsi="Times New Roman" w:cs="Times New Roman"/>
          <w:sz w:val="24"/>
          <w:szCs w:val="24"/>
        </w:rPr>
        <w:t xml:space="preserve">  If the speckle feature was due to a noise, then the speckle feature should be seen outside the sample at both 15 K and also more importantly at 210 K. However, we do not observe this. Therefore, the high temperature feature we see in the current distribution is not due to noise.</w:t>
      </w:r>
      <w:r w:rsidR="000257A0">
        <w:rPr>
          <w:rFonts w:ascii="Times New Roman" w:hAnsi="Times New Roman" w:cs="Times New Roman"/>
          <w:sz w:val="24"/>
          <w:szCs w:val="24"/>
        </w:rPr>
        <w:t xml:space="preserve"> Outside the sample we never observe the generation of any blue coloured speckle feature.</w:t>
      </w:r>
    </w:p>
    <w:p w14:paraId="24ED1475" w14:textId="77777777" w:rsidR="00A201A8" w:rsidRDefault="00A201A8" w:rsidP="00A201A8">
      <w:pPr>
        <w:spacing w:line="276" w:lineRule="auto"/>
        <w:jc w:val="both"/>
        <w:rPr>
          <w:rFonts w:ascii="Times New Roman" w:hAnsi="Times New Roman" w:cs="Times New Roman"/>
          <w:sz w:val="24"/>
          <w:szCs w:val="24"/>
        </w:rPr>
      </w:pPr>
    </w:p>
    <w:p w14:paraId="7A876C21" w14:textId="77777777" w:rsidR="007B3042" w:rsidRDefault="006D4C6D" w:rsidP="001A6F93">
      <w:pPr>
        <w:spacing w:line="276" w:lineRule="auto"/>
        <w:jc w:val="center"/>
        <w:rPr>
          <w:rFonts w:ascii="Times New Roman" w:hAnsi="Times New Roman" w:cs="Times New Roman"/>
          <w:sz w:val="24"/>
          <w:szCs w:val="24"/>
        </w:rPr>
      </w:pPr>
      <w:r w:rsidRPr="00E7756B">
        <w:rPr>
          <w:noProof/>
          <w:lang w:eastAsia="en-IN"/>
        </w:rPr>
        <w:drawing>
          <wp:inline distT="0" distB="0" distL="0" distR="0" wp14:anchorId="0B8CC735" wp14:editId="5D41EEA3">
            <wp:extent cx="2858135" cy="24282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58135" cy="2428240"/>
                    </a:xfrm>
                    <a:prstGeom prst="rect">
                      <a:avLst/>
                    </a:prstGeom>
                    <a:noFill/>
                    <a:ln>
                      <a:noFill/>
                    </a:ln>
                  </pic:spPr>
                </pic:pic>
              </a:graphicData>
            </a:graphic>
          </wp:inline>
        </w:drawing>
      </w:r>
    </w:p>
    <w:p w14:paraId="47B96E82" w14:textId="42420A06" w:rsidR="00A6660C" w:rsidRPr="001A6F93" w:rsidRDefault="00693BEF" w:rsidP="001A6F93">
      <w:pPr>
        <w:spacing w:line="276" w:lineRule="auto"/>
        <w:jc w:val="both"/>
        <w:rPr>
          <w:rFonts w:ascii="Times New Roman" w:hAnsi="Times New Roman" w:cs="Times New Roman"/>
          <w:sz w:val="24"/>
          <w:szCs w:val="24"/>
        </w:rPr>
      </w:pPr>
      <w:r>
        <w:rPr>
          <w:rFonts w:ascii="Times New Roman" w:hAnsi="Times New Roman" w:cs="Times New Roman"/>
          <w:b/>
          <w:bCs/>
          <w:sz w:val="24"/>
          <w:szCs w:val="24"/>
        </w:rPr>
        <w:t>Fig. S6</w:t>
      </w:r>
      <w:r w:rsidRPr="00A57609">
        <w:rPr>
          <w:rFonts w:ascii="Times New Roman" w:hAnsi="Times New Roman" w:cs="Times New Roman"/>
          <w:b/>
          <w:bCs/>
          <w:sz w:val="24"/>
          <w:szCs w:val="24"/>
        </w:rPr>
        <w:t xml:space="preserve">. </w:t>
      </w:r>
      <w:r>
        <w:rPr>
          <w:rFonts w:ascii="Times New Roman" w:hAnsi="Times New Roman" w:cs="Times New Roman"/>
          <w:b/>
          <w:bCs/>
          <w:sz w:val="24"/>
          <w:szCs w:val="24"/>
        </w:rPr>
        <w:t>Background signal at low and high temperature</w:t>
      </w:r>
      <w:r w:rsidRPr="00A57609">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imes New Roman" w:hAnsi="Times New Roman" w:cs="Times New Roman"/>
          <w:bCs/>
          <w:sz w:val="24"/>
          <w:szCs w:val="24"/>
        </w:rPr>
        <w:t xml:space="preserve">The coloured and grey scale image of sample with background at (a) 15 K and (b) 210 K. </w:t>
      </w:r>
    </w:p>
    <w:p w14:paraId="2FD14440" w14:textId="77777777" w:rsidR="00A6660C" w:rsidRDefault="00A6660C" w:rsidP="00A6660C">
      <w:pPr>
        <w:spacing w:line="360" w:lineRule="auto"/>
        <w:jc w:val="both"/>
        <w:rPr>
          <w:rFonts w:ascii="Times New Roman" w:eastAsia="Calibri" w:hAnsi="Times New Roman" w:cs="Times New Roman"/>
          <w:sz w:val="24"/>
          <w:szCs w:val="24"/>
        </w:rPr>
      </w:pPr>
    </w:p>
    <w:p w14:paraId="7A6986E4" w14:textId="77777777" w:rsidR="00A6660C" w:rsidRPr="00A57609" w:rsidRDefault="00A6660C" w:rsidP="0014456D">
      <w:pPr>
        <w:spacing w:line="360" w:lineRule="auto"/>
        <w:jc w:val="both"/>
        <w:rPr>
          <w:rFonts w:ascii="Times New Roman" w:eastAsia="Calibri" w:hAnsi="Times New Roman" w:cs="Times New Roman"/>
          <w:sz w:val="24"/>
          <w:szCs w:val="24"/>
        </w:rPr>
      </w:pPr>
    </w:p>
    <w:sectPr w:rsidR="00A6660C" w:rsidRPr="00A57609">
      <w:headerReference w:type="even" r:id="rId54"/>
      <w:headerReference w:type="default" r:id="rId55"/>
      <w:footerReference w:type="even" r:id="rId56"/>
      <w:footerReference w:type="default" r:id="rId57"/>
      <w:headerReference w:type="first" r:id="rId58"/>
      <w:footerReference w:type="first" r:id="rId59"/>
      <w:footnotePr>
        <w:numFmt w:val="chicago"/>
      </w:footnotePr>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997A2A" w14:textId="77777777" w:rsidR="00AB6701" w:rsidRDefault="00AB6701" w:rsidP="0036097F">
      <w:pPr>
        <w:spacing w:after="0" w:line="240" w:lineRule="auto"/>
      </w:pPr>
      <w:r>
        <w:separator/>
      </w:r>
    </w:p>
  </w:endnote>
  <w:endnote w:type="continuationSeparator" w:id="0">
    <w:p w14:paraId="32BD8950" w14:textId="77777777" w:rsidR="00AB6701" w:rsidRDefault="00AB6701" w:rsidP="00360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NewRomanPS-Bold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36C12" w14:textId="77777777" w:rsidR="00F3415C" w:rsidRDefault="00F3415C">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C82319" w14:textId="77777777" w:rsidR="00F3415C" w:rsidRDefault="00F3415C">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35BD89" w14:textId="77777777" w:rsidR="00F3415C" w:rsidRDefault="00F3415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4F9621" w14:textId="77777777" w:rsidR="00AB6701" w:rsidRDefault="00AB6701" w:rsidP="0036097F">
      <w:pPr>
        <w:spacing w:after="0" w:line="240" w:lineRule="auto"/>
      </w:pPr>
      <w:r>
        <w:separator/>
      </w:r>
    </w:p>
  </w:footnote>
  <w:footnote w:type="continuationSeparator" w:id="0">
    <w:p w14:paraId="4E83FEB8" w14:textId="77777777" w:rsidR="00AB6701" w:rsidRDefault="00AB6701" w:rsidP="003609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D6F907" w14:textId="77777777" w:rsidR="00F3415C" w:rsidRDefault="00F3415C">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FE2CD7" w14:textId="77777777" w:rsidR="00F3415C" w:rsidRDefault="00F3415C">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3DFF60" w14:textId="77777777" w:rsidR="00F3415C" w:rsidRDefault="00F341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savePreviewPicture/>
  <w:footnotePr>
    <w:numFmt w:val="chicago"/>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bAwNzczNzU2NzSxNDdW0lEKTi0uzszPAykwqgUAad7WLCwAAAA="/>
  </w:docVars>
  <w:rsids>
    <w:rsidRoot w:val="00AF480A"/>
    <w:rsid w:val="0000470D"/>
    <w:rsid w:val="000135C7"/>
    <w:rsid w:val="000257A0"/>
    <w:rsid w:val="00035C9B"/>
    <w:rsid w:val="00037D83"/>
    <w:rsid w:val="00042FBD"/>
    <w:rsid w:val="00050873"/>
    <w:rsid w:val="00061643"/>
    <w:rsid w:val="00062DD7"/>
    <w:rsid w:val="000713AB"/>
    <w:rsid w:val="00082E1E"/>
    <w:rsid w:val="00084113"/>
    <w:rsid w:val="00086854"/>
    <w:rsid w:val="00086F15"/>
    <w:rsid w:val="000949D0"/>
    <w:rsid w:val="00095A20"/>
    <w:rsid w:val="000A5D89"/>
    <w:rsid w:val="000A6461"/>
    <w:rsid w:val="000B549F"/>
    <w:rsid w:val="000B5C79"/>
    <w:rsid w:val="000C41BE"/>
    <w:rsid w:val="000E7DF4"/>
    <w:rsid w:val="000F0054"/>
    <w:rsid w:val="000F401E"/>
    <w:rsid w:val="000F552C"/>
    <w:rsid w:val="00106F66"/>
    <w:rsid w:val="001129CA"/>
    <w:rsid w:val="00113CB5"/>
    <w:rsid w:val="00124F4A"/>
    <w:rsid w:val="00125F48"/>
    <w:rsid w:val="0014428C"/>
    <w:rsid w:val="0014456D"/>
    <w:rsid w:val="0017744F"/>
    <w:rsid w:val="0018717E"/>
    <w:rsid w:val="0018796F"/>
    <w:rsid w:val="00195D4A"/>
    <w:rsid w:val="001A1946"/>
    <w:rsid w:val="001A1F3E"/>
    <w:rsid w:val="001A6F93"/>
    <w:rsid w:val="001C3723"/>
    <w:rsid w:val="001C6E8F"/>
    <w:rsid w:val="001D0BF0"/>
    <w:rsid w:val="001E1BB9"/>
    <w:rsid w:val="001F5770"/>
    <w:rsid w:val="001F721C"/>
    <w:rsid w:val="002020C3"/>
    <w:rsid w:val="00226431"/>
    <w:rsid w:val="00243B25"/>
    <w:rsid w:val="00244C00"/>
    <w:rsid w:val="0024643F"/>
    <w:rsid w:val="00272911"/>
    <w:rsid w:val="00276BF1"/>
    <w:rsid w:val="002779CC"/>
    <w:rsid w:val="002821C3"/>
    <w:rsid w:val="0029038E"/>
    <w:rsid w:val="002A4760"/>
    <w:rsid w:val="002A74F2"/>
    <w:rsid w:val="002B0DBA"/>
    <w:rsid w:val="002B2450"/>
    <w:rsid w:val="002B4B3A"/>
    <w:rsid w:val="002B6234"/>
    <w:rsid w:val="002B6D07"/>
    <w:rsid w:val="002C21E6"/>
    <w:rsid w:val="002D4AB7"/>
    <w:rsid w:val="002E3324"/>
    <w:rsid w:val="002E4595"/>
    <w:rsid w:val="002E4C3A"/>
    <w:rsid w:val="00306530"/>
    <w:rsid w:val="00313B79"/>
    <w:rsid w:val="00314052"/>
    <w:rsid w:val="003300FE"/>
    <w:rsid w:val="003306DD"/>
    <w:rsid w:val="00331342"/>
    <w:rsid w:val="0033292B"/>
    <w:rsid w:val="00335970"/>
    <w:rsid w:val="0033784C"/>
    <w:rsid w:val="003400DC"/>
    <w:rsid w:val="00342EFA"/>
    <w:rsid w:val="0036097F"/>
    <w:rsid w:val="00361ECD"/>
    <w:rsid w:val="0036798A"/>
    <w:rsid w:val="003749A3"/>
    <w:rsid w:val="00382680"/>
    <w:rsid w:val="0038525A"/>
    <w:rsid w:val="003B71F4"/>
    <w:rsid w:val="003C63D1"/>
    <w:rsid w:val="003E1852"/>
    <w:rsid w:val="003E6D0C"/>
    <w:rsid w:val="003E762B"/>
    <w:rsid w:val="003F0FE1"/>
    <w:rsid w:val="003F2321"/>
    <w:rsid w:val="00404758"/>
    <w:rsid w:val="00406AD2"/>
    <w:rsid w:val="00423980"/>
    <w:rsid w:val="00430628"/>
    <w:rsid w:val="004365A0"/>
    <w:rsid w:val="00450471"/>
    <w:rsid w:val="0045722C"/>
    <w:rsid w:val="004668F2"/>
    <w:rsid w:val="004812B0"/>
    <w:rsid w:val="00482CCE"/>
    <w:rsid w:val="00486530"/>
    <w:rsid w:val="004A191F"/>
    <w:rsid w:val="004C676C"/>
    <w:rsid w:val="004D16FB"/>
    <w:rsid w:val="004D34A2"/>
    <w:rsid w:val="004D3565"/>
    <w:rsid w:val="004D36D0"/>
    <w:rsid w:val="004D409E"/>
    <w:rsid w:val="004E2494"/>
    <w:rsid w:val="004E574C"/>
    <w:rsid w:val="004E6F09"/>
    <w:rsid w:val="004F0FB7"/>
    <w:rsid w:val="004F206E"/>
    <w:rsid w:val="004F2362"/>
    <w:rsid w:val="004F7D6B"/>
    <w:rsid w:val="005078B3"/>
    <w:rsid w:val="00507B20"/>
    <w:rsid w:val="00532737"/>
    <w:rsid w:val="0053757D"/>
    <w:rsid w:val="00543704"/>
    <w:rsid w:val="00543F1E"/>
    <w:rsid w:val="005468E4"/>
    <w:rsid w:val="00547FDC"/>
    <w:rsid w:val="00581E98"/>
    <w:rsid w:val="005904C5"/>
    <w:rsid w:val="0059133D"/>
    <w:rsid w:val="00593407"/>
    <w:rsid w:val="005A2FD6"/>
    <w:rsid w:val="005A7ACC"/>
    <w:rsid w:val="005B2F8A"/>
    <w:rsid w:val="005B40B3"/>
    <w:rsid w:val="005C069A"/>
    <w:rsid w:val="005C19BD"/>
    <w:rsid w:val="005D18A3"/>
    <w:rsid w:val="005D1D2A"/>
    <w:rsid w:val="005E6689"/>
    <w:rsid w:val="006128F1"/>
    <w:rsid w:val="006143AC"/>
    <w:rsid w:val="006170F7"/>
    <w:rsid w:val="006206EC"/>
    <w:rsid w:val="00642D37"/>
    <w:rsid w:val="00653865"/>
    <w:rsid w:val="00657326"/>
    <w:rsid w:val="00693BEF"/>
    <w:rsid w:val="006951E8"/>
    <w:rsid w:val="00697837"/>
    <w:rsid w:val="006A0B73"/>
    <w:rsid w:val="006A4DA5"/>
    <w:rsid w:val="006A77F1"/>
    <w:rsid w:val="006B791B"/>
    <w:rsid w:val="006C0505"/>
    <w:rsid w:val="006C09DB"/>
    <w:rsid w:val="006C319B"/>
    <w:rsid w:val="006D0240"/>
    <w:rsid w:val="006D1857"/>
    <w:rsid w:val="006D41E5"/>
    <w:rsid w:val="006D4C6D"/>
    <w:rsid w:val="006E269F"/>
    <w:rsid w:val="006F3690"/>
    <w:rsid w:val="006F7C1D"/>
    <w:rsid w:val="00706396"/>
    <w:rsid w:val="00731694"/>
    <w:rsid w:val="00732DB5"/>
    <w:rsid w:val="0074625D"/>
    <w:rsid w:val="00751B5B"/>
    <w:rsid w:val="00751D20"/>
    <w:rsid w:val="00756888"/>
    <w:rsid w:val="007608BA"/>
    <w:rsid w:val="007701A9"/>
    <w:rsid w:val="00783778"/>
    <w:rsid w:val="00797BBA"/>
    <w:rsid w:val="007A0226"/>
    <w:rsid w:val="007A5BE7"/>
    <w:rsid w:val="007B0E4A"/>
    <w:rsid w:val="007B3042"/>
    <w:rsid w:val="007C6F94"/>
    <w:rsid w:val="007D68F8"/>
    <w:rsid w:val="007D7178"/>
    <w:rsid w:val="007D7CBE"/>
    <w:rsid w:val="007E495A"/>
    <w:rsid w:val="007F0F14"/>
    <w:rsid w:val="00804112"/>
    <w:rsid w:val="00807659"/>
    <w:rsid w:val="00807898"/>
    <w:rsid w:val="00812EA3"/>
    <w:rsid w:val="00815D00"/>
    <w:rsid w:val="00816416"/>
    <w:rsid w:val="00817E3E"/>
    <w:rsid w:val="008204BF"/>
    <w:rsid w:val="00823125"/>
    <w:rsid w:val="00826287"/>
    <w:rsid w:val="0084068A"/>
    <w:rsid w:val="008469D5"/>
    <w:rsid w:val="00851560"/>
    <w:rsid w:val="00854C21"/>
    <w:rsid w:val="0086152C"/>
    <w:rsid w:val="0086243C"/>
    <w:rsid w:val="00870FB8"/>
    <w:rsid w:val="00875844"/>
    <w:rsid w:val="008835D1"/>
    <w:rsid w:val="00886990"/>
    <w:rsid w:val="00886C53"/>
    <w:rsid w:val="00890ADA"/>
    <w:rsid w:val="00897726"/>
    <w:rsid w:val="008D2EDB"/>
    <w:rsid w:val="008D34E6"/>
    <w:rsid w:val="008D7412"/>
    <w:rsid w:val="008E1FC8"/>
    <w:rsid w:val="008E5AE5"/>
    <w:rsid w:val="008E6D25"/>
    <w:rsid w:val="008F01B3"/>
    <w:rsid w:val="008F1033"/>
    <w:rsid w:val="0090051C"/>
    <w:rsid w:val="00900E36"/>
    <w:rsid w:val="009131D0"/>
    <w:rsid w:val="00913206"/>
    <w:rsid w:val="00915051"/>
    <w:rsid w:val="00916AA7"/>
    <w:rsid w:val="0091748C"/>
    <w:rsid w:val="00927861"/>
    <w:rsid w:val="00927AD3"/>
    <w:rsid w:val="00950548"/>
    <w:rsid w:val="0095149A"/>
    <w:rsid w:val="0095501F"/>
    <w:rsid w:val="009616BF"/>
    <w:rsid w:val="0097730A"/>
    <w:rsid w:val="00981D6E"/>
    <w:rsid w:val="00996A61"/>
    <w:rsid w:val="009D4ED1"/>
    <w:rsid w:val="009E2305"/>
    <w:rsid w:val="009E67DD"/>
    <w:rsid w:val="009F2122"/>
    <w:rsid w:val="009F327F"/>
    <w:rsid w:val="009F5F41"/>
    <w:rsid w:val="00A00A12"/>
    <w:rsid w:val="00A020BC"/>
    <w:rsid w:val="00A05A46"/>
    <w:rsid w:val="00A05A83"/>
    <w:rsid w:val="00A07D68"/>
    <w:rsid w:val="00A12B00"/>
    <w:rsid w:val="00A15E0B"/>
    <w:rsid w:val="00A201A8"/>
    <w:rsid w:val="00A21A10"/>
    <w:rsid w:val="00A3136F"/>
    <w:rsid w:val="00A37F7B"/>
    <w:rsid w:val="00A43563"/>
    <w:rsid w:val="00A44A66"/>
    <w:rsid w:val="00A52B8A"/>
    <w:rsid w:val="00A530AE"/>
    <w:rsid w:val="00A57609"/>
    <w:rsid w:val="00A61CC5"/>
    <w:rsid w:val="00A6660C"/>
    <w:rsid w:val="00A7382F"/>
    <w:rsid w:val="00A757E7"/>
    <w:rsid w:val="00A80A78"/>
    <w:rsid w:val="00A90FDF"/>
    <w:rsid w:val="00AB356A"/>
    <w:rsid w:val="00AB6701"/>
    <w:rsid w:val="00AD2E99"/>
    <w:rsid w:val="00AD7640"/>
    <w:rsid w:val="00AE044C"/>
    <w:rsid w:val="00AE3D1F"/>
    <w:rsid w:val="00AF480A"/>
    <w:rsid w:val="00B1155C"/>
    <w:rsid w:val="00B21C7F"/>
    <w:rsid w:val="00B245C7"/>
    <w:rsid w:val="00B404E6"/>
    <w:rsid w:val="00B546B1"/>
    <w:rsid w:val="00B60AD9"/>
    <w:rsid w:val="00B75326"/>
    <w:rsid w:val="00B959DF"/>
    <w:rsid w:val="00BA4190"/>
    <w:rsid w:val="00BA5C2E"/>
    <w:rsid w:val="00BC4EB4"/>
    <w:rsid w:val="00BC7F10"/>
    <w:rsid w:val="00C03459"/>
    <w:rsid w:val="00C05608"/>
    <w:rsid w:val="00C22521"/>
    <w:rsid w:val="00C27581"/>
    <w:rsid w:val="00C34AAB"/>
    <w:rsid w:val="00C51995"/>
    <w:rsid w:val="00C57623"/>
    <w:rsid w:val="00C7580A"/>
    <w:rsid w:val="00C81AAC"/>
    <w:rsid w:val="00C81CC3"/>
    <w:rsid w:val="00C82D0F"/>
    <w:rsid w:val="00C85F75"/>
    <w:rsid w:val="00C865AE"/>
    <w:rsid w:val="00CB3294"/>
    <w:rsid w:val="00CC20E1"/>
    <w:rsid w:val="00CC3AAA"/>
    <w:rsid w:val="00CD1A3C"/>
    <w:rsid w:val="00CD1D92"/>
    <w:rsid w:val="00CE3FDD"/>
    <w:rsid w:val="00CF59B9"/>
    <w:rsid w:val="00CF7B48"/>
    <w:rsid w:val="00D016AC"/>
    <w:rsid w:val="00D034D1"/>
    <w:rsid w:val="00D06637"/>
    <w:rsid w:val="00D16E2C"/>
    <w:rsid w:val="00D23356"/>
    <w:rsid w:val="00D63D4F"/>
    <w:rsid w:val="00D67894"/>
    <w:rsid w:val="00D73B22"/>
    <w:rsid w:val="00D76AA2"/>
    <w:rsid w:val="00D838DE"/>
    <w:rsid w:val="00D83CBB"/>
    <w:rsid w:val="00D944AD"/>
    <w:rsid w:val="00D9561E"/>
    <w:rsid w:val="00D9727E"/>
    <w:rsid w:val="00DA0DA6"/>
    <w:rsid w:val="00DA30D7"/>
    <w:rsid w:val="00DB0FAC"/>
    <w:rsid w:val="00DB4DAD"/>
    <w:rsid w:val="00DB5F1F"/>
    <w:rsid w:val="00DB62B1"/>
    <w:rsid w:val="00DD11F8"/>
    <w:rsid w:val="00DD1E55"/>
    <w:rsid w:val="00DE165D"/>
    <w:rsid w:val="00DF39FE"/>
    <w:rsid w:val="00DF4B59"/>
    <w:rsid w:val="00E03065"/>
    <w:rsid w:val="00E03268"/>
    <w:rsid w:val="00E31614"/>
    <w:rsid w:val="00E40033"/>
    <w:rsid w:val="00E503C3"/>
    <w:rsid w:val="00E540E1"/>
    <w:rsid w:val="00E600AD"/>
    <w:rsid w:val="00E63812"/>
    <w:rsid w:val="00E70B0E"/>
    <w:rsid w:val="00E82DC4"/>
    <w:rsid w:val="00E96C89"/>
    <w:rsid w:val="00EA0160"/>
    <w:rsid w:val="00EA20FB"/>
    <w:rsid w:val="00EA2130"/>
    <w:rsid w:val="00EA2938"/>
    <w:rsid w:val="00EB3D4D"/>
    <w:rsid w:val="00EB4EAE"/>
    <w:rsid w:val="00EB6DFD"/>
    <w:rsid w:val="00EB7567"/>
    <w:rsid w:val="00EC0990"/>
    <w:rsid w:val="00EC119E"/>
    <w:rsid w:val="00EC566C"/>
    <w:rsid w:val="00ED709F"/>
    <w:rsid w:val="00EF2344"/>
    <w:rsid w:val="00F129AE"/>
    <w:rsid w:val="00F25F3D"/>
    <w:rsid w:val="00F31CE7"/>
    <w:rsid w:val="00F3415C"/>
    <w:rsid w:val="00F465C9"/>
    <w:rsid w:val="00F706A0"/>
    <w:rsid w:val="00F841D7"/>
    <w:rsid w:val="00F85412"/>
    <w:rsid w:val="00F93CA6"/>
    <w:rsid w:val="00FA418E"/>
    <w:rsid w:val="00FB2F13"/>
    <w:rsid w:val="00FB74B1"/>
    <w:rsid w:val="00FC2870"/>
    <w:rsid w:val="00FD1DBF"/>
    <w:rsid w:val="00FE42D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55021"/>
  <w15:chartTrackingRefBased/>
  <w15:docId w15:val="{5C5CD0D9-0F18-4DDF-A6E1-11AED5EA5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09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807898"/>
    <w:rPr>
      <w:rFonts w:ascii="Times New Roman" w:hAnsi="Times New Roman" w:cs="Times New Roman" w:hint="default"/>
      <w:b w:val="0"/>
      <w:bCs w:val="0"/>
      <w:i w:val="0"/>
      <w:iCs w:val="0"/>
      <w:color w:val="000000"/>
      <w:sz w:val="24"/>
      <w:szCs w:val="24"/>
    </w:rPr>
  </w:style>
  <w:style w:type="paragraph" w:styleId="EndnoteText">
    <w:name w:val="endnote text"/>
    <w:basedOn w:val="Normal"/>
    <w:link w:val="EndnoteTextChar"/>
    <w:uiPriority w:val="99"/>
    <w:unhideWhenUsed/>
    <w:rsid w:val="0036097F"/>
    <w:pPr>
      <w:spacing w:after="0" w:line="240" w:lineRule="auto"/>
    </w:pPr>
    <w:rPr>
      <w:sz w:val="20"/>
      <w:szCs w:val="20"/>
    </w:rPr>
  </w:style>
  <w:style w:type="character" w:customStyle="1" w:styleId="EndnoteTextChar">
    <w:name w:val="Endnote Text Char"/>
    <w:basedOn w:val="DefaultParagraphFont"/>
    <w:link w:val="EndnoteText"/>
    <w:uiPriority w:val="99"/>
    <w:rsid w:val="0036097F"/>
    <w:rPr>
      <w:sz w:val="20"/>
      <w:szCs w:val="20"/>
    </w:rPr>
  </w:style>
  <w:style w:type="character" w:styleId="EndnoteReference">
    <w:name w:val="endnote reference"/>
    <w:basedOn w:val="DefaultParagraphFont"/>
    <w:uiPriority w:val="99"/>
    <w:unhideWhenUsed/>
    <w:rsid w:val="0036097F"/>
    <w:rPr>
      <w:vertAlign w:val="superscript"/>
    </w:rPr>
  </w:style>
  <w:style w:type="character" w:styleId="Hyperlink">
    <w:name w:val="Hyperlink"/>
    <w:basedOn w:val="DefaultParagraphFont"/>
    <w:uiPriority w:val="99"/>
    <w:semiHidden/>
    <w:unhideWhenUsed/>
    <w:rsid w:val="007608BA"/>
    <w:rPr>
      <w:color w:val="0000FF"/>
      <w:u w:val="single"/>
    </w:rPr>
  </w:style>
  <w:style w:type="paragraph" w:styleId="BalloonText">
    <w:name w:val="Balloon Text"/>
    <w:basedOn w:val="Normal"/>
    <w:link w:val="BalloonTextChar"/>
    <w:uiPriority w:val="99"/>
    <w:semiHidden/>
    <w:unhideWhenUsed/>
    <w:rsid w:val="007608B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08BA"/>
    <w:rPr>
      <w:rFonts w:ascii="Segoe UI" w:hAnsi="Segoe UI" w:cs="Segoe UI"/>
      <w:sz w:val="18"/>
      <w:szCs w:val="18"/>
    </w:rPr>
  </w:style>
  <w:style w:type="paragraph" w:styleId="FootnoteText">
    <w:name w:val="footnote text"/>
    <w:basedOn w:val="Normal"/>
    <w:link w:val="FootnoteTextChar"/>
    <w:uiPriority w:val="99"/>
    <w:semiHidden/>
    <w:unhideWhenUsed/>
    <w:rsid w:val="00A3136F"/>
    <w:pPr>
      <w:spacing w:after="0" w:line="240" w:lineRule="auto"/>
    </w:pPr>
    <w:rPr>
      <w:sz w:val="20"/>
      <w:szCs w:val="20"/>
      <w:lang w:val="en-US"/>
    </w:rPr>
  </w:style>
  <w:style w:type="character" w:customStyle="1" w:styleId="FootnoteTextChar">
    <w:name w:val="Footnote Text Char"/>
    <w:basedOn w:val="DefaultParagraphFont"/>
    <w:link w:val="FootnoteText"/>
    <w:uiPriority w:val="99"/>
    <w:semiHidden/>
    <w:rsid w:val="00A3136F"/>
    <w:rPr>
      <w:sz w:val="20"/>
      <w:szCs w:val="20"/>
      <w:lang w:val="en-US"/>
    </w:rPr>
  </w:style>
  <w:style w:type="character" w:styleId="FootnoteReference">
    <w:name w:val="footnote reference"/>
    <w:basedOn w:val="DefaultParagraphFont"/>
    <w:uiPriority w:val="99"/>
    <w:semiHidden/>
    <w:unhideWhenUsed/>
    <w:rsid w:val="00A3136F"/>
    <w:rPr>
      <w:vertAlign w:val="superscript"/>
    </w:rPr>
  </w:style>
  <w:style w:type="character" w:styleId="CommentReference">
    <w:name w:val="annotation reference"/>
    <w:basedOn w:val="DefaultParagraphFont"/>
    <w:uiPriority w:val="99"/>
    <w:semiHidden/>
    <w:unhideWhenUsed/>
    <w:rsid w:val="00FA418E"/>
    <w:rPr>
      <w:sz w:val="16"/>
      <w:szCs w:val="16"/>
    </w:rPr>
  </w:style>
  <w:style w:type="paragraph" w:styleId="CommentText">
    <w:name w:val="annotation text"/>
    <w:basedOn w:val="Normal"/>
    <w:link w:val="CommentTextChar"/>
    <w:uiPriority w:val="99"/>
    <w:semiHidden/>
    <w:unhideWhenUsed/>
    <w:rsid w:val="00FA418E"/>
    <w:pPr>
      <w:spacing w:line="240" w:lineRule="auto"/>
    </w:pPr>
    <w:rPr>
      <w:sz w:val="20"/>
      <w:szCs w:val="20"/>
    </w:rPr>
  </w:style>
  <w:style w:type="character" w:customStyle="1" w:styleId="CommentTextChar">
    <w:name w:val="Comment Text Char"/>
    <w:basedOn w:val="DefaultParagraphFont"/>
    <w:link w:val="CommentText"/>
    <w:uiPriority w:val="99"/>
    <w:semiHidden/>
    <w:rsid w:val="00FA418E"/>
    <w:rPr>
      <w:sz w:val="20"/>
      <w:szCs w:val="20"/>
    </w:rPr>
  </w:style>
  <w:style w:type="paragraph" w:styleId="CommentSubject">
    <w:name w:val="annotation subject"/>
    <w:basedOn w:val="CommentText"/>
    <w:next w:val="CommentText"/>
    <w:link w:val="CommentSubjectChar"/>
    <w:uiPriority w:val="99"/>
    <w:semiHidden/>
    <w:unhideWhenUsed/>
    <w:rsid w:val="00FA418E"/>
    <w:rPr>
      <w:b/>
      <w:bCs/>
    </w:rPr>
  </w:style>
  <w:style w:type="character" w:customStyle="1" w:styleId="CommentSubjectChar">
    <w:name w:val="Comment Subject Char"/>
    <w:basedOn w:val="CommentTextChar"/>
    <w:link w:val="CommentSubject"/>
    <w:uiPriority w:val="99"/>
    <w:semiHidden/>
    <w:rsid w:val="00FA418E"/>
    <w:rPr>
      <w:b/>
      <w:bCs/>
      <w:sz w:val="20"/>
      <w:szCs w:val="20"/>
    </w:rPr>
  </w:style>
  <w:style w:type="paragraph" w:styleId="Header">
    <w:name w:val="header"/>
    <w:basedOn w:val="Normal"/>
    <w:link w:val="HeaderChar"/>
    <w:uiPriority w:val="99"/>
    <w:unhideWhenUsed/>
    <w:rsid w:val="003679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798A"/>
  </w:style>
  <w:style w:type="paragraph" w:styleId="Footer">
    <w:name w:val="footer"/>
    <w:basedOn w:val="Normal"/>
    <w:link w:val="FooterChar"/>
    <w:uiPriority w:val="99"/>
    <w:unhideWhenUsed/>
    <w:rsid w:val="003679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798A"/>
  </w:style>
  <w:style w:type="character" w:customStyle="1" w:styleId="fontstyle21">
    <w:name w:val="fontstyle21"/>
    <w:basedOn w:val="DefaultParagraphFont"/>
    <w:rsid w:val="00F3415C"/>
    <w:rPr>
      <w:rFonts w:ascii="Times New Roman" w:hAnsi="Times New Roman" w:cs="Times New Roman" w:hint="default"/>
      <w:b/>
      <w:bCs/>
      <w:i w:val="0"/>
      <w:iCs w:val="0"/>
      <w:color w:val="000000"/>
      <w:sz w:val="24"/>
      <w:szCs w:val="24"/>
    </w:rPr>
  </w:style>
  <w:style w:type="paragraph" w:styleId="HTMLPreformatted">
    <w:name w:val="HTML Preformatted"/>
    <w:basedOn w:val="Normal"/>
    <w:link w:val="HTMLPreformattedChar"/>
    <w:uiPriority w:val="99"/>
    <w:semiHidden/>
    <w:unhideWhenUsed/>
    <w:rsid w:val="001A1F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1A1F3E"/>
    <w:rPr>
      <w:rFonts w:ascii="Courier New" w:eastAsia="Times New Roman" w:hAnsi="Courier New" w:cs="Courier New"/>
      <w:sz w:val="20"/>
      <w:szCs w:val="20"/>
      <w:lang w:eastAsia="en-IN"/>
    </w:rPr>
  </w:style>
  <w:style w:type="table" w:styleId="TableGrid">
    <w:name w:val="Table Grid"/>
    <w:basedOn w:val="TableNormal"/>
    <w:uiPriority w:val="39"/>
    <w:rsid w:val="00DA30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95A20"/>
    <w:pPr>
      <w:ind w:left="720"/>
      <w:contextualSpacing/>
    </w:pPr>
  </w:style>
  <w:style w:type="character" w:styleId="PlaceholderText">
    <w:name w:val="Placeholder Text"/>
    <w:basedOn w:val="DefaultParagraphFont"/>
    <w:uiPriority w:val="99"/>
    <w:semiHidden/>
    <w:rsid w:val="0065732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109230">
      <w:bodyDiv w:val="1"/>
      <w:marLeft w:val="0"/>
      <w:marRight w:val="0"/>
      <w:marTop w:val="0"/>
      <w:marBottom w:val="0"/>
      <w:divBdr>
        <w:top w:val="none" w:sz="0" w:space="0" w:color="auto"/>
        <w:left w:val="none" w:sz="0" w:space="0" w:color="auto"/>
        <w:bottom w:val="none" w:sz="0" w:space="0" w:color="auto"/>
        <w:right w:val="none" w:sz="0" w:space="0" w:color="auto"/>
      </w:divBdr>
    </w:div>
    <w:div w:id="1613976542">
      <w:bodyDiv w:val="1"/>
      <w:marLeft w:val="0"/>
      <w:marRight w:val="0"/>
      <w:marTop w:val="0"/>
      <w:marBottom w:val="0"/>
      <w:divBdr>
        <w:top w:val="none" w:sz="0" w:space="0" w:color="auto"/>
        <w:left w:val="none" w:sz="0" w:space="0" w:color="auto"/>
        <w:bottom w:val="none" w:sz="0" w:space="0" w:color="auto"/>
        <w:right w:val="none" w:sz="0" w:space="0" w:color="auto"/>
      </w:divBdr>
    </w:div>
    <w:div w:id="1874077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7.wmf"/><Relationship Id="rId21" Type="http://schemas.openxmlformats.org/officeDocument/2006/relationships/image" Target="media/image9.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2.wmf"/><Relationship Id="rId50" Type="http://schemas.openxmlformats.org/officeDocument/2006/relationships/oleObject" Target="embeddings/oleObject21.bin"/><Relationship Id="rId55" Type="http://schemas.openxmlformats.org/officeDocument/2006/relationships/header" Target="header2.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oleObject" Target="embeddings/oleObject4.bin"/><Relationship Id="rId29" Type="http://schemas.openxmlformats.org/officeDocument/2006/relationships/oleObject" Target="embeddings/oleObject11.bin"/><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image" Target="media/image14.wmf"/><Relationship Id="rId37" Type="http://schemas.openxmlformats.org/officeDocument/2006/relationships/image" Target="media/image16.wmf"/><Relationship Id="rId40" Type="http://schemas.openxmlformats.org/officeDocument/2006/relationships/oleObject" Target="embeddings/oleObject17.bin"/><Relationship Id="rId45" Type="http://schemas.openxmlformats.org/officeDocument/2006/relationships/image" Target="media/image21.wmf"/><Relationship Id="rId53" Type="http://schemas.openxmlformats.org/officeDocument/2006/relationships/image" Target="media/image25.emf"/><Relationship Id="rId58" Type="http://schemas.openxmlformats.org/officeDocument/2006/relationships/header" Target="header3.xml"/><Relationship Id="rId5" Type="http://schemas.openxmlformats.org/officeDocument/2006/relationships/footnotes" Target="footnotes.xml"/><Relationship Id="rId61" Type="http://schemas.openxmlformats.org/officeDocument/2006/relationships/theme" Target="theme/theme1.xml"/><Relationship Id="rId19" Type="http://schemas.openxmlformats.org/officeDocument/2006/relationships/image" Target="media/image8.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oleObject" Target="embeddings/oleObject10.bin"/><Relationship Id="rId30" Type="http://schemas.openxmlformats.org/officeDocument/2006/relationships/image" Target="media/image13.wmf"/><Relationship Id="rId35" Type="http://schemas.openxmlformats.org/officeDocument/2006/relationships/image" Target="media/image15.wmf"/><Relationship Id="rId43" Type="http://schemas.openxmlformats.org/officeDocument/2006/relationships/image" Target="media/image19.png"/><Relationship Id="rId48" Type="http://schemas.openxmlformats.org/officeDocument/2006/relationships/oleObject" Target="embeddings/oleObject20.bin"/><Relationship Id="rId56" Type="http://schemas.openxmlformats.org/officeDocument/2006/relationships/footer" Target="footer1.xml"/><Relationship Id="rId8" Type="http://schemas.openxmlformats.org/officeDocument/2006/relationships/image" Target="media/image2.wmf"/><Relationship Id="rId51" Type="http://schemas.openxmlformats.org/officeDocument/2006/relationships/image" Target="media/image24.wmf"/><Relationship Id="rId3" Type="http://schemas.openxmlformats.org/officeDocument/2006/relationships/settings" Target="settings.xml"/><Relationship Id="rId12" Type="http://schemas.openxmlformats.org/officeDocument/2006/relationships/image" Target="media/image4.emf"/><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oleObject" Target="embeddings/oleObject13.bin"/><Relationship Id="rId38" Type="http://schemas.openxmlformats.org/officeDocument/2006/relationships/oleObject" Target="embeddings/oleObject16.bin"/><Relationship Id="rId46" Type="http://schemas.openxmlformats.org/officeDocument/2006/relationships/oleObject" Target="embeddings/oleObject19.bin"/><Relationship Id="rId59" Type="http://schemas.openxmlformats.org/officeDocument/2006/relationships/footer" Target="footer3.xml"/><Relationship Id="rId20" Type="http://schemas.openxmlformats.org/officeDocument/2006/relationships/oleObject" Target="embeddings/oleObject6.bin"/><Relationship Id="rId41" Type="http://schemas.openxmlformats.org/officeDocument/2006/relationships/image" Target="media/image18.wmf"/><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6.wmf"/><Relationship Id="rId23" Type="http://schemas.openxmlformats.org/officeDocument/2006/relationships/image" Target="media/image10.emf"/><Relationship Id="rId28" Type="http://schemas.openxmlformats.org/officeDocument/2006/relationships/image" Target="media/image12.wmf"/><Relationship Id="rId36" Type="http://schemas.openxmlformats.org/officeDocument/2006/relationships/oleObject" Target="embeddings/oleObject15.bin"/><Relationship Id="rId49" Type="http://schemas.openxmlformats.org/officeDocument/2006/relationships/image" Target="media/image23.wmf"/><Relationship Id="rId57" Type="http://schemas.openxmlformats.org/officeDocument/2006/relationships/footer" Target="footer2.xml"/><Relationship Id="rId10" Type="http://schemas.openxmlformats.org/officeDocument/2006/relationships/image" Target="media/image3.wmf"/><Relationship Id="rId31" Type="http://schemas.openxmlformats.org/officeDocument/2006/relationships/oleObject" Target="embeddings/oleObject12.bin"/><Relationship Id="rId44" Type="http://schemas.openxmlformats.org/officeDocument/2006/relationships/image" Target="media/image20.png"/><Relationship Id="rId52" Type="http://schemas.openxmlformats.org/officeDocument/2006/relationships/oleObject" Target="embeddings/oleObject22.bin"/><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F10290-56F1-4596-8DD8-373FFDA24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TotalTime>
  <Pages>10</Pages>
  <Words>1960</Words>
  <Characters>11176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dc:creator>
  <cp:keywords/>
  <dc:description/>
  <cp:lastModifiedBy>amit</cp:lastModifiedBy>
  <cp:revision>34</cp:revision>
  <cp:lastPrinted>2020-06-21T15:19:00Z</cp:lastPrinted>
  <dcterms:created xsi:type="dcterms:W3CDTF">2020-11-03T12:08:00Z</dcterms:created>
  <dcterms:modified xsi:type="dcterms:W3CDTF">2020-12-18T06:45:00Z</dcterms:modified>
</cp:coreProperties>
</file>