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Table 1:The summary of </w:t>
      </w:r>
      <w:r>
        <w:rPr>
          <w:rFonts w:hint="eastAsia"/>
          <w:b/>
          <w:bCs/>
          <w:i/>
          <w:iCs/>
          <w:sz w:val="24"/>
          <w:szCs w:val="24"/>
          <w:lang w:val="en-US" w:eastAsia="zh-CN"/>
        </w:rPr>
        <w:t>GPR56 m</w:t>
      </w:r>
      <w:r>
        <w:rPr>
          <w:rFonts w:hint="eastAsia"/>
          <w:b/>
          <w:bCs/>
          <w:sz w:val="24"/>
          <w:szCs w:val="24"/>
          <w:lang w:val="en-US" w:eastAsia="zh-CN"/>
        </w:rPr>
        <w:t>utations</w:t>
      </w:r>
    </w:p>
    <w:tbl>
      <w:tblPr>
        <w:tblStyle w:val="3"/>
        <w:tblW w:w="1502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6"/>
        <w:gridCol w:w="992"/>
        <w:gridCol w:w="851"/>
        <w:gridCol w:w="992"/>
        <w:gridCol w:w="851"/>
        <w:gridCol w:w="992"/>
        <w:gridCol w:w="709"/>
        <w:gridCol w:w="1701"/>
        <w:gridCol w:w="708"/>
        <w:gridCol w:w="255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Study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(year)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hint="eastAsia" w:ascii="Arial" w:hAnsi="Arial"/>
                <w:sz w:val="15"/>
                <w:szCs w:val="15"/>
              </w:rPr>
              <w:t>M</w:t>
            </w:r>
            <w:r>
              <w:rPr>
                <w:rFonts w:ascii="Arial" w:hAnsi="Arial"/>
                <w:sz w:val="15"/>
                <w:szCs w:val="15"/>
              </w:rPr>
              <w:t>utations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Exon/Intron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Case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Number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Population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Consanguinity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Motor delay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Cognitivedelay</w:t>
            </w:r>
          </w:p>
        </w:tc>
        <w:tc>
          <w:tcPr>
            <w:tcW w:w="170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5670" w:type="dxa"/>
            <w:gridSpan w:val="3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MRI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Gyri</w:t>
            </w:r>
          </w:p>
        </w:tc>
        <w:tc>
          <w:tcPr>
            <w:tcW w:w="2552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Brainstem/cerebellum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Piao et al., 2004 and 2005</w:t>
            </w:r>
            <w:r>
              <w:rPr>
                <w:rFonts w:ascii="Arial" w:hAnsi="Arial" w:eastAsiaTheme="minorEastAsia"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[1][2]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c.112C&gt;T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(p.R38W)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Arabic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(Qatar)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GTC, Myoclonic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brainstem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exac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Arabic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(UAE)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Slightly small pons and vermis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c.113G&gt;A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(p.R38Q)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Turkish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Severely reduced volume, patchy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signal 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c.263A&gt;G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(p.Y88C)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French Canadian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pons, small/dysplastic cerebellum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c.739-746 delCAGGACC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(p.Q246Tfx*72)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Exon5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Blank episodes</w:t>
            </w:r>
          </w:p>
        </w:tc>
        <w:tc>
          <w:tcPr>
            <w:tcW w:w="708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Slightly small pons and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AS</w:t>
            </w:r>
          </w:p>
        </w:tc>
        <w:tc>
          <w:tcPr>
            <w:tcW w:w="708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Pakistan</w:t>
            </w:r>
            <w:r>
              <w:rPr>
                <w:rFonts w:hint="eastAsia" w:ascii="Arial" w:hAnsi="Arial"/>
                <w:sz w:val="15"/>
                <w:szCs w:val="15"/>
              </w:rPr>
              <w:t>i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Generalized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radiolucency 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cerebellum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Afghani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superior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c.E5- 1G&gt;C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(NA)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Exon5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Palestinian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Episodes of startles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periventricular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signal 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superior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c.1036T&gt;A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(p.C346S)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Exon8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Palestinian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cerebellum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Palestinian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Reduced volume, frontal subcortical signal 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brainstem and cerebellum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c.1046G&gt;C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(p.W349S)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Exon8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Israeli Jewish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vermis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Myoclonic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Israeli Jewis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signal change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vermis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c.IVS9+3G&gt;C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(NA）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Intron9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Palestinian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FS,Atonic-drop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Slightly small pons and superior vermi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GTC</w:t>
            </w:r>
            <w:r>
              <w:rPr>
                <w:rFonts w:ascii="Arial" w:hAnsi="Arial"/>
                <w:sz w:val="15"/>
                <w:szCs w:val="15"/>
              </w:rPr>
              <w:t>, AS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FS</w:t>
            </w:r>
            <w:r>
              <w:rPr>
                <w:rFonts w:hint="eastAsia" w:ascii="Arial" w:hAnsi="Arial"/>
                <w:sz w:val="15"/>
                <w:szCs w:val="15"/>
              </w:rPr>
              <w:t>,</w:t>
            </w:r>
            <w:r>
              <w:rPr>
                <w:rFonts w:ascii="Arial" w:hAnsi="Arial"/>
                <w:sz w:val="15"/>
                <w:szCs w:val="15"/>
              </w:rPr>
              <w:t xml:space="preserve"> 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Palestinian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GTC, Atonic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pons and superior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No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c.1693C&gt;T(p.R565W)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3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Arabic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(Bedouin)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GTC, Myoclonic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Small vermis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Italian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Second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Slightly small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c.1919T&gt;G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(p.L640R)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Hispanic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Mildly reduced volume, patchy signal 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Slightly small cerebellar hemispheres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Parrini et al., 2009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</w:t>
            </w:r>
            <w:r>
              <w:rPr>
                <w:rFonts w:hint="eastAsia" w:ascii="Arial" w:hAnsi="Arial"/>
                <w:sz w:val="15"/>
                <w:szCs w:val="15"/>
                <w:vertAlign w:val="superscript"/>
                <w:lang w:val="en-US" w:eastAsia="zh-CN"/>
              </w:rPr>
              <w:t>3]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c.97C&gt;G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(p.R33P)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Exon2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Turkish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Atypical absences, GTC, Tonic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Tonic, Atypical absences, Recurrent nonconvulsive status epilepticus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c.235C&gt;T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(R79X)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Italian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Infantile spasms; Tonic and atonic seizures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c.1693C&gt;T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(p.R565W)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Italian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Tonic Atonic</w:t>
            </w:r>
            <w:r>
              <w:rPr>
                <w:rFonts w:hint="eastAsia" w:ascii="Arial" w:hAnsi="Arial"/>
                <w:sz w:val="15"/>
                <w:szCs w:val="15"/>
              </w:rPr>
              <w:t xml:space="preserve"> </w:t>
            </w:r>
            <w:r>
              <w:rPr>
                <w:rFonts w:ascii="Arial" w:hAnsi="Arial"/>
                <w:sz w:val="15"/>
                <w:szCs w:val="15"/>
              </w:rPr>
              <w:t>GTC, Atypical absences, Recurret- nonconvulsive status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epilepticus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signal change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Slightly small vermis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Bahi-Buisson et al., </w:t>
            </w:r>
          </w:p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2010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[4]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c.174-175insC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(p.E59Rfs*24)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4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periventricular predominance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c.272G&gt;A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(p.C91Y)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2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2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GTC/ Atypical absence, Atonic seizures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periventricular and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frontal predominance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pons, Cyst in the ventral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c.367C&gt;T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(p.Q123X)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seizures, 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periventricular and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frontal predominance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pons, Cyst in the ventral pons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c.671delA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(p.D224Wfs*96)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Exon5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4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periventricular and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frontal predominance</w:t>
            </w: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Hypoplastic pons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18 months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Sitting without support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Diffuse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Hypoplastic pons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c.1215-1216delC(p.L406S406fs*41)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Exon10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acquired but subsq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uently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lost (11 years)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c.1254C&gt;G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(p.C418W)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Exon10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Pakistani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5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Diffuse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5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with subcortical and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frontal predominance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Reduced volume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Severely hypoplastic pons with posteriorconcavity Cyst in the ventral pons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c.1345delCTG(p.L449del)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Exon11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3 years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Atypical absence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Patchy with subcortical predominance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Severely hypoplastic pons with posterior concavity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c.1453C&gt;T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(p.S485P)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Exon11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18 months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seizures,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Generalized tonic seizures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with subcortical and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frontal predominance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18 months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  <w:vMerge w:val="continue"/>
          </w:tcPr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Luo et al., 2011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[5]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c.1486G&gt;A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(p.E496K)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Yemeni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First cousin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Tonic-clonic 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Asymmetric areas of abnormal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signal in the white matter of both cerebral hemispheres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 hypoplasia of the inferior cerebellar vermis and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Quattrocchi et al., </w:t>
            </w:r>
          </w:p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2013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[6]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c.105C&gt;A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p.C35X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Ataxic gait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seizures;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Myoclonic 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subcortical and periventricular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Midly hypoplastic cerebellar vermis, flattening of the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ventral aspect of the pons, hemispheric cerebellar cysts,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vermian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c.429G&gt;A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(p.W143X)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Ataxic gait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color w:val="000000" w:themeColor="text1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subcortical and periventricular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Midly hypoplastic cerebellar vermis, flattening of the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ventral aspect of the pons, hemispheric cerebellar cysts,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vermian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c.1453C&gt;T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(p.S485P)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Exon11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18 months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GTS, Focal 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subcortical and periventricular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Hypoplastic pons and superior vermis, hemispheric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cerebellar cysts, vermian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Walking at 22 months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seizures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subcortical and periventricular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Hypoplastic pons and superior vermis, hemispheric </w:t>
            </w:r>
          </w:p>
          <w:p>
            <w:pPr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cerebellar cysts, vermian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c.1796-1801delTGCGCC/insAGATCCTGTGGGCAGAT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(premature stop codon at position 614）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Ataxic gait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subcortical and periventricular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white matter abnormalities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Flattening of the ventral aspect of the pons, hemispheric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cerebellar cysts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993" w:type="dxa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Fujii et al., 2014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[7]</w:t>
            </w: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c.107G&gt;A and c.113G&gt;A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(p.S36N and p.R38Q)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Japanese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Able to walk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with help</w:t>
            </w:r>
          </w:p>
        </w:tc>
        <w:tc>
          <w:tcPr>
            <w:tcW w:w="709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Complex partial seizures, Tonic seizures, Epileptic spasms</w:t>
            </w:r>
          </w:p>
        </w:tc>
        <w:tc>
          <w:tcPr>
            <w:tcW w:w="708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widowControl/>
              <w:spacing w:line="200" w:lineRule="exact"/>
              <w:jc w:val="left"/>
              <w:rPr>
                <w:rFonts w:hint="eastAsia"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Patchy high signals  in the frontal subcortical </w:t>
            </w:r>
          </w:p>
        </w:tc>
        <w:tc>
          <w:tcPr>
            <w:tcW w:w="2410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Hypoplastic pons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Desai and Udani, </w:t>
            </w:r>
          </w:p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2015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[8]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c.113G&gt;A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(p.R38Q)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Exon3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(Marathi)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Mode-rate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</w:tc>
        <w:tc>
          <w:tcPr>
            <w:tcW w:w="1701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Complex febrile seizures</w:t>
            </w:r>
          </w:p>
        </w:tc>
        <w:tc>
          <w:tcPr>
            <w:tcW w:w="708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Diffuse</w:t>
            </w:r>
          </w:p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 thinning and cerebellar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c.739–746 delCAGGACC(p.Q246Tfx*72)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Exon4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(Punjabi)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widowControl/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Frontal and periventricular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 thinning and cerebellar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c.739–746 delCAGGACC(p.Q246Tfx*72)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Exon4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(Sindhi)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Moderate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Frontal and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periventricular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Inferior vermian hypoplasia; cerebellar cyst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c.1426 C&gt;T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(p.R476X)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Exon12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Indian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(Gujarati)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Generalized seizures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Diffuse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Mild thinning and cerebellar cysts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993" w:type="dxa"/>
          </w:tcPr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Santos-Silva et al., 2015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[9]</w:t>
            </w: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811C &gt; T (R271X)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Exon6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Caucasian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Hot water epilepsy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Hypoplasia of the pons and cerebellar vermis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Tülay Öncü-Öner</w:t>
            </w:r>
          </w:p>
          <w:p>
            <w:pPr>
              <w:spacing w:line="200" w:lineRule="exact"/>
              <w:jc w:val="left"/>
              <w:rPr>
                <w:rFonts w:hint="default" w:ascii="Arial" w:hAnsi="Arial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et al.,2018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[</w:t>
            </w:r>
            <w:r>
              <w:rPr>
                <w:rFonts w:hint="eastAsia" w:ascii="Arial" w:hAnsi="Arial" w:eastAsiaTheme="minorEastAsia"/>
                <w:sz w:val="15"/>
                <w:szCs w:val="15"/>
                <w:vertAlign w:val="superscript"/>
                <w:lang w:val="en-US" w:eastAsia="zh-CN"/>
              </w:rPr>
              <w:t>10]</w:t>
            </w:r>
          </w:p>
        </w:tc>
        <w:tc>
          <w:tcPr>
            <w:tcW w:w="1276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811C &gt; T (R271X)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Exon6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1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85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Focal onset bilateral tonic clonic seizure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BFPP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YES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Thin brainstem and normal cerebellar structure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3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Novel</w:t>
            </w:r>
          </w:p>
        </w:tc>
        <w:tc>
          <w:tcPr>
            <w:tcW w:w="1276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c.228delC and c.1820-1821del AT (p.F76fs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and p.H607fs)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Exon6 and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Exon13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Chinese</w:t>
            </w:r>
          </w:p>
        </w:tc>
        <w:tc>
          <w:tcPr>
            <w:tcW w:w="851" w:type="dxa"/>
            <w:vMerge w:val="restart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Severe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GTC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LIS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Reduced volume, patchy signal </w:t>
            </w:r>
          </w:p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change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Normal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3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</w:p>
        </w:tc>
        <w:tc>
          <w:tcPr>
            <w:tcW w:w="99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709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+</w:t>
            </w:r>
          </w:p>
        </w:tc>
        <w:tc>
          <w:tcPr>
            <w:tcW w:w="1701" w:type="dxa"/>
          </w:tcPr>
          <w:p>
            <w:pPr>
              <w:spacing w:line="200" w:lineRule="exact"/>
              <w:jc w:val="left"/>
              <w:rPr>
                <w:rFonts w:hint="eastAsia" w:ascii="Arial" w:hAnsi="Arial" w:eastAsiaTheme="minorEastAsia"/>
                <w:sz w:val="15"/>
                <w:szCs w:val="15"/>
                <w:lang w:eastAsia="zh-CN"/>
              </w:rPr>
            </w:pPr>
            <w:r>
              <w:rPr>
                <w:rFonts w:ascii="Arial" w:hAnsi="Arial"/>
                <w:sz w:val="15"/>
                <w:szCs w:val="15"/>
              </w:rPr>
              <w:t>N</w:t>
            </w:r>
            <w:r>
              <w:rPr>
                <w:rFonts w:hint="eastAsia" w:ascii="Arial" w:hAnsi="Arial"/>
                <w:sz w:val="15"/>
                <w:szCs w:val="15"/>
                <w:lang w:val="en-US" w:eastAsia="zh-CN"/>
              </w:rPr>
              <w:t>o</w:t>
            </w:r>
          </w:p>
        </w:tc>
        <w:tc>
          <w:tcPr>
            <w:tcW w:w="708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LIS</w:t>
            </w:r>
          </w:p>
        </w:tc>
        <w:tc>
          <w:tcPr>
            <w:tcW w:w="2552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  <w:tc>
          <w:tcPr>
            <w:tcW w:w="2410" w:type="dxa"/>
          </w:tcPr>
          <w:p>
            <w:pPr>
              <w:spacing w:line="200" w:lineRule="exact"/>
              <w:jc w:val="left"/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</w:t>
            </w:r>
          </w:p>
        </w:tc>
      </w:tr>
    </w:tbl>
    <w:p>
      <w:pPr>
        <w:widowControl/>
        <w:spacing w:line="240" w:lineRule="atLeast"/>
        <w:jc w:val="left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AS=absence seizure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BFPP=bilateral frontoparietal polymicrogyria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C= consanguineous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FS=febrile seizure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GTC=general tonic-clonic seizures;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 </w:t>
      </w:r>
      <w:r>
        <w:rPr>
          <w:rFonts w:ascii="Arial" w:hAnsi="Arial" w:cs="Arial"/>
          <w:sz w:val="15"/>
          <w:szCs w:val="15"/>
        </w:rPr>
        <w:t>LIS=Lissencephaly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MRI=magnetic resonance imaging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; </w:t>
      </w:r>
      <w:r>
        <w:rPr>
          <w:rFonts w:ascii="Arial" w:hAnsi="Arial" w:cs="Arial"/>
          <w:sz w:val="15"/>
          <w:szCs w:val="15"/>
        </w:rPr>
        <w:t>N=nonconsanguineous;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 </w:t>
      </w:r>
      <w:r>
        <w:rPr>
          <w:rFonts w:ascii="Arial" w:hAnsi="Arial" w:cs="Arial"/>
          <w:sz w:val="15"/>
          <w:szCs w:val="15"/>
        </w:rPr>
        <w:t>NA=information not available;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 </w:t>
      </w:r>
      <w:r>
        <w:rPr>
          <w:rFonts w:ascii="Arial" w:hAnsi="Arial" w:cs="Arial"/>
          <w:sz w:val="15"/>
          <w:szCs w:val="15"/>
        </w:rPr>
        <w:t>UAE= United Arab Emirates</w:t>
      </w:r>
    </w:p>
    <w:p>
      <w:pPr>
        <w:widowControl/>
        <w:spacing w:line="240" w:lineRule="atLeast"/>
        <w:jc w:val="left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b/>
          <w:bCs/>
          <w:sz w:val="15"/>
          <w:szCs w:val="15"/>
          <w:lang w:val="en-US" w:eastAsia="zh-CN"/>
        </w:rPr>
        <w:t>Reference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Piao Xianhua,Hill R Sean,Bodell Adria et al. G protein-coupled receptor-dependent development of human frontal cortex.[J] .Science, 2004, 303: 2033-6.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Piao Xianhua,Chang Bernard S,Bodell Adria et al. Genotype-phenotype analysis of human frontoparietal polymicrogyria syndromes.[J] .Ann Neurol, 2005, 58: 680-7.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Parrini Elena,Ferrari Anna Rita,Dorn Thomas et al. Bilateral frontoparietal polymicrogyria, Lennox-Gastaut syndrome, and GPR56 gene mutations.[J] .Epilepsia, 2009, 50: 1344-53.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Bahi-Buisson Nadia,Poirier Karine,Boddaert Nathalie et al. GPR56-related bilateral frontoparietal polymicrogyria: further evidence for an overlap with the cobblestone complex.[J] .Brain, 2010, 133: 3194-209.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Luo Rong,Yang Hye Min,Jin Zhaohui et al. A novel GPR56 mutation causes bilateral frontoparietal polymicrogyria.[J] .Pediatr Neurol, 2011, 45: 49-53.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Quattrocchi Carlo C,Zanni Ginevra,Napolitano Antonio et al. Conventional magnetic resonance imaging and diffusion tensor imaging studies in children with novel GPR56 mutations: further delineation of a cobblestone-like phenotype.[J] .Neurogenetics, 2013, 14: 77-83.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Fujii Yuji,Ishikawa Nobutsune,Kobayashi Yoshiyuki et al. Compound heterozygosity in GPR56 with bilateral frontoparietal polymicrogyria.[J] .Brain Dev, 2014, 36: 528-31.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Desai Neelu A,Udani Vrajesh,GPR56-Related Polymicrogyria: Clinicoradiologic Profile of 4 Patients.[J] .J Child Neurol, 2015, 30: 1819-23.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Santos-Silva Rita,Passas Armanda,Rocha Carla et al. Bilateral frontoparietal polymicrogyria: a novel GPR56 mutation and an unusual phenotype.[J] .Neuropediatrics, 2015, 46: 134-8.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300" w:hanging="300" w:hangingChars="200"/>
        <w:jc w:val="both"/>
        <w:textAlignment w:val="auto"/>
        <w:rPr>
          <w:rFonts w:hint="eastAsia" w:ascii="Arial" w:hAnsi="Arial" w:cs="Arial"/>
          <w:sz w:val="15"/>
          <w:szCs w:val="15"/>
          <w:lang w:val="en-US" w:eastAsia="zh-CN"/>
        </w:rPr>
      </w:pPr>
      <w:r>
        <w:rPr>
          <w:rFonts w:hint="eastAsia" w:ascii="Arial" w:hAnsi="Arial" w:cs="Arial"/>
          <w:sz w:val="15"/>
          <w:szCs w:val="15"/>
          <w:lang w:val="en-US" w:eastAsia="zh-CN"/>
        </w:rPr>
        <w:t>Öncü-Öner Tülay,Ünalp Aycan,Porsuk-Doru İlknur et al. GPR56 homozygous nonsense mutation p.R271* associated with phenotypic variability in bilateral frontoparietal polymicrogyria.[J] .Turk J Pediatr, 2018, 60: 229-237.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3CF350"/>
    <w:multiLevelType w:val="singleLevel"/>
    <w:tmpl w:val="843CF350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51D0D"/>
    <w:rsid w:val="0DCD09CF"/>
    <w:rsid w:val="148A6E4C"/>
    <w:rsid w:val="17AE606D"/>
    <w:rsid w:val="18CF4A01"/>
    <w:rsid w:val="40F51D0D"/>
    <w:rsid w:val="4131585D"/>
    <w:rsid w:val="61BE2A01"/>
    <w:rsid w:val="6E5D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2020-11-24T13:00:00Z</dcterms:created>
  <dc:creator>L</dc:creator>
  <cp:lastModifiedBy>L</cp:lastModifiedBy>
  <dcterms:modified xsi:type="dcterms:W3CDTF">2020-12-23T14:59:36Z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