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A44EC" w14:textId="2D454715" w:rsidR="009B6B98" w:rsidRPr="001E3CFE" w:rsidRDefault="009B6B98" w:rsidP="009B6B98">
      <w:pPr>
        <w:snapToGrid w:val="0"/>
        <w:spacing w:line="480" w:lineRule="auto"/>
        <w:rPr>
          <w:rFonts w:ascii="Arial" w:hAnsi="Arial" w:cs="Arial"/>
          <w:b/>
          <w:bCs/>
          <w:color w:val="000000" w:themeColor="text1"/>
          <w:sz w:val="24"/>
          <w:szCs w:val="24"/>
        </w:rPr>
      </w:pPr>
      <w:r w:rsidRPr="001E3CFE">
        <w:rPr>
          <w:rFonts w:ascii="Arial" w:hAnsi="Arial" w:cs="Arial"/>
          <w:b/>
          <w:bCs/>
          <w:color w:val="000000" w:themeColor="text1"/>
          <w:sz w:val="24"/>
          <w:szCs w:val="24"/>
        </w:rPr>
        <w:t>Supplementary</w:t>
      </w:r>
      <w:r w:rsidRPr="001E3CFE">
        <w:rPr>
          <w:rFonts w:ascii="Arial" w:hAnsi="Arial" w:cs="Arial"/>
          <w:b/>
          <w:bCs/>
          <w:noProof/>
          <w:color w:val="000000" w:themeColor="text1"/>
          <w:sz w:val="24"/>
          <w:szCs w:val="24"/>
          <w:lang w:val="en-IN"/>
        </w:rPr>
        <w:drawing>
          <wp:anchor distT="0" distB="0" distL="114300" distR="114300" simplePos="0" relativeHeight="251659264" behindDoc="1" locked="0" layoutInCell="1" allowOverlap="1" wp14:anchorId="5082829F" wp14:editId="39D9F444">
            <wp:simplePos x="0" y="0"/>
            <wp:positionH relativeFrom="column">
              <wp:posOffset>-3810</wp:posOffset>
            </wp:positionH>
            <wp:positionV relativeFrom="paragraph">
              <wp:posOffset>101600</wp:posOffset>
            </wp:positionV>
            <wp:extent cx="5400675" cy="2752725"/>
            <wp:effectExtent l="0" t="0" r="9525" b="9525"/>
            <wp:wrapTight wrapText="bothSides">
              <wp:wrapPolygon edited="0">
                <wp:start x="0" y="0"/>
                <wp:lineTo x="0" y="21525"/>
                <wp:lineTo x="21562" y="21525"/>
                <wp:lineTo x="21562" y="0"/>
                <wp:lineTo x="0" y="0"/>
              </wp:wrapPolygon>
            </wp:wrapTight>
            <wp:docPr id="1" name="図 1" descr="グラフィカル ユーザー インターフェイス&#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グラフィカル ユーザー インターフェイス&#10;&#10;中程度の精度で自動的に生成された説明"/>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00675" cy="2752725"/>
                    </a:xfrm>
                    <a:prstGeom prst="rect">
                      <a:avLst/>
                    </a:prstGeom>
                    <a:noFill/>
                    <a:ln>
                      <a:noFill/>
                    </a:ln>
                  </pic:spPr>
                </pic:pic>
              </a:graphicData>
            </a:graphic>
          </wp:anchor>
        </w:drawing>
      </w:r>
      <w:r w:rsidRPr="001E3CFE">
        <w:rPr>
          <w:rFonts w:ascii="Arial" w:hAnsi="Arial" w:cs="Arial"/>
          <w:b/>
          <w:bCs/>
          <w:color w:val="000000" w:themeColor="text1"/>
          <w:sz w:val="24"/>
          <w:szCs w:val="24"/>
        </w:rPr>
        <w:t xml:space="preserve"> Figure 1. Data augmentation for training the CNN model.</w:t>
      </w:r>
    </w:p>
    <w:p w14:paraId="1BA2D2ED" w14:textId="77777777" w:rsidR="009B6B98" w:rsidRPr="001E3CFE" w:rsidRDefault="009B6B98" w:rsidP="009B6B98">
      <w:pPr>
        <w:snapToGrid w:val="0"/>
        <w:spacing w:line="480" w:lineRule="auto"/>
        <w:rPr>
          <w:rFonts w:ascii="Arial" w:hAnsi="Arial" w:cs="Arial"/>
          <w:color w:val="000000" w:themeColor="text1"/>
          <w:sz w:val="24"/>
          <w:szCs w:val="24"/>
        </w:rPr>
      </w:pPr>
      <w:r w:rsidRPr="001E3CFE">
        <w:rPr>
          <w:rFonts w:ascii="Arial" w:hAnsi="Arial" w:cs="Arial"/>
          <w:color w:val="000000" w:themeColor="text1"/>
          <w:sz w:val="24"/>
          <w:szCs w:val="24"/>
        </w:rPr>
        <w:t xml:space="preserve">(A) Original OCT image with a resolution of 1,021 </w:t>
      </w:r>
      <w:r w:rsidRPr="001E3CFE">
        <w:rPr>
          <w:rFonts w:ascii="Arial" w:eastAsia="游明朝" w:hAnsi="Arial" w:cs="Arial"/>
          <w:color w:val="000000" w:themeColor="text1"/>
          <w:sz w:val="24"/>
          <w:szCs w:val="24"/>
        </w:rPr>
        <w:t>× 1,176 pixels</w:t>
      </w:r>
      <w:r w:rsidRPr="001E3CFE">
        <w:rPr>
          <w:rFonts w:ascii="Arial" w:hAnsi="Arial" w:cs="Arial"/>
          <w:color w:val="000000" w:themeColor="text1"/>
          <w:sz w:val="24"/>
          <w:szCs w:val="24"/>
        </w:rPr>
        <w:t xml:space="preserve"> was center-cropped to 600 </w:t>
      </w:r>
      <w:r w:rsidRPr="001E3CFE">
        <w:rPr>
          <w:rFonts w:ascii="Arial" w:eastAsia="游明朝" w:hAnsi="Arial" w:cs="Arial"/>
          <w:color w:val="000000" w:themeColor="text1"/>
          <w:sz w:val="24"/>
          <w:szCs w:val="24"/>
        </w:rPr>
        <w:t xml:space="preserve">× 600 pixels </w:t>
      </w:r>
      <w:r w:rsidRPr="001E3CFE">
        <w:rPr>
          <w:rFonts w:ascii="Arial" w:hAnsi="Arial" w:cs="Arial"/>
          <w:color w:val="000000" w:themeColor="text1"/>
          <w:sz w:val="24"/>
          <w:szCs w:val="24"/>
        </w:rPr>
        <w:t>(probability = 50%)</w:t>
      </w:r>
      <w:r w:rsidRPr="001E3CFE">
        <w:rPr>
          <w:rFonts w:ascii="Arial" w:eastAsia="游明朝" w:hAnsi="Arial" w:cs="Arial"/>
          <w:color w:val="000000" w:themeColor="text1"/>
          <w:sz w:val="24"/>
          <w:szCs w:val="24"/>
        </w:rPr>
        <w:t xml:space="preserve"> and then </w:t>
      </w:r>
      <w:r w:rsidRPr="001E3CFE">
        <w:rPr>
          <w:rFonts w:ascii="Arial" w:hAnsi="Arial" w:cs="Arial"/>
          <w:color w:val="000000" w:themeColor="text1"/>
          <w:sz w:val="24"/>
          <w:szCs w:val="24"/>
        </w:rPr>
        <w:t xml:space="preserve">resized to 512 </w:t>
      </w:r>
      <w:r w:rsidRPr="001E3CFE">
        <w:rPr>
          <w:rFonts w:ascii="Arial" w:eastAsia="游明朝" w:hAnsi="Arial" w:cs="Arial"/>
          <w:color w:val="000000" w:themeColor="text1"/>
          <w:sz w:val="24"/>
          <w:szCs w:val="24"/>
        </w:rPr>
        <w:t xml:space="preserve">× 512 pixels. After resizing, </w:t>
      </w:r>
      <w:r w:rsidRPr="001E3CFE">
        <w:rPr>
          <w:rFonts w:ascii="Arial" w:hAnsi="Arial" w:cs="Arial"/>
          <w:color w:val="000000" w:themeColor="text1"/>
          <w:sz w:val="24"/>
          <w:szCs w:val="24"/>
        </w:rPr>
        <w:t>the following data augmentations</w:t>
      </w:r>
      <w:r w:rsidRPr="001E3CFE">
        <w:rPr>
          <w:rFonts w:ascii="Arial" w:eastAsia="游明朝" w:hAnsi="Arial" w:cs="Arial"/>
          <w:color w:val="000000" w:themeColor="text1"/>
          <w:sz w:val="24"/>
          <w:szCs w:val="24"/>
        </w:rPr>
        <w:t xml:space="preserve"> were </w:t>
      </w:r>
      <w:r w:rsidRPr="001E3CFE">
        <w:rPr>
          <w:rFonts w:ascii="Arial" w:hAnsi="Arial" w:cs="Arial"/>
          <w:color w:val="000000" w:themeColor="text1"/>
          <w:sz w:val="24"/>
          <w:szCs w:val="24"/>
        </w:rPr>
        <w:t>applied to the images: random brightness from 0.8 to 2.0 times, random contrast from 0.8 to 1.5 times, random rotation within 10 degrees, random horizontal and vertical shift within 50 pixels, and random horizontal mirroring (probability = 50%). (B) If margins were created by image processing, these were padded with blue (red, green, and blue color information of 0, 0, and 255, respectively) to prevent misrecognition. CNN, convolutional neural network; OCT, optical coherence tomography.</w:t>
      </w:r>
    </w:p>
    <w:p w14:paraId="51E48986" w14:textId="6310C721" w:rsidR="007C167E" w:rsidRPr="001E3CFE" w:rsidRDefault="007C167E">
      <w:pPr>
        <w:rPr>
          <w:rFonts w:ascii="Arial" w:hAnsi="Arial" w:cs="Arial"/>
          <w:sz w:val="24"/>
          <w:szCs w:val="24"/>
        </w:rPr>
      </w:pPr>
    </w:p>
    <w:p w14:paraId="15B42CB6" w14:textId="3C23EEED" w:rsidR="00CC31B8" w:rsidRPr="001E3CFE" w:rsidRDefault="00CC31B8">
      <w:pPr>
        <w:rPr>
          <w:rFonts w:ascii="Arial" w:hAnsi="Arial" w:cs="Arial"/>
          <w:sz w:val="24"/>
          <w:szCs w:val="24"/>
        </w:rPr>
      </w:pPr>
    </w:p>
    <w:p w14:paraId="4991C566" w14:textId="784EC8F2" w:rsidR="00CC31B8" w:rsidRPr="001E3CFE" w:rsidRDefault="00CC31B8">
      <w:pPr>
        <w:rPr>
          <w:rFonts w:ascii="Arial" w:hAnsi="Arial" w:cs="Arial"/>
          <w:sz w:val="24"/>
          <w:szCs w:val="24"/>
        </w:rPr>
      </w:pPr>
    </w:p>
    <w:p w14:paraId="017FE587" w14:textId="22951807" w:rsidR="00CC31B8" w:rsidRPr="001E3CFE" w:rsidRDefault="00CC31B8">
      <w:pPr>
        <w:rPr>
          <w:rFonts w:ascii="Arial" w:hAnsi="Arial" w:cs="Arial"/>
          <w:sz w:val="24"/>
          <w:szCs w:val="24"/>
        </w:rPr>
      </w:pPr>
    </w:p>
    <w:p w14:paraId="4CC78FEC" w14:textId="1EE92BBD" w:rsidR="00CC31B8" w:rsidRPr="001E3CFE" w:rsidRDefault="00CC31B8">
      <w:pPr>
        <w:rPr>
          <w:rFonts w:ascii="Arial" w:hAnsi="Arial" w:cs="Arial"/>
          <w:sz w:val="24"/>
          <w:szCs w:val="24"/>
        </w:rPr>
      </w:pPr>
    </w:p>
    <w:p w14:paraId="723FA91B" w14:textId="0F475A89" w:rsidR="00CC31B8" w:rsidRPr="001E3CFE" w:rsidRDefault="00CC31B8">
      <w:pPr>
        <w:rPr>
          <w:rFonts w:ascii="Arial" w:hAnsi="Arial" w:cs="Arial"/>
          <w:sz w:val="24"/>
          <w:szCs w:val="24"/>
        </w:rPr>
      </w:pPr>
    </w:p>
    <w:p w14:paraId="34A723BB" w14:textId="77777777" w:rsidR="00CC31B8" w:rsidRPr="001E3CFE" w:rsidRDefault="00CC31B8" w:rsidP="00CC31B8">
      <w:pPr>
        <w:snapToGrid w:val="0"/>
        <w:spacing w:line="480" w:lineRule="auto"/>
        <w:rPr>
          <w:rFonts w:ascii="Arial" w:hAnsi="Arial" w:cs="Arial"/>
          <w:color w:val="000000" w:themeColor="text1"/>
          <w:sz w:val="24"/>
          <w:szCs w:val="24"/>
        </w:rPr>
      </w:pPr>
      <w:r w:rsidRPr="001E3CFE">
        <w:rPr>
          <w:rFonts w:ascii="Arial" w:hAnsi="Arial" w:cs="Arial"/>
          <w:noProof/>
          <w:color w:val="000000" w:themeColor="text1"/>
          <w:sz w:val="24"/>
          <w:szCs w:val="24"/>
          <w:lang w:val="en-IN"/>
        </w:rPr>
        <w:lastRenderedPageBreak/>
        <w:drawing>
          <wp:inline distT="0" distB="0" distL="0" distR="0" wp14:anchorId="0914DC61" wp14:editId="00572C04">
            <wp:extent cx="5391150" cy="1657350"/>
            <wp:effectExtent l="0" t="0" r="0" b="0"/>
            <wp:docPr id="13" name="図 13" descr="グラフ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descr="グラフ が含まれている画像&#10;&#10;自動的に生成された説明"/>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91150" cy="1657350"/>
                    </a:xfrm>
                    <a:prstGeom prst="rect">
                      <a:avLst/>
                    </a:prstGeom>
                    <a:noFill/>
                    <a:ln>
                      <a:noFill/>
                    </a:ln>
                  </pic:spPr>
                </pic:pic>
              </a:graphicData>
            </a:graphic>
          </wp:inline>
        </w:drawing>
      </w:r>
    </w:p>
    <w:p w14:paraId="0B128A6A" w14:textId="08948A80" w:rsidR="00CC31B8" w:rsidRPr="001E3CFE" w:rsidRDefault="00CC31B8" w:rsidP="00CC31B8">
      <w:pPr>
        <w:snapToGrid w:val="0"/>
        <w:spacing w:line="480" w:lineRule="auto"/>
        <w:rPr>
          <w:rFonts w:ascii="Arial" w:hAnsi="Arial" w:cs="Arial"/>
          <w:b/>
          <w:bCs/>
          <w:color w:val="000000" w:themeColor="text1"/>
          <w:sz w:val="24"/>
          <w:szCs w:val="24"/>
        </w:rPr>
      </w:pPr>
      <w:r w:rsidRPr="001E3CFE">
        <w:rPr>
          <w:rFonts w:ascii="Arial" w:hAnsi="Arial" w:cs="Arial"/>
          <w:b/>
          <w:bCs/>
          <w:color w:val="000000" w:themeColor="text1"/>
          <w:sz w:val="24"/>
          <w:szCs w:val="24"/>
        </w:rPr>
        <w:t>Supplementary Figure 2. Confusion matrix in the (A) ResNet-152, (B) DenseNet-201 (C), EfficientNet-B7, and (D) ensemble models.</w:t>
      </w:r>
    </w:p>
    <w:p w14:paraId="6154B0F0" w14:textId="77777777" w:rsidR="00CC31B8" w:rsidRPr="001E3CFE" w:rsidRDefault="00CC31B8" w:rsidP="00CC31B8">
      <w:pPr>
        <w:snapToGrid w:val="0"/>
        <w:spacing w:line="480" w:lineRule="auto"/>
        <w:rPr>
          <w:rFonts w:ascii="Arial" w:hAnsi="Arial" w:cs="Arial"/>
          <w:color w:val="000000" w:themeColor="text1"/>
          <w:sz w:val="24"/>
          <w:szCs w:val="24"/>
        </w:rPr>
      </w:pPr>
      <w:r w:rsidRPr="001E3CFE">
        <w:rPr>
          <w:rFonts w:ascii="Arial" w:hAnsi="Arial" w:cs="Arial"/>
          <w:color w:val="000000" w:themeColor="text1"/>
          <w:sz w:val="24"/>
          <w:szCs w:val="24"/>
        </w:rPr>
        <w:t>The horizontal and vertical labels indicate the prediction by each model and ground truth, respectively. (A) ResNet-152 showed an accuracy of 95% (abnormal 49/50, normal 46/50). (B) DenseNet-201 showed an accuracy of 95% (abnormal 49/50, normal 46/50). (C) EfficientNet-B7 showed an accuracy of 96% (abnormal 48/50, normal 48/50). (D) The ensemble model showed an accuracy of 99% (abnormal 50/50, normal 48/50).</w:t>
      </w:r>
    </w:p>
    <w:p w14:paraId="3F68F8A2" w14:textId="459200AE" w:rsidR="00CC31B8" w:rsidRPr="001E3CFE" w:rsidRDefault="00CC31B8">
      <w:pPr>
        <w:rPr>
          <w:rFonts w:ascii="Arial" w:hAnsi="Arial" w:cs="Arial"/>
          <w:sz w:val="24"/>
          <w:szCs w:val="24"/>
        </w:rPr>
      </w:pPr>
    </w:p>
    <w:p w14:paraId="0D30E530" w14:textId="27D50AFA" w:rsidR="00CC31B8" w:rsidRPr="001E3CFE" w:rsidRDefault="00CC31B8">
      <w:pPr>
        <w:rPr>
          <w:rFonts w:ascii="Arial" w:hAnsi="Arial" w:cs="Arial"/>
          <w:sz w:val="24"/>
          <w:szCs w:val="24"/>
        </w:rPr>
      </w:pPr>
    </w:p>
    <w:p w14:paraId="3312D690" w14:textId="74BE1F90" w:rsidR="00CC31B8" w:rsidRPr="001E3CFE" w:rsidRDefault="00CC31B8">
      <w:pPr>
        <w:rPr>
          <w:rFonts w:ascii="Arial" w:hAnsi="Arial" w:cs="Arial"/>
          <w:sz w:val="24"/>
          <w:szCs w:val="24"/>
        </w:rPr>
      </w:pPr>
    </w:p>
    <w:p w14:paraId="3CCDBB91" w14:textId="3BA18504" w:rsidR="00CC31B8" w:rsidRPr="001E3CFE" w:rsidRDefault="00CC31B8">
      <w:pPr>
        <w:rPr>
          <w:rFonts w:ascii="Arial" w:hAnsi="Arial" w:cs="Arial"/>
          <w:sz w:val="24"/>
          <w:szCs w:val="24"/>
        </w:rPr>
      </w:pPr>
    </w:p>
    <w:p w14:paraId="3E78AE0A" w14:textId="36B98954" w:rsidR="00CC31B8" w:rsidRPr="001E3CFE" w:rsidRDefault="00CC31B8">
      <w:pPr>
        <w:rPr>
          <w:rFonts w:ascii="Arial" w:hAnsi="Arial" w:cs="Arial"/>
          <w:sz w:val="24"/>
          <w:szCs w:val="24"/>
        </w:rPr>
      </w:pPr>
    </w:p>
    <w:p w14:paraId="06D6313D" w14:textId="622B9CD7" w:rsidR="00CC31B8" w:rsidRPr="001E3CFE" w:rsidRDefault="00CC31B8">
      <w:pPr>
        <w:rPr>
          <w:rFonts w:ascii="Arial" w:hAnsi="Arial" w:cs="Arial"/>
          <w:sz w:val="24"/>
          <w:szCs w:val="24"/>
        </w:rPr>
      </w:pPr>
    </w:p>
    <w:p w14:paraId="3E2CE056" w14:textId="5AA72339" w:rsidR="00CC31B8" w:rsidRPr="001E3CFE" w:rsidRDefault="00CC31B8">
      <w:pPr>
        <w:rPr>
          <w:rFonts w:ascii="Arial" w:hAnsi="Arial" w:cs="Arial"/>
          <w:sz w:val="24"/>
          <w:szCs w:val="24"/>
        </w:rPr>
      </w:pPr>
    </w:p>
    <w:p w14:paraId="58FF35B2" w14:textId="51BBCE65" w:rsidR="00CC31B8" w:rsidRPr="001E3CFE" w:rsidRDefault="00CC31B8">
      <w:pPr>
        <w:rPr>
          <w:rFonts w:ascii="Arial" w:hAnsi="Arial" w:cs="Arial"/>
          <w:sz w:val="24"/>
          <w:szCs w:val="24"/>
        </w:rPr>
      </w:pPr>
    </w:p>
    <w:p w14:paraId="2CE9E5A3" w14:textId="241B7C1A" w:rsidR="00CC31B8" w:rsidRPr="001E3CFE" w:rsidRDefault="00CC31B8">
      <w:pPr>
        <w:rPr>
          <w:rFonts w:ascii="Arial" w:hAnsi="Arial" w:cs="Arial"/>
          <w:sz w:val="24"/>
          <w:szCs w:val="24"/>
        </w:rPr>
      </w:pPr>
    </w:p>
    <w:p w14:paraId="4D74BBC6" w14:textId="12547BF7" w:rsidR="00CC31B8" w:rsidRPr="001E3CFE" w:rsidRDefault="00CC31B8">
      <w:pPr>
        <w:rPr>
          <w:rFonts w:ascii="Arial" w:hAnsi="Arial" w:cs="Arial"/>
          <w:sz w:val="24"/>
          <w:szCs w:val="24"/>
        </w:rPr>
      </w:pPr>
    </w:p>
    <w:p w14:paraId="4E246ED3" w14:textId="66BC620D" w:rsidR="00CC31B8" w:rsidRPr="001E3CFE" w:rsidRDefault="00CC31B8">
      <w:pPr>
        <w:rPr>
          <w:rFonts w:ascii="Arial" w:hAnsi="Arial" w:cs="Arial"/>
          <w:sz w:val="24"/>
          <w:szCs w:val="24"/>
        </w:rPr>
      </w:pPr>
    </w:p>
    <w:p w14:paraId="640A7EE9" w14:textId="01B3A9F5" w:rsidR="00CC31B8" w:rsidRPr="001E3CFE" w:rsidRDefault="00CC31B8">
      <w:pPr>
        <w:rPr>
          <w:rFonts w:ascii="Arial" w:hAnsi="Arial" w:cs="Arial"/>
          <w:sz w:val="24"/>
          <w:szCs w:val="24"/>
        </w:rPr>
      </w:pPr>
    </w:p>
    <w:p w14:paraId="648BD266" w14:textId="63138E50" w:rsidR="00CC31B8" w:rsidRPr="001E3CFE" w:rsidRDefault="00CC31B8">
      <w:pPr>
        <w:rPr>
          <w:rFonts w:ascii="Arial" w:hAnsi="Arial" w:cs="Arial"/>
          <w:sz w:val="24"/>
          <w:szCs w:val="24"/>
        </w:rPr>
      </w:pPr>
    </w:p>
    <w:p w14:paraId="00477C31" w14:textId="51741135" w:rsidR="00CC31B8" w:rsidRPr="001E3CFE" w:rsidRDefault="00CC31B8">
      <w:pPr>
        <w:rPr>
          <w:rFonts w:ascii="Arial" w:hAnsi="Arial" w:cs="Arial"/>
          <w:sz w:val="24"/>
          <w:szCs w:val="24"/>
        </w:rPr>
      </w:pPr>
    </w:p>
    <w:p w14:paraId="6CC4FAF0" w14:textId="5BDBCBDC" w:rsidR="00CC31B8" w:rsidRPr="001E3CFE" w:rsidRDefault="00CC31B8">
      <w:pPr>
        <w:rPr>
          <w:rFonts w:ascii="Arial" w:hAnsi="Arial" w:cs="Arial"/>
          <w:sz w:val="24"/>
          <w:szCs w:val="24"/>
        </w:rPr>
      </w:pPr>
    </w:p>
    <w:p w14:paraId="1A28AEBC" w14:textId="25C426C9" w:rsidR="00CC31B8" w:rsidRPr="001E3CFE" w:rsidRDefault="00CC31B8">
      <w:pPr>
        <w:rPr>
          <w:rFonts w:ascii="Arial" w:hAnsi="Arial" w:cs="Arial"/>
          <w:sz w:val="24"/>
          <w:szCs w:val="24"/>
        </w:rPr>
      </w:pPr>
    </w:p>
    <w:p w14:paraId="298CD541" w14:textId="77777777" w:rsidR="00CC31B8" w:rsidRPr="001E3CFE" w:rsidRDefault="00CC31B8" w:rsidP="00CC31B8">
      <w:pPr>
        <w:snapToGrid w:val="0"/>
        <w:spacing w:line="480" w:lineRule="auto"/>
        <w:rPr>
          <w:rFonts w:ascii="Arial" w:hAnsi="Arial" w:cs="Arial"/>
          <w:color w:val="000000" w:themeColor="text1"/>
          <w:sz w:val="24"/>
          <w:szCs w:val="24"/>
        </w:rPr>
      </w:pPr>
      <w:r w:rsidRPr="001E3CFE">
        <w:rPr>
          <w:rFonts w:ascii="Arial" w:hAnsi="Arial" w:cs="Arial"/>
          <w:noProof/>
          <w:color w:val="000000" w:themeColor="text1"/>
          <w:sz w:val="24"/>
          <w:szCs w:val="24"/>
          <w:lang w:val="en-IN"/>
        </w:rPr>
        <w:lastRenderedPageBreak/>
        <w:drawing>
          <wp:inline distT="0" distB="0" distL="0" distR="0" wp14:anchorId="1ABFB816" wp14:editId="4805D49F">
            <wp:extent cx="5391150" cy="3028950"/>
            <wp:effectExtent l="0" t="0" r="0" b="0"/>
            <wp:docPr id="4" name="図 4"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グラフ, 散布図&#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1150" cy="3028950"/>
                    </a:xfrm>
                    <a:prstGeom prst="rect">
                      <a:avLst/>
                    </a:prstGeom>
                    <a:noFill/>
                    <a:ln>
                      <a:noFill/>
                    </a:ln>
                  </pic:spPr>
                </pic:pic>
              </a:graphicData>
            </a:graphic>
          </wp:inline>
        </w:drawing>
      </w:r>
    </w:p>
    <w:p w14:paraId="1ADDEF17" w14:textId="59EA738E" w:rsidR="00CC31B8" w:rsidRPr="001E3CFE" w:rsidRDefault="00CC31B8" w:rsidP="00CC31B8">
      <w:pPr>
        <w:snapToGrid w:val="0"/>
        <w:spacing w:line="480" w:lineRule="auto"/>
        <w:rPr>
          <w:rFonts w:ascii="Arial" w:hAnsi="Arial" w:cs="Arial"/>
          <w:b/>
          <w:bCs/>
          <w:color w:val="000000" w:themeColor="text1"/>
          <w:sz w:val="24"/>
          <w:szCs w:val="24"/>
        </w:rPr>
      </w:pPr>
      <w:r w:rsidRPr="001E3CFE">
        <w:rPr>
          <w:rFonts w:ascii="Arial" w:hAnsi="Arial" w:cs="Arial"/>
          <w:b/>
          <w:bCs/>
          <w:color w:val="000000" w:themeColor="text1"/>
          <w:sz w:val="24"/>
          <w:szCs w:val="24"/>
        </w:rPr>
        <w:t>Supplementary Figure 3. Classification of each segment in the ML model.</w:t>
      </w:r>
    </w:p>
    <w:p w14:paraId="4F2A099D" w14:textId="77777777" w:rsidR="00CC31B8" w:rsidRPr="001E3CFE" w:rsidRDefault="00CC31B8" w:rsidP="00CC31B8">
      <w:pPr>
        <w:snapToGrid w:val="0"/>
        <w:spacing w:line="480" w:lineRule="auto"/>
        <w:rPr>
          <w:rFonts w:ascii="Arial" w:hAnsi="Arial" w:cs="Arial"/>
          <w:color w:val="000000" w:themeColor="text1"/>
          <w:sz w:val="24"/>
          <w:szCs w:val="24"/>
        </w:rPr>
      </w:pPr>
      <w:r w:rsidRPr="001E3CFE">
        <w:rPr>
          <w:rFonts w:ascii="Arial" w:hAnsi="Arial" w:cs="Arial"/>
          <w:color w:val="000000" w:themeColor="text1"/>
          <w:sz w:val="24"/>
          <w:szCs w:val="24"/>
        </w:rPr>
        <w:t>The red and green dots and areas indicate the abnormal and normal eyes classified by the ML model in each segment. The accuracies of each segment were (A) 83% for segment 1 (peripheral temporal retina), (B) 87% for segment 2 (temporal perimacular area), (C) 96% for segment 3 (central macular area), (D) 88% for segment 4 (nasal perimacular area), and (E) 89% for segment 5 (peripheral nasal retina). ML, machine learning.</w:t>
      </w:r>
    </w:p>
    <w:p w14:paraId="6AE1767E" w14:textId="1B04E7E6" w:rsidR="00CC31B8" w:rsidRPr="001E3CFE" w:rsidRDefault="00CC31B8">
      <w:pPr>
        <w:rPr>
          <w:rFonts w:ascii="Arial" w:hAnsi="Arial" w:cs="Arial"/>
          <w:sz w:val="24"/>
          <w:szCs w:val="24"/>
        </w:rPr>
      </w:pPr>
    </w:p>
    <w:p w14:paraId="26411D27" w14:textId="2B08164B" w:rsidR="001E3CFE" w:rsidRPr="001E3CFE" w:rsidRDefault="001E3CFE">
      <w:pPr>
        <w:rPr>
          <w:rFonts w:ascii="Arial" w:hAnsi="Arial" w:cs="Arial"/>
          <w:sz w:val="24"/>
          <w:szCs w:val="24"/>
        </w:rPr>
      </w:pPr>
    </w:p>
    <w:p w14:paraId="704C0CC4" w14:textId="3092AD05" w:rsidR="001E3CFE" w:rsidRPr="001E3CFE" w:rsidRDefault="001E3CFE">
      <w:pPr>
        <w:rPr>
          <w:rFonts w:ascii="Arial" w:hAnsi="Arial" w:cs="Arial"/>
          <w:sz w:val="24"/>
          <w:szCs w:val="24"/>
        </w:rPr>
      </w:pPr>
    </w:p>
    <w:p w14:paraId="06046F5D" w14:textId="7330EE64" w:rsidR="001E3CFE" w:rsidRPr="001E3CFE" w:rsidRDefault="001E3CFE">
      <w:pPr>
        <w:rPr>
          <w:rFonts w:ascii="Arial" w:hAnsi="Arial" w:cs="Arial"/>
          <w:sz w:val="24"/>
          <w:szCs w:val="24"/>
        </w:rPr>
      </w:pPr>
    </w:p>
    <w:p w14:paraId="37366797" w14:textId="3D30F009" w:rsidR="001E3CFE" w:rsidRPr="001E3CFE" w:rsidRDefault="001E3CFE">
      <w:pPr>
        <w:rPr>
          <w:rFonts w:ascii="Arial" w:hAnsi="Arial" w:cs="Arial"/>
          <w:sz w:val="24"/>
          <w:szCs w:val="24"/>
        </w:rPr>
      </w:pPr>
    </w:p>
    <w:p w14:paraId="19755D7E" w14:textId="4690648B" w:rsidR="001E3CFE" w:rsidRPr="001E3CFE" w:rsidRDefault="001E3CFE">
      <w:pPr>
        <w:rPr>
          <w:rFonts w:ascii="Arial" w:hAnsi="Arial" w:cs="Arial"/>
          <w:sz w:val="24"/>
          <w:szCs w:val="24"/>
        </w:rPr>
      </w:pPr>
    </w:p>
    <w:p w14:paraId="2C6E040F" w14:textId="139E8BF1" w:rsidR="001E3CFE" w:rsidRPr="001E3CFE" w:rsidRDefault="001E3CFE">
      <w:pPr>
        <w:rPr>
          <w:rFonts w:ascii="Arial" w:hAnsi="Arial" w:cs="Arial"/>
          <w:sz w:val="24"/>
          <w:szCs w:val="24"/>
        </w:rPr>
      </w:pPr>
    </w:p>
    <w:p w14:paraId="446B63E2" w14:textId="66E3ABF1" w:rsidR="001E3CFE" w:rsidRPr="001E3CFE" w:rsidRDefault="001E3CFE">
      <w:pPr>
        <w:rPr>
          <w:rFonts w:ascii="Arial" w:hAnsi="Arial" w:cs="Arial"/>
          <w:sz w:val="24"/>
          <w:szCs w:val="24"/>
        </w:rPr>
      </w:pPr>
    </w:p>
    <w:p w14:paraId="47482A65" w14:textId="368F4979" w:rsidR="001E3CFE" w:rsidRPr="001E3CFE" w:rsidRDefault="001E3CFE">
      <w:pPr>
        <w:rPr>
          <w:rFonts w:ascii="Arial" w:hAnsi="Arial" w:cs="Arial"/>
          <w:sz w:val="24"/>
          <w:szCs w:val="24"/>
        </w:rPr>
      </w:pPr>
    </w:p>
    <w:p w14:paraId="32026633" w14:textId="211771B2" w:rsidR="001E3CFE" w:rsidRPr="001E3CFE" w:rsidRDefault="001E3CFE">
      <w:pPr>
        <w:rPr>
          <w:rFonts w:ascii="Arial" w:hAnsi="Arial" w:cs="Arial"/>
          <w:sz w:val="24"/>
          <w:szCs w:val="24"/>
        </w:rPr>
      </w:pPr>
    </w:p>
    <w:p w14:paraId="1B7171DD" w14:textId="51778B2B" w:rsidR="001E3CFE" w:rsidRDefault="001E3CFE">
      <w:pPr>
        <w:rPr>
          <w:rFonts w:ascii="Arial" w:hAnsi="Arial" w:cs="Arial"/>
          <w:sz w:val="24"/>
          <w:szCs w:val="24"/>
        </w:rPr>
      </w:pPr>
    </w:p>
    <w:p w14:paraId="4F9243CF" w14:textId="77777777" w:rsidR="001E3CFE" w:rsidRPr="00683D4C" w:rsidRDefault="001E3CFE" w:rsidP="001E3CFE">
      <w:pPr>
        <w:snapToGrid w:val="0"/>
        <w:spacing w:line="480" w:lineRule="auto"/>
        <w:rPr>
          <w:rFonts w:ascii="Arial" w:hAnsi="Arial" w:cs="Arial"/>
          <w:color w:val="000000" w:themeColor="text1"/>
          <w:sz w:val="24"/>
          <w:szCs w:val="24"/>
        </w:rPr>
      </w:pPr>
      <w:r w:rsidRPr="00683D4C">
        <w:rPr>
          <w:rFonts w:ascii="Arial" w:hAnsi="Arial" w:cs="Arial"/>
          <w:noProof/>
          <w:color w:val="000000" w:themeColor="text1"/>
          <w:sz w:val="24"/>
          <w:szCs w:val="24"/>
          <w:lang w:val="en-IN"/>
        </w:rPr>
        <w:lastRenderedPageBreak/>
        <w:drawing>
          <wp:inline distT="0" distB="0" distL="0" distR="0" wp14:anchorId="5E1F8C74" wp14:editId="7B5C37BF">
            <wp:extent cx="5391150" cy="2190750"/>
            <wp:effectExtent l="0" t="0" r="0" b="0"/>
            <wp:docPr id="16" name="図 16"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descr="グラフ&#10;&#10;自動的に生成された説明"/>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91150" cy="2190750"/>
                    </a:xfrm>
                    <a:prstGeom prst="rect">
                      <a:avLst/>
                    </a:prstGeom>
                    <a:noFill/>
                    <a:ln>
                      <a:noFill/>
                    </a:ln>
                  </pic:spPr>
                </pic:pic>
              </a:graphicData>
            </a:graphic>
          </wp:inline>
        </w:drawing>
      </w:r>
    </w:p>
    <w:p w14:paraId="39402F5F" w14:textId="398E37EA" w:rsidR="001E3CFE" w:rsidRPr="00683D4C" w:rsidRDefault="001E3CFE" w:rsidP="001E3CFE">
      <w:pPr>
        <w:snapToGrid w:val="0"/>
        <w:spacing w:line="480" w:lineRule="auto"/>
        <w:rPr>
          <w:rFonts w:ascii="Arial" w:hAnsi="Arial" w:cs="Arial"/>
          <w:b/>
          <w:bCs/>
          <w:color w:val="000000" w:themeColor="text1"/>
          <w:sz w:val="24"/>
          <w:szCs w:val="24"/>
        </w:rPr>
      </w:pPr>
      <w:r w:rsidRPr="001E3CFE">
        <w:rPr>
          <w:rFonts w:ascii="Arial" w:hAnsi="Arial" w:cs="Arial"/>
          <w:b/>
          <w:bCs/>
          <w:color w:val="000000" w:themeColor="text1"/>
          <w:sz w:val="24"/>
          <w:szCs w:val="24"/>
        </w:rPr>
        <w:t>Supplementary Figure</w:t>
      </w:r>
      <w:r>
        <w:rPr>
          <w:rFonts w:ascii="Arial" w:hAnsi="Arial" w:cs="Arial"/>
          <w:b/>
          <w:bCs/>
          <w:color w:val="000000" w:themeColor="text1"/>
          <w:sz w:val="24"/>
          <w:szCs w:val="24"/>
        </w:rPr>
        <w:t xml:space="preserve"> </w:t>
      </w:r>
      <w:r>
        <w:rPr>
          <w:rFonts w:ascii="Arial" w:hAnsi="Arial" w:cs="Arial" w:hint="eastAsia"/>
          <w:b/>
          <w:bCs/>
          <w:color w:val="000000" w:themeColor="text1"/>
          <w:sz w:val="24"/>
          <w:szCs w:val="24"/>
        </w:rPr>
        <w:t>4</w:t>
      </w:r>
      <w:r w:rsidRPr="00683D4C">
        <w:rPr>
          <w:rFonts w:ascii="Arial" w:hAnsi="Arial" w:cs="Arial"/>
          <w:b/>
          <w:bCs/>
          <w:color w:val="000000" w:themeColor="text1"/>
          <w:sz w:val="24"/>
          <w:szCs w:val="24"/>
        </w:rPr>
        <w:t>. Confusion matrix in the (A) ML, (B) ensemble, and (C) ensemble with ML models.</w:t>
      </w:r>
    </w:p>
    <w:p w14:paraId="6E661AD0" w14:textId="77777777" w:rsidR="001E3CFE" w:rsidRPr="00683D4C" w:rsidRDefault="001E3CFE" w:rsidP="001E3CFE">
      <w:pPr>
        <w:snapToGrid w:val="0"/>
        <w:spacing w:line="480" w:lineRule="auto"/>
        <w:rPr>
          <w:rFonts w:ascii="Arial" w:hAnsi="Arial" w:cs="Arial"/>
          <w:color w:val="000000" w:themeColor="text1"/>
          <w:sz w:val="24"/>
          <w:szCs w:val="24"/>
        </w:rPr>
      </w:pPr>
      <w:r w:rsidRPr="00683D4C">
        <w:rPr>
          <w:rFonts w:ascii="Arial" w:hAnsi="Arial" w:cs="Arial"/>
          <w:color w:val="000000" w:themeColor="text1"/>
          <w:sz w:val="24"/>
          <w:szCs w:val="24"/>
        </w:rPr>
        <w:t>The horizontal and vertical labels indicate the prediction by each model and ground truth, respectively. (A) The ML model showed an accuracy of 89% (abnormal 45/50, normal 44/50). (B) The ensemble model with four CNN models showed accuracies of 98.0% (abnormal 50/50, normal 48/50) and 99% (abnormal 50/50, normal 49/50). (C) The ensemble with four CNN and ML model showed an accuracy of 99% (abnormal 50/50, normal 49/50). ML, machine learning.</w:t>
      </w:r>
    </w:p>
    <w:p w14:paraId="7222DDB7" w14:textId="30016138" w:rsidR="001E3CFE" w:rsidRDefault="001E3CFE">
      <w:pPr>
        <w:rPr>
          <w:rFonts w:ascii="Arial" w:hAnsi="Arial" w:cs="Arial"/>
          <w:sz w:val="24"/>
          <w:szCs w:val="24"/>
        </w:rPr>
      </w:pPr>
    </w:p>
    <w:p w14:paraId="3FFB67DA" w14:textId="2ACBED1D" w:rsidR="001E3CFE" w:rsidRDefault="001E3CFE">
      <w:pPr>
        <w:rPr>
          <w:rFonts w:ascii="Arial" w:hAnsi="Arial" w:cs="Arial"/>
          <w:sz w:val="24"/>
          <w:szCs w:val="24"/>
        </w:rPr>
      </w:pPr>
    </w:p>
    <w:p w14:paraId="6C543FFC" w14:textId="798BD578" w:rsidR="001E3CFE" w:rsidRDefault="001E3CFE">
      <w:pPr>
        <w:rPr>
          <w:rFonts w:ascii="Arial" w:hAnsi="Arial" w:cs="Arial"/>
          <w:sz w:val="24"/>
          <w:szCs w:val="24"/>
        </w:rPr>
      </w:pPr>
    </w:p>
    <w:p w14:paraId="04894BA4" w14:textId="32C880EF" w:rsidR="001E3CFE" w:rsidRDefault="001E3CFE">
      <w:pPr>
        <w:rPr>
          <w:rFonts w:ascii="Arial" w:hAnsi="Arial" w:cs="Arial"/>
          <w:sz w:val="24"/>
          <w:szCs w:val="24"/>
        </w:rPr>
      </w:pPr>
    </w:p>
    <w:p w14:paraId="51071E26" w14:textId="7FFB8F0E" w:rsidR="001E3CFE" w:rsidRDefault="001E3CFE">
      <w:pPr>
        <w:rPr>
          <w:rFonts w:ascii="Arial" w:hAnsi="Arial" w:cs="Arial"/>
          <w:sz w:val="24"/>
          <w:szCs w:val="24"/>
        </w:rPr>
      </w:pPr>
    </w:p>
    <w:p w14:paraId="70AC0AF0" w14:textId="3F0CEF28" w:rsidR="001E3CFE" w:rsidRDefault="001E3CFE">
      <w:pPr>
        <w:rPr>
          <w:rFonts w:ascii="Arial" w:hAnsi="Arial" w:cs="Arial"/>
          <w:sz w:val="24"/>
          <w:szCs w:val="24"/>
        </w:rPr>
      </w:pPr>
    </w:p>
    <w:p w14:paraId="6E3FB290" w14:textId="2B3E9FAA" w:rsidR="001E3CFE" w:rsidRDefault="001E3CFE">
      <w:pPr>
        <w:rPr>
          <w:rFonts w:ascii="Arial" w:hAnsi="Arial" w:cs="Arial"/>
          <w:sz w:val="24"/>
          <w:szCs w:val="24"/>
        </w:rPr>
      </w:pPr>
    </w:p>
    <w:p w14:paraId="1C80079D" w14:textId="2ED18C1D" w:rsidR="001E3CFE" w:rsidRDefault="001E3CFE">
      <w:pPr>
        <w:rPr>
          <w:rFonts w:ascii="Arial" w:hAnsi="Arial" w:cs="Arial"/>
          <w:sz w:val="24"/>
          <w:szCs w:val="24"/>
        </w:rPr>
      </w:pPr>
    </w:p>
    <w:p w14:paraId="37F8EEC1" w14:textId="6A994DE8" w:rsidR="001E3CFE" w:rsidRDefault="001E3CFE">
      <w:pPr>
        <w:rPr>
          <w:rFonts w:ascii="Arial" w:hAnsi="Arial" w:cs="Arial"/>
          <w:sz w:val="24"/>
          <w:szCs w:val="24"/>
        </w:rPr>
      </w:pPr>
    </w:p>
    <w:p w14:paraId="164EA582" w14:textId="278F8E23" w:rsidR="001E3CFE" w:rsidRDefault="001E3CFE">
      <w:pPr>
        <w:rPr>
          <w:rFonts w:ascii="Arial" w:hAnsi="Arial" w:cs="Arial"/>
          <w:sz w:val="24"/>
          <w:szCs w:val="24"/>
        </w:rPr>
      </w:pPr>
    </w:p>
    <w:p w14:paraId="494CAEDA" w14:textId="4146D52F" w:rsidR="001E3CFE" w:rsidRDefault="001E3CFE">
      <w:pPr>
        <w:rPr>
          <w:rFonts w:ascii="Arial" w:hAnsi="Arial" w:cs="Arial"/>
          <w:sz w:val="24"/>
          <w:szCs w:val="24"/>
        </w:rPr>
      </w:pPr>
    </w:p>
    <w:p w14:paraId="556D501A" w14:textId="385704BF" w:rsidR="001E3CFE" w:rsidRDefault="001E3CFE">
      <w:pPr>
        <w:rPr>
          <w:rFonts w:ascii="Arial" w:hAnsi="Arial" w:cs="Arial"/>
          <w:sz w:val="24"/>
          <w:szCs w:val="24"/>
        </w:rPr>
      </w:pPr>
    </w:p>
    <w:p w14:paraId="7D5DF2EB" w14:textId="63D3BCE2" w:rsidR="001E3CFE" w:rsidRDefault="001E3CFE">
      <w:pPr>
        <w:rPr>
          <w:rFonts w:ascii="Arial" w:hAnsi="Arial" w:cs="Arial"/>
          <w:sz w:val="24"/>
          <w:szCs w:val="24"/>
        </w:rPr>
      </w:pPr>
    </w:p>
    <w:p w14:paraId="446F4D95" w14:textId="77777777" w:rsidR="001E3CFE" w:rsidRPr="001E3CFE" w:rsidRDefault="001E3CFE">
      <w:pPr>
        <w:rPr>
          <w:rFonts w:ascii="Arial" w:hAnsi="Arial" w:cs="Arial"/>
          <w:sz w:val="24"/>
          <w:szCs w:val="24"/>
        </w:rPr>
      </w:pPr>
    </w:p>
    <w:p w14:paraId="3526E697" w14:textId="05904024" w:rsidR="001E3CFE" w:rsidRPr="001E3CFE" w:rsidRDefault="001E3CFE" w:rsidP="001E3CFE">
      <w:pPr>
        <w:snapToGrid w:val="0"/>
        <w:rPr>
          <w:rFonts w:ascii="Arial" w:hAnsi="Arial" w:cs="Arial"/>
          <w:b/>
          <w:color w:val="000000" w:themeColor="text1"/>
          <w:sz w:val="24"/>
          <w:szCs w:val="24"/>
        </w:rPr>
      </w:pPr>
      <w:bookmarkStart w:id="0" w:name="_Hlk89013879"/>
      <w:r w:rsidRPr="001E3CFE">
        <w:rPr>
          <w:rFonts w:ascii="Arial" w:hAnsi="Arial" w:cs="Arial"/>
          <w:b/>
          <w:bCs/>
          <w:color w:val="000000" w:themeColor="text1"/>
          <w:sz w:val="24"/>
          <w:szCs w:val="24"/>
        </w:rPr>
        <w:lastRenderedPageBreak/>
        <w:t xml:space="preserve">Supplementary </w:t>
      </w:r>
      <w:r w:rsidRPr="001E3CFE">
        <w:rPr>
          <w:rFonts w:ascii="Arial" w:hAnsi="Arial" w:cs="Arial"/>
          <w:b/>
          <w:color w:val="000000" w:themeColor="text1"/>
          <w:sz w:val="24"/>
          <w:szCs w:val="24"/>
        </w:rPr>
        <w:t xml:space="preserve">Table </w:t>
      </w:r>
      <w:r w:rsidR="005E4AA2">
        <w:rPr>
          <w:rFonts w:ascii="Arial" w:hAnsi="Arial" w:cs="Arial" w:hint="eastAsia"/>
          <w:b/>
          <w:color w:val="000000" w:themeColor="text1"/>
          <w:sz w:val="24"/>
          <w:szCs w:val="24"/>
        </w:rPr>
        <w:t>1</w:t>
      </w:r>
      <w:r w:rsidRPr="001E3CFE">
        <w:rPr>
          <w:rFonts w:ascii="Arial" w:hAnsi="Arial" w:cs="Arial"/>
          <w:b/>
          <w:color w:val="000000" w:themeColor="text1"/>
          <w:sz w:val="24"/>
          <w:szCs w:val="24"/>
        </w:rPr>
        <w:t>. Failure data on the ML model</w:t>
      </w:r>
    </w:p>
    <w:tbl>
      <w:tblPr>
        <w:tblW w:w="7513" w:type="dxa"/>
        <w:tblInd w:w="99" w:type="dxa"/>
        <w:tblCellMar>
          <w:left w:w="99" w:type="dxa"/>
          <w:right w:w="99" w:type="dxa"/>
        </w:tblCellMar>
        <w:tblLook w:val="04A0" w:firstRow="1" w:lastRow="0" w:firstColumn="1" w:lastColumn="0" w:noHBand="0" w:noVBand="1"/>
      </w:tblPr>
      <w:tblGrid>
        <w:gridCol w:w="2560"/>
        <w:gridCol w:w="2685"/>
        <w:gridCol w:w="1276"/>
        <w:gridCol w:w="992"/>
      </w:tblGrid>
      <w:tr w:rsidR="001E3CFE" w:rsidRPr="001E3CFE" w14:paraId="4EFAA3D1" w14:textId="77777777" w:rsidTr="00F454C1">
        <w:trPr>
          <w:trHeight w:val="390"/>
        </w:trPr>
        <w:tc>
          <w:tcPr>
            <w:tcW w:w="2560" w:type="dxa"/>
            <w:tcBorders>
              <w:bottom w:val="single" w:sz="18" w:space="0" w:color="auto"/>
            </w:tcBorders>
            <w:shd w:val="clear" w:color="auto" w:fill="auto"/>
            <w:noWrap/>
            <w:vAlign w:val="center"/>
            <w:hideMark/>
          </w:tcPr>
          <w:p w14:paraId="3068FA3C"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Disease</w:t>
            </w:r>
          </w:p>
        </w:tc>
        <w:tc>
          <w:tcPr>
            <w:tcW w:w="2685" w:type="dxa"/>
            <w:tcBorders>
              <w:bottom w:val="single" w:sz="18" w:space="0" w:color="auto"/>
            </w:tcBorders>
            <w:shd w:val="clear" w:color="auto" w:fill="auto"/>
            <w:noWrap/>
            <w:vAlign w:val="center"/>
            <w:hideMark/>
          </w:tcPr>
          <w:p w14:paraId="46549F4C"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Training and validation</w:t>
            </w:r>
          </w:p>
          <w:p w14:paraId="376FF5BC"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 xml:space="preserve"> data</w:t>
            </w:r>
          </w:p>
        </w:tc>
        <w:tc>
          <w:tcPr>
            <w:tcW w:w="1276" w:type="dxa"/>
            <w:tcBorders>
              <w:bottom w:val="single" w:sz="18" w:space="0" w:color="auto"/>
            </w:tcBorders>
            <w:shd w:val="clear" w:color="auto" w:fill="auto"/>
            <w:noWrap/>
            <w:vAlign w:val="center"/>
            <w:hideMark/>
          </w:tcPr>
          <w:p w14:paraId="5D32FFF1"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Test data</w:t>
            </w:r>
          </w:p>
        </w:tc>
        <w:tc>
          <w:tcPr>
            <w:tcW w:w="992" w:type="dxa"/>
            <w:tcBorders>
              <w:bottom w:val="single" w:sz="18" w:space="0" w:color="auto"/>
            </w:tcBorders>
            <w:shd w:val="clear" w:color="auto" w:fill="auto"/>
            <w:noWrap/>
            <w:vAlign w:val="center"/>
            <w:hideMark/>
          </w:tcPr>
          <w:p w14:paraId="0891A7CE"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ML</w:t>
            </w:r>
          </w:p>
          <w:p w14:paraId="56DF48D9"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Failure</w:t>
            </w:r>
          </w:p>
        </w:tc>
      </w:tr>
      <w:tr w:rsidR="001E3CFE" w:rsidRPr="001E3CFE" w14:paraId="3035D8FF" w14:textId="77777777" w:rsidTr="00F454C1">
        <w:trPr>
          <w:trHeight w:val="375"/>
        </w:trPr>
        <w:tc>
          <w:tcPr>
            <w:tcW w:w="2560" w:type="dxa"/>
            <w:tcBorders>
              <w:top w:val="single" w:sz="18" w:space="0" w:color="auto"/>
            </w:tcBorders>
            <w:shd w:val="clear" w:color="auto" w:fill="auto"/>
            <w:noWrap/>
            <w:vAlign w:val="center"/>
            <w:hideMark/>
          </w:tcPr>
          <w:p w14:paraId="006B73DA"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AMD</w:t>
            </w:r>
          </w:p>
        </w:tc>
        <w:tc>
          <w:tcPr>
            <w:tcW w:w="2685" w:type="dxa"/>
            <w:tcBorders>
              <w:top w:val="single" w:sz="18" w:space="0" w:color="auto"/>
            </w:tcBorders>
            <w:shd w:val="clear" w:color="auto" w:fill="auto"/>
            <w:noWrap/>
            <w:vAlign w:val="center"/>
            <w:hideMark/>
          </w:tcPr>
          <w:p w14:paraId="35482D64"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122</w:t>
            </w:r>
          </w:p>
        </w:tc>
        <w:tc>
          <w:tcPr>
            <w:tcW w:w="1276" w:type="dxa"/>
            <w:tcBorders>
              <w:top w:val="single" w:sz="18" w:space="0" w:color="auto"/>
            </w:tcBorders>
            <w:shd w:val="clear" w:color="auto" w:fill="auto"/>
            <w:noWrap/>
            <w:vAlign w:val="center"/>
            <w:hideMark/>
          </w:tcPr>
          <w:p w14:paraId="2D021BD7"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5</w:t>
            </w:r>
          </w:p>
        </w:tc>
        <w:tc>
          <w:tcPr>
            <w:tcW w:w="992" w:type="dxa"/>
            <w:tcBorders>
              <w:top w:val="single" w:sz="18" w:space="0" w:color="auto"/>
            </w:tcBorders>
            <w:shd w:val="clear" w:color="auto" w:fill="auto"/>
            <w:noWrap/>
            <w:vAlign w:val="center"/>
            <w:hideMark/>
          </w:tcPr>
          <w:p w14:paraId="44F2C329" w14:textId="77777777" w:rsidR="001E3CFE" w:rsidRPr="001E3CFE" w:rsidRDefault="001E3CFE" w:rsidP="00F454C1">
            <w:pPr>
              <w:widowControl/>
              <w:snapToGrid w:val="0"/>
              <w:jc w:val="center"/>
              <w:rPr>
                <w:rFonts w:ascii="Arial" w:eastAsia="Times New Roman" w:hAnsi="Arial" w:cs="Arial"/>
                <w:color w:val="000000" w:themeColor="text1"/>
                <w:kern w:val="0"/>
                <w:sz w:val="24"/>
                <w:szCs w:val="24"/>
              </w:rPr>
            </w:pPr>
          </w:p>
        </w:tc>
      </w:tr>
      <w:tr w:rsidR="001E3CFE" w:rsidRPr="001E3CFE" w14:paraId="5AA1AE2A" w14:textId="77777777" w:rsidTr="00F454C1">
        <w:trPr>
          <w:trHeight w:val="375"/>
        </w:trPr>
        <w:tc>
          <w:tcPr>
            <w:tcW w:w="2560" w:type="dxa"/>
            <w:shd w:val="clear" w:color="auto" w:fill="auto"/>
            <w:noWrap/>
            <w:vAlign w:val="center"/>
          </w:tcPr>
          <w:p w14:paraId="1CD26962"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Asteroid hyalosis</w:t>
            </w:r>
          </w:p>
        </w:tc>
        <w:tc>
          <w:tcPr>
            <w:tcW w:w="2685" w:type="dxa"/>
            <w:shd w:val="clear" w:color="auto" w:fill="auto"/>
            <w:noWrap/>
            <w:vAlign w:val="center"/>
          </w:tcPr>
          <w:p w14:paraId="4F2197A9"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3</w:t>
            </w:r>
          </w:p>
        </w:tc>
        <w:tc>
          <w:tcPr>
            <w:tcW w:w="1276" w:type="dxa"/>
            <w:shd w:val="clear" w:color="auto" w:fill="auto"/>
            <w:noWrap/>
            <w:vAlign w:val="center"/>
          </w:tcPr>
          <w:p w14:paraId="56C41E09"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p>
        </w:tc>
        <w:tc>
          <w:tcPr>
            <w:tcW w:w="992" w:type="dxa"/>
            <w:shd w:val="clear" w:color="auto" w:fill="auto"/>
            <w:noWrap/>
            <w:vAlign w:val="center"/>
          </w:tcPr>
          <w:p w14:paraId="3CC131D6" w14:textId="77777777" w:rsidR="001E3CFE" w:rsidRPr="001E3CFE" w:rsidRDefault="001E3CFE" w:rsidP="00F454C1">
            <w:pPr>
              <w:widowControl/>
              <w:snapToGrid w:val="0"/>
              <w:jc w:val="center"/>
              <w:rPr>
                <w:rFonts w:ascii="Arial" w:eastAsia="Times New Roman" w:hAnsi="Arial" w:cs="Arial"/>
                <w:color w:val="000000" w:themeColor="text1"/>
                <w:kern w:val="0"/>
                <w:sz w:val="24"/>
                <w:szCs w:val="24"/>
              </w:rPr>
            </w:pPr>
          </w:p>
        </w:tc>
      </w:tr>
      <w:tr w:rsidR="001E3CFE" w:rsidRPr="001E3CFE" w14:paraId="0360EEF4" w14:textId="77777777" w:rsidTr="00F454C1">
        <w:trPr>
          <w:trHeight w:val="375"/>
        </w:trPr>
        <w:tc>
          <w:tcPr>
            <w:tcW w:w="2560" w:type="dxa"/>
            <w:shd w:val="clear" w:color="auto" w:fill="auto"/>
            <w:noWrap/>
            <w:vAlign w:val="center"/>
            <w:hideMark/>
          </w:tcPr>
          <w:p w14:paraId="07A36FC8"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CSC</w:t>
            </w:r>
          </w:p>
        </w:tc>
        <w:tc>
          <w:tcPr>
            <w:tcW w:w="2685" w:type="dxa"/>
            <w:shd w:val="clear" w:color="auto" w:fill="auto"/>
            <w:noWrap/>
            <w:vAlign w:val="center"/>
            <w:hideMark/>
          </w:tcPr>
          <w:p w14:paraId="2403FC10"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33</w:t>
            </w:r>
          </w:p>
        </w:tc>
        <w:tc>
          <w:tcPr>
            <w:tcW w:w="1276" w:type="dxa"/>
            <w:shd w:val="clear" w:color="auto" w:fill="auto"/>
            <w:noWrap/>
            <w:vAlign w:val="center"/>
            <w:hideMark/>
          </w:tcPr>
          <w:p w14:paraId="47E9B253"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1</w:t>
            </w:r>
          </w:p>
        </w:tc>
        <w:tc>
          <w:tcPr>
            <w:tcW w:w="992" w:type="dxa"/>
            <w:shd w:val="clear" w:color="auto" w:fill="auto"/>
            <w:noWrap/>
            <w:vAlign w:val="center"/>
            <w:hideMark/>
          </w:tcPr>
          <w:p w14:paraId="6B6B030D" w14:textId="77777777" w:rsidR="001E3CFE" w:rsidRPr="001E3CFE" w:rsidRDefault="001E3CFE" w:rsidP="00F454C1">
            <w:pPr>
              <w:widowControl/>
              <w:snapToGrid w:val="0"/>
              <w:jc w:val="center"/>
              <w:rPr>
                <w:rFonts w:ascii="Arial" w:eastAsia="Times New Roman" w:hAnsi="Arial" w:cs="Arial"/>
                <w:color w:val="000000" w:themeColor="text1"/>
                <w:kern w:val="0"/>
                <w:sz w:val="24"/>
                <w:szCs w:val="24"/>
              </w:rPr>
            </w:pPr>
          </w:p>
        </w:tc>
      </w:tr>
      <w:tr w:rsidR="001E3CFE" w:rsidRPr="001E3CFE" w14:paraId="6464F277" w14:textId="77777777" w:rsidTr="00F454C1">
        <w:trPr>
          <w:trHeight w:val="375"/>
        </w:trPr>
        <w:tc>
          <w:tcPr>
            <w:tcW w:w="2560" w:type="dxa"/>
            <w:shd w:val="clear" w:color="auto" w:fill="auto"/>
            <w:noWrap/>
            <w:vAlign w:val="center"/>
            <w:hideMark/>
          </w:tcPr>
          <w:p w14:paraId="38BBC967"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Drusen</w:t>
            </w:r>
          </w:p>
        </w:tc>
        <w:tc>
          <w:tcPr>
            <w:tcW w:w="2685" w:type="dxa"/>
            <w:shd w:val="clear" w:color="auto" w:fill="auto"/>
            <w:noWrap/>
            <w:vAlign w:val="center"/>
            <w:hideMark/>
          </w:tcPr>
          <w:p w14:paraId="172A4831"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60</w:t>
            </w:r>
          </w:p>
        </w:tc>
        <w:tc>
          <w:tcPr>
            <w:tcW w:w="1276" w:type="dxa"/>
            <w:shd w:val="clear" w:color="auto" w:fill="auto"/>
            <w:noWrap/>
            <w:vAlign w:val="center"/>
            <w:hideMark/>
          </w:tcPr>
          <w:p w14:paraId="4C203620"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p>
        </w:tc>
        <w:tc>
          <w:tcPr>
            <w:tcW w:w="992" w:type="dxa"/>
            <w:shd w:val="clear" w:color="auto" w:fill="auto"/>
            <w:noWrap/>
            <w:vAlign w:val="center"/>
            <w:hideMark/>
          </w:tcPr>
          <w:p w14:paraId="0AC9378E" w14:textId="77777777" w:rsidR="001E3CFE" w:rsidRPr="001E3CFE" w:rsidRDefault="001E3CFE" w:rsidP="00F454C1">
            <w:pPr>
              <w:widowControl/>
              <w:snapToGrid w:val="0"/>
              <w:jc w:val="center"/>
              <w:rPr>
                <w:rFonts w:ascii="Arial" w:eastAsia="Times New Roman" w:hAnsi="Arial" w:cs="Arial"/>
                <w:color w:val="000000" w:themeColor="text1"/>
                <w:kern w:val="0"/>
                <w:sz w:val="24"/>
                <w:szCs w:val="24"/>
              </w:rPr>
            </w:pPr>
          </w:p>
        </w:tc>
      </w:tr>
      <w:tr w:rsidR="001E3CFE" w:rsidRPr="001E3CFE" w14:paraId="2F3AF64F" w14:textId="77777777" w:rsidTr="00F454C1">
        <w:trPr>
          <w:trHeight w:val="375"/>
        </w:trPr>
        <w:tc>
          <w:tcPr>
            <w:tcW w:w="2560" w:type="dxa"/>
            <w:shd w:val="clear" w:color="auto" w:fill="auto"/>
            <w:noWrap/>
            <w:vAlign w:val="center"/>
            <w:hideMark/>
          </w:tcPr>
          <w:p w14:paraId="0FB69BB2"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ERM</w:t>
            </w:r>
          </w:p>
        </w:tc>
        <w:tc>
          <w:tcPr>
            <w:tcW w:w="2685" w:type="dxa"/>
            <w:shd w:val="clear" w:color="auto" w:fill="auto"/>
            <w:noWrap/>
            <w:vAlign w:val="center"/>
            <w:hideMark/>
          </w:tcPr>
          <w:p w14:paraId="6B7FB4AF"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107</w:t>
            </w:r>
          </w:p>
        </w:tc>
        <w:tc>
          <w:tcPr>
            <w:tcW w:w="1276" w:type="dxa"/>
            <w:shd w:val="clear" w:color="auto" w:fill="auto"/>
            <w:noWrap/>
            <w:vAlign w:val="center"/>
            <w:hideMark/>
          </w:tcPr>
          <w:p w14:paraId="1D43802F"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6</w:t>
            </w:r>
          </w:p>
        </w:tc>
        <w:tc>
          <w:tcPr>
            <w:tcW w:w="992" w:type="dxa"/>
            <w:shd w:val="clear" w:color="auto" w:fill="auto"/>
            <w:noWrap/>
            <w:vAlign w:val="center"/>
            <w:hideMark/>
          </w:tcPr>
          <w:p w14:paraId="4199400C"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1</w:t>
            </w:r>
          </w:p>
        </w:tc>
      </w:tr>
      <w:tr w:rsidR="001E3CFE" w:rsidRPr="001E3CFE" w14:paraId="0F7CB71C" w14:textId="77777777" w:rsidTr="00F454C1">
        <w:trPr>
          <w:trHeight w:val="375"/>
        </w:trPr>
        <w:tc>
          <w:tcPr>
            <w:tcW w:w="2560" w:type="dxa"/>
            <w:shd w:val="clear" w:color="auto" w:fill="auto"/>
            <w:noWrap/>
            <w:vAlign w:val="center"/>
            <w:hideMark/>
          </w:tcPr>
          <w:p w14:paraId="04080866"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Glaucoma</w:t>
            </w:r>
          </w:p>
        </w:tc>
        <w:tc>
          <w:tcPr>
            <w:tcW w:w="2685" w:type="dxa"/>
            <w:shd w:val="clear" w:color="auto" w:fill="auto"/>
            <w:noWrap/>
            <w:vAlign w:val="center"/>
            <w:hideMark/>
          </w:tcPr>
          <w:p w14:paraId="4336E069"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25</w:t>
            </w:r>
          </w:p>
        </w:tc>
        <w:tc>
          <w:tcPr>
            <w:tcW w:w="1276" w:type="dxa"/>
            <w:shd w:val="clear" w:color="auto" w:fill="auto"/>
            <w:noWrap/>
            <w:vAlign w:val="center"/>
            <w:hideMark/>
          </w:tcPr>
          <w:p w14:paraId="2B4BEE31"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p>
        </w:tc>
        <w:tc>
          <w:tcPr>
            <w:tcW w:w="992" w:type="dxa"/>
            <w:shd w:val="clear" w:color="auto" w:fill="auto"/>
            <w:noWrap/>
            <w:vAlign w:val="center"/>
            <w:hideMark/>
          </w:tcPr>
          <w:p w14:paraId="1AFDA3AC" w14:textId="77777777" w:rsidR="001E3CFE" w:rsidRPr="001E3CFE" w:rsidRDefault="001E3CFE" w:rsidP="00F454C1">
            <w:pPr>
              <w:widowControl/>
              <w:snapToGrid w:val="0"/>
              <w:jc w:val="center"/>
              <w:rPr>
                <w:rFonts w:ascii="Arial" w:eastAsia="Times New Roman" w:hAnsi="Arial" w:cs="Arial"/>
                <w:color w:val="000000" w:themeColor="text1"/>
                <w:kern w:val="0"/>
                <w:sz w:val="24"/>
                <w:szCs w:val="24"/>
              </w:rPr>
            </w:pPr>
          </w:p>
        </w:tc>
      </w:tr>
      <w:tr w:rsidR="001E3CFE" w:rsidRPr="001E3CFE" w14:paraId="33B5DF27" w14:textId="77777777" w:rsidTr="00F454C1">
        <w:trPr>
          <w:trHeight w:val="375"/>
        </w:trPr>
        <w:tc>
          <w:tcPr>
            <w:tcW w:w="2560" w:type="dxa"/>
            <w:shd w:val="clear" w:color="auto" w:fill="auto"/>
            <w:noWrap/>
            <w:vAlign w:val="center"/>
            <w:hideMark/>
          </w:tcPr>
          <w:p w14:paraId="3E89546F"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Location error</w:t>
            </w:r>
          </w:p>
        </w:tc>
        <w:tc>
          <w:tcPr>
            <w:tcW w:w="2685" w:type="dxa"/>
            <w:shd w:val="clear" w:color="auto" w:fill="auto"/>
            <w:noWrap/>
            <w:vAlign w:val="center"/>
            <w:hideMark/>
          </w:tcPr>
          <w:p w14:paraId="3579070F"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5</w:t>
            </w:r>
          </w:p>
        </w:tc>
        <w:tc>
          <w:tcPr>
            <w:tcW w:w="1276" w:type="dxa"/>
            <w:shd w:val="clear" w:color="auto" w:fill="auto"/>
            <w:noWrap/>
            <w:vAlign w:val="center"/>
            <w:hideMark/>
          </w:tcPr>
          <w:p w14:paraId="7F109107"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p>
        </w:tc>
        <w:tc>
          <w:tcPr>
            <w:tcW w:w="992" w:type="dxa"/>
            <w:shd w:val="clear" w:color="auto" w:fill="auto"/>
            <w:noWrap/>
            <w:vAlign w:val="center"/>
            <w:hideMark/>
          </w:tcPr>
          <w:p w14:paraId="3998BDCB" w14:textId="77777777" w:rsidR="001E3CFE" w:rsidRPr="001E3CFE" w:rsidRDefault="001E3CFE" w:rsidP="00F454C1">
            <w:pPr>
              <w:widowControl/>
              <w:snapToGrid w:val="0"/>
              <w:jc w:val="center"/>
              <w:rPr>
                <w:rFonts w:ascii="Arial" w:eastAsia="Times New Roman" w:hAnsi="Arial" w:cs="Arial"/>
                <w:color w:val="000000" w:themeColor="text1"/>
                <w:kern w:val="0"/>
                <w:sz w:val="24"/>
                <w:szCs w:val="24"/>
              </w:rPr>
            </w:pPr>
          </w:p>
        </w:tc>
      </w:tr>
      <w:tr w:rsidR="001E3CFE" w:rsidRPr="001E3CFE" w14:paraId="55AFE6E3" w14:textId="77777777" w:rsidTr="00F454C1">
        <w:trPr>
          <w:trHeight w:val="375"/>
        </w:trPr>
        <w:tc>
          <w:tcPr>
            <w:tcW w:w="2560" w:type="dxa"/>
            <w:shd w:val="clear" w:color="auto" w:fill="auto"/>
            <w:noWrap/>
            <w:vAlign w:val="center"/>
            <w:hideMark/>
          </w:tcPr>
          <w:p w14:paraId="633E9CCE"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Macular degeneration</w:t>
            </w:r>
          </w:p>
        </w:tc>
        <w:tc>
          <w:tcPr>
            <w:tcW w:w="2685" w:type="dxa"/>
            <w:shd w:val="clear" w:color="auto" w:fill="auto"/>
            <w:noWrap/>
            <w:vAlign w:val="center"/>
            <w:hideMark/>
          </w:tcPr>
          <w:p w14:paraId="7412692B"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17</w:t>
            </w:r>
          </w:p>
        </w:tc>
        <w:tc>
          <w:tcPr>
            <w:tcW w:w="1276" w:type="dxa"/>
            <w:shd w:val="clear" w:color="auto" w:fill="auto"/>
            <w:noWrap/>
            <w:vAlign w:val="center"/>
            <w:hideMark/>
          </w:tcPr>
          <w:p w14:paraId="01598AC4"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p>
        </w:tc>
        <w:tc>
          <w:tcPr>
            <w:tcW w:w="992" w:type="dxa"/>
            <w:shd w:val="clear" w:color="auto" w:fill="auto"/>
            <w:noWrap/>
            <w:vAlign w:val="center"/>
            <w:hideMark/>
          </w:tcPr>
          <w:p w14:paraId="632D234B"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p>
        </w:tc>
      </w:tr>
      <w:tr w:rsidR="001E3CFE" w:rsidRPr="001E3CFE" w14:paraId="07C320F0" w14:textId="77777777" w:rsidTr="00F454C1">
        <w:trPr>
          <w:trHeight w:val="375"/>
        </w:trPr>
        <w:tc>
          <w:tcPr>
            <w:tcW w:w="2560" w:type="dxa"/>
            <w:shd w:val="clear" w:color="auto" w:fill="auto"/>
            <w:noWrap/>
            <w:vAlign w:val="center"/>
            <w:hideMark/>
          </w:tcPr>
          <w:p w14:paraId="58397452"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Macular edema</w:t>
            </w:r>
          </w:p>
        </w:tc>
        <w:tc>
          <w:tcPr>
            <w:tcW w:w="2685" w:type="dxa"/>
            <w:shd w:val="clear" w:color="auto" w:fill="auto"/>
            <w:noWrap/>
            <w:vAlign w:val="center"/>
            <w:hideMark/>
          </w:tcPr>
          <w:p w14:paraId="2F30502C"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60</w:t>
            </w:r>
          </w:p>
        </w:tc>
        <w:tc>
          <w:tcPr>
            <w:tcW w:w="1276" w:type="dxa"/>
            <w:shd w:val="clear" w:color="auto" w:fill="auto"/>
            <w:noWrap/>
            <w:vAlign w:val="center"/>
            <w:hideMark/>
          </w:tcPr>
          <w:p w14:paraId="6B806E6A"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14</w:t>
            </w:r>
          </w:p>
        </w:tc>
        <w:tc>
          <w:tcPr>
            <w:tcW w:w="992" w:type="dxa"/>
            <w:shd w:val="clear" w:color="auto" w:fill="auto"/>
            <w:noWrap/>
            <w:vAlign w:val="center"/>
            <w:hideMark/>
          </w:tcPr>
          <w:p w14:paraId="3918CED2"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2</w:t>
            </w:r>
          </w:p>
        </w:tc>
      </w:tr>
      <w:tr w:rsidR="001E3CFE" w:rsidRPr="001E3CFE" w14:paraId="5F954089" w14:textId="77777777" w:rsidTr="00F454C1">
        <w:trPr>
          <w:trHeight w:val="375"/>
        </w:trPr>
        <w:tc>
          <w:tcPr>
            <w:tcW w:w="2560" w:type="dxa"/>
            <w:shd w:val="clear" w:color="auto" w:fill="auto"/>
            <w:noWrap/>
            <w:vAlign w:val="center"/>
            <w:hideMark/>
          </w:tcPr>
          <w:p w14:paraId="63D35813"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Macular hole</w:t>
            </w:r>
          </w:p>
        </w:tc>
        <w:tc>
          <w:tcPr>
            <w:tcW w:w="2685" w:type="dxa"/>
            <w:shd w:val="clear" w:color="auto" w:fill="auto"/>
            <w:noWrap/>
            <w:vAlign w:val="center"/>
            <w:hideMark/>
          </w:tcPr>
          <w:p w14:paraId="3DE6B648"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15</w:t>
            </w:r>
          </w:p>
        </w:tc>
        <w:tc>
          <w:tcPr>
            <w:tcW w:w="1276" w:type="dxa"/>
            <w:shd w:val="clear" w:color="auto" w:fill="auto"/>
            <w:noWrap/>
            <w:vAlign w:val="center"/>
            <w:hideMark/>
          </w:tcPr>
          <w:p w14:paraId="56EBB8C7"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3</w:t>
            </w:r>
          </w:p>
        </w:tc>
        <w:tc>
          <w:tcPr>
            <w:tcW w:w="992" w:type="dxa"/>
            <w:shd w:val="clear" w:color="auto" w:fill="auto"/>
            <w:noWrap/>
            <w:vAlign w:val="center"/>
            <w:hideMark/>
          </w:tcPr>
          <w:p w14:paraId="2C1C9538" w14:textId="77777777" w:rsidR="001E3CFE" w:rsidRPr="001E3CFE" w:rsidRDefault="001E3CFE" w:rsidP="00F454C1">
            <w:pPr>
              <w:widowControl/>
              <w:snapToGrid w:val="0"/>
              <w:jc w:val="center"/>
              <w:rPr>
                <w:rFonts w:ascii="Arial" w:hAnsi="Arial" w:cs="Arial"/>
                <w:color w:val="000000" w:themeColor="text1"/>
                <w:kern w:val="0"/>
                <w:sz w:val="24"/>
                <w:szCs w:val="24"/>
              </w:rPr>
            </w:pPr>
          </w:p>
        </w:tc>
      </w:tr>
      <w:tr w:rsidR="001E3CFE" w:rsidRPr="001E3CFE" w14:paraId="021CB2C9" w14:textId="77777777" w:rsidTr="00F454C1">
        <w:trPr>
          <w:trHeight w:val="375"/>
        </w:trPr>
        <w:tc>
          <w:tcPr>
            <w:tcW w:w="2560" w:type="dxa"/>
            <w:shd w:val="clear" w:color="auto" w:fill="auto"/>
            <w:noWrap/>
            <w:vAlign w:val="center"/>
            <w:hideMark/>
          </w:tcPr>
          <w:p w14:paraId="7BD9B4A3"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High myopia</w:t>
            </w:r>
          </w:p>
        </w:tc>
        <w:tc>
          <w:tcPr>
            <w:tcW w:w="2685" w:type="dxa"/>
            <w:shd w:val="clear" w:color="auto" w:fill="auto"/>
            <w:noWrap/>
            <w:vAlign w:val="center"/>
            <w:hideMark/>
          </w:tcPr>
          <w:p w14:paraId="69F3CE7E"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72</w:t>
            </w:r>
          </w:p>
        </w:tc>
        <w:tc>
          <w:tcPr>
            <w:tcW w:w="1276" w:type="dxa"/>
            <w:shd w:val="clear" w:color="auto" w:fill="auto"/>
            <w:noWrap/>
            <w:vAlign w:val="center"/>
            <w:hideMark/>
          </w:tcPr>
          <w:p w14:paraId="4945AC96"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5</w:t>
            </w:r>
          </w:p>
        </w:tc>
        <w:tc>
          <w:tcPr>
            <w:tcW w:w="992" w:type="dxa"/>
            <w:shd w:val="clear" w:color="auto" w:fill="auto"/>
            <w:noWrap/>
            <w:vAlign w:val="center"/>
            <w:hideMark/>
          </w:tcPr>
          <w:p w14:paraId="10FAD727"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p>
        </w:tc>
      </w:tr>
      <w:tr w:rsidR="001E3CFE" w:rsidRPr="001E3CFE" w14:paraId="14939AFC" w14:textId="77777777" w:rsidTr="00F454C1">
        <w:trPr>
          <w:trHeight w:val="375"/>
        </w:trPr>
        <w:tc>
          <w:tcPr>
            <w:tcW w:w="2560" w:type="dxa"/>
            <w:shd w:val="clear" w:color="auto" w:fill="auto"/>
            <w:noWrap/>
            <w:vAlign w:val="center"/>
            <w:hideMark/>
          </w:tcPr>
          <w:p w14:paraId="220384AA"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Post-operation</w:t>
            </w:r>
          </w:p>
        </w:tc>
        <w:tc>
          <w:tcPr>
            <w:tcW w:w="2685" w:type="dxa"/>
            <w:shd w:val="clear" w:color="auto" w:fill="auto"/>
            <w:noWrap/>
            <w:vAlign w:val="center"/>
            <w:hideMark/>
          </w:tcPr>
          <w:p w14:paraId="7C0537B6"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3</w:t>
            </w:r>
          </w:p>
        </w:tc>
        <w:tc>
          <w:tcPr>
            <w:tcW w:w="1276" w:type="dxa"/>
            <w:shd w:val="clear" w:color="auto" w:fill="auto"/>
            <w:noWrap/>
            <w:vAlign w:val="center"/>
            <w:hideMark/>
          </w:tcPr>
          <w:p w14:paraId="6F373CAC"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2</w:t>
            </w:r>
          </w:p>
        </w:tc>
        <w:tc>
          <w:tcPr>
            <w:tcW w:w="992" w:type="dxa"/>
            <w:shd w:val="clear" w:color="auto" w:fill="auto"/>
            <w:noWrap/>
            <w:vAlign w:val="center"/>
            <w:hideMark/>
          </w:tcPr>
          <w:p w14:paraId="351F808E" w14:textId="77777777" w:rsidR="001E3CFE" w:rsidRPr="001E3CFE" w:rsidRDefault="001E3CFE" w:rsidP="00F454C1">
            <w:pPr>
              <w:widowControl/>
              <w:snapToGrid w:val="0"/>
              <w:jc w:val="center"/>
              <w:rPr>
                <w:rFonts w:ascii="Arial" w:eastAsia="Times New Roman" w:hAnsi="Arial" w:cs="Arial"/>
                <w:color w:val="000000" w:themeColor="text1"/>
                <w:kern w:val="0"/>
                <w:sz w:val="24"/>
                <w:szCs w:val="24"/>
              </w:rPr>
            </w:pPr>
          </w:p>
        </w:tc>
      </w:tr>
      <w:tr w:rsidR="001E3CFE" w:rsidRPr="001E3CFE" w14:paraId="55966E5A" w14:textId="77777777" w:rsidTr="00F454C1">
        <w:trPr>
          <w:trHeight w:val="375"/>
        </w:trPr>
        <w:tc>
          <w:tcPr>
            <w:tcW w:w="2560" w:type="dxa"/>
            <w:shd w:val="clear" w:color="auto" w:fill="auto"/>
            <w:noWrap/>
            <w:vAlign w:val="center"/>
            <w:hideMark/>
          </w:tcPr>
          <w:p w14:paraId="7DAD6F63"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RP</w:t>
            </w:r>
          </w:p>
        </w:tc>
        <w:tc>
          <w:tcPr>
            <w:tcW w:w="2685" w:type="dxa"/>
            <w:shd w:val="clear" w:color="auto" w:fill="auto"/>
            <w:noWrap/>
            <w:vAlign w:val="center"/>
            <w:hideMark/>
          </w:tcPr>
          <w:p w14:paraId="019731DD"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76</w:t>
            </w:r>
          </w:p>
        </w:tc>
        <w:tc>
          <w:tcPr>
            <w:tcW w:w="1276" w:type="dxa"/>
            <w:shd w:val="clear" w:color="auto" w:fill="auto"/>
            <w:noWrap/>
            <w:vAlign w:val="center"/>
            <w:hideMark/>
          </w:tcPr>
          <w:p w14:paraId="2060995E"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12</w:t>
            </w:r>
          </w:p>
        </w:tc>
        <w:tc>
          <w:tcPr>
            <w:tcW w:w="992" w:type="dxa"/>
            <w:shd w:val="clear" w:color="auto" w:fill="auto"/>
            <w:noWrap/>
            <w:vAlign w:val="center"/>
            <w:hideMark/>
          </w:tcPr>
          <w:p w14:paraId="34E879D3"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2</w:t>
            </w:r>
          </w:p>
        </w:tc>
      </w:tr>
      <w:tr w:rsidR="001E3CFE" w:rsidRPr="001E3CFE" w14:paraId="7A9DB3F9" w14:textId="77777777" w:rsidTr="00F454C1">
        <w:trPr>
          <w:trHeight w:val="375"/>
        </w:trPr>
        <w:tc>
          <w:tcPr>
            <w:tcW w:w="2560" w:type="dxa"/>
            <w:shd w:val="clear" w:color="auto" w:fill="auto"/>
            <w:noWrap/>
            <w:vAlign w:val="center"/>
            <w:hideMark/>
          </w:tcPr>
          <w:p w14:paraId="07145AF6"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RRD</w:t>
            </w:r>
          </w:p>
        </w:tc>
        <w:tc>
          <w:tcPr>
            <w:tcW w:w="2685" w:type="dxa"/>
            <w:shd w:val="clear" w:color="auto" w:fill="auto"/>
            <w:noWrap/>
            <w:vAlign w:val="center"/>
            <w:hideMark/>
          </w:tcPr>
          <w:p w14:paraId="32F24C83"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3</w:t>
            </w:r>
          </w:p>
        </w:tc>
        <w:tc>
          <w:tcPr>
            <w:tcW w:w="1276" w:type="dxa"/>
            <w:shd w:val="clear" w:color="auto" w:fill="auto"/>
            <w:noWrap/>
            <w:vAlign w:val="center"/>
            <w:hideMark/>
          </w:tcPr>
          <w:p w14:paraId="146DF976"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1</w:t>
            </w:r>
          </w:p>
        </w:tc>
        <w:tc>
          <w:tcPr>
            <w:tcW w:w="992" w:type="dxa"/>
            <w:shd w:val="clear" w:color="auto" w:fill="auto"/>
            <w:noWrap/>
            <w:vAlign w:val="center"/>
            <w:hideMark/>
          </w:tcPr>
          <w:p w14:paraId="5A07DC5D" w14:textId="77777777" w:rsidR="001E3CFE" w:rsidRPr="001E3CFE" w:rsidRDefault="001E3CFE" w:rsidP="00F454C1">
            <w:pPr>
              <w:widowControl/>
              <w:snapToGrid w:val="0"/>
              <w:jc w:val="center"/>
              <w:rPr>
                <w:rFonts w:ascii="Arial" w:eastAsia="Times New Roman" w:hAnsi="Arial" w:cs="Arial"/>
                <w:color w:val="000000" w:themeColor="text1"/>
                <w:kern w:val="0"/>
                <w:sz w:val="24"/>
                <w:szCs w:val="24"/>
              </w:rPr>
            </w:pPr>
          </w:p>
        </w:tc>
      </w:tr>
      <w:tr w:rsidR="001E3CFE" w:rsidRPr="001E3CFE" w14:paraId="0CB4DA31" w14:textId="77777777" w:rsidTr="00F454C1">
        <w:trPr>
          <w:trHeight w:val="390"/>
        </w:trPr>
        <w:tc>
          <w:tcPr>
            <w:tcW w:w="2560" w:type="dxa"/>
            <w:tcBorders>
              <w:bottom w:val="single" w:sz="18" w:space="0" w:color="auto"/>
            </w:tcBorders>
            <w:shd w:val="clear" w:color="auto" w:fill="auto"/>
            <w:noWrap/>
            <w:vAlign w:val="center"/>
            <w:hideMark/>
          </w:tcPr>
          <w:p w14:paraId="0F0E4FA5"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VMTS</w:t>
            </w:r>
          </w:p>
        </w:tc>
        <w:tc>
          <w:tcPr>
            <w:tcW w:w="2685" w:type="dxa"/>
            <w:tcBorders>
              <w:bottom w:val="single" w:sz="18" w:space="0" w:color="auto"/>
            </w:tcBorders>
            <w:shd w:val="clear" w:color="auto" w:fill="auto"/>
            <w:noWrap/>
            <w:vAlign w:val="center"/>
            <w:hideMark/>
          </w:tcPr>
          <w:p w14:paraId="33122DE8"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4</w:t>
            </w:r>
          </w:p>
        </w:tc>
        <w:tc>
          <w:tcPr>
            <w:tcW w:w="1276" w:type="dxa"/>
            <w:tcBorders>
              <w:bottom w:val="single" w:sz="18" w:space="0" w:color="auto"/>
            </w:tcBorders>
            <w:shd w:val="clear" w:color="auto" w:fill="auto"/>
            <w:noWrap/>
            <w:vAlign w:val="center"/>
            <w:hideMark/>
          </w:tcPr>
          <w:p w14:paraId="5B77E343"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1</w:t>
            </w:r>
          </w:p>
        </w:tc>
        <w:tc>
          <w:tcPr>
            <w:tcW w:w="992" w:type="dxa"/>
            <w:tcBorders>
              <w:bottom w:val="single" w:sz="18" w:space="0" w:color="auto"/>
            </w:tcBorders>
            <w:shd w:val="clear" w:color="auto" w:fill="auto"/>
            <w:noWrap/>
            <w:vAlign w:val="center"/>
            <w:hideMark/>
          </w:tcPr>
          <w:p w14:paraId="21567435"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p>
        </w:tc>
      </w:tr>
      <w:tr w:rsidR="001E3CFE" w:rsidRPr="001E3CFE" w14:paraId="33500354" w14:textId="77777777" w:rsidTr="00F454C1">
        <w:trPr>
          <w:trHeight w:val="375"/>
        </w:trPr>
        <w:tc>
          <w:tcPr>
            <w:tcW w:w="2560" w:type="dxa"/>
            <w:tcBorders>
              <w:top w:val="single" w:sz="18" w:space="0" w:color="auto"/>
            </w:tcBorders>
            <w:shd w:val="clear" w:color="auto" w:fill="auto"/>
            <w:noWrap/>
            <w:vAlign w:val="center"/>
            <w:hideMark/>
          </w:tcPr>
          <w:p w14:paraId="1123417A"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Total</w:t>
            </w:r>
          </w:p>
        </w:tc>
        <w:tc>
          <w:tcPr>
            <w:tcW w:w="2685" w:type="dxa"/>
            <w:tcBorders>
              <w:top w:val="single" w:sz="18" w:space="0" w:color="auto"/>
            </w:tcBorders>
            <w:shd w:val="clear" w:color="auto" w:fill="auto"/>
            <w:noWrap/>
            <w:vAlign w:val="center"/>
            <w:hideMark/>
          </w:tcPr>
          <w:p w14:paraId="1093973A"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605</w:t>
            </w:r>
          </w:p>
        </w:tc>
        <w:tc>
          <w:tcPr>
            <w:tcW w:w="1276" w:type="dxa"/>
            <w:tcBorders>
              <w:top w:val="single" w:sz="18" w:space="0" w:color="auto"/>
            </w:tcBorders>
            <w:shd w:val="clear" w:color="auto" w:fill="auto"/>
            <w:noWrap/>
            <w:vAlign w:val="center"/>
            <w:hideMark/>
          </w:tcPr>
          <w:p w14:paraId="091D3E80"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50</w:t>
            </w:r>
          </w:p>
        </w:tc>
        <w:tc>
          <w:tcPr>
            <w:tcW w:w="992" w:type="dxa"/>
            <w:tcBorders>
              <w:top w:val="single" w:sz="18" w:space="0" w:color="auto"/>
            </w:tcBorders>
            <w:shd w:val="clear" w:color="auto" w:fill="auto"/>
            <w:noWrap/>
            <w:vAlign w:val="center"/>
            <w:hideMark/>
          </w:tcPr>
          <w:p w14:paraId="41F37158" w14:textId="77777777" w:rsidR="001E3CFE" w:rsidRPr="001E3CFE" w:rsidRDefault="001E3CFE" w:rsidP="00F454C1">
            <w:pPr>
              <w:widowControl/>
              <w:snapToGrid w:val="0"/>
              <w:jc w:val="center"/>
              <w:rPr>
                <w:rFonts w:ascii="Arial" w:eastAsia="游ゴシック" w:hAnsi="Arial" w:cs="Arial"/>
                <w:color w:val="000000" w:themeColor="text1"/>
                <w:kern w:val="0"/>
                <w:sz w:val="24"/>
                <w:szCs w:val="24"/>
              </w:rPr>
            </w:pPr>
            <w:r w:rsidRPr="001E3CFE">
              <w:rPr>
                <w:rFonts w:ascii="Arial" w:eastAsia="游ゴシック" w:hAnsi="Arial" w:cs="Arial"/>
                <w:color w:val="000000" w:themeColor="text1"/>
                <w:kern w:val="0"/>
                <w:sz w:val="24"/>
                <w:szCs w:val="24"/>
              </w:rPr>
              <w:t>5</w:t>
            </w:r>
          </w:p>
        </w:tc>
      </w:tr>
    </w:tbl>
    <w:p w14:paraId="1F9C7680" w14:textId="77777777" w:rsidR="001E3CFE" w:rsidRPr="001E3CFE" w:rsidRDefault="001E3CFE" w:rsidP="001E3CFE">
      <w:pPr>
        <w:snapToGrid w:val="0"/>
        <w:rPr>
          <w:rFonts w:ascii="Arial" w:hAnsi="Arial" w:cs="Arial"/>
          <w:color w:val="000000" w:themeColor="text1"/>
          <w:sz w:val="24"/>
          <w:szCs w:val="24"/>
        </w:rPr>
      </w:pPr>
      <w:r w:rsidRPr="001E3CFE">
        <w:rPr>
          <w:rFonts w:ascii="Arial" w:hAnsi="Arial" w:cs="Arial"/>
          <w:color w:val="000000" w:themeColor="text1"/>
          <w:sz w:val="24"/>
          <w:szCs w:val="24"/>
        </w:rPr>
        <w:t>AMD, age-related macular degeneration; CNN, convolutional neural network; CSC, central serious chorioretinopathy; ERM, epiretinal membrane; ML, machine learning; OCT, optical coherence tomography; RP, retinitis pigmentosa; RRD, rhegmatogenous retinal detachment; VMTS, vitreomacular traction syndrome.</w:t>
      </w:r>
    </w:p>
    <w:bookmarkEnd w:id="0"/>
    <w:p w14:paraId="62ECE555" w14:textId="77777777" w:rsidR="001E3CFE" w:rsidRPr="001E3CFE" w:rsidRDefault="001E3CFE">
      <w:pPr>
        <w:rPr>
          <w:rFonts w:ascii="Arial" w:hAnsi="Arial" w:cs="Arial"/>
          <w:sz w:val="24"/>
          <w:szCs w:val="24"/>
        </w:rPr>
      </w:pPr>
    </w:p>
    <w:sectPr w:rsidR="001E3CFE" w:rsidRPr="001E3CF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CE9D8" w14:textId="77777777" w:rsidR="005F6E12" w:rsidRDefault="005F6E12" w:rsidP="009B6B98">
      <w:r>
        <w:separator/>
      </w:r>
    </w:p>
  </w:endnote>
  <w:endnote w:type="continuationSeparator" w:id="0">
    <w:p w14:paraId="575ED393" w14:textId="77777777" w:rsidR="005F6E12" w:rsidRDefault="005F6E12" w:rsidP="009B6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581AC" w14:textId="77777777" w:rsidR="005F6E12" w:rsidRDefault="005F6E12" w:rsidP="009B6B98">
      <w:r>
        <w:separator/>
      </w:r>
    </w:p>
  </w:footnote>
  <w:footnote w:type="continuationSeparator" w:id="0">
    <w:p w14:paraId="7BC1062B" w14:textId="77777777" w:rsidR="005F6E12" w:rsidRDefault="005F6E12" w:rsidP="009B6B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Q2N7MwsjA3NLYwMLBQ0lEKTi0uzszPAykwqgUA6jKIziwAAAA="/>
  </w:docVars>
  <w:rsids>
    <w:rsidRoot w:val="007C167E"/>
    <w:rsid w:val="001E3CFE"/>
    <w:rsid w:val="005E4AA2"/>
    <w:rsid w:val="005F6E12"/>
    <w:rsid w:val="007C167E"/>
    <w:rsid w:val="008479EF"/>
    <w:rsid w:val="009B6B98"/>
    <w:rsid w:val="00CC31B8"/>
    <w:rsid w:val="00F809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7C9AC2"/>
  <w15:chartTrackingRefBased/>
  <w15:docId w15:val="{F8ECEAC8-1610-4C24-A0D8-86A1BDE9D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6B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B6B98"/>
    <w:pPr>
      <w:tabs>
        <w:tab w:val="center" w:pos="4252"/>
        <w:tab w:val="right" w:pos="8504"/>
      </w:tabs>
      <w:snapToGrid w:val="0"/>
    </w:pPr>
  </w:style>
  <w:style w:type="character" w:customStyle="1" w:styleId="a4">
    <w:name w:val="ヘッダー (文字)"/>
    <w:basedOn w:val="a0"/>
    <w:link w:val="a3"/>
    <w:uiPriority w:val="99"/>
    <w:rsid w:val="009B6B98"/>
  </w:style>
  <w:style w:type="paragraph" w:styleId="a5">
    <w:name w:val="footer"/>
    <w:basedOn w:val="a"/>
    <w:link w:val="a6"/>
    <w:uiPriority w:val="99"/>
    <w:unhideWhenUsed/>
    <w:rsid w:val="009B6B98"/>
    <w:pPr>
      <w:tabs>
        <w:tab w:val="center" w:pos="4252"/>
        <w:tab w:val="right" w:pos="8504"/>
      </w:tabs>
      <w:snapToGrid w:val="0"/>
    </w:pPr>
  </w:style>
  <w:style w:type="character" w:customStyle="1" w:styleId="a6">
    <w:name w:val="フッター (文字)"/>
    <w:basedOn w:val="a0"/>
    <w:link w:val="a5"/>
    <w:uiPriority w:val="99"/>
    <w:rsid w:val="009B6B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462</Words>
  <Characters>2635</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Masakazu Hirota</dc:creator>
  <cp:keywords/>
  <dc:description/>
  <cp:lastModifiedBy>Masakazu Hirota</cp:lastModifiedBy>
  <cp:revision>4</cp:revision>
  <dcterms:created xsi:type="dcterms:W3CDTF">2022-03-10T09:07:00Z</dcterms:created>
  <dcterms:modified xsi:type="dcterms:W3CDTF">2022-03-14T05:36:00Z</dcterms:modified>
</cp:coreProperties>
</file>