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HelveticaNeueLTStd-Bd" w:cs="Times New Roman"/>
          <w:b/>
          <w:i w:val="0"/>
          <w:color w:val="242021"/>
          <w:sz w:val="24"/>
          <w:szCs w:val="24"/>
        </w:rPr>
        <w:t>A</w:t>
      </w:r>
      <w:r>
        <w:rPr>
          <w:rFonts w:hint="eastAsia" w:ascii="Times New Roman" w:hAnsi="Times New Roman" w:eastAsia="宋体" w:cs="Times New Roman"/>
          <w:b/>
          <w:i w:val="0"/>
          <w:color w:val="242021"/>
          <w:sz w:val="24"/>
          <w:szCs w:val="24"/>
          <w:lang w:val="en-US" w:eastAsia="zh-CN"/>
        </w:rPr>
        <w:t>uthor details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jc w:val="both"/>
        <w:textAlignment w:val="auto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Hepatic Surgery Center, Tongji Hospital, </w:t>
      </w:r>
      <w:bookmarkStart w:id="0" w:name="OLE_LINK5"/>
      <w:r>
        <w:rPr>
          <w:rFonts w:ascii="Times New Roman" w:hAnsi="Times New Roman" w:cs="Times New Roman"/>
          <w:kern w:val="2"/>
          <w:sz w:val="24"/>
          <w:szCs w:val="24"/>
        </w:rPr>
        <w:t>Tongji Medical College</w:t>
      </w: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/>
        </w:rPr>
        <w:t>,</w:t>
      </w:r>
      <w:r>
        <w:rPr>
          <w:rFonts w:ascii="Times New Roman" w:hAnsi="Times New Roman" w:cs="Times New Roman"/>
          <w:kern w:val="2"/>
          <w:sz w:val="24"/>
          <w:szCs w:val="24"/>
        </w:rPr>
        <w:t>Huazhong University of Science and Technology</w:t>
      </w:r>
      <w:bookmarkEnd w:id="0"/>
      <w:r>
        <w:rPr>
          <w:rFonts w:ascii="Times New Roman" w:hAnsi="Times New Roman" w:cs="Times New Roman"/>
          <w:kern w:val="2"/>
          <w:sz w:val="24"/>
          <w:szCs w:val="24"/>
        </w:rPr>
        <w:t>, Wuhan, China, 430030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jc w:val="both"/>
        <w:textAlignment w:val="auto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vertAlign w:val="superscript"/>
          <w:lang w:val="en-US" w:eastAsia="zh-CN"/>
        </w:rPr>
        <w:t>2</w:t>
      </w:r>
      <w:r>
        <w:rPr>
          <w:rFonts w:ascii="Times New Roman" w:hAnsi="Times New Roman" w:cs="Times New Roman"/>
          <w:kern w:val="2"/>
          <w:sz w:val="24"/>
          <w:szCs w:val="24"/>
        </w:rPr>
        <w:t>Department of Pathology, Tongji Hospital, Tongji Medical College</w:t>
      </w: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/>
        </w:rPr>
        <w:t>,</w:t>
      </w:r>
      <w:r>
        <w:rPr>
          <w:rFonts w:ascii="Times New Roman" w:hAnsi="Times New Roman" w:cs="Times New Roman"/>
          <w:kern w:val="2"/>
          <w:sz w:val="24"/>
          <w:szCs w:val="24"/>
        </w:rPr>
        <w:t>Huazhong University of Science and Technology, Wuhan, China, 430030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jc w:val="both"/>
        <w:textAlignment w:val="auto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vertAlign w:val="superscript"/>
          <w:lang w:val="en-US" w:eastAsia="zh-CN"/>
        </w:rPr>
        <w:t>3</w:t>
      </w:r>
      <w:r>
        <w:rPr>
          <w:rFonts w:ascii="Times New Roman" w:hAnsi="Times New Roman" w:cs="Times New Roman"/>
          <w:kern w:val="2"/>
          <w:sz w:val="24"/>
          <w:szCs w:val="24"/>
        </w:rPr>
        <w:t>Clinical Medicine 2,Tongji Medical College,Huazhong University of Science</w:t>
      </w: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kern w:val="2"/>
          <w:sz w:val="24"/>
          <w:szCs w:val="24"/>
        </w:rPr>
        <w:t>and Technology,Wuhan,China,430030</w:t>
      </w:r>
    </w:p>
    <w:p>
      <w:pPr>
        <w:pStyle w:val="2"/>
        <w:spacing w:line="360" w:lineRule="auto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  <w:vertAlign w:val="superscript"/>
        </w:rPr>
        <w:t>＊</w:t>
      </w:r>
      <w:r>
        <w:rPr>
          <w:rFonts w:ascii="Times New Roman" w:hAnsi="Times New Roman" w:cs="Times New Roman"/>
          <w:kern w:val="2"/>
          <w:sz w:val="24"/>
          <w:szCs w:val="24"/>
        </w:rPr>
        <w:t>Correspon</w:t>
      </w: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/>
        </w:rPr>
        <w:t>dence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: Erlei Zhang </w:t>
      </w:r>
    </w:p>
    <w:p>
      <w:pPr>
        <w:spacing w:line="360" w:lineRule="auto"/>
        <w:ind w:left="840"/>
        <w:rPr>
          <w:rFonts w:ascii="Times New Roman" w:hAnsi="Times New Roman" w:eastAsia="宋体" w:cs="Times New Roman"/>
          <w:kern w:val="2"/>
          <w:sz w:val="24"/>
          <w:szCs w:val="24"/>
        </w:rPr>
      </w:pPr>
      <w:r>
        <w:rPr>
          <w:rFonts w:ascii="Times New Roman" w:hAnsi="Times New Roman" w:eastAsia="宋体" w:cs="Times New Roman"/>
          <w:kern w:val="2"/>
          <w:sz w:val="24"/>
          <w:szCs w:val="24"/>
        </w:rPr>
        <w:t>Hepatic Surgical Center，Tongji Hospital，Tongji Medical College</w:t>
      </w: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/>
        </w:rPr>
        <w:t>,</w:t>
      </w:r>
      <w:r>
        <w:rPr>
          <w:rFonts w:ascii="Times New Roman" w:hAnsi="Times New Roman" w:eastAsia="宋体" w:cs="Times New Roman"/>
          <w:kern w:val="2"/>
          <w:sz w:val="24"/>
          <w:szCs w:val="24"/>
        </w:rPr>
        <w:t>Huazhong University of Science and Technology</w:t>
      </w:r>
      <w:bookmarkStart w:id="1" w:name="OLE_LINK15"/>
      <w:bookmarkEnd w:id="1"/>
      <w:bookmarkStart w:id="2" w:name="OLE_LINK11"/>
      <w:bookmarkEnd w:id="2"/>
      <w:bookmarkStart w:id="3" w:name="OLE_LINK12"/>
      <w:bookmarkStart w:id="4" w:name="OLE_LINK10"/>
      <w:bookmarkStart w:id="5" w:name="OLE_LINK24"/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/>
        </w:rPr>
        <w:t>,</w:t>
      </w:r>
      <w:r>
        <w:rPr>
          <w:rFonts w:ascii="Times New Roman" w:hAnsi="Times New Roman" w:eastAsia="宋体" w:cs="Times New Roman"/>
          <w:kern w:val="2"/>
          <w:sz w:val="24"/>
          <w:szCs w:val="24"/>
        </w:rPr>
        <w:t>1095 Jie Fang Da Dao, Wuhan, China</w:t>
      </w:r>
      <w:bookmarkEnd w:id="3"/>
      <w:r>
        <w:rPr>
          <w:rFonts w:ascii="Times New Roman" w:hAnsi="Times New Roman" w:eastAsia="宋体" w:cs="Times New Roman"/>
          <w:kern w:val="2"/>
          <w:sz w:val="24"/>
          <w:szCs w:val="24"/>
        </w:rPr>
        <w:t>, 430030</w:t>
      </w:r>
    </w:p>
    <w:p>
      <w:pPr>
        <w:numPr>
          <w:ilvl w:val="0"/>
          <w:numId w:val="1"/>
        </w:numPr>
        <w:spacing w:line="360" w:lineRule="auto"/>
        <w:ind w:left="560" w:leftChars="0" w:firstLine="0" w:firstLineChars="0"/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24"/>
          <w:szCs w:val="24"/>
        </w:rPr>
        <w:t xml:space="preserve">mail: </w:t>
      </w:r>
      <w:bookmarkEnd w:id="4"/>
      <w:bookmarkEnd w:id="5"/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/>
        </w:rPr>
        <w:fldChar w:fldCharType="begin"/>
      </w: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/>
        </w:rPr>
        <w:instrText xml:space="preserve"> HYPERLINK "mailto:baiyu19861104@163.com" </w:instrText>
      </w: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 w:ascii="Times New Roman" w:hAnsi="Times New Roman" w:eastAsia="宋体" w:cs="Times New Roman"/>
          <w:kern w:val="2"/>
          <w:sz w:val="24"/>
          <w:szCs w:val="24"/>
          <w:lang w:val="en-US" w:eastAsia="zh-CN"/>
        </w:rPr>
        <w:t>baiyu19861104@163.com</w:t>
      </w: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/>
        </w:rPr>
        <w:fldChar w:fldCharType="end"/>
      </w:r>
    </w:p>
    <w:p>
      <w:pPr>
        <w:numPr>
          <w:ilvl w:val="0"/>
          <w:numId w:val="0"/>
        </w:numPr>
        <w:spacing w:line="360" w:lineRule="auto"/>
        <w:ind w:left="560" w:leftChars="0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vertAlign w:val="superscript"/>
          <w:lang w:val="en-US" w:eastAsia="zh-CN"/>
        </w:rPr>
        <w:t xml:space="preserve"># </w:t>
      </w: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/>
        </w:rPr>
        <w:t xml:space="preserve">These authors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contributed equally</w:t>
      </w:r>
    </w:p>
    <w:p>
      <w:pPr>
        <w:numPr>
          <w:ilvl w:val="0"/>
          <w:numId w:val="0"/>
        </w:numPr>
        <w:spacing w:line="360" w:lineRule="auto"/>
        <w:ind w:left="560" w:leftChars="0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/>
        </w:rPr>
        <w:t>Abbreviations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Style w:val="6"/>
          <w:rFonts w:hint="eastAsia" w:ascii="Times New Roman" w:hAnsi="Times New Roman" w:cs="Times New Roman"/>
          <w:b w:val="0"/>
          <w:sz w:val="24"/>
          <w:szCs w:val="24"/>
          <w:lang w:val="en-US" w:eastAsia="zh-CN"/>
        </w:rPr>
      </w:pP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IPT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Inflammatory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Pseudo Tumor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FDC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Follicular Dendritic Cell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;NHL:Non-Hodgkin</w:t>
      </w:r>
      <w:r>
        <w:rPr>
          <w:rStyle w:val="6"/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’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s Lymphoma;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HBV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Hepatitis B virus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AFP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Serum alpha fetoprotein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HCC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Hepato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c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ellular Carcinoma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IHC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Immuno-Histo-Chemical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EBER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EBV-encoded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small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RNAs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; 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EBV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Epstein–Barr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Virus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HCCs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Hepato-Cellular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Carcinomas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EGFR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epidermal growth factor receptor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CEA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carcinoembryonic antigen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ICG-R15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Indo-Cyanine Green Retention rate at 15 minutes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HE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bCs w:val="0"/>
          <w:sz w:val="24"/>
          <w:szCs w:val="24"/>
        </w:rPr>
        <w:t>hematoxylin-eosin</w:t>
      </w:r>
      <w:r>
        <w:rPr>
          <w:rStyle w:val="6"/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;</w:t>
      </w:r>
      <w:r>
        <w:rPr>
          <w:rStyle w:val="6"/>
          <w:rFonts w:ascii="Times New Roman" w:hAnsi="Times New Roman" w:cs="Times New Roman"/>
          <w:b w:val="0"/>
          <w:sz w:val="24"/>
          <w:szCs w:val="24"/>
        </w:rPr>
        <w:t>CT</w:t>
      </w:r>
      <w:r>
        <w:rPr>
          <w:rStyle w:val="6"/>
          <w:rFonts w:hint="eastAsia" w:ascii="Times New Roman" w:hAnsi="Times New Roman" w:cs="Times New Roman"/>
          <w:b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sz w:val="24"/>
          <w:szCs w:val="24"/>
        </w:rPr>
        <w:t>Contrast Tomography</w:t>
      </w:r>
      <w:r>
        <w:rPr>
          <w:rStyle w:val="6"/>
          <w:rFonts w:hint="eastAsia" w:ascii="Times New Roman" w:hAnsi="Times New Roman" w:cs="Times New Roman"/>
          <w:b w:val="0"/>
          <w:sz w:val="24"/>
          <w:szCs w:val="24"/>
          <w:lang w:val="en-US" w:eastAsia="zh-CN"/>
        </w:rPr>
        <w:t>;</w:t>
      </w:r>
      <w:r>
        <w:rPr>
          <w:rStyle w:val="6"/>
          <w:rFonts w:ascii="Times New Roman" w:hAnsi="Times New Roman" w:cs="Times New Roman"/>
          <w:b w:val="0"/>
          <w:sz w:val="24"/>
          <w:szCs w:val="24"/>
        </w:rPr>
        <w:t>CHOP</w:t>
      </w:r>
      <w:r>
        <w:rPr>
          <w:rStyle w:val="6"/>
          <w:rFonts w:hint="eastAsia" w:ascii="Times New Roman" w:hAnsi="Times New Roman" w:cs="Times New Roman"/>
          <w:b w:val="0"/>
          <w:sz w:val="24"/>
          <w:szCs w:val="24"/>
          <w:lang w:val="en-US" w:eastAsia="zh-CN"/>
        </w:rPr>
        <w:t>:</w:t>
      </w:r>
      <w:r>
        <w:rPr>
          <w:rStyle w:val="6"/>
          <w:rFonts w:ascii="Times New Roman" w:hAnsi="Times New Roman" w:cs="Times New Roman"/>
          <w:b w:val="0"/>
          <w:sz w:val="24"/>
          <w:szCs w:val="24"/>
        </w:rPr>
        <w:t>Cyclophosphamide, Doxorubicin, Vincristine and Prednisone</w:t>
      </w:r>
      <w:r>
        <w:rPr>
          <w:rStyle w:val="6"/>
          <w:rFonts w:hint="eastAsia" w:ascii="Times New Roman" w:hAnsi="Times New Roman" w:cs="Times New Roman"/>
          <w:b w:val="0"/>
          <w:sz w:val="24"/>
          <w:szCs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Style w:val="6"/>
          <w:rFonts w:hint="eastAsia" w:ascii="Times New Roman" w:hAnsi="Times New Roman" w:cs="Times New Roman"/>
          <w:b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Style w:val="6"/>
          <w:rFonts w:hint="eastAsia" w:ascii="Times New Roman" w:hAnsi="Times New Roman" w:cs="Times New Roman"/>
          <w:b/>
          <w:bCs w:val="0"/>
          <w:sz w:val="24"/>
          <w:szCs w:val="24"/>
          <w:lang w:val="en-US" w:eastAsia="zh-CN"/>
        </w:rPr>
      </w:pPr>
      <w:r>
        <w:rPr>
          <w:rStyle w:val="6"/>
          <w:rFonts w:hint="eastAsia" w:ascii="Times New Roman" w:hAnsi="Times New Roman" w:cs="Times New Roman"/>
          <w:b/>
          <w:bCs w:val="0"/>
          <w:sz w:val="24"/>
          <w:szCs w:val="24"/>
          <w:lang w:val="en-US" w:eastAsia="zh-CN"/>
        </w:rPr>
        <w:t>Acknowledgements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default" w:ascii="Times New Roman" w:hAnsi="Times New Roman" w:eastAsia="YpfrmbAdvTT99c4c969" w:cs="Times New Roman"/>
          <w:color w:val="131413"/>
          <w:kern w:val="0"/>
          <w:sz w:val="24"/>
          <w:szCs w:val="24"/>
          <w:lang w:val="en-US" w:eastAsia="zh-CN" w:bidi="ar"/>
        </w:rPr>
      </w:pPr>
      <w:r>
        <w:rPr>
          <w:rStyle w:val="6"/>
          <w:rFonts w:hint="eastAsia" w:ascii="Times New Roman" w:hAnsi="Times New Roman" w:cs="Times New Roman"/>
          <w:b w:val="0"/>
          <w:sz w:val="24"/>
          <w:szCs w:val="24"/>
          <w:lang w:val="en-US" w:eastAsia="zh-CN"/>
        </w:rPr>
        <w:t xml:space="preserve">The authors would like to thank our patient for allowing for his case to be presented.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YpfrmbAdvTT99c4c969" w:cs="Times New Roman"/>
          <w:b/>
          <w:bCs/>
          <w:color w:val="131413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YpfrmbAdvTT99c4c969" w:cs="Times New Roman"/>
          <w:b/>
          <w:bCs/>
          <w:color w:val="131413"/>
          <w:kern w:val="0"/>
          <w:sz w:val="24"/>
          <w:szCs w:val="24"/>
          <w:lang w:val="en-US" w:eastAsia="zh-CN" w:bidi="ar"/>
        </w:rPr>
        <w:t>Authors</w:t>
      </w:r>
      <w:r>
        <w:rPr>
          <w:rFonts w:hint="default" w:ascii="Times New Roman" w:hAnsi="Times New Roman" w:eastAsia="BrccccAdvTT99c4c969 + 20" w:cs="Times New Roman"/>
          <w:b/>
          <w:bCs/>
          <w:color w:val="131413"/>
          <w:kern w:val="0"/>
          <w:sz w:val="24"/>
          <w:szCs w:val="24"/>
          <w:lang w:val="en-US" w:eastAsia="zh-CN" w:bidi="ar"/>
        </w:rPr>
        <w:t xml:space="preserve">’ </w:t>
      </w:r>
      <w:r>
        <w:rPr>
          <w:rFonts w:hint="default" w:ascii="Times New Roman" w:hAnsi="Times New Roman" w:eastAsia="YpfrmbAdvTT99c4c969" w:cs="Times New Roman"/>
          <w:b/>
          <w:bCs/>
          <w:color w:val="131413"/>
          <w:kern w:val="0"/>
          <w:sz w:val="24"/>
          <w:szCs w:val="24"/>
          <w:lang w:val="en-US" w:eastAsia="zh-CN" w:bidi="ar"/>
        </w:rPr>
        <w:t>contributions</w:t>
      </w:r>
      <w:bookmarkStart w:id="6" w:name="_GoBack"/>
      <w:bookmarkEnd w:id="6"/>
    </w:p>
    <w:p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ascii="Times New Roman" w:hAnsi="Times New Roman" w:cs="Times New Roman"/>
          <w:sz w:val="24"/>
          <w:szCs w:val="24"/>
        </w:rPr>
        <w:t>W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-</w:t>
      </w:r>
      <w:r>
        <w:rPr>
          <w:rFonts w:ascii="Times New Roman" w:hAnsi="Times New Roman" w:cs="Times New Roman"/>
          <w:sz w:val="24"/>
          <w:szCs w:val="24"/>
        </w:rPr>
        <w:t>QW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-</w:t>
      </w:r>
      <w:r>
        <w:rPr>
          <w:rFonts w:ascii="Times New Roman" w:hAnsi="Times New Roman" w:cs="Times New Roman"/>
          <w:sz w:val="24"/>
          <w:szCs w:val="24"/>
        </w:rPr>
        <w:t>LZ did the literature search and wrote the manuscript. JL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W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-</w:t>
      </w:r>
      <w:r>
        <w:rPr>
          <w:rFonts w:ascii="Times New Roman" w:hAnsi="Times New Roman" w:cs="Times New Roman"/>
          <w:sz w:val="24"/>
          <w:szCs w:val="24"/>
        </w:rPr>
        <w:t>QW helped in preparation of manuscript and edited the manuscript for scientific content. DC provide the pathological data. Z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-</w:t>
      </w:r>
      <w:r>
        <w:rPr>
          <w:rFonts w:ascii="Times New Roman" w:hAnsi="Times New Roman" w:cs="Times New Roman"/>
          <w:sz w:val="24"/>
          <w:szCs w:val="24"/>
        </w:rPr>
        <w:t>YH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Wajeehullahi Akilu</w:t>
      </w:r>
      <w:r>
        <w:rPr>
          <w:rFonts w:ascii="Times New Roman" w:hAnsi="Times New Roman" w:cs="Times New Roman"/>
          <w:sz w:val="24"/>
          <w:szCs w:val="24"/>
        </w:rPr>
        <w:t xml:space="preserve"> revised the manuscript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. E-LZ </w:t>
      </w:r>
      <w:r>
        <w:rPr>
          <w:rFonts w:ascii="Times New Roman" w:hAnsi="Times New Roman" w:cs="Times New Roman"/>
          <w:sz w:val="24"/>
          <w:szCs w:val="24"/>
        </w:rPr>
        <w:t>conceived and designed the study and revised the final manuscript. All authors read and approved the final manuscript.</w:t>
      </w:r>
    </w:p>
    <w:p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YpfrmbAdvTT99c4c969" w:cs="Times New Roman"/>
          <w:b/>
          <w:bCs/>
          <w:color w:val="131413"/>
          <w:kern w:val="0"/>
          <w:sz w:val="24"/>
          <w:szCs w:val="24"/>
          <w:lang w:val="en-US" w:eastAsia="zh-CN" w:bidi="ar"/>
        </w:rPr>
        <w:t>Funding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  <w:t>Not applicable.</w:t>
      </w:r>
    </w:p>
    <w:p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YpfrmbAdvTT99c4c969" w:cs="Times New Roman"/>
          <w:b/>
          <w:bCs/>
          <w:color w:val="131413"/>
          <w:kern w:val="0"/>
          <w:sz w:val="24"/>
          <w:szCs w:val="24"/>
          <w:lang w:val="en-US" w:eastAsia="zh-CN" w:bidi="ar"/>
        </w:rPr>
        <w:t>Availability of data and materials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  <w:t>Not applicable.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YpfrmbAdvTT99c4c969" w:cs="Times New Roman"/>
          <w:b/>
          <w:bCs/>
          <w:color w:val="131413"/>
          <w:kern w:val="0"/>
          <w:sz w:val="24"/>
          <w:szCs w:val="24"/>
          <w:lang w:val="en-US" w:eastAsia="zh-CN" w:bidi="ar"/>
        </w:rPr>
        <w:t>Ethics approval and consent to participate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  <w:t>Written informed consent was obtained from all participants. Ethical approval was obtained from the</w:t>
      </w:r>
      <w:r>
        <w:rPr>
          <w:rFonts w:hint="eastAsia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Ethics Committee of Tongji Hospital, Tongji Medical College, Huazhong University of Science and Technology, Wuhan, China</w:t>
      </w:r>
      <w:r>
        <w:rPr>
          <w:rFonts w:hint="eastAsia" w:ascii="Times New Roman" w:hAnsi="Times New Roman" w:cs="Times New Roman"/>
          <w:color w:val="000000"/>
          <w:sz w:val="24"/>
          <w:szCs w:val="24"/>
          <w:lang w:val="en-US" w:eastAsia="zh-CN"/>
        </w:rPr>
        <w:t>,</w:t>
      </w:r>
      <w:r>
        <w:rPr>
          <w:rFonts w:ascii="BlqydvAdvTTb5929f4c" w:hAnsi="BlqydvAdvTTb5929f4c" w:eastAsia="BlqydvAdvTTb5929f4c" w:cs="BlqydvAdvTTb5929f4c"/>
          <w:color w:val="131413"/>
          <w:kern w:val="0"/>
          <w:sz w:val="15"/>
          <w:szCs w:val="15"/>
          <w:lang w:val="en-US" w:eastAsia="zh-CN" w:bidi="ar"/>
        </w:rPr>
        <w:t>i</w:t>
      </w:r>
      <w:r>
        <w:rPr>
          <w:rFonts w:hint="default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  <w:t>n accordance with the ethical guidelines of the 1975 Declaration of Helsinki</w:t>
      </w:r>
      <w:r>
        <w:rPr>
          <w:rFonts w:hint="eastAsia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  <w:t>.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YpfrmbAdvTT99c4c969" w:cs="Times New Roman"/>
          <w:b/>
          <w:bCs/>
          <w:color w:val="131413"/>
          <w:kern w:val="0"/>
          <w:sz w:val="24"/>
          <w:szCs w:val="24"/>
          <w:lang w:val="en-US" w:eastAsia="zh-CN" w:bidi="ar"/>
        </w:rPr>
        <w:t>Consent for publication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  <w:t>Written informed consent for publication was obtained from all participants.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YpfrmbAdvTT99c4c969" w:cs="Times New Roman"/>
          <w:b/>
          <w:bCs/>
          <w:color w:val="131413"/>
          <w:kern w:val="0"/>
          <w:sz w:val="24"/>
          <w:szCs w:val="24"/>
          <w:lang w:val="en-US" w:eastAsia="zh-CN" w:bidi="ar"/>
        </w:rPr>
        <w:t>Competing interests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  <w:t>The authors declare that they have no competing interests.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BlqydvAdvTTb5929f4c" w:cs="Times New Roman"/>
          <w:color w:val="13141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微软雅黑" w:cs="Times New Roman"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YpfrmbAdvTT99c4c969" w:cs="Times New Roman"/>
          <w:color w:val="13141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-Bold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eticaNeueLTStd-B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YpfrmbAdvTT99c4c96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lqydvAdvTTb5929f4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rccccAdvTT99c4c969 + 2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F9A900"/>
    <w:multiLevelType w:val="singleLevel"/>
    <w:tmpl w:val="2DF9A900"/>
    <w:lvl w:ilvl="0" w:tentative="0">
      <w:start w:val="5"/>
      <w:numFmt w:val="upperLetter"/>
      <w:suff w:val="nothing"/>
      <w:lvlText w:val="%1-"/>
      <w:lvlJc w:val="left"/>
      <w:pPr>
        <w:ind w:left="56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B2599C"/>
    <w:rsid w:val="0ADA6F22"/>
    <w:rsid w:val="0DFA17AA"/>
    <w:rsid w:val="0F0A6683"/>
    <w:rsid w:val="15844FD6"/>
    <w:rsid w:val="1898491B"/>
    <w:rsid w:val="423D0653"/>
    <w:rsid w:val="55700445"/>
    <w:rsid w:val="63060BB0"/>
    <w:rsid w:val="67C05ACA"/>
    <w:rsid w:val="6EA71206"/>
    <w:rsid w:val="747416C0"/>
    <w:rsid w:val="7A11627D"/>
    <w:rsid w:val="7CC92CFD"/>
    <w:rsid w:val="7E79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 w:line="480" w:lineRule="auto"/>
      <w:ind w:firstLine="420"/>
    </w:pPr>
    <w:rPr>
      <w:rFonts w:ascii="宋体" w:hAnsi="宋体" w:eastAsia="宋体" w:cs="宋体"/>
      <w:sz w:val="24"/>
      <w:szCs w:val="24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6">
    <w:name w:val="fontstyle01"/>
    <w:basedOn w:val="4"/>
    <w:qFormat/>
    <w:uiPriority w:val="0"/>
    <w:rPr>
      <w:rFonts w:hint="default" w:ascii="Helvetica-Bold" w:hAnsi="Helvetica-Bold"/>
      <w:b/>
      <w:bCs/>
      <w:color w:val="231F2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Office_11.1.0.10026_F1E327BC-269C-435d-A152-05C5408002CA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郭成焰</cp:lastModifiedBy>
  <dcterms:modified xsi:type="dcterms:W3CDTF">2021-01-02T15:49:58Z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2052-11.1.0.10026</vt:lpwstr>
  </property>
</Properties>
</file>