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F13EC" w14:textId="61BD9E9C" w:rsidR="003118BF" w:rsidRDefault="006463EE" w:rsidP="003118BF">
      <w:r>
        <w:rPr>
          <w:noProof/>
        </w:rPr>
        <w:drawing>
          <wp:anchor distT="0" distB="0" distL="114300" distR="114300" simplePos="0" relativeHeight="251659264" behindDoc="0" locked="0" layoutInCell="1" allowOverlap="1" wp14:anchorId="427AA53B" wp14:editId="5E616ED8">
            <wp:simplePos x="0" y="0"/>
            <wp:positionH relativeFrom="column">
              <wp:posOffset>361950</wp:posOffset>
            </wp:positionH>
            <wp:positionV relativeFrom="paragraph">
              <wp:posOffset>107950</wp:posOffset>
            </wp:positionV>
            <wp:extent cx="4565650" cy="161353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6E71DE3" w14:textId="77777777" w:rsidR="003118BF" w:rsidRDefault="003118BF" w:rsidP="003118BF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133B304" w14:textId="77777777" w:rsidR="003118BF" w:rsidRDefault="003118BF" w:rsidP="003118BF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45328E2" w14:textId="77777777" w:rsidR="003118BF" w:rsidRDefault="003118BF" w:rsidP="003118BF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7716869" w14:textId="77777777" w:rsidR="003118BF" w:rsidRDefault="003118BF" w:rsidP="003118BF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C827E58" w14:textId="77777777" w:rsidR="003118BF" w:rsidRDefault="003118BF" w:rsidP="003118BF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86C057A" w14:textId="44BF5DE9" w:rsidR="003118BF" w:rsidRPr="003118BF" w:rsidRDefault="003118BF" w:rsidP="003118BF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3118BF">
        <w:rPr>
          <w:rFonts w:ascii="Times New Roman" w:eastAsia="宋体" w:hAnsi="Times New Roman" w:cs="Times New Roman"/>
          <w:kern w:val="0"/>
          <w:sz w:val="20"/>
          <w:szCs w:val="20"/>
        </w:rPr>
        <w:t xml:space="preserve">Figure S6 </w:t>
      </w:r>
      <w:proofErr w:type="gramStart"/>
      <w:r w:rsidRPr="003118BF">
        <w:rPr>
          <w:rFonts w:ascii="Times New Roman" w:eastAsia="宋体" w:hAnsi="Times New Roman" w:cs="Times New Roman"/>
          <w:kern w:val="0"/>
          <w:sz w:val="20"/>
          <w:szCs w:val="20"/>
        </w:rPr>
        <w:t>The</w:t>
      </w:r>
      <w:proofErr w:type="gramEnd"/>
      <w:r w:rsidRPr="003118BF">
        <w:rPr>
          <w:rFonts w:ascii="Times New Roman" w:eastAsia="宋体" w:hAnsi="Times New Roman" w:cs="Times New Roman"/>
          <w:kern w:val="0"/>
          <w:sz w:val="20"/>
          <w:szCs w:val="20"/>
        </w:rPr>
        <w:t xml:space="preserve"> amino sequence alignment of AHASs from the cultivars with the different resistance to the imazethapyr.</w:t>
      </w:r>
    </w:p>
    <w:p w14:paraId="367406C8" w14:textId="3AFCF2AD" w:rsidR="00432A3D" w:rsidRPr="003118BF" w:rsidRDefault="00432A3D"/>
    <w:sectPr w:rsidR="00432A3D" w:rsidRPr="003118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E00736" w14:textId="77777777" w:rsidR="0017791E" w:rsidRDefault="0017791E" w:rsidP="003118BF">
      <w:r>
        <w:separator/>
      </w:r>
    </w:p>
  </w:endnote>
  <w:endnote w:type="continuationSeparator" w:id="0">
    <w:p w14:paraId="31F278CD" w14:textId="77777777" w:rsidR="0017791E" w:rsidRDefault="0017791E" w:rsidP="00311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3D8813" w14:textId="77777777" w:rsidR="0017791E" w:rsidRDefault="0017791E" w:rsidP="003118BF">
      <w:r>
        <w:separator/>
      </w:r>
    </w:p>
  </w:footnote>
  <w:footnote w:type="continuationSeparator" w:id="0">
    <w:p w14:paraId="18372EBB" w14:textId="77777777" w:rsidR="0017791E" w:rsidRDefault="0017791E" w:rsidP="00311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466"/>
    <w:rsid w:val="0017791E"/>
    <w:rsid w:val="003118BF"/>
    <w:rsid w:val="00343466"/>
    <w:rsid w:val="00432A3D"/>
    <w:rsid w:val="006463EE"/>
    <w:rsid w:val="00BB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406D7"/>
  <w15:chartTrackingRefBased/>
  <w15:docId w15:val="{1D058FE5-3937-4669-B47D-88FDA80F2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8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1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1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1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18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李世明(Shiming Li)</cp:lastModifiedBy>
  <cp:revision>3</cp:revision>
  <dcterms:created xsi:type="dcterms:W3CDTF">2020-11-18T08:04:00Z</dcterms:created>
  <dcterms:modified xsi:type="dcterms:W3CDTF">2020-11-18T10:04:00Z</dcterms:modified>
</cp:coreProperties>
</file>