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horzAnchor="margin" w:tblpY="388"/>
        <w:tblW w:w="14601" w:type="dxa"/>
        <w:tblLayout w:type="fixed"/>
        <w:tblLook w:val="04A0" w:firstRow="1" w:lastRow="0" w:firstColumn="1" w:lastColumn="0" w:noHBand="0" w:noVBand="1"/>
      </w:tblPr>
      <w:tblGrid>
        <w:gridCol w:w="1740"/>
        <w:gridCol w:w="2693"/>
        <w:gridCol w:w="8141"/>
        <w:gridCol w:w="935"/>
        <w:gridCol w:w="1092"/>
      </w:tblGrid>
      <w:tr w:rsidR="00FA0B54" w:rsidRPr="00C60FAA" w14:paraId="517D8043" w14:textId="77777777" w:rsidTr="00FA0B54">
        <w:trPr>
          <w:trHeight w:val="156"/>
        </w:trPr>
        <w:tc>
          <w:tcPr>
            <w:tcW w:w="1740" w:type="dxa"/>
            <w:tcBorders>
              <w:bottom w:val="single" w:sz="4" w:space="0" w:color="auto"/>
              <w:right w:val="nil"/>
            </w:tcBorders>
            <w:shd w:val="clear" w:color="auto" w:fill="FFFFFF"/>
            <w:vAlign w:val="center"/>
          </w:tcPr>
          <w:p w14:paraId="0D57C441" w14:textId="77777777" w:rsidR="00FA0B54" w:rsidRPr="00C60FAA" w:rsidRDefault="00FA0B54" w:rsidP="00FA0B54">
            <w:pPr>
              <w:jc w:val="center"/>
              <w:rPr>
                <w:rFonts w:eastAsia="標楷體" w:cs="Calibri"/>
                <w:i/>
                <w:iCs/>
                <w:color w:val="000000"/>
                <w:sz w:val="18"/>
              </w:rPr>
            </w:pPr>
            <w:bookmarkStart w:id="0" w:name="_Ref12838128"/>
            <w:bookmarkStart w:id="1" w:name="_Toc15917551"/>
            <w:bookmarkStart w:id="2" w:name="_Toc17166820"/>
            <w:bookmarkStart w:id="3" w:name="_Hlk54270046"/>
            <w:r w:rsidRPr="00C60FAA">
              <w:rPr>
                <w:rFonts w:eastAsia="標楷體" w:cs="Calibri"/>
                <w:i/>
                <w:iCs/>
                <w:color w:val="000000"/>
                <w:sz w:val="18"/>
              </w:rPr>
              <w:t>Aspect</w:t>
            </w:r>
          </w:p>
        </w:tc>
        <w:tc>
          <w:tcPr>
            <w:tcW w:w="2693" w:type="dxa"/>
            <w:tcBorders>
              <w:bottom w:val="single" w:sz="4" w:space="0" w:color="auto"/>
            </w:tcBorders>
            <w:shd w:val="clear" w:color="auto" w:fill="FFFFFF"/>
            <w:vAlign w:val="center"/>
          </w:tcPr>
          <w:p w14:paraId="7B109ECB" w14:textId="77777777" w:rsidR="00FA0B54" w:rsidRPr="00C60FAA" w:rsidRDefault="00FA0B54" w:rsidP="00FA0B54">
            <w:pPr>
              <w:jc w:val="center"/>
              <w:rPr>
                <w:rFonts w:eastAsia="標楷體" w:cs="Calibri"/>
                <w:i/>
                <w:iCs/>
                <w:color w:val="000000"/>
                <w:sz w:val="18"/>
              </w:rPr>
            </w:pPr>
            <w:r w:rsidRPr="00C60FAA">
              <w:rPr>
                <w:rFonts w:eastAsia="標楷體" w:cs="Calibri"/>
                <w:i/>
                <w:iCs/>
                <w:color w:val="000000"/>
                <w:sz w:val="18"/>
              </w:rPr>
              <w:t>Procedural Factor</w:t>
            </w:r>
          </w:p>
        </w:tc>
        <w:tc>
          <w:tcPr>
            <w:tcW w:w="8141" w:type="dxa"/>
            <w:tcBorders>
              <w:bottom w:val="single" w:sz="4" w:space="0" w:color="auto"/>
            </w:tcBorders>
            <w:shd w:val="clear" w:color="auto" w:fill="FFFFFF"/>
            <w:vAlign w:val="center"/>
          </w:tcPr>
          <w:p w14:paraId="47A8BFE4" w14:textId="77777777" w:rsidR="00FA0B54" w:rsidRPr="00C60FAA" w:rsidRDefault="00FA0B54" w:rsidP="00FA0B54">
            <w:pPr>
              <w:jc w:val="center"/>
              <w:rPr>
                <w:rFonts w:eastAsia="標楷體" w:cs="Calibri"/>
                <w:i/>
                <w:iCs/>
                <w:color w:val="000000"/>
                <w:sz w:val="18"/>
              </w:rPr>
            </w:pPr>
            <w:r w:rsidRPr="00C60FAA">
              <w:rPr>
                <w:rFonts w:eastAsia="標楷體" w:cs="Calibri"/>
                <w:i/>
                <w:iCs/>
                <w:color w:val="000000"/>
                <w:sz w:val="18"/>
              </w:rPr>
              <w:t>Description</w:t>
            </w:r>
          </w:p>
        </w:tc>
        <w:tc>
          <w:tcPr>
            <w:tcW w:w="935" w:type="dxa"/>
            <w:tcBorders>
              <w:bottom w:val="single" w:sz="4" w:space="0" w:color="auto"/>
            </w:tcBorders>
            <w:shd w:val="clear" w:color="auto" w:fill="FFFFFF"/>
            <w:vAlign w:val="center"/>
          </w:tcPr>
          <w:p w14:paraId="2FD66845" w14:textId="77777777" w:rsidR="00FA0B54" w:rsidRPr="00C60FAA" w:rsidRDefault="00FA0B54" w:rsidP="00FA0B54">
            <w:pPr>
              <w:jc w:val="center"/>
              <w:rPr>
                <w:rFonts w:eastAsia="標楷體" w:cs="Calibri"/>
                <w:i/>
                <w:iCs/>
                <w:color w:val="000000"/>
                <w:sz w:val="18"/>
              </w:rPr>
            </w:pPr>
            <w:r w:rsidRPr="00C60FAA">
              <w:rPr>
                <w:rFonts w:eastAsia="標楷體" w:cs="Calibri"/>
                <w:i/>
                <w:iCs/>
                <w:color w:val="000000"/>
                <w:sz w:val="18"/>
              </w:rPr>
              <w:t>Interview</w:t>
            </w:r>
          </w:p>
        </w:tc>
        <w:tc>
          <w:tcPr>
            <w:tcW w:w="1092" w:type="dxa"/>
            <w:tcBorders>
              <w:bottom w:val="single" w:sz="4" w:space="0" w:color="auto"/>
            </w:tcBorders>
            <w:shd w:val="clear" w:color="auto" w:fill="FFFFFF"/>
            <w:vAlign w:val="center"/>
          </w:tcPr>
          <w:p w14:paraId="4F6ADBC2" w14:textId="77777777" w:rsidR="00FA0B54" w:rsidRPr="00C60FAA" w:rsidRDefault="00FA0B54" w:rsidP="00FA0B54">
            <w:pPr>
              <w:jc w:val="center"/>
              <w:rPr>
                <w:rFonts w:eastAsia="標楷體" w:cs="Calibri"/>
                <w:i/>
                <w:iCs/>
                <w:color w:val="000000"/>
                <w:sz w:val="18"/>
              </w:rPr>
            </w:pPr>
            <w:r w:rsidRPr="00C60FAA">
              <w:rPr>
                <w:rFonts w:eastAsia="標楷體" w:cs="Calibri"/>
                <w:i/>
                <w:iCs/>
                <w:color w:val="000000"/>
                <w:sz w:val="18"/>
              </w:rPr>
              <w:t>Literature</w:t>
            </w:r>
          </w:p>
        </w:tc>
      </w:tr>
      <w:tr w:rsidR="00FA0B54" w:rsidRPr="00C60FAA" w14:paraId="4A414122" w14:textId="77777777" w:rsidTr="00FA0B54">
        <w:trPr>
          <w:trHeight w:val="221"/>
        </w:trPr>
        <w:tc>
          <w:tcPr>
            <w:tcW w:w="1740" w:type="dxa"/>
            <w:vMerge w:val="restart"/>
            <w:tcBorders>
              <w:right w:val="single" w:sz="4" w:space="0" w:color="7F7F7F"/>
            </w:tcBorders>
            <w:shd w:val="clear" w:color="auto" w:fill="FFFFFF"/>
            <w:vAlign w:val="center"/>
          </w:tcPr>
          <w:p w14:paraId="56AE5B90" w14:textId="77777777" w:rsidR="00FA0B54" w:rsidRPr="00C60FAA" w:rsidRDefault="00FA0B54" w:rsidP="00FA0B54">
            <w:pPr>
              <w:jc w:val="center"/>
              <w:rPr>
                <w:rFonts w:eastAsia="標楷體" w:cs="Calibri"/>
                <w:b/>
                <w:bCs/>
                <w:i/>
                <w:iCs/>
                <w:color w:val="000000"/>
                <w:sz w:val="20"/>
                <w:szCs w:val="24"/>
              </w:rPr>
            </w:pPr>
            <w:bookmarkStart w:id="4" w:name="_Hlk55047479"/>
            <w:bookmarkStart w:id="5" w:name="_Hlk53958878"/>
            <w:r w:rsidRPr="00C60FAA">
              <w:rPr>
                <w:rFonts w:eastAsia="標楷體" w:cs="Calibri"/>
                <w:b/>
                <w:bCs/>
                <w:i/>
                <w:iCs/>
                <w:color w:val="000000"/>
                <w:sz w:val="20"/>
              </w:rPr>
              <w:t>Clinical Evaluation</w:t>
            </w:r>
          </w:p>
        </w:tc>
        <w:tc>
          <w:tcPr>
            <w:tcW w:w="2693" w:type="dxa"/>
            <w:shd w:val="clear" w:color="auto" w:fill="F2F2F2"/>
            <w:vAlign w:val="center"/>
          </w:tcPr>
          <w:p w14:paraId="79FB7941" w14:textId="77777777" w:rsidR="00FA0B54" w:rsidRPr="00C60FAA" w:rsidRDefault="00FA0B54" w:rsidP="00FA0B54">
            <w:pPr>
              <w:tabs>
                <w:tab w:val="left" w:pos="4608"/>
              </w:tabs>
              <w:jc w:val="center"/>
              <w:rPr>
                <w:rFonts w:eastAsia="標楷體" w:cs="Calibri"/>
                <w:b/>
                <w:color w:val="000000"/>
                <w:sz w:val="18"/>
              </w:rPr>
            </w:pPr>
            <w:r w:rsidRPr="00C60FAA">
              <w:rPr>
                <w:rFonts w:eastAsia="標楷體" w:cs="Calibri"/>
                <w:b/>
                <w:color w:val="000000"/>
                <w:sz w:val="18"/>
              </w:rPr>
              <w:t>Health Situation</w:t>
            </w:r>
            <w:r w:rsidRPr="00C60FAA">
              <w:rPr>
                <w:rFonts w:eastAsia="標楷體" w:cs="Calibri"/>
                <w:b/>
                <w:color w:val="000000"/>
                <w:sz w:val="18"/>
                <w:szCs w:val="24"/>
              </w:rPr>
              <w:t xml:space="preserve"> (CE1)</w:t>
            </w:r>
          </w:p>
        </w:tc>
        <w:tc>
          <w:tcPr>
            <w:tcW w:w="8141" w:type="dxa"/>
            <w:shd w:val="clear" w:color="auto" w:fill="F2F2F2"/>
            <w:vAlign w:val="center"/>
          </w:tcPr>
          <w:p w14:paraId="3F679991" w14:textId="77777777" w:rsidR="00FA0B54" w:rsidRPr="00C60FAA" w:rsidRDefault="00FA0B54" w:rsidP="00FA0B54">
            <w:pPr>
              <w:adjustRightInd w:val="0"/>
              <w:snapToGrid w:val="0"/>
              <w:jc w:val="both"/>
              <w:rPr>
                <w:rFonts w:eastAsia="標楷體" w:cs="Calibri"/>
                <w:color w:val="000000"/>
                <w:sz w:val="18"/>
              </w:rPr>
            </w:pPr>
            <w:r w:rsidRPr="00C60FAA">
              <w:rPr>
                <w:rFonts w:eastAsia="標楷體" w:cs="Calibri"/>
                <w:color w:val="000000"/>
                <w:sz w:val="18"/>
              </w:rPr>
              <w:t>Basic information and health checks can help medical staff understand patients’ personal data, family history, and drug allergies.</w:t>
            </w:r>
          </w:p>
        </w:tc>
        <w:tc>
          <w:tcPr>
            <w:tcW w:w="935" w:type="dxa"/>
            <w:shd w:val="clear" w:color="auto" w:fill="F2F2F2"/>
            <w:vAlign w:val="center"/>
          </w:tcPr>
          <w:p w14:paraId="047B1956" w14:textId="77777777" w:rsidR="00FA0B54" w:rsidRPr="00C60FAA" w:rsidRDefault="00FA0B54" w:rsidP="00FA0B54">
            <w:pPr>
              <w:jc w:val="center"/>
              <w:rPr>
                <w:rFonts w:eastAsia="標楷體" w:cs="Calibri"/>
                <w:color w:val="000000"/>
                <w:sz w:val="16"/>
                <w:szCs w:val="21"/>
              </w:rPr>
            </w:pPr>
            <w:r w:rsidRPr="00C60FAA">
              <w:rPr>
                <w:rFonts w:eastAsia="標楷體" w:cs="Calibri"/>
                <w:color w:val="000000"/>
                <w:sz w:val="16"/>
                <w:szCs w:val="21"/>
              </w:rPr>
              <w:t>●</w:t>
            </w:r>
          </w:p>
        </w:tc>
        <w:tc>
          <w:tcPr>
            <w:tcW w:w="1092" w:type="dxa"/>
            <w:vMerge w:val="restart"/>
            <w:shd w:val="clear" w:color="auto" w:fill="F2F2F2"/>
            <w:vAlign w:val="center"/>
          </w:tcPr>
          <w:p w14:paraId="01879A90" w14:textId="77777777" w:rsidR="00FA0B54" w:rsidRPr="00C60FAA" w:rsidRDefault="00FA0B54" w:rsidP="00FA0B54">
            <w:pPr>
              <w:jc w:val="center"/>
              <w:rPr>
                <w:rFonts w:eastAsia="標楷體" w:cs="Calibri"/>
                <w:color w:val="000000"/>
                <w:sz w:val="16"/>
                <w:szCs w:val="21"/>
              </w:rPr>
            </w:pPr>
            <w:r w:rsidRPr="00C60FAA">
              <w:rPr>
                <w:rFonts w:eastAsia="標楷體" w:cs="Calibri"/>
                <w:color w:val="000000"/>
                <w:sz w:val="16"/>
                <w:szCs w:val="21"/>
              </w:rPr>
              <w:fldChar w:fldCharType="begin">
                <w:fldData xml:space="preserve">PEVuZE5vdGU+PENpdGU+PEF1dGhvcj5CcmVubmFuPC9BdXRob3I+PFllYXI+MjAxMjwvWWVhcj48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</w:fldData>
              </w:fldChar>
            </w:r>
            <w:r>
              <w:rPr>
                <w:rFonts w:eastAsia="標楷體" w:cs="Calibri"/>
                <w:color w:val="000000"/>
                <w:sz w:val="16"/>
                <w:szCs w:val="21"/>
              </w:rPr>
              <w:instrText xml:space="preserve"> ADDIN EN.CITE </w:instrText>
            </w:r>
            <w:r>
              <w:rPr>
                <w:rFonts w:eastAsia="標楷體" w:cs="Calibri"/>
                <w:color w:val="000000"/>
                <w:sz w:val="16"/>
                <w:szCs w:val="21"/>
              </w:rPr>
              <w:fldChar w:fldCharType="begin">
                <w:fldData xml:space="preserve">PEVuZE5vdGU+PENpdGU+PEF1dGhvcj5CcmVubmFuPC9BdXRob3I+PFllYXI+MjAxMjwvWWVhcj48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</w:fldData>
              </w:fldChar>
            </w:r>
            <w:r>
              <w:rPr>
                <w:rFonts w:eastAsia="標楷體" w:cs="Calibri"/>
                <w:color w:val="000000"/>
                <w:sz w:val="16"/>
                <w:szCs w:val="21"/>
              </w:rPr>
              <w:instrText xml:space="preserve"> ADDIN EN.CITE.DATA </w:instrText>
            </w:r>
            <w:r>
              <w:rPr>
                <w:rFonts w:eastAsia="標楷體" w:cs="Calibri"/>
                <w:color w:val="000000"/>
                <w:sz w:val="16"/>
                <w:szCs w:val="21"/>
              </w:rPr>
            </w:r>
            <w:r>
              <w:rPr>
                <w:rFonts w:eastAsia="標楷體" w:cs="Calibri"/>
                <w:color w:val="000000"/>
                <w:sz w:val="16"/>
                <w:szCs w:val="21"/>
              </w:rPr>
              <w:fldChar w:fldCharType="end"/>
            </w:r>
            <w:r w:rsidRPr="00C60FAA">
              <w:rPr>
                <w:rFonts w:eastAsia="標楷體" w:cs="Calibri"/>
                <w:color w:val="000000"/>
                <w:sz w:val="16"/>
                <w:szCs w:val="21"/>
              </w:rPr>
            </w:r>
            <w:r w:rsidRPr="00C60FAA">
              <w:rPr>
                <w:rFonts w:eastAsia="標楷體" w:cs="Calibri"/>
                <w:color w:val="000000"/>
                <w:sz w:val="16"/>
                <w:szCs w:val="21"/>
              </w:rPr>
              <w:fldChar w:fldCharType="separate"/>
            </w:r>
            <w:r>
              <w:rPr>
                <w:rFonts w:eastAsia="標楷體" w:cs="Calibri"/>
                <w:noProof/>
                <w:color w:val="000000"/>
                <w:sz w:val="16"/>
                <w:szCs w:val="21"/>
              </w:rPr>
              <w:t>[15-19]</w:t>
            </w:r>
            <w:r w:rsidRPr="00C60FAA">
              <w:rPr>
                <w:rFonts w:eastAsia="標楷體" w:cs="Calibri"/>
                <w:color w:val="000000"/>
                <w:sz w:val="16"/>
                <w:szCs w:val="21"/>
              </w:rPr>
              <w:fldChar w:fldCharType="end"/>
            </w:r>
          </w:p>
        </w:tc>
      </w:tr>
      <w:tr w:rsidR="00FA0B54" w:rsidRPr="00C60FAA" w14:paraId="7D2A13A3" w14:textId="77777777" w:rsidTr="00FA0B54">
        <w:trPr>
          <w:trHeight w:val="364"/>
        </w:trPr>
        <w:tc>
          <w:tcPr>
            <w:tcW w:w="1740" w:type="dxa"/>
            <w:vMerge/>
            <w:tcBorders>
              <w:right w:val="single" w:sz="4" w:space="0" w:color="7F7F7F"/>
            </w:tcBorders>
            <w:shd w:val="clear" w:color="auto" w:fill="FFFFFF"/>
            <w:vAlign w:val="center"/>
          </w:tcPr>
          <w:p w14:paraId="446C7F62" w14:textId="77777777" w:rsidR="00FA0B54" w:rsidRPr="00C60FAA" w:rsidRDefault="00FA0B54" w:rsidP="00FA0B54">
            <w:pPr>
              <w:jc w:val="center"/>
              <w:rPr>
                <w:rFonts w:eastAsia="標楷體" w:cs="Calibri"/>
                <w:b/>
                <w:bCs/>
                <w:i/>
                <w:iCs/>
                <w:color w:val="000000"/>
                <w:sz w:val="20"/>
                <w:szCs w:val="24"/>
              </w:rPr>
            </w:pPr>
          </w:p>
        </w:tc>
        <w:tc>
          <w:tcPr>
            <w:tcW w:w="2693" w:type="dxa"/>
            <w:shd w:val="clear" w:color="auto" w:fill="auto"/>
            <w:vAlign w:val="center"/>
          </w:tcPr>
          <w:p w14:paraId="115FA33A" w14:textId="77777777" w:rsidR="00FA0B54" w:rsidRPr="00C60FAA" w:rsidRDefault="00FA0B54" w:rsidP="00FA0B54">
            <w:pPr>
              <w:tabs>
                <w:tab w:val="left" w:pos="4608"/>
              </w:tabs>
              <w:jc w:val="center"/>
              <w:rPr>
                <w:rFonts w:eastAsia="標楷體" w:cs="Calibri"/>
                <w:b/>
                <w:color w:val="000000"/>
                <w:sz w:val="18"/>
              </w:rPr>
            </w:pPr>
            <w:r w:rsidRPr="00C60FAA">
              <w:rPr>
                <w:rFonts w:eastAsia="標楷體" w:cs="Calibri"/>
                <w:b/>
                <w:color w:val="000000"/>
                <w:sz w:val="18"/>
              </w:rPr>
              <w:t>Intraoral Condition</w:t>
            </w:r>
            <w:r w:rsidRPr="00C60FAA">
              <w:rPr>
                <w:rFonts w:eastAsia="標楷體" w:cs="Calibri"/>
                <w:b/>
                <w:color w:val="000000"/>
                <w:sz w:val="18"/>
                <w:szCs w:val="24"/>
              </w:rPr>
              <w:t xml:space="preserve"> (CE2)</w:t>
            </w:r>
          </w:p>
        </w:tc>
        <w:tc>
          <w:tcPr>
            <w:tcW w:w="8141" w:type="dxa"/>
            <w:shd w:val="clear" w:color="auto" w:fill="auto"/>
            <w:vAlign w:val="center"/>
          </w:tcPr>
          <w:p w14:paraId="1D05ACA2" w14:textId="77777777" w:rsidR="00FA0B54" w:rsidRPr="00C60FAA" w:rsidRDefault="00FA0B54" w:rsidP="00FA0B54">
            <w:pPr>
              <w:adjustRightInd w:val="0"/>
              <w:snapToGrid w:val="0"/>
              <w:jc w:val="both"/>
              <w:rPr>
                <w:rFonts w:eastAsia="標楷體" w:cs="Calibri"/>
                <w:color w:val="000000"/>
                <w:sz w:val="18"/>
              </w:rPr>
            </w:pPr>
            <w:r w:rsidRPr="00C60FAA">
              <w:rPr>
                <w:rFonts w:eastAsia="標楷體" w:cs="Calibri"/>
                <w:color w:val="000000"/>
                <w:sz w:val="18"/>
              </w:rPr>
              <w:t>Oral examinations can help medical staff understand patients’ oral health status and motivate them to avoid oral diseases, such as tooth decay, that may affect subsequent treatments.</w:t>
            </w:r>
          </w:p>
        </w:tc>
        <w:tc>
          <w:tcPr>
            <w:tcW w:w="935" w:type="dxa"/>
            <w:shd w:val="clear" w:color="auto" w:fill="auto"/>
            <w:vAlign w:val="center"/>
          </w:tcPr>
          <w:p w14:paraId="7DBC7E0B" w14:textId="77777777" w:rsidR="00FA0B54" w:rsidRPr="00C60FAA" w:rsidRDefault="00FA0B54" w:rsidP="00FA0B54">
            <w:pPr>
              <w:jc w:val="center"/>
              <w:rPr>
                <w:rFonts w:eastAsia="標楷體" w:cs="Calibri"/>
                <w:color w:val="000000"/>
                <w:sz w:val="16"/>
                <w:szCs w:val="21"/>
              </w:rPr>
            </w:pPr>
          </w:p>
        </w:tc>
        <w:tc>
          <w:tcPr>
            <w:tcW w:w="1092" w:type="dxa"/>
            <w:vMerge/>
            <w:shd w:val="clear" w:color="auto" w:fill="auto"/>
            <w:vAlign w:val="center"/>
          </w:tcPr>
          <w:p w14:paraId="433C58DE" w14:textId="77777777" w:rsidR="00FA0B54" w:rsidRPr="00C60FAA" w:rsidRDefault="00FA0B54" w:rsidP="00FA0B54">
            <w:pPr>
              <w:jc w:val="center"/>
              <w:rPr>
                <w:rFonts w:eastAsia="標楷體" w:cs="Calibri"/>
                <w:color w:val="000000"/>
                <w:sz w:val="16"/>
                <w:szCs w:val="21"/>
              </w:rPr>
            </w:pPr>
          </w:p>
        </w:tc>
      </w:tr>
      <w:tr w:rsidR="00FA0B54" w:rsidRPr="00C60FAA" w14:paraId="1D114496" w14:textId="77777777" w:rsidTr="00FA0B54">
        <w:trPr>
          <w:trHeight w:val="214"/>
        </w:trPr>
        <w:tc>
          <w:tcPr>
            <w:tcW w:w="1740" w:type="dxa"/>
            <w:vMerge/>
            <w:tcBorders>
              <w:right w:val="single" w:sz="4" w:space="0" w:color="7F7F7F"/>
            </w:tcBorders>
            <w:shd w:val="clear" w:color="auto" w:fill="FFFFFF"/>
            <w:vAlign w:val="center"/>
          </w:tcPr>
          <w:p w14:paraId="52404FFF" w14:textId="77777777" w:rsidR="00FA0B54" w:rsidRPr="00C60FAA" w:rsidRDefault="00FA0B54" w:rsidP="00FA0B54">
            <w:pPr>
              <w:jc w:val="center"/>
              <w:rPr>
                <w:rFonts w:eastAsia="標楷體" w:cs="Calibri"/>
                <w:b/>
                <w:bCs/>
                <w:i/>
                <w:iCs/>
                <w:color w:val="000000"/>
                <w:sz w:val="20"/>
                <w:szCs w:val="24"/>
              </w:rPr>
            </w:pPr>
          </w:p>
        </w:tc>
        <w:tc>
          <w:tcPr>
            <w:tcW w:w="2693" w:type="dxa"/>
            <w:shd w:val="clear" w:color="auto" w:fill="F2F2F2"/>
            <w:vAlign w:val="center"/>
          </w:tcPr>
          <w:p w14:paraId="0849C62D" w14:textId="77777777" w:rsidR="00FA0B54" w:rsidRPr="00C60FAA" w:rsidRDefault="00FA0B54" w:rsidP="00FA0B54">
            <w:pPr>
              <w:tabs>
                <w:tab w:val="left" w:pos="4608"/>
              </w:tabs>
              <w:jc w:val="center"/>
              <w:rPr>
                <w:rFonts w:eastAsia="標楷體" w:cs="Calibri"/>
                <w:b/>
                <w:color w:val="000000"/>
                <w:sz w:val="18"/>
              </w:rPr>
            </w:pPr>
            <w:r w:rsidRPr="00C60FAA">
              <w:rPr>
                <w:rFonts w:eastAsia="標楷體" w:cs="Calibri"/>
                <w:b/>
                <w:color w:val="000000"/>
                <w:sz w:val="18"/>
              </w:rPr>
              <w:t>Occlusal Exam</w:t>
            </w:r>
            <w:r w:rsidRPr="00C60FAA">
              <w:rPr>
                <w:rFonts w:eastAsia="標楷體" w:cs="Calibri"/>
                <w:b/>
                <w:color w:val="000000"/>
                <w:sz w:val="18"/>
                <w:szCs w:val="24"/>
              </w:rPr>
              <w:t xml:space="preserve"> (CE3)</w:t>
            </w:r>
          </w:p>
        </w:tc>
        <w:tc>
          <w:tcPr>
            <w:tcW w:w="8141" w:type="dxa"/>
            <w:shd w:val="clear" w:color="auto" w:fill="F2F2F2"/>
            <w:vAlign w:val="center"/>
          </w:tcPr>
          <w:p w14:paraId="11446C57" w14:textId="77777777" w:rsidR="00FA0B54" w:rsidRPr="00C60FAA" w:rsidRDefault="00FA0B54" w:rsidP="00FA0B54">
            <w:pPr>
              <w:adjustRightInd w:val="0"/>
              <w:snapToGrid w:val="0"/>
              <w:jc w:val="both"/>
              <w:rPr>
                <w:rFonts w:eastAsia="標楷體" w:cs="Calibri"/>
                <w:color w:val="000000"/>
                <w:sz w:val="18"/>
              </w:rPr>
            </w:pPr>
            <w:r w:rsidRPr="00C60FAA">
              <w:rPr>
                <w:rFonts w:eastAsia="標楷體" w:cs="Calibri"/>
                <w:color w:val="000000"/>
                <w:sz w:val="18"/>
              </w:rPr>
              <w:t>Occlusion assessment can help medical staff understand patients’ facial appearance, tooth system, and dental misalignments.</w:t>
            </w:r>
          </w:p>
        </w:tc>
        <w:tc>
          <w:tcPr>
            <w:tcW w:w="935" w:type="dxa"/>
            <w:shd w:val="clear" w:color="auto" w:fill="F2F2F2"/>
            <w:vAlign w:val="center"/>
          </w:tcPr>
          <w:p w14:paraId="08FCFDBB" w14:textId="77777777" w:rsidR="00FA0B54" w:rsidRPr="00C60FAA" w:rsidRDefault="00FA0B54" w:rsidP="00FA0B54">
            <w:pPr>
              <w:jc w:val="center"/>
              <w:rPr>
                <w:rFonts w:eastAsia="標楷體" w:cs="Calibri"/>
                <w:color w:val="000000"/>
                <w:sz w:val="16"/>
                <w:szCs w:val="21"/>
              </w:rPr>
            </w:pPr>
            <w:r w:rsidRPr="00C60FAA">
              <w:rPr>
                <w:rFonts w:eastAsia="標楷體" w:cs="Calibri"/>
                <w:color w:val="000000"/>
                <w:sz w:val="16"/>
                <w:szCs w:val="21"/>
              </w:rPr>
              <w:t>●</w:t>
            </w:r>
          </w:p>
        </w:tc>
        <w:tc>
          <w:tcPr>
            <w:tcW w:w="1092" w:type="dxa"/>
            <w:vMerge/>
            <w:shd w:val="clear" w:color="auto" w:fill="F2F2F2"/>
            <w:vAlign w:val="center"/>
          </w:tcPr>
          <w:p w14:paraId="6C9EA448" w14:textId="77777777" w:rsidR="00FA0B54" w:rsidRPr="00C60FAA" w:rsidRDefault="00FA0B54" w:rsidP="00FA0B54">
            <w:pPr>
              <w:jc w:val="center"/>
              <w:rPr>
                <w:rFonts w:eastAsia="標楷體" w:cs="Calibri"/>
                <w:color w:val="000000"/>
                <w:sz w:val="16"/>
                <w:szCs w:val="21"/>
              </w:rPr>
            </w:pPr>
          </w:p>
        </w:tc>
      </w:tr>
      <w:tr w:rsidR="00FA0B54" w:rsidRPr="00C60FAA" w14:paraId="47C676E5" w14:textId="77777777" w:rsidTr="00FA0B54">
        <w:trPr>
          <w:trHeight w:val="220"/>
        </w:trPr>
        <w:tc>
          <w:tcPr>
            <w:tcW w:w="1740" w:type="dxa"/>
            <w:vMerge/>
            <w:tcBorders>
              <w:right w:val="single" w:sz="4" w:space="0" w:color="7F7F7F"/>
            </w:tcBorders>
            <w:shd w:val="clear" w:color="auto" w:fill="FFFFFF"/>
            <w:vAlign w:val="center"/>
          </w:tcPr>
          <w:p w14:paraId="3A80EDA8" w14:textId="77777777" w:rsidR="00FA0B54" w:rsidRPr="00C60FAA" w:rsidRDefault="00FA0B54" w:rsidP="00FA0B54">
            <w:pPr>
              <w:jc w:val="center"/>
              <w:rPr>
                <w:rFonts w:eastAsia="標楷體" w:cs="Calibri"/>
                <w:b/>
                <w:bCs/>
                <w:i/>
                <w:iCs/>
                <w:color w:val="000000"/>
                <w:sz w:val="20"/>
                <w:szCs w:val="24"/>
              </w:rPr>
            </w:pPr>
          </w:p>
        </w:tc>
        <w:tc>
          <w:tcPr>
            <w:tcW w:w="2693" w:type="dxa"/>
            <w:tcBorders>
              <w:bottom w:val="single" w:sz="4" w:space="0" w:color="auto"/>
            </w:tcBorders>
            <w:shd w:val="clear" w:color="auto" w:fill="auto"/>
            <w:vAlign w:val="center"/>
          </w:tcPr>
          <w:p w14:paraId="7F2A2496" w14:textId="77777777" w:rsidR="00FA0B54" w:rsidRPr="00C60FAA" w:rsidRDefault="00FA0B54" w:rsidP="00FA0B54">
            <w:pPr>
              <w:tabs>
                <w:tab w:val="left" w:pos="4608"/>
              </w:tabs>
              <w:jc w:val="center"/>
              <w:rPr>
                <w:rFonts w:eastAsia="標楷體" w:cs="Calibri"/>
                <w:b/>
                <w:color w:val="000000"/>
                <w:sz w:val="18"/>
              </w:rPr>
            </w:pPr>
            <w:r w:rsidRPr="00C60FAA">
              <w:rPr>
                <w:rFonts w:eastAsia="標楷體" w:cs="Calibri"/>
                <w:b/>
                <w:color w:val="000000"/>
                <w:sz w:val="18"/>
              </w:rPr>
              <w:t>Treatment Instructions</w:t>
            </w:r>
            <w:r w:rsidRPr="00C60FAA">
              <w:rPr>
                <w:rFonts w:eastAsia="標楷體" w:cs="Calibri"/>
                <w:b/>
                <w:color w:val="000000"/>
                <w:sz w:val="18"/>
                <w:szCs w:val="24"/>
              </w:rPr>
              <w:t xml:space="preserve"> (CE4)</w:t>
            </w:r>
          </w:p>
        </w:tc>
        <w:tc>
          <w:tcPr>
            <w:tcW w:w="8141" w:type="dxa"/>
            <w:tcBorders>
              <w:bottom w:val="single" w:sz="4" w:space="0" w:color="auto"/>
            </w:tcBorders>
            <w:shd w:val="clear" w:color="auto" w:fill="auto"/>
            <w:vAlign w:val="center"/>
          </w:tcPr>
          <w:p w14:paraId="0ECA978A" w14:textId="77777777" w:rsidR="00FA0B54" w:rsidRPr="00C60FAA" w:rsidRDefault="00FA0B54" w:rsidP="00FA0B54">
            <w:pPr>
              <w:adjustRightInd w:val="0"/>
              <w:snapToGrid w:val="0"/>
              <w:jc w:val="both"/>
              <w:rPr>
                <w:rFonts w:eastAsia="標楷體" w:cs="Calibri"/>
                <w:color w:val="000000"/>
                <w:sz w:val="18"/>
              </w:rPr>
            </w:pPr>
            <w:r w:rsidRPr="00C60FAA">
              <w:rPr>
                <w:rFonts w:eastAsia="標楷體" w:cs="Calibri"/>
                <w:color w:val="000000"/>
                <w:sz w:val="18"/>
              </w:rPr>
              <w:t>Medical staff can formulate treatment plans and explain to patients how to personalize these plans.</w:t>
            </w:r>
          </w:p>
        </w:tc>
        <w:tc>
          <w:tcPr>
            <w:tcW w:w="935" w:type="dxa"/>
            <w:tcBorders>
              <w:bottom w:val="single" w:sz="4" w:space="0" w:color="auto"/>
            </w:tcBorders>
            <w:shd w:val="clear" w:color="auto" w:fill="auto"/>
            <w:vAlign w:val="center"/>
          </w:tcPr>
          <w:p w14:paraId="0D244527" w14:textId="77777777" w:rsidR="00FA0B54" w:rsidRPr="00C60FAA" w:rsidRDefault="00FA0B54" w:rsidP="00FA0B54">
            <w:pPr>
              <w:jc w:val="center"/>
              <w:rPr>
                <w:rFonts w:eastAsia="標楷體" w:cs="Calibri"/>
                <w:color w:val="000000"/>
                <w:sz w:val="16"/>
                <w:szCs w:val="21"/>
              </w:rPr>
            </w:pPr>
            <w:r w:rsidRPr="00C60FAA">
              <w:rPr>
                <w:rFonts w:eastAsia="標楷體" w:cs="Calibri"/>
                <w:color w:val="000000"/>
                <w:sz w:val="16"/>
                <w:szCs w:val="21"/>
              </w:rPr>
              <w:t>●</w:t>
            </w:r>
          </w:p>
        </w:tc>
        <w:tc>
          <w:tcPr>
            <w:tcW w:w="1092" w:type="dxa"/>
            <w:vMerge/>
            <w:tcBorders>
              <w:bottom w:val="single" w:sz="4" w:space="0" w:color="auto"/>
            </w:tcBorders>
            <w:shd w:val="clear" w:color="auto" w:fill="auto"/>
            <w:vAlign w:val="center"/>
          </w:tcPr>
          <w:p w14:paraId="437DAF9A" w14:textId="77777777" w:rsidR="00FA0B54" w:rsidRPr="00C60FAA" w:rsidRDefault="00FA0B54" w:rsidP="00FA0B54">
            <w:pPr>
              <w:jc w:val="center"/>
              <w:rPr>
                <w:rFonts w:eastAsia="標楷體" w:cs="Calibri"/>
                <w:color w:val="000000"/>
                <w:sz w:val="16"/>
                <w:szCs w:val="21"/>
              </w:rPr>
            </w:pPr>
          </w:p>
        </w:tc>
      </w:tr>
      <w:bookmarkEnd w:id="4"/>
      <w:tr w:rsidR="00FA0B54" w:rsidRPr="00C60FAA" w14:paraId="1492D77E" w14:textId="77777777" w:rsidTr="00FA0B54">
        <w:trPr>
          <w:trHeight w:val="74"/>
        </w:trPr>
        <w:tc>
          <w:tcPr>
            <w:tcW w:w="1740" w:type="dxa"/>
            <w:vMerge w:val="restart"/>
            <w:tcBorders>
              <w:right w:val="single" w:sz="4" w:space="0" w:color="7F7F7F"/>
            </w:tcBorders>
            <w:shd w:val="clear" w:color="auto" w:fill="FFFFFF"/>
            <w:vAlign w:val="center"/>
          </w:tcPr>
          <w:p w14:paraId="23CC01C4" w14:textId="77777777" w:rsidR="00FA0B54" w:rsidRPr="00C60FAA" w:rsidRDefault="00FA0B54" w:rsidP="00FA0B54">
            <w:pPr>
              <w:jc w:val="center"/>
              <w:rPr>
                <w:rFonts w:eastAsia="標楷體" w:cs="Calibri"/>
                <w:b/>
                <w:bCs/>
                <w:i/>
                <w:iCs/>
                <w:color w:val="000000"/>
                <w:sz w:val="20"/>
                <w:szCs w:val="24"/>
              </w:rPr>
            </w:pPr>
            <w:r w:rsidRPr="00C60FAA">
              <w:rPr>
                <w:rFonts w:eastAsia="標楷體" w:cs="Calibri"/>
                <w:b/>
                <w:bCs/>
                <w:i/>
                <w:iCs/>
                <w:color w:val="000000"/>
                <w:sz w:val="20"/>
              </w:rPr>
              <w:t>Therapeutic Communication</w:t>
            </w:r>
          </w:p>
        </w:tc>
        <w:tc>
          <w:tcPr>
            <w:tcW w:w="2693" w:type="dxa"/>
            <w:tcBorders>
              <w:top w:val="single" w:sz="4" w:space="0" w:color="auto"/>
            </w:tcBorders>
            <w:shd w:val="clear" w:color="auto" w:fill="F2F2F2"/>
            <w:vAlign w:val="center"/>
          </w:tcPr>
          <w:p w14:paraId="646C761F" w14:textId="77777777" w:rsidR="00FA0B54" w:rsidRPr="00C60FAA" w:rsidRDefault="00FA0B54" w:rsidP="00FA0B54">
            <w:pPr>
              <w:tabs>
                <w:tab w:val="left" w:pos="4608"/>
              </w:tabs>
              <w:jc w:val="center"/>
              <w:rPr>
                <w:rFonts w:eastAsia="標楷體" w:cs="Calibri"/>
                <w:b/>
                <w:color w:val="000000"/>
                <w:sz w:val="18"/>
              </w:rPr>
            </w:pPr>
            <w:r w:rsidRPr="00C60FAA">
              <w:rPr>
                <w:rFonts w:eastAsia="標楷體" w:cs="Calibri"/>
                <w:b/>
                <w:color w:val="000000"/>
                <w:sz w:val="18"/>
              </w:rPr>
              <w:t>Process Notification</w:t>
            </w:r>
            <w:r w:rsidRPr="00C60FAA">
              <w:rPr>
                <w:rFonts w:eastAsia="標楷體" w:cs="Calibri"/>
                <w:b/>
                <w:color w:val="000000"/>
                <w:sz w:val="18"/>
                <w:szCs w:val="24"/>
              </w:rPr>
              <w:t xml:space="preserve"> (TC1)</w:t>
            </w:r>
          </w:p>
        </w:tc>
        <w:tc>
          <w:tcPr>
            <w:tcW w:w="8141" w:type="dxa"/>
            <w:tcBorders>
              <w:top w:val="single" w:sz="4" w:space="0" w:color="auto"/>
            </w:tcBorders>
            <w:shd w:val="clear" w:color="auto" w:fill="F2F2F2"/>
            <w:vAlign w:val="center"/>
          </w:tcPr>
          <w:p w14:paraId="2FFC6CC3" w14:textId="77777777" w:rsidR="00FA0B54" w:rsidRPr="00C60FAA" w:rsidRDefault="00FA0B54" w:rsidP="00FA0B54">
            <w:pPr>
              <w:adjustRightInd w:val="0"/>
              <w:snapToGrid w:val="0"/>
              <w:jc w:val="both"/>
              <w:rPr>
                <w:rFonts w:eastAsia="標楷體" w:cs="Calibri"/>
                <w:color w:val="000000"/>
                <w:sz w:val="18"/>
              </w:rPr>
            </w:pPr>
            <w:r w:rsidRPr="00C60FAA">
              <w:rPr>
                <w:rFonts w:eastAsia="標楷體" w:cs="Calibri"/>
                <w:color w:val="000000"/>
                <w:sz w:val="18"/>
              </w:rPr>
              <w:t>Medical staff can use patients’ oral information (e.g., tooth photography, radiography) to let them know of their dental condition.</w:t>
            </w:r>
          </w:p>
        </w:tc>
        <w:tc>
          <w:tcPr>
            <w:tcW w:w="935" w:type="dxa"/>
            <w:tcBorders>
              <w:top w:val="single" w:sz="4" w:space="0" w:color="auto"/>
            </w:tcBorders>
            <w:shd w:val="clear" w:color="auto" w:fill="F2F2F2"/>
            <w:vAlign w:val="center"/>
          </w:tcPr>
          <w:p w14:paraId="01E54518" w14:textId="77777777" w:rsidR="00FA0B54" w:rsidRPr="00C60FAA" w:rsidRDefault="00FA0B54" w:rsidP="00FA0B54">
            <w:pPr>
              <w:jc w:val="center"/>
              <w:rPr>
                <w:rFonts w:eastAsia="標楷體" w:cs="Calibri"/>
                <w:color w:val="000000"/>
                <w:sz w:val="16"/>
                <w:szCs w:val="21"/>
              </w:rPr>
            </w:pPr>
            <w:r w:rsidRPr="00C60FAA">
              <w:rPr>
                <w:rFonts w:eastAsia="標楷體" w:cs="Calibri"/>
                <w:color w:val="000000"/>
                <w:sz w:val="16"/>
                <w:szCs w:val="21"/>
              </w:rPr>
              <w:t>●</w:t>
            </w:r>
          </w:p>
        </w:tc>
        <w:tc>
          <w:tcPr>
            <w:tcW w:w="1092" w:type="dxa"/>
            <w:vMerge w:val="restart"/>
            <w:tcBorders>
              <w:top w:val="single" w:sz="4" w:space="0" w:color="auto"/>
            </w:tcBorders>
            <w:shd w:val="clear" w:color="auto" w:fill="F2F2F2"/>
            <w:vAlign w:val="center"/>
          </w:tcPr>
          <w:p w14:paraId="53984B70" w14:textId="77777777" w:rsidR="00FA0B54" w:rsidRPr="00C60FAA" w:rsidRDefault="00FA0B54" w:rsidP="00FA0B54">
            <w:pPr>
              <w:jc w:val="center"/>
              <w:rPr>
                <w:rFonts w:eastAsia="標楷體" w:cs="Calibri"/>
                <w:color w:val="000000"/>
                <w:sz w:val="16"/>
                <w:szCs w:val="21"/>
              </w:rPr>
            </w:pPr>
            <w:r w:rsidRPr="00C60FAA">
              <w:rPr>
                <w:rFonts w:eastAsia="標楷體" w:cs="Calibri"/>
                <w:color w:val="000000"/>
                <w:sz w:val="16"/>
                <w:szCs w:val="21"/>
              </w:rPr>
              <w:fldChar w:fldCharType="begin">
                <w:fldData xml:space="preserve">PEVuZE5vdGU+PENpdGU+PEF1dGhvcj5QZXRyb2NjaGk8L0F1dGhvcj48WWVhcj4yMDE5PC9ZZWFy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</w:fldData>
              </w:fldChar>
            </w:r>
            <w:r>
              <w:rPr>
                <w:rFonts w:eastAsia="標楷體" w:cs="Calibri"/>
                <w:color w:val="000000"/>
                <w:sz w:val="16"/>
                <w:szCs w:val="21"/>
              </w:rPr>
              <w:instrText xml:space="preserve"> ADDIN EN.CITE </w:instrText>
            </w:r>
            <w:r>
              <w:rPr>
                <w:rFonts w:eastAsia="標楷體" w:cs="Calibri"/>
                <w:color w:val="000000"/>
                <w:sz w:val="16"/>
                <w:szCs w:val="21"/>
              </w:rPr>
              <w:fldChar w:fldCharType="begin">
                <w:fldData xml:space="preserve">PEVuZE5vdGU+PENpdGU+PEF1dGhvcj5QZXRyb2NjaGk8L0F1dGhvcj48WWVhcj4yMDE5PC9ZZWFy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</w:fldData>
              </w:fldChar>
            </w:r>
            <w:r>
              <w:rPr>
                <w:rFonts w:eastAsia="標楷體" w:cs="Calibri"/>
                <w:color w:val="000000"/>
                <w:sz w:val="16"/>
                <w:szCs w:val="21"/>
              </w:rPr>
              <w:instrText xml:space="preserve"> ADDIN EN.CITE.DATA </w:instrText>
            </w:r>
            <w:r>
              <w:rPr>
                <w:rFonts w:eastAsia="標楷體" w:cs="Calibri"/>
                <w:color w:val="000000"/>
                <w:sz w:val="16"/>
                <w:szCs w:val="21"/>
              </w:rPr>
            </w:r>
            <w:r>
              <w:rPr>
                <w:rFonts w:eastAsia="標楷體" w:cs="Calibri"/>
                <w:color w:val="000000"/>
                <w:sz w:val="16"/>
                <w:szCs w:val="21"/>
              </w:rPr>
              <w:fldChar w:fldCharType="end"/>
            </w:r>
            <w:r w:rsidRPr="00C60FAA">
              <w:rPr>
                <w:rFonts w:eastAsia="標楷體" w:cs="Calibri"/>
                <w:color w:val="000000"/>
                <w:sz w:val="16"/>
                <w:szCs w:val="21"/>
              </w:rPr>
            </w:r>
            <w:r w:rsidRPr="00C60FAA">
              <w:rPr>
                <w:rFonts w:eastAsia="標楷體" w:cs="Calibri"/>
                <w:color w:val="000000"/>
                <w:sz w:val="16"/>
                <w:szCs w:val="21"/>
              </w:rPr>
              <w:fldChar w:fldCharType="separate"/>
            </w:r>
            <w:r>
              <w:rPr>
                <w:rFonts w:eastAsia="標楷體" w:cs="Calibri"/>
                <w:noProof/>
                <w:color w:val="000000"/>
                <w:sz w:val="16"/>
                <w:szCs w:val="21"/>
              </w:rPr>
              <w:t>[20-23]</w:t>
            </w:r>
            <w:r w:rsidRPr="00C60FAA">
              <w:rPr>
                <w:rFonts w:eastAsia="標楷體" w:cs="Calibri"/>
                <w:color w:val="000000"/>
                <w:sz w:val="16"/>
                <w:szCs w:val="21"/>
              </w:rPr>
              <w:fldChar w:fldCharType="end"/>
            </w:r>
          </w:p>
        </w:tc>
      </w:tr>
      <w:tr w:rsidR="00FA0B54" w:rsidRPr="00C60FAA" w14:paraId="2A516603" w14:textId="77777777" w:rsidTr="00FA0B54">
        <w:trPr>
          <w:trHeight w:val="80"/>
        </w:trPr>
        <w:tc>
          <w:tcPr>
            <w:tcW w:w="1740" w:type="dxa"/>
            <w:vMerge/>
            <w:tcBorders>
              <w:right w:val="single" w:sz="4" w:space="0" w:color="7F7F7F"/>
            </w:tcBorders>
            <w:shd w:val="clear" w:color="auto" w:fill="FFFFFF"/>
            <w:vAlign w:val="center"/>
          </w:tcPr>
          <w:p w14:paraId="6061B20C" w14:textId="77777777" w:rsidR="00FA0B54" w:rsidRPr="00C60FAA" w:rsidRDefault="00FA0B54" w:rsidP="00FA0B54">
            <w:pPr>
              <w:jc w:val="center"/>
              <w:rPr>
                <w:rFonts w:eastAsia="標楷體" w:cs="Calibri"/>
                <w:b/>
                <w:bCs/>
                <w:i/>
                <w:iCs/>
                <w:color w:val="000000"/>
                <w:sz w:val="20"/>
                <w:szCs w:val="24"/>
              </w:rPr>
            </w:pPr>
          </w:p>
        </w:tc>
        <w:tc>
          <w:tcPr>
            <w:tcW w:w="2693" w:type="dxa"/>
            <w:shd w:val="clear" w:color="auto" w:fill="auto"/>
            <w:vAlign w:val="center"/>
          </w:tcPr>
          <w:p w14:paraId="1EF855D2" w14:textId="77777777" w:rsidR="00FA0B54" w:rsidRPr="00C60FAA" w:rsidRDefault="00FA0B54" w:rsidP="00FA0B54">
            <w:pPr>
              <w:tabs>
                <w:tab w:val="left" w:pos="4608"/>
              </w:tabs>
              <w:jc w:val="center"/>
              <w:rPr>
                <w:rFonts w:eastAsia="標楷體" w:cs="Calibri"/>
                <w:b/>
                <w:color w:val="000000"/>
                <w:sz w:val="18"/>
              </w:rPr>
            </w:pPr>
            <w:r w:rsidRPr="00C60FAA">
              <w:rPr>
                <w:rFonts w:eastAsia="標楷體" w:cs="Calibri"/>
                <w:b/>
                <w:color w:val="000000"/>
                <w:sz w:val="18"/>
              </w:rPr>
              <w:t>Program Evaluation</w:t>
            </w:r>
            <w:r w:rsidRPr="00C60FAA">
              <w:rPr>
                <w:rFonts w:eastAsia="標楷體" w:cs="Calibri"/>
                <w:b/>
                <w:color w:val="000000"/>
                <w:sz w:val="18"/>
                <w:szCs w:val="24"/>
              </w:rPr>
              <w:t xml:space="preserve"> (TC2)</w:t>
            </w:r>
          </w:p>
        </w:tc>
        <w:tc>
          <w:tcPr>
            <w:tcW w:w="8141" w:type="dxa"/>
            <w:shd w:val="clear" w:color="auto" w:fill="auto"/>
            <w:vAlign w:val="center"/>
          </w:tcPr>
          <w:p w14:paraId="38011C80" w14:textId="77777777" w:rsidR="00FA0B54" w:rsidRPr="00C60FAA" w:rsidRDefault="00FA0B54" w:rsidP="00FA0B54">
            <w:pPr>
              <w:adjustRightInd w:val="0"/>
              <w:snapToGrid w:val="0"/>
              <w:jc w:val="both"/>
              <w:rPr>
                <w:rFonts w:eastAsia="標楷體" w:cs="Calibri"/>
                <w:color w:val="000000"/>
                <w:sz w:val="18"/>
              </w:rPr>
            </w:pPr>
            <w:r w:rsidRPr="00C60FAA">
              <w:rPr>
                <w:rFonts w:eastAsia="標楷體" w:cs="Calibri"/>
                <w:color w:val="000000"/>
                <w:sz w:val="18"/>
              </w:rPr>
              <w:t>Medical staff can assist patients in selecting suitable treatment plans via oral assessments and in-depth discussions.</w:t>
            </w:r>
          </w:p>
        </w:tc>
        <w:tc>
          <w:tcPr>
            <w:tcW w:w="935" w:type="dxa"/>
            <w:shd w:val="clear" w:color="auto" w:fill="auto"/>
            <w:vAlign w:val="center"/>
          </w:tcPr>
          <w:p w14:paraId="1DAF31B8" w14:textId="77777777" w:rsidR="00FA0B54" w:rsidRPr="00C60FAA" w:rsidRDefault="00FA0B54" w:rsidP="00FA0B54">
            <w:pPr>
              <w:jc w:val="center"/>
              <w:rPr>
                <w:rFonts w:eastAsia="標楷體" w:cs="Calibri"/>
                <w:color w:val="000000"/>
                <w:sz w:val="16"/>
                <w:szCs w:val="21"/>
              </w:rPr>
            </w:pPr>
            <w:r w:rsidRPr="00C60FAA">
              <w:rPr>
                <w:rFonts w:eastAsia="標楷體" w:cs="Calibri"/>
                <w:color w:val="000000"/>
                <w:sz w:val="16"/>
                <w:szCs w:val="21"/>
              </w:rPr>
              <w:t>●</w:t>
            </w:r>
          </w:p>
        </w:tc>
        <w:tc>
          <w:tcPr>
            <w:tcW w:w="1092" w:type="dxa"/>
            <w:vMerge/>
            <w:shd w:val="clear" w:color="auto" w:fill="auto"/>
            <w:vAlign w:val="center"/>
          </w:tcPr>
          <w:p w14:paraId="651323CD" w14:textId="77777777" w:rsidR="00FA0B54" w:rsidRPr="00C60FAA" w:rsidRDefault="00FA0B54" w:rsidP="00FA0B54">
            <w:pPr>
              <w:jc w:val="center"/>
              <w:rPr>
                <w:rFonts w:eastAsia="標楷體" w:cs="Calibri"/>
                <w:color w:val="000000"/>
                <w:sz w:val="16"/>
                <w:szCs w:val="21"/>
              </w:rPr>
            </w:pPr>
          </w:p>
        </w:tc>
      </w:tr>
      <w:tr w:rsidR="00FA0B54" w:rsidRPr="00C60FAA" w14:paraId="53EFAC37" w14:textId="77777777" w:rsidTr="00FA0B54">
        <w:trPr>
          <w:trHeight w:val="82"/>
        </w:trPr>
        <w:tc>
          <w:tcPr>
            <w:tcW w:w="1740" w:type="dxa"/>
            <w:vMerge/>
            <w:tcBorders>
              <w:right w:val="single" w:sz="4" w:space="0" w:color="7F7F7F"/>
            </w:tcBorders>
            <w:shd w:val="clear" w:color="auto" w:fill="FFFFFF"/>
            <w:vAlign w:val="center"/>
          </w:tcPr>
          <w:p w14:paraId="0FC34235" w14:textId="77777777" w:rsidR="00FA0B54" w:rsidRPr="00C60FAA" w:rsidRDefault="00FA0B54" w:rsidP="00FA0B54">
            <w:pPr>
              <w:jc w:val="center"/>
              <w:rPr>
                <w:rFonts w:eastAsia="標楷體" w:cs="Calibri"/>
                <w:b/>
                <w:bCs/>
                <w:i/>
                <w:iCs/>
                <w:color w:val="000000"/>
                <w:sz w:val="20"/>
                <w:szCs w:val="24"/>
              </w:rPr>
            </w:pPr>
          </w:p>
        </w:tc>
        <w:tc>
          <w:tcPr>
            <w:tcW w:w="2693" w:type="dxa"/>
            <w:shd w:val="clear" w:color="auto" w:fill="F2F2F2"/>
            <w:vAlign w:val="center"/>
          </w:tcPr>
          <w:p w14:paraId="50CF98CF" w14:textId="77777777" w:rsidR="00FA0B54" w:rsidRPr="00C60FAA" w:rsidRDefault="00FA0B54" w:rsidP="00FA0B54">
            <w:pPr>
              <w:tabs>
                <w:tab w:val="left" w:pos="4608"/>
              </w:tabs>
              <w:jc w:val="center"/>
              <w:rPr>
                <w:rFonts w:eastAsia="標楷體" w:cs="Calibri"/>
                <w:b/>
                <w:color w:val="000000"/>
                <w:sz w:val="18"/>
              </w:rPr>
            </w:pPr>
            <w:r w:rsidRPr="00C60FAA">
              <w:rPr>
                <w:rFonts w:eastAsia="標楷體" w:cs="Calibri"/>
                <w:b/>
                <w:color w:val="000000"/>
                <w:sz w:val="18"/>
              </w:rPr>
              <w:t>Scheme Establishment</w:t>
            </w:r>
            <w:r w:rsidRPr="00C60FAA">
              <w:rPr>
                <w:rFonts w:eastAsia="標楷體" w:cs="Calibri"/>
                <w:b/>
                <w:color w:val="000000"/>
                <w:sz w:val="18"/>
                <w:szCs w:val="24"/>
              </w:rPr>
              <w:t xml:space="preserve"> (TC3)</w:t>
            </w:r>
          </w:p>
        </w:tc>
        <w:tc>
          <w:tcPr>
            <w:tcW w:w="8141" w:type="dxa"/>
            <w:shd w:val="clear" w:color="auto" w:fill="F2F2F2"/>
            <w:vAlign w:val="center"/>
          </w:tcPr>
          <w:p w14:paraId="472627D2" w14:textId="77777777" w:rsidR="00FA0B54" w:rsidRPr="00C60FAA" w:rsidRDefault="00FA0B54" w:rsidP="00FA0B54">
            <w:pPr>
              <w:adjustRightInd w:val="0"/>
              <w:snapToGrid w:val="0"/>
              <w:jc w:val="both"/>
              <w:rPr>
                <w:rFonts w:eastAsia="標楷體" w:cs="Calibri"/>
                <w:color w:val="000000"/>
                <w:sz w:val="18"/>
              </w:rPr>
            </w:pPr>
            <w:r w:rsidRPr="00C60FAA">
              <w:rPr>
                <w:rFonts w:eastAsia="標楷體" w:cs="Calibri"/>
                <w:color w:val="000000"/>
                <w:sz w:val="18"/>
              </w:rPr>
              <w:t>Medical staff can design treatment plans according to patients’ preferences (e.g., traditional brackets, clear or hybrid aligners).</w:t>
            </w:r>
          </w:p>
        </w:tc>
        <w:tc>
          <w:tcPr>
            <w:tcW w:w="935" w:type="dxa"/>
            <w:shd w:val="clear" w:color="auto" w:fill="F2F2F2"/>
            <w:vAlign w:val="center"/>
          </w:tcPr>
          <w:p w14:paraId="1DD28F57" w14:textId="77777777" w:rsidR="00FA0B54" w:rsidRPr="00C60FAA" w:rsidRDefault="00FA0B54" w:rsidP="00FA0B54">
            <w:pPr>
              <w:jc w:val="center"/>
              <w:rPr>
                <w:rFonts w:eastAsia="標楷體" w:cs="Calibri"/>
                <w:color w:val="000000"/>
                <w:sz w:val="16"/>
                <w:szCs w:val="21"/>
              </w:rPr>
            </w:pPr>
            <w:r w:rsidRPr="00C60FAA">
              <w:rPr>
                <w:rFonts w:eastAsia="標楷體" w:cs="Calibri"/>
                <w:color w:val="000000"/>
                <w:sz w:val="16"/>
                <w:szCs w:val="21"/>
              </w:rPr>
              <w:t>●</w:t>
            </w:r>
          </w:p>
        </w:tc>
        <w:tc>
          <w:tcPr>
            <w:tcW w:w="1092" w:type="dxa"/>
            <w:vMerge/>
            <w:shd w:val="clear" w:color="auto" w:fill="F2F2F2"/>
            <w:vAlign w:val="center"/>
          </w:tcPr>
          <w:p w14:paraId="31D1AD3C" w14:textId="77777777" w:rsidR="00FA0B54" w:rsidRPr="00C60FAA" w:rsidRDefault="00FA0B54" w:rsidP="00FA0B54">
            <w:pPr>
              <w:jc w:val="center"/>
              <w:rPr>
                <w:rFonts w:eastAsia="標楷體" w:cs="Calibri"/>
                <w:color w:val="000000"/>
                <w:sz w:val="16"/>
                <w:szCs w:val="21"/>
              </w:rPr>
            </w:pPr>
          </w:p>
        </w:tc>
      </w:tr>
      <w:tr w:rsidR="00FA0B54" w:rsidRPr="00C60FAA" w14:paraId="68A66F0C" w14:textId="77777777" w:rsidTr="00FA0B54">
        <w:trPr>
          <w:trHeight w:val="80"/>
        </w:trPr>
        <w:tc>
          <w:tcPr>
            <w:tcW w:w="1740" w:type="dxa"/>
            <w:vMerge/>
            <w:tcBorders>
              <w:right w:val="single" w:sz="4" w:space="0" w:color="7F7F7F"/>
            </w:tcBorders>
            <w:shd w:val="clear" w:color="auto" w:fill="FFFFFF"/>
            <w:vAlign w:val="center"/>
          </w:tcPr>
          <w:p w14:paraId="2CAE9685" w14:textId="77777777" w:rsidR="00FA0B54" w:rsidRPr="00C60FAA" w:rsidRDefault="00FA0B54" w:rsidP="00FA0B54">
            <w:pPr>
              <w:jc w:val="center"/>
              <w:rPr>
                <w:rFonts w:eastAsia="標楷體" w:cs="Calibri"/>
                <w:b/>
                <w:bCs/>
                <w:i/>
                <w:iCs/>
                <w:color w:val="000000"/>
                <w:sz w:val="20"/>
                <w:szCs w:val="24"/>
              </w:rPr>
            </w:pPr>
          </w:p>
        </w:tc>
        <w:tc>
          <w:tcPr>
            <w:tcW w:w="2693" w:type="dxa"/>
            <w:tcBorders>
              <w:bottom w:val="single" w:sz="4" w:space="0" w:color="auto"/>
            </w:tcBorders>
            <w:shd w:val="clear" w:color="auto" w:fill="auto"/>
            <w:vAlign w:val="center"/>
          </w:tcPr>
          <w:p w14:paraId="40D12C4E" w14:textId="77777777" w:rsidR="00FA0B54" w:rsidRPr="00C60FAA" w:rsidRDefault="00FA0B54" w:rsidP="00FA0B54">
            <w:pPr>
              <w:tabs>
                <w:tab w:val="left" w:pos="4608"/>
              </w:tabs>
              <w:jc w:val="center"/>
              <w:rPr>
                <w:rFonts w:eastAsia="標楷體" w:cs="Calibri"/>
                <w:b/>
                <w:color w:val="000000"/>
                <w:sz w:val="18"/>
              </w:rPr>
            </w:pPr>
            <w:r w:rsidRPr="00C60FAA">
              <w:rPr>
                <w:rFonts w:eastAsia="標楷體" w:cs="Calibri"/>
                <w:b/>
                <w:color w:val="000000"/>
                <w:sz w:val="18"/>
              </w:rPr>
              <w:t>Preoperative Records</w:t>
            </w:r>
            <w:r w:rsidRPr="00C60FAA">
              <w:rPr>
                <w:rFonts w:eastAsia="標楷體" w:cs="Calibri"/>
                <w:b/>
                <w:color w:val="000000"/>
                <w:sz w:val="18"/>
                <w:szCs w:val="24"/>
              </w:rPr>
              <w:t xml:space="preserve"> (TC4)</w:t>
            </w:r>
          </w:p>
        </w:tc>
        <w:tc>
          <w:tcPr>
            <w:tcW w:w="8141" w:type="dxa"/>
            <w:tcBorders>
              <w:bottom w:val="single" w:sz="4" w:space="0" w:color="auto"/>
            </w:tcBorders>
            <w:shd w:val="clear" w:color="auto" w:fill="auto"/>
            <w:vAlign w:val="center"/>
          </w:tcPr>
          <w:p w14:paraId="339D8AD2" w14:textId="77777777" w:rsidR="00FA0B54" w:rsidRPr="00C60FAA" w:rsidRDefault="00FA0B54" w:rsidP="00FA0B54">
            <w:pPr>
              <w:adjustRightInd w:val="0"/>
              <w:snapToGrid w:val="0"/>
              <w:jc w:val="both"/>
              <w:rPr>
                <w:rFonts w:eastAsia="標楷體" w:cs="Calibri"/>
                <w:color w:val="000000"/>
                <w:sz w:val="18"/>
              </w:rPr>
            </w:pPr>
            <w:r w:rsidRPr="00C60FAA">
              <w:rPr>
                <w:rFonts w:eastAsia="標楷體" w:cs="Calibri"/>
                <w:color w:val="000000"/>
                <w:sz w:val="18"/>
              </w:rPr>
              <w:t>Medical staff can carry out pretreatment imaging to confirm the condition of the patients’ teeth prior to treatment, enable effective evaluation, and reduce medical disputes.</w:t>
            </w:r>
          </w:p>
        </w:tc>
        <w:tc>
          <w:tcPr>
            <w:tcW w:w="935" w:type="dxa"/>
            <w:tcBorders>
              <w:bottom w:val="single" w:sz="4" w:space="0" w:color="auto"/>
            </w:tcBorders>
            <w:shd w:val="clear" w:color="auto" w:fill="auto"/>
            <w:vAlign w:val="center"/>
          </w:tcPr>
          <w:p w14:paraId="3DE37600" w14:textId="77777777" w:rsidR="00FA0B54" w:rsidRPr="00C60FAA" w:rsidRDefault="00FA0B54" w:rsidP="00FA0B54">
            <w:pPr>
              <w:jc w:val="center"/>
              <w:rPr>
                <w:rFonts w:eastAsia="標楷體" w:cs="Calibri"/>
                <w:color w:val="000000"/>
                <w:sz w:val="16"/>
                <w:szCs w:val="21"/>
              </w:rPr>
            </w:pPr>
          </w:p>
        </w:tc>
        <w:tc>
          <w:tcPr>
            <w:tcW w:w="1092" w:type="dxa"/>
            <w:vMerge/>
            <w:tcBorders>
              <w:bottom w:val="single" w:sz="4" w:space="0" w:color="auto"/>
            </w:tcBorders>
            <w:shd w:val="clear" w:color="auto" w:fill="auto"/>
            <w:vAlign w:val="center"/>
          </w:tcPr>
          <w:p w14:paraId="5A32C46D" w14:textId="77777777" w:rsidR="00FA0B54" w:rsidRPr="00C60FAA" w:rsidRDefault="00FA0B54" w:rsidP="00FA0B54">
            <w:pPr>
              <w:jc w:val="center"/>
              <w:rPr>
                <w:rFonts w:eastAsia="標楷體" w:cs="Calibri"/>
                <w:color w:val="000000"/>
                <w:sz w:val="16"/>
                <w:szCs w:val="21"/>
              </w:rPr>
            </w:pPr>
          </w:p>
        </w:tc>
      </w:tr>
      <w:tr w:rsidR="00FA0B54" w:rsidRPr="00C60FAA" w14:paraId="71E48003" w14:textId="77777777" w:rsidTr="00FA0B54">
        <w:trPr>
          <w:trHeight w:val="226"/>
        </w:trPr>
        <w:tc>
          <w:tcPr>
            <w:tcW w:w="1740" w:type="dxa"/>
            <w:vMerge w:val="restart"/>
            <w:tcBorders>
              <w:right w:val="single" w:sz="4" w:space="0" w:color="7F7F7F"/>
            </w:tcBorders>
            <w:shd w:val="clear" w:color="auto" w:fill="FFFFFF"/>
            <w:vAlign w:val="center"/>
          </w:tcPr>
          <w:p w14:paraId="53FF1D50" w14:textId="77777777" w:rsidR="00FA0B54" w:rsidRPr="00C60FAA" w:rsidRDefault="00FA0B54" w:rsidP="00FA0B54">
            <w:pPr>
              <w:jc w:val="center"/>
              <w:rPr>
                <w:rFonts w:eastAsia="標楷體" w:cs="Calibri"/>
                <w:b/>
                <w:bCs/>
                <w:i/>
                <w:iCs/>
                <w:color w:val="000000"/>
                <w:sz w:val="20"/>
                <w:szCs w:val="24"/>
              </w:rPr>
            </w:pPr>
            <w:r w:rsidRPr="00C60FAA">
              <w:rPr>
                <w:rFonts w:eastAsia="標楷體" w:cs="Calibri"/>
                <w:b/>
                <w:bCs/>
                <w:i/>
                <w:iCs/>
                <w:color w:val="000000"/>
                <w:sz w:val="20"/>
              </w:rPr>
              <w:t>Orthodontic Treatment</w:t>
            </w:r>
          </w:p>
        </w:tc>
        <w:tc>
          <w:tcPr>
            <w:tcW w:w="2693" w:type="dxa"/>
            <w:tcBorders>
              <w:top w:val="single" w:sz="4" w:space="0" w:color="auto"/>
            </w:tcBorders>
            <w:shd w:val="clear" w:color="auto" w:fill="F2F2F2"/>
            <w:vAlign w:val="center"/>
          </w:tcPr>
          <w:p w14:paraId="7D146CDC" w14:textId="77777777" w:rsidR="00FA0B54" w:rsidRPr="00C60FAA" w:rsidRDefault="00FA0B54" w:rsidP="00FA0B54">
            <w:pPr>
              <w:tabs>
                <w:tab w:val="left" w:pos="4608"/>
              </w:tabs>
              <w:jc w:val="center"/>
              <w:rPr>
                <w:rFonts w:eastAsia="標楷體" w:cs="Calibri"/>
                <w:b/>
                <w:color w:val="000000"/>
                <w:sz w:val="18"/>
              </w:rPr>
            </w:pPr>
            <w:r w:rsidRPr="00C60FAA">
              <w:rPr>
                <w:rFonts w:eastAsia="標楷體" w:cs="Calibri"/>
                <w:b/>
                <w:color w:val="000000"/>
                <w:sz w:val="18"/>
              </w:rPr>
              <w:t>Informed Consent</w:t>
            </w:r>
            <w:r w:rsidRPr="00C60FAA">
              <w:rPr>
                <w:rFonts w:eastAsia="標楷體" w:cs="Calibri"/>
                <w:b/>
                <w:color w:val="000000"/>
                <w:sz w:val="18"/>
                <w:szCs w:val="24"/>
              </w:rPr>
              <w:t xml:space="preserve"> (OT1)</w:t>
            </w:r>
          </w:p>
        </w:tc>
        <w:tc>
          <w:tcPr>
            <w:tcW w:w="8141" w:type="dxa"/>
            <w:tcBorders>
              <w:top w:val="single" w:sz="4" w:space="0" w:color="auto"/>
            </w:tcBorders>
            <w:shd w:val="clear" w:color="auto" w:fill="F2F2F2"/>
            <w:vAlign w:val="center"/>
          </w:tcPr>
          <w:p w14:paraId="13A13C38" w14:textId="77777777" w:rsidR="00FA0B54" w:rsidRPr="00C60FAA" w:rsidRDefault="00FA0B54" w:rsidP="00FA0B54">
            <w:pPr>
              <w:adjustRightInd w:val="0"/>
              <w:snapToGrid w:val="0"/>
              <w:jc w:val="both"/>
              <w:rPr>
                <w:rFonts w:eastAsia="標楷體" w:cs="Calibri"/>
                <w:color w:val="000000"/>
                <w:sz w:val="18"/>
              </w:rPr>
            </w:pPr>
            <w:r w:rsidRPr="00C60FAA">
              <w:rPr>
                <w:rFonts w:eastAsia="標楷體" w:cs="Calibri"/>
                <w:color w:val="000000"/>
                <w:sz w:val="18"/>
              </w:rPr>
              <w:t>Prior to treatment, medical staff can explain the treatment plan to patients and inform them of possible risks associated with orthodontic procedures; staff may also assist in ensuring that all necessary consent forms are completely signed.</w:t>
            </w:r>
          </w:p>
        </w:tc>
        <w:tc>
          <w:tcPr>
            <w:tcW w:w="935" w:type="dxa"/>
            <w:tcBorders>
              <w:top w:val="single" w:sz="4" w:space="0" w:color="auto"/>
            </w:tcBorders>
            <w:shd w:val="clear" w:color="auto" w:fill="F2F2F2"/>
            <w:vAlign w:val="center"/>
          </w:tcPr>
          <w:p w14:paraId="2B8FF368" w14:textId="77777777" w:rsidR="00FA0B54" w:rsidRPr="00C60FAA" w:rsidRDefault="00FA0B54" w:rsidP="00FA0B54">
            <w:pPr>
              <w:jc w:val="center"/>
              <w:rPr>
                <w:rFonts w:eastAsia="標楷體" w:cs="Calibri"/>
                <w:color w:val="000000"/>
                <w:sz w:val="16"/>
                <w:szCs w:val="21"/>
              </w:rPr>
            </w:pPr>
            <w:r w:rsidRPr="00C60FAA">
              <w:rPr>
                <w:rFonts w:eastAsia="標楷體" w:cs="Calibri"/>
                <w:color w:val="000000"/>
                <w:sz w:val="16"/>
                <w:szCs w:val="21"/>
              </w:rPr>
              <w:t>●</w:t>
            </w:r>
          </w:p>
        </w:tc>
        <w:tc>
          <w:tcPr>
            <w:tcW w:w="1092" w:type="dxa"/>
            <w:vMerge w:val="restart"/>
            <w:tcBorders>
              <w:top w:val="single" w:sz="4" w:space="0" w:color="auto"/>
            </w:tcBorders>
            <w:shd w:val="clear" w:color="auto" w:fill="F2F2F2"/>
            <w:vAlign w:val="center"/>
          </w:tcPr>
          <w:p w14:paraId="4C79A610" w14:textId="77777777" w:rsidR="00FA0B54" w:rsidRPr="00C60FAA" w:rsidRDefault="00FA0B54" w:rsidP="00FA0B54">
            <w:pPr>
              <w:jc w:val="center"/>
              <w:rPr>
                <w:rFonts w:eastAsia="標楷體" w:cs="Calibri"/>
                <w:color w:val="000000"/>
                <w:sz w:val="16"/>
                <w:szCs w:val="21"/>
              </w:rPr>
            </w:pPr>
            <w:r w:rsidRPr="00C60FAA">
              <w:rPr>
                <w:rFonts w:eastAsia="標楷體" w:cs="Calibri"/>
                <w:color w:val="000000"/>
                <w:sz w:val="16"/>
                <w:szCs w:val="21"/>
              </w:rPr>
              <w:fldChar w:fldCharType="begin">
                <w:fldData xml:space="preserve">PEVuZE5vdGU+PENpdGU+PEF1dGhvcj5PYmlsYWRlPC9BdXRob3I+PFllYXI+MjAxNzwvWWVhcj48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</w:fldData>
              </w:fldChar>
            </w:r>
            <w:r>
              <w:rPr>
                <w:rFonts w:eastAsia="標楷體" w:cs="Calibri"/>
                <w:color w:val="000000"/>
                <w:sz w:val="16"/>
                <w:szCs w:val="21"/>
              </w:rPr>
              <w:instrText xml:space="preserve"> ADDIN EN.CITE </w:instrText>
            </w:r>
            <w:r>
              <w:rPr>
                <w:rFonts w:eastAsia="標楷體" w:cs="Calibri"/>
                <w:color w:val="000000"/>
                <w:sz w:val="16"/>
                <w:szCs w:val="21"/>
              </w:rPr>
              <w:fldChar w:fldCharType="begin">
                <w:fldData xml:space="preserve">PEVuZE5vdGU+PENpdGU+PEF1dGhvcj5PYmlsYWRlPC9BdXRob3I+PFllYXI+MjAxNzwvWWVhcj48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</w:fldData>
              </w:fldChar>
            </w:r>
            <w:r>
              <w:rPr>
                <w:rFonts w:eastAsia="標楷體" w:cs="Calibri"/>
                <w:color w:val="000000"/>
                <w:sz w:val="16"/>
                <w:szCs w:val="21"/>
              </w:rPr>
              <w:instrText xml:space="preserve"> ADDIN EN.CITE.DATA </w:instrText>
            </w:r>
            <w:r>
              <w:rPr>
                <w:rFonts w:eastAsia="標楷體" w:cs="Calibri"/>
                <w:color w:val="000000"/>
                <w:sz w:val="16"/>
                <w:szCs w:val="21"/>
              </w:rPr>
            </w:r>
            <w:r>
              <w:rPr>
                <w:rFonts w:eastAsia="標楷體" w:cs="Calibri"/>
                <w:color w:val="000000"/>
                <w:sz w:val="16"/>
                <w:szCs w:val="21"/>
              </w:rPr>
              <w:fldChar w:fldCharType="end"/>
            </w:r>
            <w:r w:rsidRPr="00C60FAA">
              <w:rPr>
                <w:rFonts w:eastAsia="標楷體" w:cs="Calibri"/>
                <w:color w:val="000000"/>
                <w:sz w:val="16"/>
                <w:szCs w:val="21"/>
              </w:rPr>
            </w:r>
            <w:r w:rsidRPr="00C60FAA">
              <w:rPr>
                <w:rFonts w:eastAsia="標楷體" w:cs="Calibri"/>
                <w:color w:val="000000"/>
                <w:sz w:val="16"/>
                <w:szCs w:val="21"/>
              </w:rPr>
              <w:fldChar w:fldCharType="separate"/>
            </w:r>
            <w:r>
              <w:rPr>
                <w:rFonts w:eastAsia="標楷體" w:cs="Calibri"/>
                <w:noProof/>
                <w:color w:val="000000"/>
                <w:sz w:val="16"/>
                <w:szCs w:val="21"/>
              </w:rPr>
              <w:t>[1, 24-27]</w:t>
            </w:r>
            <w:r w:rsidRPr="00C60FAA">
              <w:rPr>
                <w:rFonts w:eastAsia="標楷體" w:cs="Calibri"/>
                <w:color w:val="000000"/>
                <w:sz w:val="16"/>
                <w:szCs w:val="21"/>
              </w:rPr>
              <w:fldChar w:fldCharType="end"/>
            </w:r>
          </w:p>
        </w:tc>
      </w:tr>
      <w:tr w:rsidR="00FA0B54" w:rsidRPr="00C60FAA" w14:paraId="293EF172" w14:textId="77777777" w:rsidTr="00FA0B54">
        <w:trPr>
          <w:trHeight w:val="160"/>
        </w:trPr>
        <w:tc>
          <w:tcPr>
            <w:tcW w:w="1740" w:type="dxa"/>
            <w:vMerge/>
            <w:tcBorders>
              <w:right w:val="single" w:sz="4" w:space="0" w:color="7F7F7F"/>
            </w:tcBorders>
            <w:shd w:val="clear" w:color="auto" w:fill="FFFFFF"/>
            <w:vAlign w:val="center"/>
          </w:tcPr>
          <w:p w14:paraId="660FE8E0" w14:textId="77777777" w:rsidR="00FA0B54" w:rsidRPr="00C60FAA" w:rsidRDefault="00FA0B54" w:rsidP="00FA0B54">
            <w:pPr>
              <w:jc w:val="center"/>
              <w:rPr>
                <w:rFonts w:eastAsia="標楷體" w:cs="Calibri"/>
                <w:b/>
                <w:bCs/>
                <w:i/>
                <w:iCs/>
                <w:color w:val="000000"/>
                <w:sz w:val="20"/>
                <w:szCs w:val="24"/>
              </w:rPr>
            </w:pPr>
          </w:p>
        </w:tc>
        <w:tc>
          <w:tcPr>
            <w:tcW w:w="2693" w:type="dxa"/>
            <w:shd w:val="clear" w:color="auto" w:fill="auto"/>
            <w:vAlign w:val="center"/>
          </w:tcPr>
          <w:p w14:paraId="0B65C7E6" w14:textId="77777777" w:rsidR="00FA0B54" w:rsidRPr="00C60FAA" w:rsidRDefault="00FA0B54" w:rsidP="00FA0B54">
            <w:pPr>
              <w:tabs>
                <w:tab w:val="left" w:pos="4608"/>
              </w:tabs>
              <w:jc w:val="center"/>
              <w:rPr>
                <w:rFonts w:eastAsia="標楷體" w:cs="Calibri"/>
                <w:b/>
                <w:color w:val="000000"/>
                <w:sz w:val="18"/>
              </w:rPr>
            </w:pPr>
            <w:r w:rsidRPr="00C60FAA">
              <w:rPr>
                <w:rFonts w:eastAsia="標楷體" w:cs="Calibri"/>
                <w:b/>
                <w:color w:val="000000"/>
                <w:sz w:val="18"/>
              </w:rPr>
              <w:t>Patient Education</w:t>
            </w:r>
            <w:r w:rsidRPr="00C60FAA">
              <w:rPr>
                <w:rFonts w:eastAsia="標楷體" w:cs="Calibri"/>
                <w:b/>
                <w:color w:val="000000"/>
                <w:sz w:val="18"/>
                <w:szCs w:val="24"/>
              </w:rPr>
              <w:t xml:space="preserve"> (OT2)</w:t>
            </w:r>
          </w:p>
        </w:tc>
        <w:tc>
          <w:tcPr>
            <w:tcW w:w="8141" w:type="dxa"/>
            <w:shd w:val="clear" w:color="auto" w:fill="auto"/>
            <w:vAlign w:val="center"/>
          </w:tcPr>
          <w:p w14:paraId="5AB272F5" w14:textId="77777777" w:rsidR="00FA0B54" w:rsidRPr="00C60FAA" w:rsidRDefault="00FA0B54" w:rsidP="00FA0B54">
            <w:pPr>
              <w:adjustRightInd w:val="0"/>
              <w:snapToGrid w:val="0"/>
              <w:jc w:val="both"/>
              <w:rPr>
                <w:rFonts w:eastAsia="標楷體" w:cs="Calibri"/>
                <w:color w:val="000000"/>
                <w:sz w:val="18"/>
              </w:rPr>
            </w:pPr>
            <w:r w:rsidRPr="00C60FAA">
              <w:rPr>
                <w:rFonts w:eastAsia="標楷體" w:cs="Calibri"/>
                <w:color w:val="000000"/>
                <w:sz w:val="18"/>
              </w:rPr>
              <w:t>Medical staff can carry out patients’ treatment plans and teach them how to clean and take care of their teeth.</w:t>
            </w:r>
          </w:p>
        </w:tc>
        <w:tc>
          <w:tcPr>
            <w:tcW w:w="935" w:type="dxa"/>
            <w:shd w:val="clear" w:color="auto" w:fill="auto"/>
            <w:vAlign w:val="center"/>
          </w:tcPr>
          <w:p w14:paraId="0AF107E2" w14:textId="77777777" w:rsidR="00FA0B54" w:rsidRPr="00C60FAA" w:rsidRDefault="00FA0B54" w:rsidP="00FA0B54">
            <w:pPr>
              <w:jc w:val="center"/>
              <w:rPr>
                <w:rFonts w:eastAsia="標楷體" w:cs="Calibri"/>
                <w:color w:val="000000"/>
                <w:sz w:val="16"/>
                <w:szCs w:val="21"/>
              </w:rPr>
            </w:pPr>
            <w:r w:rsidRPr="00C60FAA">
              <w:rPr>
                <w:rFonts w:eastAsia="標楷體" w:cs="Calibri"/>
                <w:color w:val="000000"/>
                <w:sz w:val="16"/>
                <w:szCs w:val="21"/>
              </w:rPr>
              <w:t>●</w:t>
            </w:r>
          </w:p>
        </w:tc>
        <w:tc>
          <w:tcPr>
            <w:tcW w:w="1092" w:type="dxa"/>
            <w:vMerge/>
            <w:shd w:val="clear" w:color="auto" w:fill="auto"/>
            <w:vAlign w:val="center"/>
          </w:tcPr>
          <w:p w14:paraId="5BC82BA3" w14:textId="77777777" w:rsidR="00FA0B54" w:rsidRPr="00C60FAA" w:rsidRDefault="00FA0B54" w:rsidP="00FA0B54">
            <w:pPr>
              <w:jc w:val="center"/>
              <w:rPr>
                <w:rFonts w:eastAsia="標楷體" w:cs="Calibri"/>
                <w:color w:val="000000"/>
                <w:sz w:val="16"/>
                <w:szCs w:val="21"/>
              </w:rPr>
            </w:pPr>
          </w:p>
        </w:tc>
      </w:tr>
      <w:tr w:rsidR="00FA0B54" w:rsidRPr="00C60FAA" w14:paraId="12C75E4D" w14:textId="77777777" w:rsidTr="00FA0B54">
        <w:trPr>
          <w:trHeight w:val="80"/>
        </w:trPr>
        <w:tc>
          <w:tcPr>
            <w:tcW w:w="1740" w:type="dxa"/>
            <w:vMerge/>
            <w:tcBorders>
              <w:right w:val="single" w:sz="4" w:space="0" w:color="7F7F7F"/>
            </w:tcBorders>
            <w:shd w:val="clear" w:color="auto" w:fill="FFFFFF"/>
            <w:vAlign w:val="center"/>
          </w:tcPr>
          <w:p w14:paraId="6EC16519" w14:textId="77777777" w:rsidR="00FA0B54" w:rsidRPr="00C60FAA" w:rsidRDefault="00FA0B54" w:rsidP="00FA0B54">
            <w:pPr>
              <w:jc w:val="center"/>
              <w:rPr>
                <w:rFonts w:eastAsia="標楷體" w:cs="Calibri"/>
                <w:b/>
                <w:bCs/>
                <w:i/>
                <w:iCs/>
                <w:color w:val="000000"/>
                <w:sz w:val="20"/>
                <w:szCs w:val="24"/>
              </w:rPr>
            </w:pPr>
          </w:p>
        </w:tc>
        <w:tc>
          <w:tcPr>
            <w:tcW w:w="2693" w:type="dxa"/>
            <w:shd w:val="clear" w:color="auto" w:fill="F2F2F2"/>
            <w:vAlign w:val="center"/>
          </w:tcPr>
          <w:p w14:paraId="0C506340" w14:textId="77777777" w:rsidR="00FA0B54" w:rsidRPr="00C60FAA" w:rsidRDefault="00FA0B54" w:rsidP="00FA0B54">
            <w:pPr>
              <w:tabs>
                <w:tab w:val="left" w:pos="4608"/>
              </w:tabs>
              <w:jc w:val="center"/>
              <w:rPr>
                <w:rFonts w:eastAsia="標楷體" w:cs="Calibri"/>
                <w:b/>
                <w:color w:val="000000"/>
                <w:sz w:val="18"/>
              </w:rPr>
            </w:pPr>
            <w:r w:rsidRPr="00C60FAA">
              <w:rPr>
                <w:rFonts w:eastAsia="標楷體" w:cs="Calibri"/>
                <w:b/>
                <w:color w:val="000000"/>
                <w:sz w:val="18"/>
              </w:rPr>
              <w:t>Auxiliary Surgery</w:t>
            </w:r>
            <w:r w:rsidRPr="00C60FAA">
              <w:rPr>
                <w:rFonts w:eastAsia="標楷體" w:cs="Calibri"/>
                <w:b/>
                <w:color w:val="000000"/>
                <w:sz w:val="18"/>
                <w:szCs w:val="24"/>
              </w:rPr>
              <w:t xml:space="preserve"> (OT3)</w:t>
            </w:r>
          </w:p>
        </w:tc>
        <w:tc>
          <w:tcPr>
            <w:tcW w:w="8141" w:type="dxa"/>
            <w:shd w:val="clear" w:color="auto" w:fill="F2F2F2"/>
            <w:vAlign w:val="center"/>
          </w:tcPr>
          <w:p w14:paraId="02FC48C6" w14:textId="77777777" w:rsidR="00FA0B54" w:rsidRPr="00C60FAA" w:rsidRDefault="00FA0B54" w:rsidP="00FA0B54">
            <w:pPr>
              <w:snapToGrid w:val="0"/>
              <w:jc w:val="both"/>
              <w:rPr>
                <w:rFonts w:eastAsia="標楷體" w:cs="Calibri"/>
                <w:color w:val="000000"/>
                <w:sz w:val="18"/>
              </w:rPr>
            </w:pPr>
            <w:r w:rsidRPr="00C60FAA">
              <w:rPr>
                <w:rFonts w:eastAsia="標楷體" w:cs="Calibri"/>
                <w:color w:val="000000"/>
                <w:sz w:val="18"/>
              </w:rPr>
              <w:t>Medical staff can arrange relevant external surgeries according to patients’ treatment plans (e.g., orthodontic surgery, temporomandibular joint surgery).</w:t>
            </w:r>
          </w:p>
        </w:tc>
        <w:tc>
          <w:tcPr>
            <w:tcW w:w="935" w:type="dxa"/>
            <w:shd w:val="clear" w:color="auto" w:fill="F2F2F2"/>
            <w:vAlign w:val="center"/>
          </w:tcPr>
          <w:p w14:paraId="23808216" w14:textId="77777777" w:rsidR="00FA0B54" w:rsidRPr="00C60FAA" w:rsidRDefault="00FA0B54" w:rsidP="00FA0B54">
            <w:pPr>
              <w:jc w:val="center"/>
              <w:rPr>
                <w:rFonts w:eastAsia="標楷體" w:cs="Calibri"/>
                <w:color w:val="000000"/>
                <w:sz w:val="16"/>
                <w:szCs w:val="21"/>
              </w:rPr>
            </w:pPr>
            <w:r w:rsidRPr="00C60FAA">
              <w:rPr>
                <w:rFonts w:eastAsia="標楷體" w:cs="Calibri"/>
                <w:color w:val="000000"/>
                <w:sz w:val="16"/>
                <w:szCs w:val="21"/>
              </w:rPr>
              <w:t>●</w:t>
            </w:r>
          </w:p>
        </w:tc>
        <w:tc>
          <w:tcPr>
            <w:tcW w:w="1092" w:type="dxa"/>
            <w:vMerge/>
            <w:shd w:val="clear" w:color="auto" w:fill="F2F2F2"/>
            <w:vAlign w:val="center"/>
          </w:tcPr>
          <w:p w14:paraId="140B5BA4" w14:textId="77777777" w:rsidR="00FA0B54" w:rsidRPr="00C60FAA" w:rsidRDefault="00FA0B54" w:rsidP="00FA0B54">
            <w:pPr>
              <w:jc w:val="center"/>
              <w:rPr>
                <w:rFonts w:eastAsia="標楷體" w:cs="Calibri"/>
                <w:color w:val="000000"/>
                <w:sz w:val="16"/>
                <w:szCs w:val="21"/>
              </w:rPr>
            </w:pPr>
          </w:p>
        </w:tc>
      </w:tr>
      <w:tr w:rsidR="00FA0B54" w:rsidRPr="00C60FAA" w14:paraId="37694079" w14:textId="77777777" w:rsidTr="00FA0B54">
        <w:trPr>
          <w:trHeight w:val="157"/>
        </w:trPr>
        <w:tc>
          <w:tcPr>
            <w:tcW w:w="1740" w:type="dxa"/>
            <w:vMerge/>
            <w:tcBorders>
              <w:right w:val="single" w:sz="4" w:space="0" w:color="7F7F7F"/>
            </w:tcBorders>
            <w:shd w:val="clear" w:color="auto" w:fill="FFFFFF"/>
            <w:vAlign w:val="center"/>
          </w:tcPr>
          <w:p w14:paraId="05795A89" w14:textId="77777777" w:rsidR="00FA0B54" w:rsidRPr="00C60FAA" w:rsidRDefault="00FA0B54" w:rsidP="00FA0B54">
            <w:pPr>
              <w:jc w:val="center"/>
              <w:rPr>
                <w:rFonts w:eastAsia="標楷體" w:cs="Calibri"/>
                <w:b/>
                <w:bCs/>
                <w:i/>
                <w:iCs/>
                <w:color w:val="000000"/>
                <w:sz w:val="20"/>
                <w:szCs w:val="24"/>
              </w:rPr>
            </w:pPr>
          </w:p>
        </w:tc>
        <w:tc>
          <w:tcPr>
            <w:tcW w:w="2693" w:type="dxa"/>
            <w:tcBorders>
              <w:bottom w:val="single" w:sz="4" w:space="0" w:color="auto"/>
            </w:tcBorders>
            <w:shd w:val="clear" w:color="auto" w:fill="auto"/>
            <w:vAlign w:val="center"/>
          </w:tcPr>
          <w:p w14:paraId="1B92F3D7" w14:textId="77777777" w:rsidR="00FA0B54" w:rsidRPr="00C60FAA" w:rsidRDefault="00FA0B54" w:rsidP="00FA0B54">
            <w:pPr>
              <w:tabs>
                <w:tab w:val="left" w:pos="4608"/>
              </w:tabs>
              <w:jc w:val="center"/>
              <w:rPr>
                <w:rFonts w:eastAsia="標楷體" w:cs="Calibri"/>
                <w:b/>
                <w:color w:val="000000"/>
                <w:sz w:val="18"/>
              </w:rPr>
            </w:pPr>
            <w:r w:rsidRPr="00C60FAA">
              <w:rPr>
                <w:rFonts w:eastAsia="標楷體" w:cs="Calibri"/>
                <w:b/>
                <w:color w:val="000000"/>
                <w:sz w:val="18"/>
              </w:rPr>
              <w:t>Postoperative Records</w:t>
            </w:r>
            <w:r w:rsidRPr="00C60FAA">
              <w:rPr>
                <w:rFonts w:eastAsia="標楷體" w:cs="Calibri"/>
                <w:b/>
                <w:color w:val="000000"/>
                <w:sz w:val="18"/>
                <w:szCs w:val="24"/>
              </w:rPr>
              <w:t xml:space="preserve"> (OT4)</w:t>
            </w:r>
          </w:p>
        </w:tc>
        <w:tc>
          <w:tcPr>
            <w:tcW w:w="8141" w:type="dxa"/>
            <w:tcBorders>
              <w:bottom w:val="single" w:sz="4" w:space="0" w:color="auto"/>
            </w:tcBorders>
            <w:shd w:val="clear" w:color="auto" w:fill="auto"/>
            <w:vAlign w:val="center"/>
          </w:tcPr>
          <w:p w14:paraId="6FA1502D" w14:textId="77777777" w:rsidR="00FA0B54" w:rsidRPr="00C60FAA" w:rsidRDefault="00FA0B54" w:rsidP="00FA0B54">
            <w:pPr>
              <w:snapToGrid w:val="0"/>
              <w:jc w:val="both"/>
              <w:rPr>
                <w:rFonts w:eastAsia="標楷體" w:cs="Calibri"/>
                <w:color w:val="000000"/>
                <w:sz w:val="18"/>
              </w:rPr>
            </w:pPr>
            <w:r w:rsidRPr="00C60FAA">
              <w:rPr>
                <w:rFonts w:eastAsia="標楷體" w:cs="Calibri"/>
                <w:color w:val="000000"/>
                <w:sz w:val="18"/>
              </w:rPr>
              <w:t>Medical staff can take photographs of patients’ facial appearance and teeth after completion of their treatment plans to build the latter’s health records. When provided with these photographs, patients can also understand the outcomes of their treatments better.</w:t>
            </w:r>
          </w:p>
        </w:tc>
        <w:tc>
          <w:tcPr>
            <w:tcW w:w="935" w:type="dxa"/>
            <w:tcBorders>
              <w:bottom w:val="single" w:sz="4" w:space="0" w:color="auto"/>
            </w:tcBorders>
            <w:shd w:val="clear" w:color="auto" w:fill="auto"/>
            <w:vAlign w:val="center"/>
          </w:tcPr>
          <w:p w14:paraId="1A8DBCB8" w14:textId="77777777" w:rsidR="00FA0B54" w:rsidRPr="00C60FAA" w:rsidRDefault="00FA0B54" w:rsidP="00FA0B54">
            <w:pPr>
              <w:jc w:val="center"/>
              <w:rPr>
                <w:rFonts w:eastAsia="標楷體" w:cs="Calibri"/>
                <w:color w:val="000000"/>
                <w:sz w:val="16"/>
                <w:szCs w:val="21"/>
              </w:rPr>
            </w:pPr>
            <w:r w:rsidRPr="00C60FAA">
              <w:rPr>
                <w:rFonts w:eastAsia="標楷體" w:cs="Calibri"/>
                <w:color w:val="000000"/>
                <w:sz w:val="16"/>
                <w:szCs w:val="21"/>
              </w:rPr>
              <w:t>●</w:t>
            </w:r>
          </w:p>
        </w:tc>
        <w:tc>
          <w:tcPr>
            <w:tcW w:w="1092" w:type="dxa"/>
            <w:vMerge/>
            <w:tcBorders>
              <w:bottom w:val="single" w:sz="4" w:space="0" w:color="auto"/>
            </w:tcBorders>
            <w:shd w:val="clear" w:color="auto" w:fill="auto"/>
            <w:vAlign w:val="center"/>
          </w:tcPr>
          <w:p w14:paraId="4A8DA7C0" w14:textId="77777777" w:rsidR="00FA0B54" w:rsidRPr="00C60FAA" w:rsidRDefault="00FA0B54" w:rsidP="00FA0B54">
            <w:pPr>
              <w:jc w:val="center"/>
              <w:rPr>
                <w:rFonts w:eastAsia="標楷體" w:cs="Calibri"/>
                <w:color w:val="000000"/>
                <w:sz w:val="16"/>
                <w:szCs w:val="21"/>
              </w:rPr>
            </w:pPr>
          </w:p>
        </w:tc>
      </w:tr>
      <w:tr w:rsidR="00FA0B54" w:rsidRPr="00C60FAA" w14:paraId="4E37AC24" w14:textId="77777777" w:rsidTr="00FA0B54">
        <w:trPr>
          <w:trHeight w:val="436"/>
        </w:trPr>
        <w:tc>
          <w:tcPr>
            <w:tcW w:w="1740" w:type="dxa"/>
            <w:vMerge w:val="restart"/>
            <w:tcBorders>
              <w:right w:val="single" w:sz="4" w:space="0" w:color="7F7F7F"/>
            </w:tcBorders>
            <w:shd w:val="clear" w:color="auto" w:fill="FFFFFF"/>
            <w:vAlign w:val="center"/>
          </w:tcPr>
          <w:p w14:paraId="5BDB45FC" w14:textId="77777777" w:rsidR="00FA0B54" w:rsidRPr="00C60FAA" w:rsidRDefault="00FA0B54" w:rsidP="00FA0B54">
            <w:pPr>
              <w:jc w:val="center"/>
              <w:rPr>
                <w:rFonts w:eastAsia="標楷體" w:cs="Calibri"/>
                <w:b/>
                <w:bCs/>
                <w:iCs/>
                <w:color w:val="000000"/>
                <w:sz w:val="20"/>
                <w:szCs w:val="24"/>
              </w:rPr>
            </w:pPr>
            <w:r w:rsidRPr="00C60FAA">
              <w:rPr>
                <w:rFonts w:eastAsia="標楷體" w:cs="Calibri"/>
                <w:b/>
                <w:bCs/>
                <w:i/>
                <w:iCs/>
                <w:color w:val="000000"/>
                <w:sz w:val="20"/>
              </w:rPr>
              <w:t>Patient Tracking</w:t>
            </w:r>
          </w:p>
        </w:tc>
        <w:tc>
          <w:tcPr>
            <w:tcW w:w="2693" w:type="dxa"/>
            <w:tcBorders>
              <w:top w:val="single" w:sz="4" w:space="0" w:color="auto"/>
            </w:tcBorders>
            <w:shd w:val="clear" w:color="auto" w:fill="F2F2F2"/>
            <w:vAlign w:val="center"/>
          </w:tcPr>
          <w:p w14:paraId="0618C132" w14:textId="77777777" w:rsidR="00FA0B54" w:rsidRPr="00C60FAA" w:rsidRDefault="00FA0B54" w:rsidP="00FA0B54">
            <w:pPr>
              <w:tabs>
                <w:tab w:val="left" w:pos="4608"/>
              </w:tabs>
              <w:jc w:val="center"/>
              <w:rPr>
                <w:rFonts w:eastAsia="標楷體" w:cs="Calibri"/>
                <w:b/>
                <w:color w:val="000000"/>
                <w:sz w:val="18"/>
              </w:rPr>
            </w:pPr>
            <w:r w:rsidRPr="00C60FAA">
              <w:rPr>
                <w:rFonts w:eastAsia="標楷體" w:cs="Calibri"/>
                <w:b/>
                <w:color w:val="000000"/>
                <w:sz w:val="18"/>
              </w:rPr>
              <w:t>Efficacy Maintenance</w:t>
            </w:r>
            <w:r w:rsidRPr="00C60FAA">
              <w:rPr>
                <w:rFonts w:eastAsia="標楷體" w:cs="Calibri"/>
                <w:b/>
                <w:color w:val="000000"/>
                <w:sz w:val="18"/>
                <w:szCs w:val="24"/>
              </w:rPr>
              <w:t xml:space="preserve"> (PT1)</w:t>
            </w:r>
          </w:p>
        </w:tc>
        <w:tc>
          <w:tcPr>
            <w:tcW w:w="8141" w:type="dxa"/>
            <w:tcBorders>
              <w:top w:val="single" w:sz="4" w:space="0" w:color="auto"/>
            </w:tcBorders>
            <w:shd w:val="clear" w:color="auto" w:fill="F2F2F2"/>
            <w:vAlign w:val="center"/>
          </w:tcPr>
          <w:p w14:paraId="7EB85D2C" w14:textId="77777777" w:rsidR="00FA0B54" w:rsidRPr="00C60FAA" w:rsidRDefault="00FA0B54" w:rsidP="00FA0B54">
            <w:pPr>
              <w:snapToGrid w:val="0"/>
              <w:jc w:val="both"/>
              <w:rPr>
                <w:rFonts w:eastAsia="標楷體" w:cs="Calibri"/>
                <w:color w:val="000000"/>
                <w:sz w:val="18"/>
              </w:rPr>
            </w:pPr>
            <w:r w:rsidRPr="00C60FAA">
              <w:rPr>
                <w:rFonts w:eastAsia="標楷體" w:cs="Calibri"/>
                <w:color w:val="000000"/>
                <w:sz w:val="18"/>
              </w:rPr>
              <w:t>Medical staff could perform tooth impressions and maintainer preparation after patients complete their treatment plans and teach patients how to wear their retainers.</w:t>
            </w:r>
          </w:p>
        </w:tc>
        <w:tc>
          <w:tcPr>
            <w:tcW w:w="935" w:type="dxa"/>
            <w:tcBorders>
              <w:top w:val="single" w:sz="4" w:space="0" w:color="auto"/>
            </w:tcBorders>
            <w:shd w:val="clear" w:color="auto" w:fill="F2F2F2"/>
            <w:vAlign w:val="center"/>
          </w:tcPr>
          <w:p w14:paraId="01DB622A" w14:textId="77777777" w:rsidR="00FA0B54" w:rsidRPr="00C60FAA" w:rsidRDefault="00FA0B54" w:rsidP="00FA0B54">
            <w:pPr>
              <w:jc w:val="center"/>
              <w:rPr>
                <w:rFonts w:eastAsia="標楷體" w:cs="Calibri"/>
                <w:color w:val="000000"/>
                <w:sz w:val="16"/>
                <w:szCs w:val="21"/>
              </w:rPr>
            </w:pPr>
            <w:bookmarkStart w:id="6" w:name="OLE_LINK24"/>
            <w:bookmarkStart w:id="7" w:name="OLE_LINK25"/>
            <w:r w:rsidRPr="00C60FAA">
              <w:rPr>
                <w:rFonts w:eastAsia="標楷體" w:cs="Calibri"/>
                <w:color w:val="000000"/>
                <w:sz w:val="16"/>
                <w:szCs w:val="21"/>
              </w:rPr>
              <w:t>●</w:t>
            </w:r>
            <w:bookmarkEnd w:id="6"/>
            <w:bookmarkEnd w:id="7"/>
          </w:p>
        </w:tc>
        <w:tc>
          <w:tcPr>
            <w:tcW w:w="1092" w:type="dxa"/>
            <w:vMerge w:val="restart"/>
            <w:tcBorders>
              <w:top w:val="single" w:sz="4" w:space="0" w:color="auto"/>
            </w:tcBorders>
            <w:shd w:val="clear" w:color="auto" w:fill="F2F2F2"/>
            <w:vAlign w:val="center"/>
          </w:tcPr>
          <w:p w14:paraId="58519E6D" w14:textId="77777777" w:rsidR="00FA0B54" w:rsidRPr="00C60FAA" w:rsidRDefault="00FA0B54" w:rsidP="00FA0B54">
            <w:pPr>
              <w:jc w:val="center"/>
              <w:rPr>
                <w:rFonts w:eastAsia="標楷體" w:cs="Calibri"/>
                <w:color w:val="000000"/>
                <w:sz w:val="16"/>
                <w:szCs w:val="21"/>
              </w:rPr>
            </w:pPr>
            <w:r w:rsidRPr="00C60FAA">
              <w:rPr>
                <w:rFonts w:eastAsia="標楷體" w:cs="Calibri"/>
                <w:color w:val="000000"/>
                <w:sz w:val="16"/>
                <w:szCs w:val="21"/>
              </w:rPr>
              <w:fldChar w:fldCharType="begin">
                <w:fldData xml:space="preserve">PEVuZE5vdGU+PENpdGU+PEF1dGhvcj5DaGFtYmVyczwvQXV0aG9yPjxZZWFyPjIwMTk8L1llYXI+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==
</w:fldData>
              </w:fldChar>
            </w:r>
            <w:r>
              <w:rPr>
                <w:rFonts w:eastAsia="標楷體" w:cs="Calibri"/>
                <w:color w:val="000000"/>
                <w:sz w:val="16"/>
                <w:szCs w:val="21"/>
              </w:rPr>
              <w:instrText xml:space="preserve"> ADDIN EN.CITE </w:instrText>
            </w:r>
            <w:r>
              <w:rPr>
                <w:rFonts w:eastAsia="標楷體" w:cs="Calibri"/>
                <w:color w:val="000000"/>
                <w:sz w:val="16"/>
                <w:szCs w:val="21"/>
              </w:rPr>
              <w:fldChar w:fldCharType="begin">
                <w:fldData xml:space="preserve">PEVuZE5vdGU+PENpdGU+PEF1dGhvcj5DaGFtYmVyczwvQXV0aG9yPjxZZWFyPjIwMTk8L1llYXI+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==
</w:fldData>
              </w:fldChar>
            </w:r>
            <w:r>
              <w:rPr>
                <w:rFonts w:eastAsia="標楷體" w:cs="Calibri"/>
                <w:color w:val="000000"/>
                <w:sz w:val="16"/>
                <w:szCs w:val="21"/>
              </w:rPr>
              <w:instrText xml:space="preserve"> ADDIN EN.CITE.DATA </w:instrText>
            </w:r>
            <w:r>
              <w:rPr>
                <w:rFonts w:eastAsia="標楷體" w:cs="Calibri"/>
                <w:color w:val="000000"/>
                <w:sz w:val="16"/>
                <w:szCs w:val="21"/>
              </w:rPr>
            </w:r>
            <w:r>
              <w:rPr>
                <w:rFonts w:eastAsia="標楷體" w:cs="Calibri"/>
                <w:color w:val="000000"/>
                <w:sz w:val="16"/>
                <w:szCs w:val="21"/>
              </w:rPr>
              <w:fldChar w:fldCharType="end"/>
            </w:r>
            <w:r w:rsidRPr="00C60FAA">
              <w:rPr>
                <w:rFonts w:eastAsia="標楷體" w:cs="Calibri"/>
                <w:color w:val="000000"/>
                <w:sz w:val="16"/>
                <w:szCs w:val="21"/>
              </w:rPr>
            </w:r>
            <w:r w:rsidRPr="00C60FAA">
              <w:rPr>
                <w:rFonts w:eastAsia="標楷體" w:cs="Calibri"/>
                <w:color w:val="000000"/>
                <w:sz w:val="16"/>
                <w:szCs w:val="21"/>
              </w:rPr>
              <w:fldChar w:fldCharType="separate"/>
            </w:r>
            <w:r>
              <w:rPr>
                <w:rFonts w:eastAsia="標楷體" w:cs="Calibri"/>
                <w:noProof/>
                <w:color w:val="000000"/>
                <w:sz w:val="16"/>
                <w:szCs w:val="21"/>
              </w:rPr>
              <w:t>[28-32]</w:t>
            </w:r>
            <w:r w:rsidRPr="00C60FAA">
              <w:rPr>
                <w:rFonts w:eastAsia="標楷體" w:cs="Calibri"/>
                <w:color w:val="000000"/>
                <w:sz w:val="16"/>
                <w:szCs w:val="21"/>
              </w:rPr>
              <w:fldChar w:fldCharType="end"/>
            </w:r>
          </w:p>
        </w:tc>
      </w:tr>
      <w:bookmarkEnd w:id="5"/>
      <w:tr w:rsidR="00FA0B54" w:rsidRPr="00C60FAA" w14:paraId="5E35326E" w14:textId="77777777" w:rsidTr="00FA0B54">
        <w:trPr>
          <w:trHeight w:val="436"/>
        </w:trPr>
        <w:tc>
          <w:tcPr>
            <w:tcW w:w="1740" w:type="dxa"/>
            <w:vMerge/>
            <w:tcBorders>
              <w:right w:val="single" w:sz="4" w:space="0" w:color="7F7F7F"/>
            </w:tcBorders>
            <w:shd w:val="clear" w:color="auto" w:fill="FFFFFF"/>
            <w:vAlign w:val="center"/>
          </w:tcPr>
          <w:p w14:paraId="48D3CB2D" w14:textId="77777777" w:rsidR="00FA0B54" w:rsidRPr="00C60FAA" w:rsidRDefault="00FA0B54" w:rsidP="00FA0B54">
            <w:pPr>
              <w:jc w:val="center"/>
              <w:rPr>
                <w:rFonts w:eastAsia="標楷體" w:cs="Calibri"/>
                <w:i/>
                <w:iCs/>
                <w:color w:val="000000"/>
                <w:sz w:val="20"/>
                <w:szCs w:val="24"/>
              </w:rPr>
            </w:pPr>
          </w:p>
        </w:tc>
        <w:tc>
          <w:tcPr>
            <w:tcW w:w="2693" w:type="dxa"/>
            <w:shd w:val="clear" w:color="auto" w:fill="auto"/>
            <w:vAlign w:val="center"/>
          </w:tcPr>
          <w:p w14:paraId="00265EFC" w14:textId="77777777" w:rsidR="00FA0B54" w:rsidRPr="00C60FAA" w:rsidRDefault="00FA0B54" w:rsidP="00FA0B54">
            <w:pPr>
              <w:tabs>
                <w:tab w:val="left" w:pos="4608"/>
              </w:tabs>
              <w:jc w:val="center"/>
              <w:rPr>
                <w:rFonts w:eastAsia="標楷體" w:cs="Calibri"/>
                <w:b/>
                <w:color w:val="000000"/>
                <w:sz w:val="18"/>
              </w:rPr>
            </w:pPr>
            <w:r w:rsidRPr="00C60FAA">
              <w:rPr>
                <w:rFonts w:eastAsia="標楷體" w:cs="Calibri"/>
                <w:b/>
                <w:color w:val="000000"/>
                <w:sz w:val="18"/>
              </w:rPr>
              <w:t>Medical Advice</w:t>
            </w:r>
            <w:r w:rsidRPr="00C60FAA">
              <w:rPr>
                <w:rFonts w:eastAsia="標楷體" w:cs="Calibri"/>
                <w:b/>
                <w:color w:val="000000"/>
                <w:sz w:val="18"/>
                <w:szCs w:val="24"/>
              </w:rPr>
              <w:t xml:space="preserve"> (PT2)</w:t>
            </w:r>
          </w:p>
        </w:tc>
        <w:tc>
          <w:tcPr>
            <w:tcW w:w="8141" w:type="dxa"/>
            <w:shd w:val="clear" w:color="auto" w:fill="auto"/>
            <w:vAlign w:val="center"/>
          </w:tcPr>
          <w:p w14:paraId="5B1690A8" w14:textId="77777777" w:rsidR="00FA0B54" w:rsidRPr="00C60FAA" w:rsidRDefault="00FA0B54" w:rsidP="00FA0B54">
            <w:pPr>
              <w:snapToGrid w:val="0"/>
              <w:jc w:val="both"/>
              <w:rPr>
                <w:rFonts w:eastAsia="標楷體" w:cs="Calibri"/>
                <w:color w:val="000000"/>
                <w:sz w:val="18"/>
              </w:rPr>
            </w:pPr>
            <w:r w:rsidRPr="00C60FAA">
              <w:rPr>
                <w:rFonts w:eastAsia="標楷體" w:cs="Calibri"/>
                <w:color w:val="000000"/>
                <w:sz w:val="18"/>
              </w:rPr>
              <w:t>Medical staff can help patients become familiar with the use (e.g., guidance and related precautions) of retainers.</w:t>
            </w:r>
          </w:p>
        </w:tc>
        <w:tc>
          <w:tcPr>
            <w:tcW w:w="935" w:type="dxa"/>
            <w:shd w:val="clear" w:color="auto" w:fill="auto"/>
            <w:vAlign w:val="center"/>
          </w:tcPr>
          <w:p w14:paraId="0BB87632" w14:textId="77777777" w:rsidR="00FA0B54" w:rsidRPr="00C60FAA" w:rsidRDefault="00FA0B54" w:rsidP="00FA0B54">
            <w:pPr>
              <w:jc w:val="center"/>
              <w:rPr>
                <w:rFonts w:eastAsia="標楷體" w:cs="Calibri"/>
                <w:color w:val="000000"/>
                <w:sz w:val="16"/>
                <w:szCs w:val="21"/>
              </w:rPr>
            </w:pPr>
            <w:r w:rsidRPr="00C60FAA">
              <w:rPr>
                <w:rFonts w:eastAsia="標楷體" w:cs="Calibri"/>
                <w:color w:val="000000"/>
                <w:sz w:val="16"/>
                <w:szCs w:val="21"/>
              </w:rPr>
              <w:t>●</w:t>
            </w:r>
          </w:p>
        </w:tc>
        <w:tc>
          <w:tcPr>
            <w:tcW w:w="1092" w:type="dxa"/>
            <w:vMerge/>
            <w:shd w:val="clear" w:color="auto" w:fill="auto"/>
          </w:tcPr>
          <w:p w14:paraId="3E9B1303" w14:textId="77777777" w:rsidR="00FA0B54" w:rsidRPr="00C60FAA" w:rsidRDefault="00FA0B54" w:rsidP="00FA0B54">
            <w:pPr>
              <w:jc w:val="center"/>
              <w:rPr>
                <w:rFonts w:eastAsia="標楷體" w:cs="Calibri"/>
                <w:color w:val="000000"/>
                <w:sz w:val="16"/>
                <w:szCs w:val="21"/>
              </w:rPr>
            </w:pPr>
          </w:p>
        </w:tc>
      </w:tr>
      <w:tr w:rsidR="00FA0B54" w:rsidRPr="00C60FAA" w14:paraId="1E405746" w14:textId="77777777" w:rsidTr="00FA0B54">
        <w:trPr>
          <w:trHeight w:val="194"/>
        </w:trPr>
        <w:tc>
          <w:tcPr>
            <w:tcW w:w="1740" w:type="dxa"/>
            <w:vMerge/>
            <w:tcBorders>
              <w:right w:val="single" w:sz="4" w:space="0" w:color="7F7F7F"/>
            </w:tcBorders>
            <w:shd w:val="clear" w:color="auto" w:fill="FFFFFF"/>
            <w:vAlign w:val="center"/>
          </w:tcPr>
          <w:p w14:paraId="39DC85B8" w14:textId="77777777" w:rsidR="00FA0B54" w:rsidRPr="00C60FAA" w:rsidRDefault="00FA0B54" w:rsidP="00FA0B54">
            <w:pPr>
              <w:jc w:val="center"/>
              <w:rPr>
                <w:rFonts w:eastAsia="標楷體" w:cs="Calibri"/>
                <w:i/>
                <w:iCs/>
                <w:color w:val="000000"/>
                <w:sz w:val="20"/>
                <w:szCs w:val="24"/>
              </w:rPr>
            </w:pPr>
          </w:p>
        </w:tc>
        <w:tc>
          <w:tcPr>
            <w:tcW w:w="2693" w:type="dxa"/>
            <w:shd w:val="clear" w:color="auto" w:fill="F2F2F2"/>
            <w:vAlign w:val="center"/>
          </w:tcPr>
          <w:p w14:paraId="5C02C2ED" w14:textId="77777777" w:rsidR="00FA0B54" w:rsidRPr="00C60FAA" w:rsidRDefault="00FA0B54" w:rsidP="00FA0B54">
            <w:pPr>
              <w:tabs>
                <w:tab w:val="left" w:pos="4608"/>
              </w:tabs>
              <w:jc w:val="center"/>
              <w:rPr>
                <w:rFonts w:eastAsia="標楷體" w:cs="Calibri"/>
                <w:b/>
                <w:color w:val="000000"/>
                <w:sz w:val="18"/>
              </w:rPr>
            </w:pPr>
            <w:r w:rsidRPr="00C60FAA">
              <w:rPr>
                <w:rFonts w:eastAsia="標楷體" w:cs="Calibri"/>
                <w:b/>
                <w:color w:val="000000"/>
                <w:sz w:val="18"/>
              </w:rPr>
              <w:t>Follow-Up</w:t>
            </w:r>
            <w:r w:rsidRPr="00C60FAA">
              <w:rPr>
                <w:rFonts w:eastAsia="標楷體" w:cs="Calibri"/>
                <w:b/>
                <w:color w:val="000000"/>
                <w:sz w:val="18"/>
                <w:szCs w:val="24"/>
              </w:rPr>
              <w:t xml:space="preserve"> (PT3)</w:t>
            </w:r>
          </w:p>
        </w:tc>
        <w:tc>
          <w:tcPr>
            <w:tcW w:w="8141" w:type="dxa"/>
            <w:shd w:val="clear" w:color="auto" w:fill="F2F2F2"/>
            <w:vAlign w:val="center"/>
          </w:tcPr>
          <w:p w14:paraId="70FCEB31" w14:textId="77777777" w:rsidR="00FA0B54" w:rsidRPr="00C60FAA" w:rsidRDefault="00FA0B54" w:rsidP="00FA0B54">
            <w:pPr>
              <w:snapToGrid w:val="0"/>
              <w:jc w:val="both"/>
              <w:rPr>
                <w:rFonts w:eastAsia="標楷體" w:cs="Calibri"/>
                <w:color w:val="000000"/>
                <w:sz w:val="18"/>
              </w:rPr>
            </w:pPr>
            <w:r w:rsidRPr="00C60FAA">
              <w:rPr>
                <w:rFonts w:eastAsia="標楷體" w:cs="Calibri"/>
                <w:color w:val="000000"/>
                <w:sz w:val="18"/>
              </w:rPr>
              <w:t>Dental periodic tracking may be carried out to improve patients' understanding of the outcome of their treatment and monitor teeth alignment to avoid misalignments.</w:t>
            </w:r>
          </w:p>
        </w:tc>
        <w:tc>
          <w:tcPr>
            <w:tcW w:w="935" w:type="dxa"/>
            <w:shd w:val="clear" w:color="auto" w:fill="F2F2F2"/>
            <w:vAlign w:val="center"/>
          </w:tcPr>
          <w:p w14:paraId="31D7A2A0" w14:textId="77777777" w:rsidR="00FA0B54" w:rsidRPr="00C60FAA" w:rsidRDefault="00FA0B54" w:rsidP="00FA0B54">
            <w:pPr>
              <w:jc w:val="center"/>
              <w:rPr>
                <w:rFonts w:eastAsia="標楷體" w:cs="Calibri"/>
                <w:color w:val="000000"/>
                <w:sz w:val="16"/>
                <w:szCs w:val="21"/>
              </w:rPr>
            </w:pPr>
            <w:r w:rsidRPr="00C60FAA">
              <w:rPr>
                <w:rFonts w:eastAsia="標楷體" w:cs="Calibri"/>
                <w:color w:val="000000"/>
                <w:sz w:val="16"/>
                <w:szCs w:val="21"/>
              </w:rPr>
              <w:t>●</w:t>
            </w:r>
          </w:p>
        </w:tc>
        <w:tc>
          <w:tcPr>
            <w:tcW w:w="1092" w:type="dxa"/>
            <w:vMerge/>
            <w:shd w:val="clear" w:color="auto" w:fill="F2F2F2"/>
          </w:tcPr>
          <w:p w14:paraId="3886964A" w14:textId="77777777" w:rsidR="00FA0B54" w:rsidRPr="00C60FAA" w:rsidRDefault="00FA0B54" w:rsidP="00FA0B54">
            <w:pPr>
              <w:jc w:val="center"/>
              <w:rPr>
                <w:rFonts w:eastAsia="標楷體" w:cs="Calibri"/>
                <w:color w:val="000000"/>
                <w:sz w:val="16"/>
                <w:szCs w:val="21"/>
              </w:rPr>
            </w:pPr>
          </w:p>
        </w:tc>
      </w:tr>
      <w:tr w:rsidR="00FA0B54" w:rsidRPr="00C60FAA" w14:paraId="6FD237F7" w14:textId="77777777" w:rsidTr="00FA0B54">
        <w:trPr>
          <w:trHeight w:val="80"/>
        </w:trPr>
        <w:tc>
          <w:tcPr>
            <w:tcW w:w="1740" w:type="dxa"/>
            <w:vMerge/>
            <w:tcBorders>
              <w:bottom w:val="single" w:sz="4" w:space="0" w:color="auto"/>
              <w:right w:val="single" w:sz="4" w:space="0" w:color="7F7F7F"/>
            </w:tcBorders>
            <w:shd w:val="clear" w:color="auto" w:fill="FFFFFF"/>
            <w:vAlign w:val="center"/>
          </w:tcPr>
          <w:p w14:paraId="2560C95C" w14:textId="77777777" w:rsidR="00FA0B54" w:rsidRPr="00C60FAA" w:rsidRDefault="00FA0B54" w:rsidP="00FA0B54">
            <w:pPr>
              <w:jc w:val="center"/>
              <w:rPr>
                <w:rFonts w:eastAsia="標楷體" w:cs="Calibri"/>
                <w:i/>
                <w:iCs/>
                <w:color w:val="000000"/>
                <w:sz w:val="20"/>
                <w:szCs w:val="24"/>
              </w:rPr>
            </w:pPr>
          </w:p>
        </w:tc>
        <w:tc>
          <w:tcPr>
            <w:tcW w:w="2693" w:type="dxa"/>
            <w:tcBorders>
              <w:bottom w:val="single" w:sz="4" w:space="0" w:color="auto"/>
            </w:tcBorders>
            <w:shd w:val="clear" w:color="auto" w:fill="auto"/>
            <w:vAlign w:val="center"/>
          </w:tcPr>
          <w:p w14:paraId="0D19995B" w14:textId="77777777" w:rsidR="00FA0B54" w:rsidRPr="00C60FAA" w:rsidRDefault="00FA0B54" w:rsidP="00FA0B54">
            <w:pPr>
              <w:tabs>
                <w:tab w:val="left" w:pos="4608"/>
              </w:tabs>
              <w:jc w:val="center"/>
              <w:rPr>
                <w:rFonts w:eastAsia="標楷體" w:cs="Calibri"/>
                <w:b/>
                <w:color w:val="000000"/>
                <w:sz w:val="18"/>
              </w:rPr>
            </w:pPr>
            <w:r w:rsidRPr="00C60FAA">
              <w:rPr>
                <w:rFonts w:eastAsia="標楷體" w:cs="Calibri"/>
                <w:b/>
                <w:color w:val="000000"/>
                <w:sz w:val="18"/>
              </w:rPr>
              <w:t>Argument Settlement</w:t>
            </w:r>
            <w:r w:rsidRPr="00C60FAA">
              <w:rPr>
                <w:rFonts w:eastAsia="標楷體" w:cs="Calibri"/>
                <w:b/>
                <w:color w:val="000000"/>
                <w:sz w:val="18"/>
                <w:szCs w:val="24"/>
              </w:rPr>
              <w:t xml:space="preserve"> (PT4)</w:t>
            </w:r>
          </w:p>
        </w:tc>
        <w:tc>
          <w:tcPr>
            <w:tcW w:w="8141" w:type="dxa"/>
            <w:tcBorders>
              <w:bottom w:val="single" w:sz="4" w:space="0" w:color="auto"/>
            </w:tcBorders>
            <w:shd w:val="clear" w:color="auto" w:fill="auto"/>
            <w:vAlign w:val="center"/>
          </w:tcPr>
          <w:p w14:paraId="2A1CDDC0" w14:textId="77777777" w:rsidR="00FA0B54" w:rsidRPr="00C60FAA" w:rsidRDefault="00FA0B54" w:rsidP="00FA0B54">
            <w:pPr>
              <w:snapToGrid w:val="0"/>
              <w:jc w:val="both"/>
              <w:rPr>
                <w:rFonts w:eastAsia="標楷體" w:cs="Calibri"/>
                <w:color w:val="000000"/>
                <w:sz w:val="18"/>
              </w:rPr>
            </w:pPr>
            <w:r w:rsidRPr="00C60FAA">
              <w:rPr>
                <w:rFonts w:eastAsia="標楷體" w:cs="Calibri"/>
                <w:color w:val="000000"/>
                <w:sz w:val="18"/>
              </w:rPr>
              <w:t>Pre-treatment communication and documentation, care and concern during treatments, and follow-up after treatment done can help reduce medical disputes.</w:t>
            </w:r>
          </w:p>
        </w:tc>
        <w:tc>
          <w:tcPr>
            <w:tcW w:w="935" w:type="dxa"/>
            <w:tcBorders>
              <w:bottom w:val="single" w:sz="4" w:space="0" w:color="auto"/>
            </w:tcBorders>
            <w:shd w:val="clear" w:color="auto" w:fill="auto"/>
            <w:vAlign w:val="center"/>
          </w:tcPr>
          <w:p w14:paraId="3073D03D" w14:textId="77777777" w:rsidR="00FA0B54" w:rsidRPr="00C60FAA" w:rsidRDefault="00FA0B54" w:rsidP="00FA0B54">
            <w:pPr>
              <w:jc w:val="center"/>
              <w:rPr>
                <w:rFonts w:eastAsia="標楷體" w:cs="Calibri"/>
                <w:color w:val="000000"/>
                <w:sz w:val="16"/>
                <w:szCs w:val="21"/>
              </w:rPr>
            </w:pPr>
          </w:p>
        </w:tc>
        <w:tc>
          <w:tcPr>
            <w:tcW w:w="1092" w:type="dxa"/>
            <w:vMerge/>
            <w:tcBorders>
              <w:bottom w:val="single" w:sz="4" w:space="0" w:color="auto"/>
            </w:tcBorders>
            <w:shd w:val="clear" w:color="auto" w:fill="auto"/>
          </w:tcPr>
          <w:p w14:paraId="6608848E" w14:textId="77777777" w:rsidR="00FA0B54" w:rsidRPr="00C60FAA" w:rsidRDefault="00FA0B54" w:rsidP="00FA0B54">
            <w:pPr>
              <w:jc w:val="center"/>
              <w:rPr>
                <w:rFonts w:eastAsia="標楷體" w:cs="Calibri"/>
                <w:color w:val="000000"/>
                <w:sz w:val="16"/>
                <w:szCs w:val="21"/>
              </w:rPr>
            </w:pPr>
          </w:p>
        </w:tc>
      </w:tr>
    </w:tbl>
    <w:bookmarkEnd w:id="0"/>
    <w:p w14:paraId="182E26EF" w14:textId="795462C5" w:rsidR="00FA0B54" w:rsidRPr="00FA0B54" w:rsidRDefault="00C515E0" w:rsidP="00FA0B54">
      <w:pPr>
        <w:rPr>
          <w:rFonts w:cs="Calibri"/>
          <w:color w:val="000000"/>
        </w:rPr>
      </w:pPr>
      <w:r w:rsidRPr="00C515E0">
        <w:rPr>
          <w:rFonts w:cs="Calibri"/>
          <w:b/>
          <w:color w:val="000000"/>
        </w:rPr>
        <w:t xml:space="preserve">Supplementary </w:t>
      </w:r>
      <w:r w:rsidR="00445603" w:rsidRPr="00445603">
        <w:rPr>
          <w:rFonts w:cs="Calibri"/>
          <w:b/>
          <w:color w:val="000000"/>
        </w:rPr>
        <w:t>Material</w:t>
      </w:r>
      <w:r w:rsidRPr="00C515E0">
        <w:rPr>
          <w:rFonts w:cs="Calibri"/>
          <w:b/>
          <w:color w:val="000000"/>
        </w:rPr>
        <w:t xml:space="preserve"> 1</w:t>
      </w:r>
      <w:r w:rsidR="00FA0B54" w:rsidRPr="00C60FAA">
        <w:rPr>
          <w:rFonts w:cs="Calibri"/>
          <w:color w:val="000000"/>
        </w:rPr>
        <w:t xml:space="preserve"> </w:t>
      </w:r>
      <w:bookmarkStart w:id="8" w:name="OLE_LINK26"/>
      <w:bookmarkStart w:id="9" w:name="OLE_LINK27"/>
      <w:r w:rsidR="00FA0B54" w:rsidRPr="00C60FAA">
        <w:rPr>
          <w:rFonts w:cs="Calibri"/>
          <w:iCs/>
          <w:color w:val="000000"/>
          <w:szCs w:val="16"/>
        </w:rPr>
        <w:t xml:space="preserve">Evaluation framework of the digitalization of the orthodontic </w:t>
      </w:r>
      <w:bookmarkEnd w:id="1"/>
      <w:bookmarkEnd w:id="2"/>
      <w:r w:rsidR="00FA0B54" w:rsidRPr="00C60FAA">
        <w:rPr>
          <w:rFonts w:cs="Calibri"/>
          <w:iCs/>
          <w:color w:val="000000"/>
          <w:szCs w:val="16"/>
        </w:rPr>
        <w:t xml:space="preserve">service </w:t>
      </w:r>
      <w:r w:rsidR="00FA0B54" w:rsidRPr="00C60FAA">
        <w:rPr>
          <w:rFonts w:cs="Calibri"/>
          <w:color w:val="000000"/>
        </w:rPr>
        <w:t>process</w:t>
      </w:r>
      <w:bookmarkEnd w:id="8"/>
      <w:bookmarkEnd w:id="9"/>
    </w:p>
    <w:bookmarkEnd w:id="3"/>
    <w:p w14:paraId="3BEB47BB" w14:textId="77777777" w:rsidR="00FA0B54" w:rsidRPr="00C60FAA" w:rsidRDefault="00FA0B54" w:rsidP="00FA0B54">
      <w:pPr>
        <w:rPr>
          <w:rFonts w:cs="Calibri"/>
          <w:color w:val="000000"/>
        </w:rPr>
      </w:pPr>
    </w:p>
    <w:sectPr w:rsidR="00FA0B54" w:rsidRPr="00C60FAA" w:rsidSect="00FA0B54">
      <w:pgSz w:w="16838" w:h="11906" w:orient="landscape"/>
      <w:pgMar w:top="1800" w:right="1440" w:bottom="180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414897" w14:textId="77777777" w:rsidR="00DF1E6D" w:rsidRDefault="00DF1E6D" w:rsidP="00C515E0">
      <w:r>
        <w:separator/>
      </w:r>
    </w:p>
  </w:endnote>
  <w:endnote w:type="continuationSeparator" w:id="0">
    <w:p w14:paraId="17F37006" w14:textId="77777777" w:rsidR="00DF1E6D" w:rsidRDefault="00DF1E6D" w:rsidP="00C515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D82C09" w14:textId="77777777" w:rsidR="00DF1E6D" w:rsidRDefault="00DF1E6D" w:rsidP="00C515E0">
      <w:r>
        <w:separator/>
      </w:r>
    </w:p>
  </w:footnote>
  <w:footnote w:type="continuationSeparator" w:id="0">
    <w:p w14:paraId="5FA56CF1" w14:textId="77777777" w:rsidR="00DF1E6D" w:rsidRDefault="00DF1E6D" w:rsidP="00C515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xMDYzNjQ0NjMwMrZU0lEKTi0uzszPAykwrgUAV6m7RywAAAA="/>
  </w:docVars>
  <w:rsids>
    <w:rsidRoot w:val="00FA0B54"/>
    <w:rsid w:val="000018FC"/>
    <w:rsid w:val="00002BA2"/>
    <w:rsid w:val="0000407D"/>
    <w:rsid w:val="0000579A"/>
    <w:rsid w:val="000100B8"/>
    <w:rsid w:val="00010BF9"/>
    <w:rsid w:val="0001160A"/>
    <w:rsid w:val="00012560"/>
    <w:rsid w:val="00013D46"/>
    <w:rsid w:val="0001482A"/>
    <w:rsid w:val="00014A89"/>
    <w:rsid w:val="00015BF3"/>
    <w:rsid w:val="00016656"/>
    <w:rsid w:val="00016874"/>
    <w:rsid w:val="000171D2"/>
    <w:rsid w:val="00021516"/>
    <w:rsid w:val="0002315E"/>
    <w:rsid w:val="00023C9D"/>
    <w:rsid w:val="00023E9A"/>
    <w:rsid w:val="00027339"/>
    <w:rsid w:val="00031EEA"/>
    <w:rsid w:val="0004524E"/>
    <w:rsid w:val="00045696"/>
    <w:rsid w:val="00050BF4"/>
    <w:rsid w:val="00051524"/>
    <w:rsid w:val="00053421"/>
    <w:rsid w:val="00061ADA"/>
    <w:rsid w:val="000634B8"/>
    <w:rsid w:val="00071B90"/>
    <w:rsid w:val="000760FE"/>
    <w:rsid w:val="0007610F"/>
    <w:rsid w:val="000964E3"/>
    <w:rsid w:val="000A5798"/>
    <w:rsid w:val="000B176D"/>
    <w:rsid w:val="000B1E76"/>
    <w:rsid w:val="000B2CC2"/>
    <w:rsid w:val="000B53B3"/>
    <w:rsid w:val="000B5C80"/>
    <w:rsid w:val="000B67E0"/>
    <w:rsid w:val="000D1901"/>
    <w:rsid w:val="000D392A"/>
    <w:rsid w:val="000D481B"/>
    <w:rsid w:val="000E34FA"/>
    <w:rsid w:val="000E4883"/>
    <w:rsid w:val="000E5128"/>
    <w:rsid w:val="000E5FB9"/>
    <w:rsid w:val="000E69E7"/>
    <w:rsid w:val="000F16A3"/>
    <w:rsid w:val="000F5D3A"/>
    <w:rsid w:val="000F7651"/>
    <w:rsid w:val="00100CB7"/>
    <w:rsid w:val="00100CBD"/>
    <w:rsid w:val="00101CDD"/>
    <w:rsid w:val="00121CC6"/>
    <w:rsid w:val="00122E1D"/>
    <w:rsid w:val="00122F12"/>
    <w:rsid w:val="0012368C"/>
    <w:rsid w:val="001246E8"/>
    <w:rsid w:val="00125414"/>
    <w:rsid w:val="0012595F"/>
    <w:rsid w:val="00130046"/>
    <w:rsid w:val="00130F3A"/>
    <w:rsid w:val="001327D0"/>
    <w:rsid w:val="001340E7"/>
    <w:rsid w:val="0013411B"/>
    <w:rsid w:val="00134792"/>
    <w:rsid w:val="00146A01"/>
    <w:rsid w:val="00151677"/>
    <w:rsid w:val="001527E8"/>
    <w:rsid w:val="0015402B"/>
    <w:rsid w:val="0015587B"/>
    <w:rsid w:val="0016421B"/>
    <w:rsid w:val="00166A4E"/>
    <w:rsid w:val="001672ED"/>
    <w:rsid w:val="00167E7C"/>
    <w:rsid w:val="00171ACA"/>
    <w:rsid w:val="00172137"/>
    <w:rsid w:val="00176FB0"/>
    <w:rsid w:val="00177218"/>
    <w:rsid w:val="001803CE"/>
    <w:rsid w:val="001818F1"/>
    <w:rsid w:val="00181B8E"/>
    <w:rsid w:val="00181FAE"/>
    <w:rsid w:val="001844FE"/>
    <w:rsid w:val="0018591C"/>
    <w:rsid w:val="00187861"/>
    <w:rsid w:val="00193F92"/>
    <w:rsid w:val="00194DD7"/>
    <w:rsid w:val="0019513D"/>
    <w:rsid w:val="00195FF6"/>
    <w:rsid w:val="00197DEE"/>
    <w:rsid w:val="001A0CA0"/>
    <w:rsid w:val="001A46F8"/>
    <w:rsid w:val="001A754C"/>
    <w:rsid w:val="001B77E7"/>
    <w:rsid w:val="001C1C2D"/>
    <w:rsid w:val="001C5876"/>
    <w:rsid w:val="001C695C"/>
    <w:rsid w:val="001D234F"/>
    <w:rsid w:val="001D6C36"/>
    <w:rsid w:val="001E39E8"/>
    <w:rsid w:val="001E40C0"/>
    <w:rsid w:val="001E5956"/>
    <w:rsid w:val="001F164B"/>
    <w:rsid w:val="001F1A7D"/>
    <w:rsid w:val="001F3ABE"/>
    <w:rsid w:val="001F729D"/>
    <w:rsid w:val="00202F1C"/>
    <w:rsid w:val="00205FBF"/>
    <w:rsid w:val="00211314"/>
    <w:rsid w:val="00221234"/>
    <w:rsid w:val="00222628"/>
    <w:rsid w:val="00223698"/>
    <w:rsid w:val="00225A39"/>
    <w:rsid w:val="00230D9C"/>
    <w:rsid w:val="00230E5C"/>
    <w:rsid w:val="00231BD6"/>
    <w:rsid w:val="00234494"/>
    <w:rsid w:val="002451CF"/>
    <w:rsid w:val="002507BB"/>
    <w:rsid w:val="002566E9"/>
    <w:rsid w:val="00257793"/>
    <w:rsid w:val="00262D00"/>
    <w:rsid w:val="00264B0A"/>
    <w:rsid w:val="0026726C"/>
    <w:rsid w:val="00273BD4"/>
    <w:rsid w:val="0028198F"/>
    <w:rsid w:val="00284796"/>
    <w:rsid w:val="00290336"/>
    <w:rsid w:val="00291970"/>
    <w:rsid w:val="00293B9E"/>
    <w:rsid w:val="0029547C"/>
    <w:rsid w:val="002A0817"/>
    <w:rsid w:val="002A0E2F"/>
    <w:rsid w:val="002A1DD9"/>
    <w:rsid w:val="002A2F90"/>
    <w:rsid w:val="002B25FA"/>
    <w:rsid w:val="002B2D38"/>
    <w:rsid w:val="002B554F"/>
    <w:rsid w:val="002B5824"/>
    <w:rsid w:val="002B6AA2"/>
    <w:rsid w:val="002B7CB8"/>
    <w:rsid w:val="002C3065"/>
    <w:rsid w:val="002C3AC2"/>
    <w:rsid w:val="002C4A5D"/>
    <w:rsid w:val="002D6F2B"/>
    <w:rsid w:val="002E0776"/>
    <w:rsid w:val="002E3C1E"/>
    <w:rsid w:val="002E444B"/>
    <w:rsid w:val="002E6B37"/>
    <w:rsid w:val="002F075C"/>
    <w:rsid w:val="0030051B"/>
    <w:rsid w:val="00300855"/>
    <w:rsid w:val="003017A1"/>
    <w:rsid w:val="0030532C"/>
    <w:rsid w:val="00321C0F"/>
    <w:rsid w:val="00322DEF"/>
    <w:rsid w:val="00324E36"/>
    <w:rsid w:val="0032757C"/>
    <w:rsid w:val="00331418"/>
    <w:rsid w:val="003374B0"/>
    <w:rsid w:val="0034011F"/>
    <w:rsid w:val="003459A3"/>
    <w:rsid w:val="0034787C"/>
    <w:rsid w:val="00352525"/>
    <w:rsid w:val="0037253A"/>
    <w:rsid w:val="003760CE"/>
    <w:rsid w:val="00376C7D"/>
    <w:rsid w:val="00377977"/>
    <w:rsid w:val="00377F85"/>
    <w:rsid w:val="00383E35"/>
    <w:rsid w:val="0038779A"/>
    <w:rsid w:val="003934D1"/>
    <w:rsid w:val="003941A0"/>
    <w:rsid w:val="003949F1"/>
    <w:rsid w:val="00394BCA"/>
    <w:rsid w:val="00397C81"/>
    <w:rsid w:val="003A1353"/>
    <w:rsid w:val="003A3342"/>
    <w:rsid w:val="003A369D"/>
    <w:rsid w:val="003A618F"/>
    <w:rsid w:val="003A6B4D"/>
    <w:rsid w:val="003B268E"/>
    <w:rsid w:val="003B2D13"/>
    <w:rsid w:val="003B4AD6"/>
    <w:rsid w:val="003B7B6B"/>
    <w:rsid w:val="003B7F28"/>
    <w:rsid w:val="003C2E99"/>
    <w:rsid w:val="003C4EE7"/>
    <w:rsid w:val="003D2BAD"/>
    <w:rsid w:val="003D348B"/>
    <w:rsid w:val="003E1CE1"/>
    <w:rsid w:val="003F1B46"/>
    <w:rsid w:val="003F3FC1"/>
    <w:rsid w:val="003F5F81"/>
    <w:rsid w:val="003F6409"/>
    <w:rsid w:val="0040355A"/>
    <w:rsid w:val="004071A0"/>
    <w:rsid w:val="00414D06"/>
    <w:rsid w:val="00414F0E"/>
    <w:rsid w:val="00416275"/>
    <w:rsid w:val="0042162E"/>
    <w:rsid w:val="00427421"/>
    <w:rsid w:val="0043323E"/>
    <w:rsid w:val="00435735"/>
    <w:rsid w:val="0044441D"/>
    <w:rsid w:val="004448F6"/>
    <w:rsid w:val="00445603"/>
    <w:rsid w:val="00457D5C"/>
    <w:rsid w:val="00461F3F"/>
    <w:rsid w:val="00466D6A"/>
    <w:rsid w:val="00470014"/>
    <w:rsid w:val="00473230"/>
    <w:rsid w:val="004738F3"/>
    <w:rsid w:val="00481895"/>
    <w:rsid w:val="0048567A"/>
    <w:rsid w:val="0049365F"/>
    <w:rsid w:val="00494181"/>
    <w:rsid w:val="004A2678"/>
    <w:rsid w:val="004A27FF"/>
    <w:rsid w:val="004A38A5"/>
    <w:rsid w:val="004A6B82"/>
    <w:rsid w:val="004A751E"/>
    <w:rsid w:val="004B4EE8"/>
    <w:rsid w:val="004C195D"/>
    <w:rsid w:val="004C44DD"/>
    <w:rsid w:val="004D0F90"/>
    <w:rsid w:val="004D4546"/>
    <w:rsid w:val="004D674B"/>
    <w:rsid w:val="004E0B14"/>
    <w:rsid w:val="004E627C"/>
    <w:rsid w:val="004F7D32"/>
    <w:rsid w:val="00500542"/>
    <w:rsid w:val="00500EB1"/>
    <w:rsid w:val="00503D90"/>
    <w:rsid w:val="005046A3"/>
    <w:rsid w:val="00507370"/>
    <w:rsid w:val="00511271"/>
    <w:rsid w:val="00517FD1"/>
    <w:rsid w:val="00524AC0"/>
    <w:rsid w:val="00525C1E"/>
    <w:rsid w:val="00537682"/>
    <w:rsid w:val="00540EB2"/>
    <w:rsid w:val="00543657"/>
    <w:rsid w:val="005456C7"/>
    <w:rsid w:val="00551F2A"/>
    <w:rsid w:val="005534FE"/>
    <w:rsid w:val="00553672"/>
    <w:rsid w:val="00554811"/>
    <w:rsid w:val="00560B29"/>
    <w:rsid w:val="00562584"/>
    <w:rsid w:val="00565177"/>
    <w:rsid w:val="0057025D"/>
    <w:rsid w:val="00572DD7"/>
    <w:rsid w:val="00573527"/>
    <w:rsid w:val="005741EA"/>
    <w:rsid w:val="005777F0"/>
    <w:rsid w:val="00582990"/>
    <w:rsid w:val="0058681A"/>
    <w:rsid w:val="005869DC"/>
    <w:rsid w:val="005919C7"/>
    <w:rsid w:val="0059447A"/>
    <w:rsid w:val="005A01C4"/>
    <w:rsid w:val="005A52ED"/>
    <w:rsid w:val="005B35F8"/>
    <w:rsid w:val="005B366A"/>
    <w:rsid w:val="005C0CF7"/>
    <w:rsid w:val="005C1B83"/>
    <w:rsid w:val="005D24AA"/>
    <w:rsid w:val="005D2A4E"/>
    <w:rsid w:val="005D6A05"/>
    <w:rsid w:val="005D7EEC"/>
    <w:rsid w:val="005E047D"/>
    <w:rsid w:val="005E2E47"/>
    <w:rsid w:val="005E3405"/>
    <w:rsid w:val="005E73B7"/>
    <w:rsid w:val="005F09A3"/>
    <w:rsid w:val="005F4590"/>
    <w:rsid w:val="005F46D7"/>
    <w:rsid w:val="005F51CB"/>
    <w:rsid w:val="005F5BD5"/>
    <w:rsid w:val="006010AD"/>
    <w:rsid w:val="0060115A"/>
    <w:rsid w:val="006046F6"/>
    <w:rsid w:val="00607F88"/>
    <w:rsid w:val="00611D9E"/>
    <w:rsid w:val="006177E2"/>
    <w:rsid w:val="00617B56"/>
    <w:rsid w:val="00622631"/>
    <w:rsid w:val="00623E07"/>
    <w:rsid w:val="006315DB"/>
    <w:rsid w:val="00631668"/>
    <w:rsid w:val="00633CFB"/>
    <w:rsid w:val="006367E7"/>
    <w:rsid w:val="00637E40"/>
    <w:rsid w:val="006428BF"/>
    <w:rsid w:val="00645FAF"/>
    <w:rsid w:val="00646BE0"/>
    <w:rsid w:val="00653A4B"/>
    <w:rsid w:val="00655C94"/>
    <w:rsid w:val="0066354B"/>
    <w:rsid w:val="00664E94"/>
    <w:rsid w:val="00670976"/>
    <w:rsid w:val="00673241"/>
    <w:rsid w:val="00675395"/>
    <w:rsid w:val="00675660"/>
    <w:rsid w:val="00676087"/>
    <w:rsid w:val="006776EA"/>
    <w:rsid w:val="00681D93"/>
    <w:rsid w:val="0068471D"/>
    <w:rsid w:val="006871F8"/>
    <w:rsid w:val="006917B1"/>
    <w:rsid w:val="00697AD6"/>
    <w:rsid w:val="006A198C"/>
    <w:rsid w:val="006A5BD1"/>
    <w:rsid w:val="006A754B"/>
    <w:rsid w:val="006B0165"/>
    <w:rsid w:val="006B1AFB"/>
    <w:rsid w:val="006B5F1E"/>
    <w:rsid w:val="006C0CCC"/>
    <w:rsid w:val="006C27FB"/>
    <w:rsid w:val="006C2C7C"/>
    <w:rsid w:val="006D2AC1"/>
    <w:rsid w:val="006D45E9"/>
    <w:rsid w:val="006D63BD"/>
    <w:rsid w:val="006D7DEB"/>
    <w:rsid w:val="006E0D94"/>
    <w:rsid w:val="006E6569"/>
    <w:rsid w:val="006F25D0"/>
    <w:rsid w:val="00702739"/>
    <w:rsid w:val="00702B30"/>
    <w:rsid w:val="00702E91"/>
    <w:rsid w:val="007105A6"/>
    <w:rsid w:val="00711005"/>
    <w:rsid w:val="007125E2"/>
    <w:rsid w:val="00716528"/>
    <w:rsid w:val="00722AF8"/>
    <w:rsid w:val="00723BA3"/>
    <w:rsid w:val="00726A42"/>
    <w:rsid w:val="00731048"/>
    <w:rsid w:val="00733A4F"/>
    <w:rsid w:val="00734517"/>
    <w:rsid w:val="007356DA"/>
    <w:rsid w:val="00736246"/>
    <w:rsid w:val="007372AD"/>
    <w:rsid w:val="00737F9C"/>
    <w:rsid w:val="0074433C"/>
    <w:rsid w:val="00745E21"/>
    <w:rsid w:val="00747CD6"/>
    <w:rsid w:val="0075072C"/>
    <w:rsid w:val="0075258E"/>
    <w:rsid w:val="00761D84"/>
    <w:rsid w:val="00761F56"/>
    <w:rsid w:val="00762607"/>
    <w:rsid w:val="0076542D"/>
    <w:rsid w:val="00765908"/>
    <w:rsid w:val="0077076C"/>
    <w:rsid w:val="00772B8D"/>
    <w:rsid w:val="00774295"/>
    <w:rsid w:val="00777C3D"/>
    <w:rsid w:val="00783C2A"/>
    <w:rsid w:val="00785283"/>
    <w:rsid w:val="00787DCD"/>
    <w:rsid w:val="00791EAD"/>
    <w:rsid w:val="007941B4"/>
    <w:rsid w:val="00797D03"/>
    <w:rsid w:val="007A701A"/>
    <w:rsid w:val="007B367C"/>
    <w:rsid w:val="007B3A0E"/>
    <w:rsid w:val="007B4228"/>
    <w:rsid w:val="007C0B05"/>
    <w:rsid w:val="007C7A92"/>
    <w:rsid w:val="007D0A4E"/>
    <w:rsid w:val="007D2798"/>
    <w:rsid w:val="007D3516"/>
    <w:rsid w:val="007D54E8"/>
    <w:rsid w:val="007E0047"/>
    <w:rsid w:val="007E7271"/>
    <w:rsid w:val="007F0BA8"/>
    <w:rsid w:val="007F3BB8"/>
    <w:rsid w:val="00800AE9"/>
    <w:rsid w:val="008024BD"/>
    <w:rsid w:val="00802DDA"/>
    <w:rsid w:val="008045E0"/>
    <w:rsid w:val="00811AC7"/>
    <w:rsid w:val="0081314E"/>
    <w:rsid w:val="00821AAD"/>
    <w:rsid w:val="00824881"/>
    <w:rsid w:val="00825957"/>
    <w:rsid w:val="00832627"/>
    <w:rsid w:val="0083431B"/>
    <w:rsid w:val="008373F6"/>
    <w:rsid w:val="00837E28"/>
    <w:rsid w:val="00842C5F"/>
    <w:rsid w:val="0084588F"/>
    <w:rsid w:val="008501D1"/>
    <w:rsid w:val="00856087"/>
    <w:rsid w:val="008615DA"/>
    <w:rsid w:val="0086403B"/>
    <w:rsid w:val="00870242"/>
    <w:rsid w:val="008715FA"/>
    <w:rsid w:val="00875F29"/>
    <w:rsid w:val="00876E10"/>
    <w:rsid w:val="00877463"/>
    <w:rsid w:val="00880842"/>
    <w:rsid w:val="00882E47"/>
    <w:rsid w:val="008832EF"/>
    <w:rsid w:val="008852BA"/>
    <w:rsid w:val="008915A2"/>
    <w:rsid w:val="00892102"/>
    <w:rsid w:val="00892209"/>
    <w:rsid w:val="008A008A"/>
    <w:rsid w:val="008A6265"/>
    <w:rsid w:val="008A7540"/>
    <w:rsid w:val="008B2140"/>
    <w:rsid w:val="008B34E2"/>
    <w:rsid w:val="008B47A1"/>
    <w:rsid w:val="008B4F43"/>
    <w:rsid w:val="008B5123"/>
    <w:rsid w:val="008B6D4A"/>
    <w:rsid w:val="008C0054"/>
    <w:rsid w:val="008C35B5"/>
    <w:rsid w:val="008C5F61"/>
    <w:rsid w:val="008C7945"/>
    <w:rsid w:val="008D0A3F"/>
    <w:rsid w:val="008D1914"/>
    <w:rsid w:val="008D3757"/>
    <w:rsid w:val="008D5633"/>
    <w:rsid w:val="008D7C71"/>
    <w:rsid w:val="008E2176"/>
    <w:rsid w:val="008E3335"/>
    <w:rsid w:val="008E6EB6"/>
    <w:rsid w:val="008F08E3"/>
    <w:rsid w:val="008F23B5"/>
    <w:rsid w:val="008F3FA3"/>
    <w:rsid w:val="009003E2"/>
    <w:rsid w:val="00904283"/>
    <w:rsid w:val="00910948"/>
    <w:rsid w:val="00910D26"/>
    <w:rsid w:val="00913E68"/>
    <w:rsid w:val="00914C0A"/>
    <w:rsid w:val="00915B1F"/>
    <w:rsid w:val="00923F21"/>
    <w:rsid w:val="00930B6B"/>
    <w:rsid w:val="0093360B"/>
    <w:rsid w:val="0093405C"/>
    <w:rsid w:val="00941008"/>
    <w:rsid w:val="00941469"/>
    <w:rsid w:val="00941D67"/>
    <w:rsid w:val="00943E2E"/>
    <w:rsid w:val="00944C1D"/>
    <w:rsid w:val="009622D2"/>
    <w:rsid w:val="009657BF"/>
    <w:rsid w:val="00965B9C"/>
    <w:rsid w:val="00971CCB"/>
    <w:rsid w:val="009735B8"/>
    <w:rsid w:val="00974E01"/>
    <w:rsid w:val="00975A63"/>
    <w:rsid w:val="00984CC8"/>
    <w:rsid w:val="00993B2D"/>
    <w:rsid w:val="009A499E"/>
    <w:rsid w:val="009A5637"/>
    <w:rsid w:val="009A7B52"/>
    <w:rsid w:val="009B04C7"/>
    <w:rsid w:val="009B1FEF"/>
    <w:rsid w:val="009B355F"/>
    <w:rsid w:val="009B5AD4"/>
    <w:rsid w:val="009B7CDD"/>
    <w:rsid w:val="009C1FE3"/>
    <w:rsid w:val="009C792A"/>
    <w:rsid w:val="009D1C23"/>
    <w:rsid w:val="009D6B04"/>
    <w:rsid w:val="009E177B"/>
    <w:rsid w:val="009E1C2B"/>
    <w:rsid w:val="009E4049"/>
    <w:rsid w:val="009E5814"/>
    <w:rsid w:val="009E7930"/>
    <w:rsid w:val="00A011F7"/>
    <w:rsid w:val="00A104A4"/>
    <w:rsid w:val="00A10B59"/>
    <w:rsid w:val="00A10EED"/>
    <w:rsid w:val="00A13826"/>
    <w:rsid w:val="00A1688F"/>
    <w:rsid w:val="00A229F5"/>
    <w:rsid w:val="00A314A2"/>
    <w:rsid w:val="00A33C81"/>
    <w:rsid w:val="00A33F21"/>
    <w:rsid w:val="00A345FC"/>
    <w:rsid w:val="00A3514E"/>
    <w:rsid w:val="00A40123"/>
    <w:rsid w:val="00A40332"/>
    <w:rsid w:val="00A42CC8"/>
    <w:rsid w:val="00A4387B"/>
    <w:rsid w:val="00A5180A"/>
    <w:rsid w:val="00A535F8"/>
    <w:rsid w:val="00A54A0C"/>
    <w:rsid w:val="00A55DCA"/>
    <w:rsid w:val="00A55E66"/>
    <w:rsid w:val="00A66B1B"/>
    <w:rsid w:val="00A732B1"/>
    <w:rsid w:val="00A745F6"/>
    <w:rsid w:val="00A7525F"/>
    <w:rsid w:val="00A77142"/>
    <w:rsid w:val="00A8139B"/>
    <w:rsid w:val="00A81CD6"/>
    <w:rsid w:val="00A835F0"/>
    <w:rsid w:val="00A8414B"/>
    <w:rsid w:val="00A8622C"/>
    <w:rsid w:val="00A86932"/>
    <w:rsid w:val="00AA6F0C"/>
    <w:rsid w:val="00AA75A2"/>
    <w:rsid w:val="00AB0962"/>
    <w:rsid w:val="00AB72EF"/>
    <w:rsid w:val="00AC0A57"/>
    <w:rsid w:val="00AC52F1"/>
    <w:rsid w:val="00AC5B80"/>
    <w:rsid w:val="00AC6169"/>
    <w:rsid w:val="00AC6DCE"/>
    <w:rsid w:val="00AD3944"/>
    <w:rsid w:val="00AD5C7A"/>
    <w:rsid w:val="00AD5ED4"/>
    <w:rsid w:val="00AD6A87"/>
    <w:rsid w:val="00AE6C20"/>
    <w:rsid w:val="00AF144D"/>
    <w:rsid w:val="00B00AF3"/>
    <w:rsid w:val="00B05811"/>
    <w:rsid w:val="00B1011E"/>
    <w:rsid w:val="00B11126"/>
    <w:rsid w:val="00B112F8"/>
    <w:rsid w:val="00B118E3"/>
    <w:rsid w:val="00B165B7"/>
    <w:rsid w:val="00B24A01"/>
    <w:rsid w:val="00B26F5D"/>
    <w:rsid w:val="00B27DAB"/>
    <w:rsid w:val="00B27F57"/>
    <w:rsid w:val="00B30A1B"/>
    <w:rsid w:val="00B33D7D"/>
    <w:rsid w:val="00B35852"/>
    <w:rsid w:val="00B35E2D"/>
    <w:rsid w:val="00B375F3"/>
    <w:rsid w:val="00B41EB8"/>
    <w:rsid w:val="00B42CF8"/>
    <w:rsid w:val="00B458F6"/>
    <w:rsid w:val="00B478AB"/>
    <w:rsid w:val="00B51268"/>
    <w:rsid w:val="00B530B8"/>
    <w:rsid w:val="00B5635B"/>
    <w:rsid w:val="00B57A9D"/>
    <w:rsid w:val="00B61D6B"/>
    <w:rsid w:val="00B640F0"/>
    <w:rsid w:val="00B70DA6"/>
    <w:rsid w:val="00B710FE"/>
    <w:rsid w:val="00B724BA"/>
    <w:rsid w:val="00B75774"/>
    <w:rsid w:val="00B77AE8"/>
    <w:rsid w:val="00B819A5"/>
    <w:rsid w:val="00B925C5"/>
    <w:rsid w:val="00B93A46"/>
    <w:rsid w:val="00BA1241"/>
    <w:rsid w:val="00BA40B7"/>
    <w:rsid w:val="00BA4740"/>
    <w:rsid w:val="00BA5182"/>
    <w:rsid w:val="00BA6AC1"/>
    <w:rsid w:val="00BB0B98"/>
    <w:rsid w:val="00BB10A3"/>
    <w:rsid w:val="00BB2DC1"/>
    <w:rsid w:val="00BB70FF"/>
    <w:rsid w:val="00BC52A9"/>
    <w:rsid w:val="00BC5499"/>
    <w:rsid w:val="00BC5F11"/>
    <w:rsid w:val="00BC70C5"/>
    <w:rsid w:val="00BD090D"/>
    <w:rsid w:val="00BD12D3"/>
    <w:rsid w:val="00BD201A"/>
    <w:rsid w:val="00BD2282"/>
    <w:rsid w:val="00BD2F4C"/>
    <w:rsid w:val="00BE0BD7"/>
    <w:rsid w:val="00BE16FB"/>
    <w:rsid w:val="00BE1845"/>
    <w:rsid w:val="00C04882"/>
    <w:rsid w:val="00C04E9D"/>
    <w:rsid w:val="00C06DCC"/>
    <w:rsid w:val="00C124C5"/>
    <w:rsid w:val="00C15CE8"/>
    <w:rsid w:val="00C17CA2"/>
    <w:rsid w:val="00C17E52"/>
    <w:rsid w:val="00C2185D"/>
    <w:rsid w:val="00C23E13"/>
    <w:rsid w:val="00C251E0"/>
    <w:rsid w:val="00C25267"/>
    <w:rsid w:val="00C30846"/>
    <w:rsid w:val="00C32370"/>
    <w:rsid w:val="00C33C4B"/>
    <w:rsid w:val="00C33DEC"/>
    <w:rsid w:val="00C352C8"/>
    <w:rsid w:val="00C37B7C"/>
    <w:rsid w:val="00C515E0"/>
    <w:rsid w:val="00C51C4C"/>
    <w:rsid w:val="00C54CEC"/>
    <w:rsid w:val="00C568B4"/>
    <w:rsid w:val="00C5715A"/>
    <w:rsid w:val="00C65230"/>
    <w:rsid w:val="00C72755"/>
    <w:rsid w:val="00C750BD"/>
    <w:rsid w:val="00C80203"/>
    <w:rsid w:val="00C81A9D"/>
    <w:rsid w:val="00C82CBE"/>
    <w:rsid w:val="00C852C7"/>
    <w:rsid w:val="00C85C87"/>
    <w:rsid w:val="00C867B6"/>
    <w:rsid w:val="00C911CD"/>
    <w:rsid w:val="00C959D7"/>
    <w:rsid w:val="00C96AE2"/>
    <w:rsid w:val="00CA52D4"/>
    <w:rsid w:val="00CB1A20"/>
    <w:rsid w:val="00CC0604"/>
    <w:rsid w:val="00CC361D"/>
    <w:rsid w:val="00CD1546"/>
    <w:rsid w:val="00CD37A2"/>
    <w:rsid w:val="00CE028E"/>
    <w:rsid w:val="00CE03E3"/>
    <w:rsid w:val="00CE0DB5"/>
    <w:rsid w:val="00CF033B"/>
    <w:rsid w:val="00CF5F01"/>
    <w:rsid w:val="00D06ADC"/>
    <w:rsid w:val="00D144ED"/>
    <w:rsid w:val="00D1586D"/>
    <w:rsid w:val="00D267E7"/>
    <w:rsid w:val="00D335D2"/>
    <w:rsid w:val="00D34F70"/>
    <w:rsid w:val="00D355A1"/>
    <w:rsid w:val="00D400DA"/>
    <w:rsid w:val="00D42AD4"/>
    <w:rsid w:val="00D42D50"/>
    <w:rsid w:val="00D430DC"/>
    <w:rsid w:val="00D447F9"/>
    <w:rsid w:val="00D46F97"/>
    <w:rsid w:val="00D47548"/>
    <w:rsid w:val="00D50B8A"/>
    <w:rsid w:val="00D53EDB"/>
    <w:rsid w:val="00D577B4"/>
    <w:rsid w:val="00D62DEA"/>
    <w:rsid w:val="00D668A8"/>
    <w:rsid w:val="00D71BA6"/>
    <w:rsid w:val="00D77709"/>
    <w:rsid w:val="00D77CF2"/>
    <w:rsid w:val="00D84992"/>
    <w:rsid w:val="00D84D6A"/>
    <w:rsid w:val="00D9332B"/>
    <w:rsid w:val="00D9535A"/>
    <w:rsid w:val="00DA2BE8"/>
    <w:rsid w:val="00DA2FEB"/>
    <w:rsid w:val="00DA3111"/>
    <w:rsid w:val="00DB0497"/>
    <w:rsid w:val="00DC28E1"/>
    <w:rsid w:val="00DC40FB"/>
    <w:rsid w:val="00DC56B2"/>
    <w:rsid w:val="00DC583E"/>
    <w:rsid w:val="00DC7BA4"/>
    <w:rsid w:val="00DD1A5D"/>
    <w:rsid w:val="00DD1DBA"/>
    <w:rsid w:val="00DD21FC"/>
    <w:rsid w:val="00DD27F1"/>
    <w:rsid w:val="00DD6014"/>
    <w:rsid w:val="00DD7E64"/>
    <w:rsid w:val="00DE00C2"/>
    <w:rsid w:val="00DE019D"/>
    <w:rsid w:val="00DE0E36"/>
    <w:rsid w:val="00DE49A1"/>
    <w:rsid w:val="00DE4B3D"/>
    <w:rsid w:val="00DE53EB"/>
    <w:rsid w:val="00DF1E6D"/>
    <w:rsid w:val="00E01533"/>
    <w:rsid w:val="00E036BE"/>
    <w:rsid w:val="00E06D6A"/>
    <w:rsid w:val="00E171F6"/>
    <w:rsid w:val="00E233D7"/>
    <w:rsid w:val="00E2384D"/>
    <w:rsid w:val="00E270CA"/>
    <w:rsid w:val="00E310EE"/>
    <w:rsid w:val="00E3195A"/>
    <w:rsid w:val="00E32F8A"/>
    <w:rsid w:val="00E37310"/>
    <w:rsid w:val="00E405EC"/>
    <w:rsid w:val="00E4253F"/>
    <w:rsid w:val="00E52E45"/>
    <w:rsid w:val="00E53DB7"/>
    <w:rsid w:val="00E6028F"/>
    <w:rsid w:val="00E605A5"/>
    <w:rsid w:val="00E64236"/>
    <w:rsid w:val="00E65153"/>
    <w:rsid w:val="00E717F5"/>
    <w:rsid w:val="00E76CFC"/>
    <w:rsid w:val="00E801E8"/>
    <w:rsid w:val="00E81811"/>
    <w:rsid w:val="00E906BA"/>
    <w:rsid w:val="00E9092F"/>
    <w:rsid w:val="00E96BA3"/>
    <w:rsid w:val="00EA0575"/>
    <w:rsid w:val="00EA0E1F"/>
    <w:rsid w:val="00EA0F80"/>
    <w:rsid w:val="00EA0FCD"/>
    <w:rsid w:val="00EA7FE5"/>
    <w:rsid w:val="00EB0EEC"/>
    <w:rsid w:val="00EC3770"/>
    <w:rsid w:val="00EC3E42"/>
    <w:rsid w:val="00EC4839"/>
    <w:rsid w:val="00EC51CE"/>
    <w:rsid w:val="00ED1FD3"/>
    <w:rsid w:val="00ED3E81"/>
    <w:rsid w:val="00EE4B62"/>
    <w:rsid w:val="00EF12F5"/>
    <w:rsid w:val="00EF618C"/>
    <w:rsid w:val="00F014D3"/>
    <w:rsid w:val="00F024CD"/>
    <w:rsid w:val="00F1254A"/>
    <w:rsid w:val="00F131A5"/>
    <w:rsid w:val="00F2241C"/>
    <w:rsid w:val="00F26422"/>
    <w:rsid w:val="00F265A4"/>
    <w:rsid w:val="00F3015C"/>
    <w:rsid w:val="00F3488F"/>
    <w:rsid w:val="00F3532A"/>
    <w:rsid w:val="00F36B2F"/>
    <w:rsid w:val="00F376E1"/>
    <w:rsid w:val="00F37E07"/>
    <w:rsid w:val="00F43C5D"/>
    <w:rsid w:val="00F458C3"/>
    <w:rsid w:val="00F468B4"/>
    <w:rsid w:val="00F502D1"/>
    <w:rsid w:val="00F50FBB"/>
    <w:rsid w:val="00F52770"/>
    <w:rsid w:val="00F5530D"/>
    <w:rsid w:val="00F5659F"/>
    <w:rsid w:val="00F600AE"/>
    <w:rsid w:val="00F61BE6"/>
    <w:rsid w:val="00F648E5"/>
    <w:rsid w:val="00F663FD"/>
    <w:rsid w:val="00F66B2C"/>
    <w:rsid w:val="00F66C03"/>
    <w:rsid w:val="00F70B4A"/>
    <w:rsid w:val="00F76933"/>
    <w:rsid w:val="00F82808"/>
    <w:rsid w:val="00F83735"/>
    <w:rsid w:val="00F8431C"/>
    <w:rsid w:val="00F84591"/>
    <w:rsid w:val="00F84BC0"/>
    <w:rsid w:val="00F86BE6"/>
    <w:rsid w:val="00F87181"/>
    <w:rsid w:val="00F94C91"/>
    <w:rsid w:val="00F96776"/>
    <w:rsid w:val="00FA0B54"/>
    <w:rsid w:val="00FA1B50"/>
    <w:rsid w:val="00FA2E26"/>
    <w:rsid w:val="00FA2E7C"/>
    <w:rsid w:val="00FA4C1B"/>
    <w:rsid w:val="00FA58F0"/>
    <w:rsid w:val="00FB33BB"/>
    <w:rsid w:val="00FB431F"/>
    <w:rsid w:val="00FB5067"/>
    <w:rsid w:val="00FC255A"/>
    <w:rsid w:val="00FC4D61"/>
    <w:rsid w:val="00FC7F7F"/>
    <w:rsid w:val="00FD7DA4"/>
    <w:rsid w:val="00FF3885"/>
    <w:rsid w:val="00FF4E2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706DAA"/>
  <w15:chartTrackingRefBased/>
  <w15:docId w15:val="{D66A45F8-6B5D-465D-ADBE-ECBD00EBB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A0B54"/>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515E0"/>
    <w:pPr>
      <w:tabs>
        <w:tab w:val="center" w:pos="4153"/>
        <w:tab w:val="right" w:pos="8306"/>
      </w:tabs>
      <w:snapToGrid w:val="0"/>
    </w:pPr>
    <w:rPr>
      <w:sz w:val="20"/>
      <w:szCs w:val="20"/>
    </w:rPr>
  </w:style>
  <w:style w:type="character" w:customStyle="1" w:styleId="a4">
    <w:name w:val="頁首 字元"/>
    <w:basedOn w:val="a0"/>
    <w:link w:val="a3"/>
    <w:uiPriority w:val="99"/>
    <w:rsid w:val="00C515E0"/>
    <w:rPr>
      <w:rFonts w:ascii="Calibri" w:eastAsia="新細明體" w:hAnsi="Calibri" w:cs="Times New Roman"/>
      <w:sz w:val="20"/>
      <w:szCs w:val="20"/>
    </w:rPr>
  </w:style>
  <w:style w:type="paragraph" w:styleId="a5">
    <w:name w:val="footer"/>
    <w:basedOn w:val="a"/>
    <w:link w:val="a6"/>
    <w:uiPriority w:val="99"/>
    <w:unhideWhenUsed/>
    <w:rsid w:val="00C515E0"/>
    <w:pPr>
      <w:tabs>
        <w:tab w:val="center" w:pos="4153"/>
        <w:tab w:val="right" w:pos="8306"/>
      </w:tabs>
      <w:snapToGrid w:val="0"/>
    </w:pPr>
    <w:rPr>
      <w:sz w:val="20"/>
      <w:szCs w:val="20"/>
    </w:rPr>
  </w:style>
  <w:style w:type="character" w:customStyle="1" w:styleId="a6">
    <w:name w:val="頁尾 字元"/>
    <w:basedOn w:val="a0"/>
    <w:link w:val="a5"/>
    <w:uiPriority w:val="99"/>
    <w:rsid w:val="00C515E0"/>
    <w:rPr>
      <w:rFonts w:ascii="Calibri" w:eastAsia="新細明體" w:hAnsi="Calibri"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504</Words>
  <Characters>2877</Characters>
  <Application>Microsoft Office Word</Application>
  <DocSecurity>0</DocSecurity>
  <Lines>23</Lines>
  <Paragraphs>6</Paragraphs>
  <ScaleCrop>false</ScaleCrop>
  <Company/>
  <LinksUpToDate>false</LinksUpToDate>
  <CharactersWithSpaces>3375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2021-11-04T07:13:00Z</dcterms:created>
  <dcterms:modified xsi:type="dcterms:W3CDTF">2021-12-08T06:50:00Z</dcterms:modified>
</cp:coreProperties>
</file>