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91241" w14:textId="0C0F4C72" w:rsidR="00A73AA0" w:rsidRPr="00885B8E" w:rsidRDefault="00885B8E">
      <w:pPr>
        <w:rPr>
          <w:rFonts w:ascii="Times New Roman" w:hAnsi="Times New Roman" w:cs="Times New Roman"/>
          <w:sz w:val="22"/>
          <w:szCs w:val="22"/>
        </w:rPr>
      </w:pPr>
      <w:r w:rsidRPr="00885B8E">
        <w:rPr>
          <w:rFonts w:ascii="Times New Roman" w:hAnsi="Times New Roman" w:cs="Times New Roman"/>
          <w:b/>
          <w:bCs/>
          <w:sz w:val="22"/>
          <w:szCs w:val="22"/>
        </w:rPr>
        <w:t>Supplementary Table 1.</w:t>
      </w:r>
      <w:r w:rsidRPr="00885B8E">
        <w:rPr>
          <w:rFonts w:ascii="Times New Roman" w:hAnsi="Times New Roman" w:cs="Times New Roman"/>
          <w:sz w:val="22"/>
          <w:szCs w:val="22"/>
        </w:rPr>
        <w:t xml:space="preserve"> Identification of the up- and down-regulated differentially expressed genes in </w:t>
      </w:r>
      <w:r w:rsidR="00481578">
        <w:rPr>
          <w:rFonts w:ascii="Times New Roman" w:hAnsi="Times New Roman" w:cs="Times New Roman" w:hint="eastAsia"/>
          <w:sz w:val="22"/>
          <w:szCs w:val="22"/>
        </w:rPr>
        <w:t>BM</w:t>
      </w:r>
      <w:r w:rsidRPr="00885B8E">
        <w:rPr>
          <w:rFonts w:ascii="Times New Roman" w:hAnsi="Times New Roman" w:cs="Times New Roman"/>
          <w:sz w:val="22"/>
          <w:szCs w:val="22"/>
        </w:rPr>
        <w:t>-DFATs compared with SC-DFATs.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201"/>
        <w:gridCol w:w="4435"/>
        <w:gridCol w:w="767"/>
        <w:gridCol w:w="967"/>
        <w:gridCol w:w="1127"/>
      </w:tblGrid>
      <w:tr w:rsidR="00885B8E" w14:paraId="252357F3" w14:textId="77777777" w:rsidTr="00D02F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AC4635" w14:textId="77777777" w:rsidR="00885B8E" w:rsidRPr="00D42B8D" w:rsidRDefault="00885B8E" w:rsidP="00E72C0A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42B8D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44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E57E4" w14:textId="77777777" w:rsidR="00885B8E" w:rsidRPr="00D42B8D" w:rsidRDefault="00885B8E" w:rsidP="00E72C0A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42B8D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4E8A3D" w14:textId="77777777" w:rsidR="00885B8E" w:rsidRPr="00D42B8D" w:rsidRDefault="00885B8E" w:rsidP="00E72C0A">
            <w:pPr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42B8D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Fold Change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A19C8" w14:textId="77777777" w:rsidR="00885B8E" w:rsidRPr="00D42B8D" w:rsidRDefault="00885B8E" w:rsidP="00E72C0A">
            <w:pPr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42B8D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BDC67" w14:textId="77777777" w:rsidR="00885B8E" w:rsidRPr="00D42B8D" w:rsidRDefault="00885B8E" w:rsidP="00E72C0A">
            <w:pPr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42B8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FDR P-value</w:t>
            </w:r>
          </w:p>
        </w:tc>
      </w:tr>
      <w:tr w:rsidR="00885B8E" w14:paraId="74685ACF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1DAEB" w14:textId="1FB22C7B" w:rsidR="00885B8E" w:rsidRPr="00D42B8D" w:rsidRDefault="00764DA0" w:rsidP="00E72C0A">
            <w:pPr>
              <w:adjustRightInd w:val="0"/>
              <w:snapToGrid w:val="0"/>
            </w:pPr>
            <w:r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U</w:t>
            </w:r>
            <w:r w:rsidR="00885B8E"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p-regulated</w:t>
            </w:r>
            <w:r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in </w:t>
            </w:r>
            <w:r w:rsidR="00D02F18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BM</w:t>
            </w:r>
            <w:r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-DFATs</w:t>
            </w:r>
          </w:p>
        </w:tc>
      </w:tr>
      <w:tr w:rsidR="00481578" w14:paraId="2CD4C08B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0B78D" w14:textId="766AE44F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FMO3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E7BE9" w14:textId="7DC5A79A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flavin containing monooxygenase 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44B66" w14:textId="3DE496A7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84.79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D52E8" w14:textId="0574555F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1.35E-16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279BB" w14:textId="5AFBC2AD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7.00E-13</w:t>
            </w:r>
          </w:p>
        </w:tc>
      </w:tr>
      <w:tr w:rsidR="00D02F18" w14:paraId="6E0ABFF8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B6484" w14:textId="22BBB75B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MAB21L2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C1BDA" w14:textId="1675F401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mab-21-like 2 (C. elegans)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57CCC" w14:textId="07684449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38.36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168A9" w14:textId="46106B67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1.37E-21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91155" w14:textId="7EF521CF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2.50E-17</w:t>
            </w:r>
          </w:p>
        </w:tc>
      </w:tr>
      <w:tr w:rsidR="00481578" w14:paraId="6E701D7D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81FC" w14:textId="461E8AF4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IGFBP2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E61CF" w14:textId="1CC57C26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insulin like growth factor binding protein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B240F" w14:textId="1D1F08C6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28.47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30F78" w14:textId="4AA05019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3.01E-13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53507" w14:textId="032DA375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4.44E-10</w:t>
            </w:r>
          </w:p>
        </w:tc>
      </w:tr>
      <w:tr w:rsidR="00D02F18" w14:paraId="3941FB09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83D58" w14:textId="5F38788C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COL14A1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63967" w14:textId="14757C49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collagen, type XIV, alpha 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4F57D" w14:textId="08E460DA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19.43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AAAC8" w14:textId="3C643828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68390" w14:textId="6BCB2066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0.0055</w:t>
            </w:r>
          </w:p>
        </w:tc>
      </w:tr>
      <w:tr w:rsidR="00481578" w14:paraId="2F0D4E18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86C4D" w14:textId="7A2DC5CC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CRISPLD1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F8C41" w14:textId="490A15AD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cysteine-rich secretory protein LCCL domain containing 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481FD" w14:textId="6AA6DDB7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17.93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BA1CC" w14:textId="1E94AEA4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1.85E-15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AF59D" w14:textId="48FC9867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5.95E-12</w:t>
            </w:r>
          </w:p>
        </w:tc>
      </w:tr>
      <w:tr w:rsidR="00D02F18" w14:paraId="0FA44E38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9C231" w14:textId="22EE5D59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B929D" w14:textId="2D7FEE75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transforming growth factor beta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46F71" w14:textId="1D6F848E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43D28" w14:textId="5A3D0CF5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1.02E-13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B1227" w14:textId="7326F6E1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1.86E-10</w:t>
            </w:r>
          </w:p>
        </w:tc>
      </w:tr>
      <w:tr w:rsidR="00481578" w14:paraId="4E276FDC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96B20" w14:textId="1FEBD127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KRTAP1-1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F679E" w14:textId="34C3860F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keratin associated protein 1-1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6ECB0" w14:textId="38DA1AD0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12.87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32966" w14:textId="224367D2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2.06E-06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82BDD" w14:textId="0EF296FE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0.0002</w:t>
            </w:r>
          </w:p>
        </w:tc>
      </w:tr>
      <w:tr w:rsidR="00D02F18" w14:paraId="0DA17970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B3C10" w14:textId="4BFAAC77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ANKRD1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C164B" w14:textId="6AB721DA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ankyrin repeat domain 1 (cardiac muscle)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004FA" w14:textId="0B974E7E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12.77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BBA78" w14:textId="46AADE70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4.58E-09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D6AA7" w14:textId="24243E0A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1.51E-06</w:t>
            </w:r>
          </w:p>
        </w:tc>
      </w:tr>
      <w:tr w:rsidR="00481578" w14:paraId="4D5D391C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C7F67" w14:textId="0E9A931F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VCAM1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0515D" w14:textId="5B0AC774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vascular cell adhesion molecule 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E0013" w14:textId="1D6CC6D3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11.34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5C7F2" w14:textId="7114412D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1.39E-11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4701A" w14:textId="311541DA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1.35E-08</w:t>
            </w:r>
          </w:p>
        </w:tc>
      </w:tr>
      <w:tr w:rsidR="00D02F18" w14:paraId="05B086B5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4D2B3" w14:textId="47929A03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C11orf87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3C33E" w14:textId="5E2B3C01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chromosome 11 open reading frame 87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5ED6D" w14:textId="178C0E42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24884" w14:textId="730BA715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7.62E-14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4A23B" w14:textId="2115B7CF" w:rsidR="00D02F18" w:rsidRPr="00D02F18" w:rsidRDefault="00D02F18" w:rsidP="00D02F18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1.44E-10</w:t>
            </w:r>
          </w:p>
        </w:tc>
      </w:tr>
      <w:tr w:rsidR="00481578" w14:paraId="7AA5B8A8" w14:textId="77777777" w:rsidTr="00D02F1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C75FD" w14:textId="3BA9E72D" w:rsidR="00D02F18" w:rsidRPr="00D02F18" w:rsidRDefault="00D02F18" w:rsidP="00D02F18">
            <w:pPr>
              <w:adjustRightInd w:val="0"/>
              <w:snapToGrid w:val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C5orf46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75982" w14:textId="00168A02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chromosome 5 open reading frame 46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1879A" w14:textId="59393852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10.25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BDB56" w14:textId="03327D81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1.24E-08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A5B83" w14:textId="43057DED" w:rsidR="00D02F18" w:rsidRPr="00D02F18" w:rsidRDefault="00D02F18" w:rsidP="00D02F18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02F18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3.39E-06</w:t>
            </w:r>
          </w:p>
        </w:tc>
      </w:tr>
      <w:tr w:rsidR="00D02F18" w14:paraId="1D638209" w14:textId="77777777" w:rsidTr="00D02F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DC36E1A" w14:textId="293EFAB4" w:rsidR="00D02F18" w:rsidRPr="00D42B8D" w:rsidRDefault="00D02F18" w:rsidP="00D02F18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Down-regulated in 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8"/>
                <w:szCs w:val="18"/>
              </w:rPr>
              <w:t>BM</w:t>
            </w:r>
            <w:r w:rsidRPr="00D42B8D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-DFATs</w:t>
            </w:r>
          </w:p>
        </w:tc>
      </w:tr>
      <w:tr w:rsidR="00415C74" w14:paraId="0D56A2BB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05BA7" w14:textId="0517193D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EPB41L3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8DAFB" w14:textId="622FEA9C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erythrocyte membrane protein band 4.1-like 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58355" w14:textId="469808A8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-73.27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C3DE7" w14:textId="5190F04B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6.24E-15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FA195" w14:textId="405F503A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1.54E-11</w:t>
            </w:r>
          </w:p>
        </w:tc>
      </w:tr>
      <w:tr w:rsidR="00415C74" w14:paraId="74238958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D8BFE" w14:textId="63485E60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CNTN3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0619E" w14:textId="6A5984CE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contactin</w:t>
            </w:r>
            <w:proofErr w:type="spellEnd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 xml:space="preserve"> 3 (plasmacytoma associated)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DDC23" w14:textId="239598E3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-42.18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32094" w14:textId="3D1711C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4.90E-21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59CF6" w14:textId="391307C5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6.69E-17</w:t>
            </w:r>
          </w:p>
        </w:tc>
      </w:tr>
      <w:tr w:rsidR="00415C74" w14:paraId="25DB8231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8D81A" w14:textId="0748BD50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MEOX2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71CE8" w14:textId="0C935DD0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mesenchyme homeobox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CEAB8" w14:textId="2A1DD4AE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-40.45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540D4" w14:textId="5574CEF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7.68E-17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4D065" w14:textId="7D346C3C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5.24E-13</w:t>
            </w:r>
          </w:p>
        </w:tc>
      </w:tr>
      <w:tr w:rsidR="00415C74" w14:paraId="4D36FC6A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E60EC" w14:textId="0C82AD70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CLDN11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936BF" w14:textId="0C444FF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claudin 11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5FE5A" w14:textId="5F2934D4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-26.87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B88AD" w14:textId="4ADC8CB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1.29E-06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747B7" w14:textId="0A104C2A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0.0001</w:t>
            </w:r>
          </w:p>
        </w:tc>
      </w:tr>
      <w:tr w:rsidR="00415C74" w14:paraId="1689580E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4C8B" w14:textId="33BDA6DB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ZFPM2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B48C2" w14:textId="0DB6E26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zinc finger protein, FOG family member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339A1" w14:textId="2E469364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-24.43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6B8C5" w14:textId="64913CA4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9.78E-27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B2AE4" w14:textId="32D04D33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5.34E-22</w:t>
            </w:r>
          </w:p>
        </w:tc>
      </w:tr>
      <w:tr w:rsidR="00415C74" w14:paraId="36B145C3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3C1DE" w14:textId="3C18176E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CD36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11EA3" w14:textId="0347AF88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CD36 molecule (thrombospondin receptor)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14DE0" w14:textId="7C2E6D66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-23.79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54B1C" w14:textId="1C27D406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6.94E-08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F6EFB" w14:textId="3EFDA84C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1.33E-05</w:t>
            </w:r>
          </w:p>
        </w:tc>
      </w:tr>
      <w:tr w:rsidR="00415C74" w14:paraId="2CD2B532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E149E" w14:textId="70259C57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IL13RA2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9D5E2" w14:textId="6DEBAEB1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interleukin 13 receptor, alpha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EE277" w14:textId="242E3557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-21.96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2E53F" w14:textId="1BC11A4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6.13E-08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16F97" w14:textId="5A190CAC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1.21E-05</w:t>
            </w:r>
          </w:p>
        </w:tc>
      </w:tr>
      <w:tr w:rsidR="00415C74" w14:paraId="51824C1F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E01A1" w14:textId="05999B3D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MMP3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13563" w14:textId="70E52C07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matrix metallopeptidase 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9DDC6" w14:textId="0E081341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-19.59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DC15B" w14:textId="66D76640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4.62E-05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FA464" w14:textId="707A8395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0.0019</w:t>
            </w:r>
          </w:p>
        </w:tc>
      </w:tr>
      <w:tr w:rsidR="00415C74" w14:paraId="26EEC266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F1928" w14:textId="22D70394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EMX2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4C97A" w14:textId="2DB1022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empty spiracles homeobox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24522" w14:textId="2716DF4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-19.54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2EDEA" w14:textId="3380228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1.41E-16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DE534" w14:textId="55B93AF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7.00E-13</w:t>
            </w:r>
          </w:p>
        </w:tc>
      </w:tr>
      <w:tr w:rsidR="00415C74" w14:paraId="0A0B2FA9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499F9" w14:textId="7AABA31F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EBF2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3B3E8" w14:textId="259DD51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early B-cell factor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9ABF0" w14:textId="3E179F66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-15.85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5FC2A" w14:textId="2B4AD017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3.66E-14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7B944" w14:textId="701DD97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7.15E-11</w:t>
            </w:r>
          </w:p>
        </w:tc>
      </w:tr>
      <w:tr w:rsidR="00415C74" w14:paraId="2497EBF3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02495" w14:textId="3305DFA7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LAMA2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85F30" w14:textId="0361D7E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laminin, alpha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8A653" w14:textId="442DC07E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-15.07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1C1F4" w14:textId="2A3E7638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1.21E-20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A7498" w14:textId="394A110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1.33E-16</w:t>
            </w:r>
          </w:p>
        </w:tc>
      </w:tr>
      <w:tr w:rsidR="00415C74" w14:paraId="704996FB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37F26" w14:textId="5BA437F1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ITM2A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1C5A5" w14:textId="46030AE4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integral membrane protein 2A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83A0F" w14:textId="697BBC03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839AD" w14:textId="4AE8BF11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1.24E-16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96EBA" w14:textId="5DF6D24E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7.00E-13</w:t>
            </w:r>
          </w:p>
        </w:tc>
      </w:tr>
      <w:tr w:rsidR="00415C74" w14:paraId="12AAC726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20AFA" w14:textId="7DC5ADB5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S100A4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BF2F5" w14:textId="23A5F3A3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S100 calcium binding protein A4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48E8C" w14:textId="60EEE01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-13.9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D8020" w14:textId="47179F7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1.13E-08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941B7" w14:textId="704D21D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3.15E-06</w:t>
            </w:r>
          </w:p>
        </w:tc>
      </w:tr>
      <w:tr w:rsidR="00415C74" w14:paraId="0255A12E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6C317" w14:textId="308089DC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MME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70B5E" w14:textId="4E358800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 xml:space="preserve">membrane </w:t>
            </w:r>
            <w:proofErr w:type="spellStart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metallo</w:t>
            </w:r>
            <w:proofErr w:type="spellEnd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-endopeptidase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BEFF7" w14:textId="5A1758B8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-13.88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18FE7" w14:textId="4CB3662E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6.54E-05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A5B19" w14:textId="1963DCAA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0.0024</w:t>
            </w:r>
          </w:p>
        </w:tc>
      </w:tr>
      <w:tr w:rsidR="00415C74" w14:paraId="7B74CEA3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5260C" w14:textId="76AF41FC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SERPINB2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16704" w14:textId="3C83668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serpin peptidase inhibitor, clade B (ovalbumin), member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9C7F7" w14:textId="27151317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-13.45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91B75" w14:textId="6E8A2F1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5.70E-08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F3158" w14:textId="463CBDF3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1.15E-05</w:t>
            </w:r>
          </w:p>
        </w:tc>
      </w:tr>
      <w:tr w:rsidR="00415C74" w14:paraId="551A38FE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842F8" w14:textId="1800CD77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SFRP1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DF264" w14:textId="71D71D34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secreted frizzled-related protein 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8DF69" w14:textId="234FE939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-12.32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FAD5D" w14:textId="4BB2F04B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1.38E-09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AAA0B" w14:textId="2AB95D1E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5.76E-07</w:t>
            </w:r>
          </w:p>
        </w:tc>
      </w:tr>
      <w:tr w:rsidR="00415C74" w14:paraId="78B4FC7C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38A2A" w14:textId="64883EF6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KCND2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84826" w14:textId="59E452EF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potassium channel, voltage gated Shal related subfamily D, member 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499F1" w14:textId="243602A5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9EFA" w14:textId="47103701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7.93E-16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99564" w14:textId="541AEAA4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3.09E-12</w:t>
            </w:r>
          </w:p>
        </w:tc>
      </w:tr>
      <w:tr w:rsidR="00415C74" w14:paraId="2D261D13" w14:textId="77777777" w:rsidTr="00A77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0C657" w14:textId="1295B071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MOXD1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5B4AC" w14:textId="139E92FB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monooxygenase, DBH-like 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105BF" w14:textId="4D13639A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-10.77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6535F" w14:textId="7BE0F1D2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1.29E-08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914F7" w14:textId="7FA9EE2F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3.44E-06</w:t>
            </w:r>
          </w:p>
        </w:tc>
      </w:tr>
      <w:tr w:rsidR="00415C74" w14:paraId="6165BD26" w14:textId="77777777" w:rsidTr="00A7762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5AC22" w14:textId="457955F0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XG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94F9F" w14:textId="5AE2BF3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Xg</w:t>
            </w:r>
            <w:proofErr w:type="spellEnd"/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 xml:space="preserve"> blood group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0543D" w14:textId="35238CAB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-10.73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C7AF4" w14:textId="2FD83EE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1.97E-10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5D7D4" w14:textId="15F137E0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1.24E-07</w:t>
            </w:r>
          </w:p>
        </w:tc>
      </w:tr>
      <w:tr w:rsidR="00415C74" w14:paraId="36B73B0A" w14:textId="77777777" w:rsidTr="009E6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C256F" w14:textId="47CE7174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CLEC2B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4B9FD" w14:textId="55E34C20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C-type lectin domain family 2, member B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FEE42" w14:textId="61F942B2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-10.63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44186" w14:textId="32809AF4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6.47E-15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2B2EF" w14:textId="0AC558E3" w:rsidR="00415C74" w:rsidRPr="00415C74" w:rsidRDefault="00415C74" w:rsidP="00415C74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1.54E-11</w:t>
            </w:r>
          </w:p>
        </w:tc>
      </w:tr>
      <w:tr w:rsidR="00415C74" w14:paraId="1C0E7192" w14:textId="77777777" w:rsidTr="009E63D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FFFE4D" w14:textId="0BEC516D" w:rsidR="00415C74" w:rsidRPr="00415C74" w:rsidRDefault="00415C74" w:rsidP="00415C74">
            <w:pPr>
              <w:adjustRightInd w:val="0"/>
              <w:snapToGrid w:val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sz w:val="18"/>
                <w:szCs w:val="18"/>
              </w:rPr>
              <w:t>ZNF521</w:t>
            </w:r>
          </w:p>
        </w:tc>
        <w:tc>
          <w:tcPr>
            <w:tcW w:w="4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BCDEE" w14:textId="03FC885C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zinc finger protein 521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A7E3FA" w14:textId="4FEFB290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-10.47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1B05B" w14:textId="39A21DB2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1.05E-05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377849" w14:textId="1B5A1846" w:rsidR="00415C74" w:rsidRPr="00415C74" w:rsidRDefault="00415C74" w:rsidP="00415C74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415C74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0.0006</w:t>
            </w:r>
          </w:p>
        </w:tc>
      </w:tr>
    </w:tbl>
    <w:p w14:paraId="08C4CCAA" w14:textId="77777777" w:rsidR="00871818" w:rsidRDefault="00871818">
      <w:pPr>
        <w:pStyle w:val="1"/>
        <w:spacing w:before="0" w:beforeAutospacing="0" w:after="0" w:afterAutospacing="0" w:line="336" w:lineRule="atLeast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6B70B48E" w14:textId="67300F65" w:rsidR="00327175" w:rsidRPr="0060467D" w:rsidRDefault="005452DD">
      <w:pPr>
        <w:pStyle w:val="1"/>
        <w:spacing w:before="0" w:beforeAutospacing="0" w:after="0" w:afterAutospacing="0" w:line="336" w:lineRule="atLeast"/>
        <w:rPr>
          <w:rFonts w:ascii="Times New Roman" w:hAnsi="Times New Roman" w:cs="Times New Roman"/>
          <w:b w:val="0"/>
          <w:bCs w:val="0"/>
          <w:color w:val="404040"/>
          <w:sz w:val="22"/>
          <w:szCs w:val="22"/>
        </w:rPr>
      </w:pP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The inclusion criteria for the differentially expressed genes are </w:t>
      </w:r>
      <w:proofErr w:type="gramStart"/>
      <w:r w:rsidR="00D0429E">
        <w:rPr>
          <w:rFonts w:ascii="Times New Roman" w:hAnsi="Times New Roman" w:cs="Times New Roman"/>
          <w:b w:val="0"/>
          <w:bCs w:val="0"/>
          <w:sz w:val="22"/>
          <w:szCs w:val="22"/>
        </w:rPr>
        <w:t>following:</w:t>
      </w:r>
      <w:proofErr w:type="gramEnd"/>
      <w:r w:rsidR="00D0429E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>up</w:t>
      </w:r>
      <w:r w:rsidR="00327175">
        <w:rPr>
          <w:rFonts w:ascii="Times New Roman" w:hAnsi="Times New Roman" w:cs="Times New Roman"/>
          <w:b w:val="0"/>
          <w:bCs w:val="0"/>
          <w:sz w:val="22"/>
          <w:szCs w:val="22"/>
        </w:rPr>
        <w:t>-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>regulated genes mu</w:t>
      </w:r>
      <w:r w:rsidR="00327175">
        <w:rPr>
          <w:rFonts w:ascii="Times New Roman" w:hAnsi="Times New Roman" w:cs="Times New Roman"/>
          <w:b w:val="0"/>
          <w:bCs w:val="0"/>
          <w:sz w:val="22"/>
          <w:szCs w:val="22"/>
        </w:rPr>
        <w:t>s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t have a log2 fold change </w:t>
      </w:r>
      <w:r w:rsidRPr="00327175">
        <w:rPr>
          <w:rFonts w:ascii="Times New Roman" w:hAnsi="Times New Roman" w:cs="Times New Roman"/>
          <w:b w:val="0"/>
          <w:bCs w:val="0"/>
          <w:color w:val="404040"/>
          <w:sz w:val="22"/>
          <w:szCs w:val="22"/>
        </w:rPr>
        <w:t>≥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481578">
        <w:rPr>
          <w:rFonts w:ascii="Times New Roman" w:hAnsi="Times New Roman" w:cs="Times New Roman"/>
          <w:b w:val="0"/>
          <w:bCs w:val="0"/>
          <w:sz w:val="22"/>
          <w:szCs w:val="22"/>
        </w:rPr>
        <w:t>10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and adjusted p-value &lt; 0.05, while down</w:t>
      </w:r>
      <w:r w:rsidR="00327175">
        <w:rPr>
          <w:rFonts w:ascii="Times New Roman" w:hAnsi="Times New Roman" w:cs="Times New Roman"/>
          <w:b w:val="0"/>
          <w:bCs w:val="0"/>
          <w:sz w:val="22"/>
          <w:szCs w:val="22"/>
        </w:rPr>
        <w:t>-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>regulated gene</w:t>
      </w:r>
      <w:r w:rsidR="00327175">
        <w:rPr>
          <w:rFonts w:ascii="Times New Roman" w:hAnsi="Times New Roman" w:cs="Times New Roman"/>
          <w:b w:val="0"/>
          <w:bCs w:val="0"/>
          <w:sz w:val="22"/>
          <w:szCs w:val="22"/>
        </w:rPr>
        <w:t>s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must have a log2 fold change </w:t>
      </w:r>
      <w:r w:rsidR="00327175" w:rsidRPr="00327175">
        <w:rPr>
          <w:rFonts w:ascii="Times New Roman" w:hAnsi="Times New Roman" w:cs="Times New Roman"/>
          <w:b w:val="0"/>
          <w:bCs w:val="0"/>
          <w:color w:val="404040"/>
          <w:sz w:val="22"/>
          <w:szCs w:val="22"/>
        </w:rPr>
        <w:t>≤</w:t>
      </w:r>
      <w:r w:rsidR="00327175">
        <w:rPr>
          <w:rFonts w:ascii="Times New Roman" w:hAnsi="Times New Roman" w:cs="Times New Roman"/>
          <w:b w:val="0"/>
          <w:bCs w:val="0"/>
          <w:color w:val="404040"/>
          <w:sz w:val="22"/>
          <w:szCs w:val="22"/>
        </w:rPr>
        <w:t xml:space="preserve"> 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>-</w:t>
      </w:r>
      <w:r w:rsidR="00481578">
        <w:rPr>
          <w:rFonts w:ascii="Times New Roman" w:hAnsi="Times New Roman" w:cs="Times New Roman"/>
          <w:b w:val="0"/>
          <w:bCs w:val="0"/>
          <w:sz w:val="22"/>
          <w:szCs w:val="22"/>
        </w:rPr>
        <w:t>10</w:t>
      </w:r>
      <w:r w:rsidRPr="00327175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and adjusted p-value &lt; 0.05.</w:t>
      </w:r>
    </w:p>
    <w:sectPr w:rsidR="00327175" w:rsidRPr="0060467D" w:rsidSect="00F34A4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DA400" w14:textId="77777777" w:rsidR="001306E4" w:rsidRDefault="001306E4" w:rsidP="006A1743">
      <w:r>
        <w:separator/>
      </w:r>
    </w:p>
  </w:endnote>
  <w:endnote w:type="continuationSeparator" w:id="0">
    <w:p w14:paraId="5877B16E" w14:textId="77777777" w:rsidR="001306E4" w:rsidRDefault="001306E4" w:rsidP="006A1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614F3" w14:textId="77777777" w:rsidR="001306E4" w:rsidRDefault="001306E4" w:rsidP="006A1743">
      <w:r>
        <w:separator/>
      </w:r>
    </w:p>
  </w:footnote>
  <w:footnote w:type="continuationSeparator" w:id="0">
    <w:p w14:paraId="5CFEA839" w14:textId="77777777" w:rsidR="001306E4" w:rsidRDefault="001306E4" w:rsidP="006A1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A0"/>
    <w:rsid w:val="000117B7"/>
    <w:rsid w:val="0001424F"/>
    <w:rsid w:val="000438B6"/>
    <w:rsid w:val="00056A68"/>
    <w:rsid w:val="00057C07"/>
    <w:rsid w:val="00063773"/>
    <w:rsid w:val="00064D94"/>
    <w:rsid w:val="00075816"/>
    <w:rsid w:val="00085DFC"/>
    <w:rsid w:val="00085ED5"/>
    <w:rsid w:val="000954AA"/>
    <w:rsid w:val="000A1D4F"/>
    <w:rsid w:val="000B1423"/>
    <w:rsid w:val="000B7E2A"/>
    <w:rsid w:val="000C52D8"/>
    <w:rsid w:val="000C6DF0"/>
    <w:rsid w:val="000E5C77"/>
    <w:rsid w:val="000F7C45"/>
    <w:rsid w:val="00112360"/>
    <w:rsid w:val="00113C36"/>
    <w:rsid w:val="001306E4"/>
    <w:rsid w:val="00163910"/>
    <w:rsid w:val="00165C52"/>
    <w:rsid w:val="00166E26"/>
    <w:rsid w:val="00193A43"/>
    <w:rsid w:val="001A66B2"/>
    <w:rsid w:val="001B1D5C"/>
    <w:rsid w:val="001C7415"/>
    <w:rsid w:val="001D638F"/>
    <w:rsid w:val="001F23E5"/>
    <w:rsid w:val="002042D9"/>
    <w:rsid w:val="00205B38"/>
    <w:rsid w:val="002238E8"/>
    <w:rsid w:val="00243160"/>
    <w:rsid w:val="00243EF0"/>
    <w:rsid w:val="00257C5E"/>
    <w:rsid w:val="00261BF7"/>
    <w:rsid w:val="00270089"/>
    <w:rsid w:val="00281900"/>
    <w:rsid w:val="00284FCA"/>
    <w:rsid w:val="002921EE"/>
    <w:rsid w:val="002932B9"/>
    <w:rsid w:val="002A416B"/>
    <w:rsid w:val="002C04F6"/>
    <w:rsid w:val="002C2088"/>
    <w:rsid w:val="002C3798"/>
    <w:rsid w:val="002D11F7"/>
    <w:rsid w:val="002D4E35"/>
    <w:rsid w:val="002D541D"/>
    <w:rsid w:val="002F1015"/>
    <w:rsid w:val="002F128D"/>
    <w:rsid w:val="002F16E2"/>
    <w:rsid w:val="00311FFA"/>
    <w:rsid w:val="00313B8B"/>
    <w:rsid w:val="00320FAE"/>
    <w:rsid w:val="00327175"/>
    <w:rsid w:val="003275D2"/>
    <w:rsid w:val="003376A8"/>
    <w:rsid w:val="003405CE"/>
    <w:rsid w:val="00340C85"/>
    <w:rsid w:val="00357C6B"/>
    <w:rsid w:val="0036248C"/>
    <w:rsid w:val="00362D48"/>
    <w:rsid w:val="00381A05"/>
    <w:rsid w:val="003821E6"/>
    <w:rsid w:val="003913D0"/>
    <w:rsid w:val="003A5D13"/>
    <w:rsid w:val="003C57BC"/>
    <w:rsid w:val="003E1EB4"/>
    <w:rsid w:val="003E4E95"/>
    <w:rsid w:val="003E5180"/>
    <w:rsid w:val="00415C74"/>
    <w:rsid w:val="004420B2"/>
    <w:rsid w:val="0044675F"/>
    <w:rsid w:val="00450AB6"/>
    <w:rsid w:val="00452B8B"/>
    <w:rsid w:val="004563C7"/>
    <w:rsid w:val="00465194"/>
    <w:rsid w:val="00481578"/>
    <w:rsid w:val="004831EE"/>
    <w:rsid w:val="004966AC"/>
    <w:rsid w:val="004A259A"/>
    <w:rsid w:val="004A3A08"/>
    <w:rsid w:val="004A4236"/>
    <w:rsid w:val="004B2C2C"/>
    <w:rsid w:val="004B336A"/>
    <w:rsid w:val="004B4087"/>
    <w:rsid w:val="004C03B6"/>
    <w:rsid w:val="004C72A9"/>
    <w:rsid w:val="004D55AD"/>
    <w:rsid w:val="004D5D59"/>
    <w:rsid w:val="004E3BC5"/>
    <w:rsid w:val="004E5614"/>
    <w:rsid w:val="00500107"/>
    <w:rsid w:val="00511E94"/>
    <w:rsid w:val="00513AA8"/>
    <w:rsid w:val="0053457C"/>
    <w:rsid w:val="00537886"/>
    <w:rsid w:val="005452DD"/>
    <w:rsid w:val="00550747"/>
    <w:rsid w:val="00567537"/>
    <w:rsid w:val="005744E2"/>
    <w:rsid w:val="005748DE"/>
    <w:rsid w:val="00582D5D"/>
    <w:rsid w:val="005840D4"/>
    <w:rsid w:val="0058433C"/>
    <w:rsid w:val="005977FA"/>
    <w:rsid w:val="005A630A"/>
    <w:rsid w:val="005B257D"/>
    <w:rsid w:val="005C7F9D"/>
    <w:rsid w:val="005D590E"/>
    <w:rsid w:val="0060467D"/>
    <w:rsid w:val="0061566C"/>
    <w:rsid w:val="0062162C"/>
    <w:rsid w:val="00622F26"/>
    <w:rsid w:val="00627B88"/>
    <w:rsid w:val="006344BF"/>
    <w:rsid w:val="0064247D"/>
    <w:rsid w:val="00645820"/>
    <w:rsid w:val="006460FB"/>
    <w:rsid w:val="006533E6"/>
    <w:rsid w:val="0066434C"/>
    <w:rsid w:val="00665F6B"/>
    <w:rsid w:val="006772E5"/>
    <w:rsid w:val="00680754"/>
    <w:rsid w:val="00691B0A"/>
    <w:rsid w:val="00694E3E"/>
    <w:rsid w:val="00697C52"/>
    <w:rsid w:val="006A1743"/>
    <w:rsid w:val="006A5A96"/>
    <w:rsid w:val="006B103D"/>
    <w:rsid w:val="006B1238"/>
    <w:rsid w:val="006C7481"/>
    <w:rsid w:val="00711CC7"/>
    <w:rsid w:val="00727EA8"/>
    <w:rsid w:val="00735A4F"/>
    <w:rsid w:val="00764792"/>
    <w:rsid w:val="00764DA0"/>
    <w:rsid w:val="00785337"/>
    <w:rsid w:val="007A435E"/>
    <w:rsid w:val="007C14BD"/>
    <w:rsid w:val="007D2C2F"/>
    <w:rsid w:val="00802587"/>
    <w:rsid w:val="00804BA4"/>
    <w:rsid w:val="008067A9"/>
    <w:rsid w:val="00810C9F"/>
    <w:rsid w:val="00823563"/>
    <w:rsid w:val="00826D94"/>
    <w:rsid w:val="00832FD7"/>
    <w:rsid w:val="008360AC"/>
    <w:rsid w:val="00837F94"/>
    <w:rsid w:val="00840B10"/>
    <w:rsid w:val="00843ACC"/>
    <w:rsid w:val="00844217"/>
    <w:rsid w:val="008476EF"/>
    <w:rsid w:val="00850C7F"/>
    <w:rsid w:val="00871818"/>
    <w:rsid w:val="00872074"/>
    <w:rsid w:val="008839E8"/>
    <w:rsid w:val="008842C5"/>
    <w:rsid w:val="00885B8E"/>
    <w:rsid w:val="008A34F0"/>
    <w:rsid w:val="008A44A2"/>
    <w:rsid w:val="008A6B68"/>
    <w:rsid w:val="008C0430"/>
    <w:rsid w:val="008F5ADD"/>
    <w:rsid w:val="008F7E62"/>
    <w:rsid w:val="00903839"/>
    <w:rsid w:val="00905D1C"/>
    <w:rsid w:val="009108FB"/>
    <w:rsid w:val="009167EF"/>
    <w:rsid w:val="0092446F"/>
    <w:rsid w:val="00942D02"/>
    <w:rsid w:val="009545B8"/>
    <w:rsid w:val="00965E88"/>
    <w:rsid w:val="009710EF"/>
    <w:rsid w:val="0099174B"/>
    <w:rsid w:val="00991832"/>
    <w:rsid w:val="009A7D72"/>
    <w:rsid w:val="009C5283"/>
    <w:rsid w:val="009C774B"/>
    <w:rsid w:val="009D25FF"/>
    <w:rsid w:val="009E63DD"/>
    <w:rsid w:val="009E6CAB"/>
    <w:rsid w:val="009F3E5C"/>
    <w:rsid w:val="00A01301"/>
    <w:rsid w:val="00A23B8F"/>
    <w:rsid w:val="00A2768C"/>
    <w:rsid w:val="00A33D71"/>
    <w:rsid w:val="00A52488"/>
    <w:rsid w:val="00A73AA0"/>
    <w:rsid w:val="00A752AE"/>
    <w:rsid w:val="00A83433"/>
    <w:rsid w:val="00A84093"/>
    <w:rsid w:val="00A84304"/>
    <w:rsid w:val="00AA5D5C"/>
    <w:rsid w:val="00AB1B40"/>
    <w:rsid w:val="00AB7A0E"/>
    <w:rsid w:val="00AE1495"/>
    <w:rsid w:val="00AE33A3"/>
    <w:rsid w:val="00AE3484"/>
    <w:rsid w:val="00AF4983"/>
    <w:rsid w:val="00B1709B"/>
    <w:rsid w:val="00B23D75"/>
    <w:rsid w:val="00B33CBE"/>
    <w:rsid w:val="00B57D0F"/>
    <w:rsid w:val="00B61E16"/>
    <w:rsid w:val="00B850DE"/>
    <w:rsid w:val="00BA117F"/>
    <w:rsid w:val="00BA2366"/>
    <w:rsid w:val="00BD4EBB"/>
    <w:rsid w:val="00BE458D"/>
    <w:rsid w:val="00BF2FAE"/>
    <w:rsid w:val="00BF6F9A"/>
    <w:rsid w:val="00C1109B"/>
    <w:rsid w:val="00C13FC8"/>
    <w:rsid w:val="00C17E0D"/>
    <w:rsid w:val="00C204BD"/>
    <w:rsid w:val="00C25B81"/>
    <w:rsid w:val="00C33B05"/>
    <w:rsid w:val="00C46270"/>
    <w:rsid w:val="00C53803"/>
    <w:rsid w:val="00C555C2"/>
    <w:rsid w:val="00C558B3"/>
    <w:rsid w:val="00C7463D"/>
    <w:rsid w:val="00C828FB"/>
    <w:rsid w:val="00C83610"/>
    <w:rsid w:val="00C96093"/>
    <w:rsid w:val="00CA0532"/>
    <w:rsid w:val="00CA33B6"/>
    <w:rsid w:val="00CB2C79"/>
    <w:rsid w:val="00CD66CC"/>
    <w:rsid w:val="00CD71D8"/>
    <w:rsid w:val="00CF58A7"/>
    <w:rsid w:val="00CF6613"/>
    <w:rsid w:val="00CF6933"/>
    <w:rsid w:val="00CF6C89"/>
    <w:rsid w:val="00D01EBF"/>
    <w:rsid w:val="00D02F18"/>
    <w:rsid w:val="00D0429E"/>
    <w:rsid w:val="00D04F30"/>
    <w:rsid w:val="00D157EC"/>
    <w:rsid w:val="00D30A37"/>
    <w:rsid w:val="00D42A32"/>
    <w:rsid w:val="00D42B8D"/>
    <w:rsid w:val="00D43204"/>
    <w:rsid w:val="00D46DB1"/>
    <w:rsid w:val="00D63681"/>
    <w:rsid w:val="00D641D3"/>
    <w:rsid w:val="00D76411"/>
    <w:rsid w:val="00D8153A"/>
    <w:rsid w:val="00DA7001"/>
    <w:rsid w:val="00DB44A1"/>
    <w:rsid w:val="00DD78E1"/>
    <w:rsid w:val="00E12B49"/>
    <w:rsid w:val="00E3570D"/>
    <w:rsid w:val="00E55165"/>
    <w:rsid w:val="00E60BCC"/>
    <w:rsid w:val="00E60D1B"/>
    <w:rsid w:val="00E64C3A"/>
    <w:rsid w:val="00E766F6"/>
    <w:rsid w:val="00E8258E"/>
    <w:rsid w:val="00ED0B44"/>
    <w:rsid w:val="00ED30E3"/>
    <w:rsid w:val="00EE5A49"/>
    <w:rsid w:val="00EF17C1"/>
    <w:rsid w:val="00EF2E90"/>
    <w:rsid w:val="00EF3788"/>
    <w:rsid w:val="00F0545C"/>
    <w:rsid w:val="00F060F4"/>
    <w:rsid w:val="00F11652"/>
    <w:rsid w:val="00F16A33"/>
    <w:rsid w:val="00F34A45"/>
    <w:rsid w:val="00F439E4"/>
    <w:rsid w:val="00F750F5"/>
    <w:rsid w:val="00F86F13"/>
    <w:rsid w:val="00F902A4"/>
    <w:rsid w:val="00F92571"/>
    <w:rsid w:val="00F953D5"/>
    <w:rsid w:val="00F96DDA"/>
    <w:rsid w:val="00F96EAB"/>
    <w:rsid w:val="00FA3133"/>
    <w:rsid w:val="00FA767B"/>
    <w:rsid w:val="00FB0082"/>
    <w:rsid w:val="00FB6A44"/>
    <w:rsid w:val="00FB6B15"/>
    <w:rsid w:val="00FC6396"/>
    <w:rsid w:val="00FC6CC8"/>
    <w:rsid w:val="00FD29A7"/>
    <w:rsid w:val="00FE2FB4"/>
    <w:rsid w:val="00FF3515"/>
    <w:rsid w:val="00FF54E2"/>
    <w:rsid w:val="00FF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B1DEB"/>
  <w15:chartTrackingRefBased/>
  <w15:docId w15:val="{E11AAE91-6328-BC47-B890-EE13AA02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452DD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5452DD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Web">
    <w:name w:val="Normal (Web)"/>
    <w:basedOn w:val="a"/>
    <w:uiPriority w:val="99"/>
    <w:unhideWhenUsed/>
    <w:rsid w:val="0032717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3">
    <w:name w:val="Plain Table 3"/>
    <w:basedOn w:val="a1"/>
    <w:uiPriority w:val="43"/>
    <w:rsid w:val="00D42B8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1">
    <w:name w:val="Plain Table 1"/>
    <w:basedOn w:val="a1"/>
    <w:uiPriority w:val="41"/>
    <w:rsid w:val="00D42B8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D42B8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A17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A1743"/>
  </w:style>
  <w:style w:type="paragraph" w:styleId="a6">
    <w:name w:val="footer"/>
    <w:basedOn w:val="a"/>
    <w:link w:val="a7"/>
    <w:uiPriority w:val="99"/>
    <w:unhideWhenUsed/>
    <w:rsid w:val="006A17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A1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3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8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6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マツモトタロウ</dc:creator>
  <cp:keywords/>
  <dc:description/>
  <cp:lastModifiedBy>マツモトタロウ</cp:lastModifiedBy>
  <cp:revision>12</cp:revision>
  <cp:lastPrinted>2021-08-17T01:07:00Z</cp:lastPrinted>
  <dcterms:created xsi:type="dcterms:W3CDTF">2021-08-15T14:35:00Z</dcterms:created>
  <dcterms:modified xsi:type="dcterms:W3CDTF">2022-03-09T09:58:00Z</dcterms:modified>
</cp:coreProperties>
</file>