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A8E5C" w14:textId="3148975C" w:rsidR="009570A3" w:rsidRPr="009570A3" w:rsidRDefault="009570A3" w:rsidP="009570A3">
      <w:pPr>
        <w:pStyle w:val="2"/>
        <w:rPr>
          <w:rStyle w:val="20"/>
          <w:rFonts w:cs="Times New Roman"/>
          <w:sz w:val="24"/>
          <w:szCs w:val="24"/>
        </w:rPr>
      </w:pPr>
      <w:r w:rsidRPr="009570A3">
        <w:rPr>
          <w:rStyle w:val="20"/>
          <w:rFonts w:cs="Times New Roman"/>
          <w:b/>
          <w:sz w:val="24"/>
          <w:szCs w:val="24"/>
        </w:rPr>
        <w:t xml:space="preserve">Table S1. </w:t>
      </w:r>
      <w:r w:rsidRPr="009570A3">
        <w:rPr>
          <w:rStyle w:val="20"/>
          <w:rFonts w:cs="Times New Roman"/>
          <w:sz w:val="24"/>
          <w:szCs w:val="24"/>
        </w:rPr>
        <w:t xml:space="preserve">Summary of </w:t>
      </w:r>
      <w:r w:rsidR="00EB6381">
        <w:rPr>
          <w:rStyle w:val="20"/>
          <w:rFonts w:cs="Times New Roman"/>
          <w:sz w:val="24"/>
          <w:szCs w:val="24"/>
        </w:rPr>
        <w:t>P</w:t>
      </w:r>
      <w:r w:rsidRPr="009570A3">
        <w:rPr>
          <w:rStyle w:val="20"/>
          <w:rFonts w:cs="Times New Roman"/>
          <w:sz w:val="24"/>
          <w:szCs w:val="24"/>
        </w:rPr>
        <w:t xml:space="preserve">atient </w:t>
      </w:r>
      <w:r w:rsidR="00EB6381">
        <w:rPr>
          <w:rStyle w:val="20"/>
          <w:rFonts w:cs="Times New Roman"/>
          <w:sz w:val="24"/>
          <w:szCs w:val="24"/>
        </w:rPr>
        <w:t>C</w:t>
      </w:r>
      <w:r w:rsidRPr="009570A3">
        <w:rPr>
          <w:rStyle w:val="20"/>
          <w:rFonts w:cs="Times New Roman"/>
          <w:sz w:val="24"/>
          <w:szCs w:val="24"/>
        </w:rPr>
        <w:t xml:space="preserve">ohort </w:t>
      </w:r>
      <w:r w:rsidR="00EB6381">
        <w:rPr>
          <w:rStyle w:val="20"/>
          <w:rFonts w:cs="Times New Roman"/>
          <w:sz w:val="24"/>
          <w:szCs w:val="24"/>
        </w:rPr>
        <w:t>I</w:t>
      </w:r>
      <w:r w:rsidRPr="009570A3">
        <w:rPr>
          <w:rStyle w:val="20"/>
          <w:rFonts w:cs="Times New Roman"/>
          <w:sz w:val="24"/>
          <w:szCs w:val="24"/>
        </w:rPr>
        <w:t>nformation.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821"/>
        <w:gridCol w:w="950"/>
        <w:gridCol w:w="931"/>
        <w:gridCol w:w="1213"/>
        <w:gridCol w:w="1189"/>
      </w:tblGrid>
      <w:tr w:rsidR="009570A3" w:rsidRPr="00D32E43" w14:paraId="4549BDBD" w14:textId="77777777" w:rsidTr="00C3149B">
        <w:trPr>
          <w:jc w:val="center"/>
        </w:trPr>
        <w:tc>
          <w:tcPr>
            <w:tcW w:w="0" w:type="auto"/>
            <w:vMerge w:val="restart"/>
            <w:shd w:val="clear" w:color="auto" w:fill="AEAAAA" w:themeFill="background2" w:themeFillShade="BF"/>
          </w:tcPr>
          <w:p w14:paraId="2D141D77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</w:p>
          <w:p w14:paraId="77BB20FD" w14:textId="77777777" w:rsidR="009570A3" w:rsidRPr="009570A3" w:rsidRDefault="009570A3" w:rsidP="00C3149B">
            <w:pPr>
              <w:spacing w:line="360" w:lineRule="auto"/>
              <w:ind w:firstLineChars="100" w:firstLine="241"/>
              <w:rPr>
                <w:b/>
                <w:bCs/>
                <w:sz w:val="24"/>
                <w:szCs w:val="24"/>
              </w:rPr>
            </w:pPr>
            <w:r w:rsidRPr="009570A3">
              <w:rPr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0" w:type="auto"/>
            <w:gridSpan w:val="2"/>
            <w:shd w:val="clear" w:color="auto" w:fill="AEAAAA" w:themeFill="background2" w:themeFillShade="BF"/>
          </w:tcPr>
          <w:p w14:paraId="60ED926E" w14:textId="77777777" w:rsidR="009570A3" w:rsidRPr="00D32E43" w:rsidRDefault="009570A3" w:rsidP="00C3149B">
            <w:pPr>
              <w:spacing w:line="360" w:lineRule="auto"/>
              <w:ind w:firstLineChars="100" w:firstLine="221"/>
              <w:jc w:val="center"/>
              <w:rPr>
                <w:b/>
                <w:bCs/>
                <w:sz w:val="22"/>
                <w:szCs w:val="22"/>
              </w:rPr>
            </w:pPr>
            <w:r w:rsidRPr="00D32E43">
              <w:rPr>
                <w:b/>
                <w:bCs/>
                <w:sz w:val="22"/>
                <w:szCs w:val="22"/>
              </w:rPr>
              <w:t>TCGA Cohort</w:t>
            </w:r>
          </w:p>
          <w:p w14:paraId="15175E01" w14:textId="77777777" w:rsidR="009570A3" w:rsidRPr="00D32E43" w:rsidRDefault="009570A3" w:rsidP="00C3149B">
            <w:pPr>
              <w:spacing w:line="360" w:lineRule="auto"/>
              <w:ind w:firstLineChars="100" w:firstLine="221"/>
              <w:jc w:val="center"/>
              <w:rPr>
                <w:b/>
                <w:bCs/>
                <w:sz w:val="22"/>
              </w:rPr>
            </w:pPr>
            <w:r w:rsidRPr="00D32E43">
              <w:rPr>
                <w:b/>
                <w:bCs/>
                <w:sz w:val="22"/>
                <w:szCs w:val="22"/>
              </w:rPr>
              <w:t>(n = 258)</w:t>
            </w:r>
          </w:p>
        </w:tc>
        <w:tc>
          <w:tcPr>
            <w:tcW w:w="0" w:type="auto"/>
            <w:gridSpan w:val="2"/>
            <w:shd w:val="clear" w:color="auto" w:fill="AEAAAA" w:themeFill="background2" w:themeFillShade="BF"/>
          </w:tcPr>
          <w:p w14:paraId="3C7E1040" w14:textId="77777777" w:rsidR="009570A3" w:rsidRPr="00D32E43" w:rsidRDefault="009570A3" w:rsidP="00C3149B">
            <w:pPr>
              <w:spacing w:line="360" w:lineRule="auto"/>
              <w:ind w:firstLineChars="100" w:firstLine="221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Validation </w:t>
            </w:r>
            <w:r w:rsidRPr="00D32E43">
              <w:rPr>
                <w:b/>
                <w:bCs/>
                <w:sz w:val="22"/>
                <w:szCs w:val="22"/>
              </w:rPr>
              <w:t>Cohort</w:t>
            </w:r>
          </w:p>
          <w:p w14:paraId="4B423074" w14:textId="77777777" w:rsidR="009570A3" w:rsidRPr="00D32E43" w:rsidRDefault="009570A3" w:rsidP="00C3149B">
            <w:pPr>
              <w:spacing w:line="360" w:lineRule="auto"/>
              <w:ind w:firstLineChars="100" w:firstLine="221"/>
              <w:jc w:val="center"/>
              <w:rPr>
                <w:sz w:val="22"/>
                <w:szCs w:val="22"/>
              </w:rPr>
            </w:pPr>
            <w:r w:rsidRPr="00D32E43">
              <w:rPr>
                <w:b/>
                <w:bCs/>
                <w:sz w:val="22"/>
                <w:szCs w:val="22"/>
              </w:rPr>
              <w:t>(</w:t>
            </w:r>
            <w:r w:rsidRPr="002B14C0">
              <w:rPr>
                <w:b/>
                <w:bCs/>
                <w:sz w:val="22"/>
                <w:szCs w:val="22"/>
              </w:rPr>
              <w:t>GSE39582</w:t>
            </w:r>
            <w:r>
              <w:rPr>
                <w:b/>
                <w:bCs/>
                <w:sz w:val="22"/>
                <w:szCs w:val="22"/>
              </w:rPr>
              <w:t xml:space="preserve">, </w:t>
            </w:r>
            <w:r w:rsidRPr="00D32E43">
              <w:rPr>
                <w:b/>
                <w:bCs/>
                <w:sz w:val="22"/>
                <w:szCs w:val="22"/>
              </w:rPr>
              <w:t xml:space="preserve">n = </w:t>
            </w:r>
            <w:r w:rsidRPr="00B76780">
              <w:rPr>
                <w:b/>
                <w:sz w:val="24"/>
                <w:szCs w:val="24"/>
              </w:rPr>
              <w:t>585</w:t>
            </w:r>
            <w:r w:rsidRPr="00D32E43">
              <w:rPr>
                <w:b/>
                <w:bCs/>
                <w:sz w:val="22"/>
                <w:szCs w:val="22"/>
              </w:rPr>
              <w:t>)</w:t>
            </w:r>
          </w:p>
        </w:tc>
      </w:tr>
      <w:tr w:rsidR="009570A3" w:rsidRPr="00D32E43" w14:paraId="09A41242" w14:textId="77777777" w:rsidTr="00C3149B">
        <w:trPr>
          <w:jc w:val="center"/>
        </w:trPr>
        <w:tc>
          <w:tcPr>
            <w:tcW w:w="0" w:type="auto"/>
            <w:vMerge/>
            <w:shd w:val="clear" w:color="auto" w:fill="AEAAAA" w:themeFill="background2" w:themeFillShade="BF"/>
          </w:tcPr>
          <w:p w14:paraId="3900CF35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EAAAA" w:themeFill="background2" w:themeFillShade="BF"/>
          </w:tcPr>
          <w:p w14:paraId="6F19EC08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No.</w:t>
            </w:r>
          </w:p>
        </w:tc>
        <w:tc>
          <w:tcPr>
            <w:tcW w:w="0" w:type="auto"/>
            <w:shd w:val="clear" w:color="auto" w:fill="AEAAAA" w:themeFill="background2" w:themeFillShade="BF"/>
          </w:tcPr>
          <w:p w14:paraId="5080EF8F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%</w:t>
            </w:r>
          </w:p>
        </w:tc>
        <w:tc>
          <w:tcPr>
            <w:tcW w:w="0" w:type="auto"/>
            <w:shd w:val="clear" w:color="auto" w:fill="AEAAAA" w:themeFill="background2" w:themeFillShade="BF"/>
          </w:tcPr>
          <w:p w14:paraId="7D731624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  <w:szCs w:val="22"/>
              </w:rPr>
            </w:pPr>
            <w:r w:rsidRPr="00D32E43">
              <w:rPr>
                <w:sz w:val="22"/>
                <w:szCs w:val="22"/>
              </w:rPr>
              <w:t>No.</w:t>
            </w:r>
          </w:p>
        </w:tc>
        <w:tc>
          <w:tcPr>
            <w:tcW w:w="0" w:type="auto"/>
            <w:shd w:val="clear" w:color="auto" w:fill="AEAAAA" w:themeFill="background2" w:themeFillShade="BF"/>
          </w:tcPr>
          <w:p w14:paraId="43255113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  <w:szCs w:val="22"/>
              </w:rPr>
            </w:pPr>
            <w:r w:rsidRPr="00D32E43">
              <w:rPr>
                <w:sz w:val="22"/>
                <w:szCs w:val="22"/>
              </w:rPr>
              <w:t>%</w:t>
            </w:r>
          </w:p>
        </w:tc>
      </w:tr>
      <w:tr w:rsidR="009570A3" w:rsidRPr="00D32E43" w14:paraId="6E604ABB" w14:textId="77777777" w:rsidTr="00C3149B">
        <w:trPr>
          <w:jc w:val="center"/>
        </w:trPr>
        <w:tc>
          <w:tcPr>
            <w:tcW w:w="0" w:type="auto"/>
            <w:gridSpan w:val="5"/>
          </w:tcPr>
          <w:p w14:paraId="765D24F9" w14:textId="77777777" w:rsidR="009570A3" w:rsidRPr="009570A3" w:rsidRDefault="009570A3" w:rsidP="00C3149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9570A3">
              <w:rPr>
                <w:b/>
                <w:bCs/>
                <w:sz w:val="24"/>
                <w:szCs w:val="24"/>
              </w:rPr>
              <w:t>Status</w:t>
            </w:r>
          </w:p>
        </w:tc>
      </w:tr>
      <w:tr w:rsidR="009570A3" w:rsidRPr="00D32E43" w14:paraId="351AE1C9" w14:textId="77777777" w:rsidTr="00C3149B">
        <w:trPr>
          <w:jc w:val="center"/>
        </w:trPr>
        <w:tc>
          <w:tcPr>
            <w:tcW w:w="0" w:type="auto"/>
          </w:tcPr>
          <w:p w14:paraId="7F1FE5E2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0" w:name="_Hlk518471915"/>
            <w:bookmarkStart w:id="1" w:name="_GoBack" w:colFirst="1" w:colLast="4"/>
            <w:r w:rsidRPr="009570A3">
              <w:rPr>
                <w:sz w:val="24"/>
                <w:szCs w:val="24"/>
              </w:rPr>
              <w:t>Alive</w:t>
            </w:r>
          </w:p>
        </w:tc>
        <w:tc>
          <w:tcPr>
            <w:tcW w:w="0" w:type="auto"/>
          </w:tcPr>
          <w:p w14:paraId="05C31C58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219</w:t>
            </w:r>
          </w:p>
        </w:tc>
        <w:tc>
          <w:tcPr>
            <w:tcW w:w="0" w:type="auto"/>
          </w:tcPr>
          <w:p w14:paraId="29231E95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84.89</w:t>
            </w:r>
          </w:p>
        </w:tc>
        <w:tc>
          <w:tcPr>
            <w:tcW w:w="0" w:type="auto"/>
          </w:tcPr>
          <w:p w14:paraId="4358FFF6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85</w:t>
            </w:r>
          </w:p>
        </w:tc>
        <w:tc>
          <w:tcPr>
            <w:tcW w:w="0" w:type="auto"/>
          </w:tcPr>
          <w:p w14:paraId="4860654C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5.81</w:t>
            </w:r>
          </w:p>
        </w:tc>
      </w:tr>
      <w:tr w:rsidR="009570A3" w:rsidRPr="00D32E43" w14:paraId="023DE760" w14:textId="77777777" w:rsidTr="00C3149B">
        <w:trPr>
          <w:jc w:val="center"/>
        </w:trPr>
        <w:tc>
          <w:tcPr>
            <w:tcW w:w="0" w:type="auto"/>
          </w:tcPr>
          <w:p w14:paraId="6354B94E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Dead</w:t>
            </w:r>
          </w:p>
        </w:tc>
        <w:tc>
          <w:tcPr>
            <w:tcW w:w="0" w:type="auto"/>
          </w:tcPr>
          <w:p w14:paraId="4455C4A5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39</w:t>
            </w:r>
          </w:p>
        </w:tc>
        <w:tc>
          <w:tcPr>
            <w:tcW w:w="0" w:type="auto"/>
          </w:tcPr>
          <w:p w14:paraId="2965C995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15.11</w:t>
            </w:r>
          </w:p>
        </w:tc>
        <w:tc>
          <w:tcPr>
            <w:tcW w:w="0" w:type="auto"/>
          </w:tcPr>
          <w:p w14:paraId="40F31239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94</w:t>
            </w:r>
          </w:p>
        </w:tc>
        <w:tc>
          <w:tcPr>
            <w:tcW w:w="0" w:type="auto"/>
          </w:tcPr>
          <w:p w14:paraId="480EFE48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3.16</w:t>
            </w:r>
          </w:p>
        </w:tc>
      </w:tr>
      <w:tr w:rsidR="009570A3" w:rsidRPr="00D32E43" w14:paraId="1826FAFE" w14:textId="77777777" w:rsidTr="00C3149B">
        <w:trPr>
          <w:jc w:val="center"/>
        </w:trPr>
        <w:tc>
          <w:tcPr>
            <w:tcW w:w="0" w:type="auto"/>
          </w:tcPr>
          <w:p w14:paraId="1BE211D6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2" w:name="OLE_LINK19"/>
            <w:bookmarkStart w:id="3" w:name="OLE_LINK20"/>
            <w:r w:rsidRPr="009570A3">
              <w:rPr>
                <w:sz w:val="24"/>
                <w:szCs w:val="24"/>
              </w:rPr>
              <w:t>N/A</w:t>
            </w:r>
            <w:bookmarkEnd w:id="2"/>
            <w:bookmarkEnd w:id="3"/>
          </w:p>
        </w:tc>
        <w:tc>
          <w:tcPr>
            <w:tcW w:w="0" w:type="auto"/>
          </w:tcPr>
          <w:p w14:paraId="4AD30EEB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1DF0257D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0DAF744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</w:p>
        </w:tc>
        <w:tc>
          <w:tcPr>
            <w:tcW w:w="0" w:type="auto"/>
          </w:tcPr>
          <w:p w14:paraId="0B4CB0CA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>.03</w:t>
            </w:r>
          </w:p>
        </w:tc>
      </w:tr>
      <w:bookmarkEnd w:id="0"/>
      <w:tr w:rsidR="009570A3" w:rsidRPr="00D32E43" w14:paraId="4CFFE726" w14:textId="77777777" w:rsidTr="00C3149B">
        <w:trPr>
          <w:jc w:val="center"/>
        </w:trPr>
        <w:tc>
          <w:tcPr>
            <w:tcW w:w="0" w:type="auto"/>
            <w:gridSpan w:val="5"/>
          </w:tcPr>
          <w:p w14:paraId="2A77B24C" w14:textId="77777777" w:rsidR="009570A3" w:rsidRPr="009570A3" w:rsidRDefault="009570A3" w:rsidP="00C3149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9570A3">
              <w:rPr>
                <w:b/>
                <w:bCs/>
                <w:sz w:val="24"/>
                <w:szCs w:val="24"/>
              </w:rPr>
              <w:t>Sex</w:t>
            </w:r>
          </w:p>
        </w:tc>
      </w:tr>
      <w:tr w:rsidR="009570A3" w:rsidRPr="00D32E43" w14:paraId="134A11DC" w14:textId="77777777" w:rsidTr="00C3149B">
        <w:trPr>
          <w:jc w:val="center"/>
        </w:trPr>
        <w:tc>
          <w:tcPr>
            <w:tcW w:w="0" w:type="auto"/>
          </w:tcPr>
          <w:p w14:paraId="105378F8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4" w:name="_Hlk518470770"/>
            <w:r w:rsidRPr="009570A3">
              <w:rPr>
                <w:sz w:val="24"/>
                <w:szCs w:val="24"/>
              </w:rPr>
              <w:t>Male</w:t>
            </w:r>
          </w:p>
        </w:tc>
        <w:tc>
          <w:tcPr>
            <w:tcW w:w="0" w:type="auto"/>
          </w:tcPr>
          <w:p w14:paraId="6D54859A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136</w:t>
            </w:r>
          </w:p>
        </w:tc>
        <w:tc>
          <w:tcPr>
            <w:tcW w:w="0" w:type="auto"/>
          </w:tcPr>
          <w:p w14:paraId="5E965809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52.71</w:t>
            </w:r>
          </w:p>
        </w:tc>
        <w:tc>
          <w:tcPr>
            <w:tcW w:w="0" w:type="auto"/>
          </w:tcPr>
          <w:p w14:paraId="48BC2B1C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</w:tcPr>
          <w:p w14:paraId="75CEA2D7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5.04</w:t>
            </w:r>
          </w:p>
        </w:tc>
      </w:tr>
      <w:tr w:rsidR="009570A3" w:rsidRPr="00D32E43" w14:paraId="19E3C3F1" w14:textId="77777777" w:rsidTr="00C3149B">
        <w:trPr>
          <w:jc w:val="center"/>
        </w:trPr>
        <w:tc>
          <w:tcPr>
            <w:tcW w:w="0" w:type="auto"/>
          </w:tcPr>
          <w:p w14:paraId="1B9BF339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Female</w:t>
            </w:r>
          </w:p>
        </w:tc>
        <w:tc>
          <w:tcPr>
            <w:tcW w:w="0" w:type="auto"/>
          </w:tcPr>
          <w:p w14:paraId="48CEA46D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122</w:t>
            </w:r>
          </w:p>
        </w:tc>
        <w:tc>
          <w:tcPr>
            <w:tcW w:w="0" w:type="auto"/>
          </w:tcPr>
          <w:p w14:paraId="3A86D7D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47.29</w:t>
            </w:r>
          </w:p>
        </w:tc>
        <w:tc>
          <w:tcPr>
            <w:tcW w:w="0" w:type="auto"/>
          </w:tcPr>
          <w:p w14:paraId="62124E2E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63</w:t>
            </w:r>
          </w:p>
        </w:tc>
        <w:tc>
          <w:tcPr>
            <w:tcW w:w="0" w:type="auto"/>
          </w:tcPr>
          <w:p w14:paraId="734E3212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4.96</w:t>
            </w:r>
          </w:p>
        </w:tc>
      </w:tr>
      <w:bookmarkEnd w:id="4"/>
      <w:tr w:rsidR="009570A3" w:rsidRPr="00D32E43" w14:paraId="366C3A3F" w14:textId="77777777" w:rsidTr="00C3149B">
        <w:trPr>
          <w:jc w:val="center"/>
        </w:trPr>
        <w:tc>
          <w:tcPr>
            <w:tcW w:w="0" w:type="auto"/>
            <w:gridSpan w:val="5"/>
          </w:tcPr>
          <w:p w14:paraId="51E0C180" w14:textId="77777777" w:rsidR="009570A3" w:rsidRPr="009570A3" w:rsidRDefault="009570A3" w:rsidP="00C3149B">
            <w:pPr>
              <w:spacing w:line="360" w:lineRule="auto"/>
              <w:rPr>
                <w:b/>
                <w:bCs/>
                <w:sz w:val="24"/>
                <w:szCs w:val="24"/>
                <w:highlight w:val="red"/>
              </w:rPr>
            </w:pPr>
            <w:r w:rsidRPr="009570A3">
              <w:rPr>
                <w:b/>
                <w:bCs/>
                <w:sz w:val="24"/>
                <w:szCs w:val="24"/>
              </w:rPr>
              <w:t>Pathologic stage</w:t>
            </w:r>
          </w:p>
        </w:tc>
      </w:tr>
      <w:tr w:rsidR="009570A3" w:rsidRPr="00D32E43" w14:paraId="3889C8D6" w14:textId="77777777" w:rsidTr="00C3149B">
        <w:trPr>
          <w:jc w:val="center"/>
        </w:trPr>
        <w:tc>
          <w:tcPr>
            <w:tcW w:w="0" w:type="auto"/>
          </w:tcPr>
          <w:p w14:paraId="71034831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bCs/>
                <w:sz w:val="24"/>
                <w:szCs w:val="24"/>
              </w:rPr>
            </w:pPr>
            <w:r w:rsidRPr="009570A3">
              <w:rPr>
                <w:rFonts w:hint="eastAsia"/>
                <w:sz w:val="24"/>
                <w:szCs w:val="24"/>
              </w:rPr>
              <w:t>S</w:t>
            </w:r>
            <w:r w:rsidRPr="009570A3">
              <w:rPr>
                <w:sz w:val="24"/>
                <w:szCs w:val="24"/>
              </w:rPr>
              <w:t>tage 0</w:t>
            </w:r>
          </w:p>
        </w:tc>
        <w:tc>
          <w:tcPr>
            <w:tcW w:w="0" w:type="auto"/>
          </w:tcPr>
          <w:p w14:paraId="25F580AE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565656DF" w14:textId="77777777" w:rsidR="009570A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494F83AD" w14:textId="77777777" w:rsidR="009570A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0" w:type="auto"/>
          </w:tcPr>
          <w:p w14:paraId="0A7B5573" w14:textId="77777777" w:rsidR="009570A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0</w:t>
            </w:r>
            <w:r>
              <w:rPr>
                <w:sz w:val="22"/>
              </w:rPr>
              <w:t>.68</w:t>
            </w:r>
          </w:p>
        </w:tc>
      </w:tr>
      <w:tr w:rsidR="009570A3" w:rsidRPr="00D32E43" w14:paraId="7D824930" w14:textId="77777777" w:rsidTr="00C3149B">
        <w:trPr>
          <w:jc w:val="center"/>
        </w:trPr>
        <w:tc>
          <w:tcPr>
            <w:tcW w:w="0" w:type="auto"/>
          </w:tcPr>
          <w:p w14:paraId="18EA8C17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bCs/>
                <w:sz w:val="24"/>
                <w:szCs w:val="24"/>
              </w:rPr>
            </w:pPr>
            <w:bookmarkStart w:id="5" w:name="OLE_LINK59"/>
            <w:bookmarkStart w:id="6" w:name="OLE_LINK57"/>
            <w:bookmarkStart w:id="7" w:name="OLE_LINK58"/>
            <w:bookmarkStart w:id="8" w:name="OLE_LINK53"/>
            <w:bookmarkStart w:id="9" w:name="OLE_LINK66"/>
            <w:bookmarkStart w:id="10" w:name="_Hlk518470617"/>
            <w:r w:rsidRPr="009570A3">
              <w:rPr>
                <w:bCs/>
                <w:sz w:val="24"/>
                <w:szCs w:val="24"/>
              </w:rPr>
              <w:t>Stage I</w:t>
            </w:r>
            <w:bookmarkEnd w:id="5"/>
            <w:bookmarkEnd w:id="6"/>
            <w:bookmarkEnd w:id="7"/>
            <w:bookmarkEnd w:id="8"/>
            <w:bookmarkEnd w:id="9"/>
            <w:r w:rsidRPr="009570A3">
              <w:rPr>
                <w:bCs/>
                <w:sz w:val="24"/>
                <w:szCs w:val="24"/>
              </w:rPr>
              <w:t>&amp;II</w:t>
            </w:r>
          </w:p>
        </w:tc>
        <w:tc>
          <w:tcPr>
            <w:tcW w:w="0" w:type="auto"/>
          </w:tcPr>
          <w:p w14:paraId="790D19BB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9E0CB1">
              <w:rPr>
                <w:sz w:val="22"/>
                <w:szCs w:val="22"/>
              </w:rPr>
              <w:t>139</w:t>
            </w:r>
          </w:p>
        </w:tc>
        <w:tc>
          <w:tcPr>
            <w:tcW w:w="0" w:type="auto"/>
          </w:tcPr>
          <w:p w14:paraId="06A110CD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sz w:val="22"/>
                <w:szCs w:val="22"/>
              </w:rPr>
              <w:t>53.88</w:t>
            </w:r>
          </w:p>
        </w:tc>
        <w:tc>
          <w:tcPr>
            <w:tcW w:w="0" w:type="auto"/>
          </w:tcPr>
          <w:p w14:paraId="6C0E314E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09</w:t>
            </w:r>
          </w:p>
        </w:tc>
        <w:tc>
          <w:tcPr>
            <w:tcW w:w="0" w:type="auto"/>
          </w:tcPr>
          <w:p w14:paraId="77867D4F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2.82</w:t>
            </w:r>
          </w:p>
        </w:tc>
      </w:tr>
      <w:tr w:rsidR="009570A3" w:rsidRPr="00D32E43" w14:paraId="758E233B" w14:textId="77777777" w:rsidTr="00C3149B">
        <w:trPr>
          <w:jc w:val="center"/>
        </w:trPr>
        <w:tc>
          <w:tcPr>
            <w:tcW w:w="0" w:type="auto"/>
          </w:tcPr>
          <w:p w14:paraId="0A3EC2A2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bCs/>
                <w:sz w:val="24"/>
                <w:szCs w:val="24"/>
              </w:rPr>
            </w:pPr>
            <w:r w:rsidRPr="009570A3">
              <w:rPr>
                <w:bCs/>
                <w:sz w:val="24"/>
                <w:szCs w:val="24"/>
              </w:rPr>
              <w:t>Stage III&amp;IV</w:t>
            </w:r>
          </w:p>
        </w:tc>
        <w:tc>
          <w:tcPr>
            <w:tcW w:w="0" w:type="auto"/>
          </w:tcPr>
          <w:p w14:paraId="24BD6EA2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9E0CB1">
              <w:rPr>
                <w:sz w:val="22"/>
                <w:szCs w:val="22"/>
              </w:rPr>
              <w:t>119</w:t>
            </w:r>
          </w:p>
        </w:tc>
        <w:tc>
          <w:tcPr>
            <w:tcW w:w="0" w:type="auto"/>
          </w:tcPr>
          <w:p w14:paraId="124A1605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sz w:val="22"/>
                <w:szCs w:val="22"/>
              </w:rPr>
              <w:t>46.12</w:t>
            </w:r>
          </w:p>
        </w:tc>
        <w:tc>
          <w:tcPr>
            <w:tcW w:w="0" w:type="auto"/>
          </w:tcPr>
          <w:p w14:paraId="3F3B7723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70</w:t>
            </w:r>
          </w:p>
        </w:tc>
        <w:tc>
          <w:tcPr>
            <w:tcW w:w="0" w:type="auto"/>
          </w:tcPr>
          <w:p w14:paraId="675651D4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6.15</w:t>
            </w:r>
          </w:p>
        </w:tc>
      </w:tr>
      <w:tr w:rsidR="009570A3" w:rsidRPr="00D32E43" w14:paraId="4BA6FF8F" w14:textId="77777777" w:rsidTr="00C3149B">
        <w:trPr>
          <w:jc w:val="center"/>
        </w:trPr>
        <w:tc>
          <w:tcPr>
            <w:tcW w:w="0" w:type="auto"/>
          </w:tcPr>
          <w:p w14:paraId="68EA79E1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bCs/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N/A</w:t>
            </w:r>
          </w:p>
        </w:tc>
        <w:tc>
          <w:tcPr>
            <w:tcW w:w="0" w:type="auto"/>
          </w:tcPr>
          <w:p w14:paraId="065298DD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9BF0DE2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1846867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0" w:type="auto"/>
          </w:tcPr>
          <w:p w14:paraId="6FA5EDF7" w14:textId="77777777" w:rsidR="009570A3" w:rsidRPr="009E0CB1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0</w:t>
            </w:r>
            <w:r>
              <w:rPr>
                <w:sz w:val="22"/>
              </w:rPr>
              <w:t>.34</w:t>
            </w:r>
          </w:p>
        </w:tc>
      </w:tr>
      <w:bookmarkEnd w:id="10"/>
      <w:tr w:rsidR="009570A3" w:rsidRPr="00D32E43" w14:paraId="01E87243" w14:textId="77777777" w:rsidTr="00C3149B">
        <w:trPr>
          <w:jc w:val="center"/>
        </w:trPr>
        <w:tc>
          <w:tcPr>
            <w:tcW w:w="0" w:type="auto"/>
            <w:gridSpan w:val="5"/>
          </w:tcPr>
          <w:p w14:paraId="60A70144" w14:textId="77777777" w:rsidR="009570A3" w:rsidRPr="009570A3" w:rsidRDefault="009570A3" w:rsidP="00C3149B">
            <w:pPr>
              <w:spacing w:line="360" w:lineRule="auto"/>
              <w:rPr>
                <w:b/>
                <w:bCs/>
                <w:color w:val="FF0000"/>
                <w:sz w:val="24"/>
                <w:szCs w:val="24"/>
              </w:rPr>
            </w:pPr>
            <w:r w:rsidRPr="009570A3">
              <w:rPr>
                <w:b/>
                <w:bCs/>
                <w:sz w:val="24"/>
                <w:szCs w:val="24"/>
              </w:rPr>
              <w:t>Retrospective collection indicator</w:t>
            </w:r>
          </w:p>
        </w:tc>
      </w:tr>
      <w:tr w:rsidR="009570A3" w:rsidRPr="00D32E43" w14:paraId="50856CF0" w14:textId="77777777" w:rsidTr="00C3149B">
        <w:trPr>
          <w:jc w:val="center"/>
        </w:trPr>
        <w:tc>
          <w:tcPr>
            <w:tcW w:w="0" w:type="auto"/>
          </w:tcPr>
          <w:p w14:paraId="4D741EAD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11" w:name="_Hlk518478683"/>
            <w:r w:rsidRPr="009570A3">
              <w:rPr>
                <w:sz w:val="24"/>
                <w:szCs w:val="24"/>
              </w:rPr>
              <w:t>No</w:t>
            </w:r>
          </w:p>
        </w:tc>
        <w:tc>
          <w:tcPr>
            <w:tcW w:w="0" w:type="auto"/>
          </w:tcPr>
          <w:p w14:paraId="7AC99E60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155</w:t>
            </w:r>
          </w:p>
        </w:tc>
        <w:tc>
          <w:tcPr>
            <w:tcW w:w="0" w:type="auto"/>
          </w:tcPr>
          <w:p w14:paraId="23CDBD5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60.08</w:t>
            </w:r>
          </w:p>
        </w:tc>
        <w:tc>
          <w:tcPr>
            <w:tcW w:w="0" w:type="auto"/>
          </w:tcPr>
          <w:p w14:paraId="26E48A65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89E007C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72C6C865" w14:textId="77777777" w:rsidTr="00C3149B">
        <w:trPr>
          <w:jc w:val="center"/>
        </w:trPr>
        <w:tc>
          <w:tcPr>
            <w:tcW w:w="0" w:type="auto"/>
          </w:tcPr>
          <w:p w14:paraId="29B10F80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08AC72F3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103</w:t>
            </w:r>
          </w:p>
        </w:tc>
        <w:tc>
          <w:tcPr>
            <w:tcW w:w="0" w:type="auto"/>
          </w:tcPr>
          <w:p w14:paraId="5AC298C3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39.92</w:t>
            </w:r>
          </w:p>
        </w:tc>
        <w:tc>
          <w:tcPr>
            <w:tcW w:w="0" w:type="auto"/>
          </w:tcPr>
          <w:p w14:paraId="766B4B6D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0D398598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bookmarkEnd w:id="11"/>
      <w:tr w:rsidR="009570A3" w:rsidRPr="00D32E43" w14:paraId="3800B298" w14:textId="77777777" w:rsidTr="00C3149B">
        <w:trPr>
          <w:jc w:val="center"/>
        </w:trPr>
        <w:tc>
          <w:tcPr>
            <w:tcW w:w="0" w:type="auto"/>
            <w:gridSpan w:val="5"/>
          </w:tcPr>
          <w:p w14:paraId="4F02C307" w14:textId="77777777" w:rsidR="009570A3" w:rsidRPr="009570A3" w:rsidRDefault="009570A3" w:rsidP="00C3149B">
            <w:pPr>
              <w:spacing w:line="360" w:lineRule="auto"/>
              <w:rPr>
                <w:b/>
                <w:color w:val="FF0000"/>
                <w:sz w:val="24"/>
                <w:szCs w:val="24"/>
              </w:rPr>
            </w:pPr>
            <w:r w:rsidRPr="009570A3">
              <w:rPr>
                <w:b/>
                <w:sz w:val="24"/>
                <w:szCs w:val="24"/>
              </w:rPr>
              <w:t>Race</w:t>
            </w:r>
          </w:p>
        </w:tc>
      </w:tr>
      <w:tr w:rsidR="009570A3" w:rsidRPr="00D32E43" w14:paraId="7E0310B8" w14:textId="77777777" w:rsidTr="00C3149B">
        <w:trPr>
          <w:jc w:val="center"/>
        </w:trPr>
        <w:tc>
          <w:tcPr>
            <w:tcW w:w="0" w:type="auto"/>
          </w:tcPr>
          <w:p w14:paraId="0DD03CE6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12" w:name="_Hlk518478614"/>
            <w:r w:rsidRPr="009570A3">
              <w:rPr>
                <w:sz w:val="24"/>
                <w:szCs w:val="24"/>
              </w:rPr>
              <w:t xml:space="preserve">American </w:t>
            </w:r>
            <w:proofErr w:type="spellStart"/>
            <w:r w:rsidRPr="009570A3">
              <w:rPr>
                <w:sz w:val="24"/>
                <w:szCs w:val="24"/>
              </w:rPr>
              <w:t>indian</w:t>
            </w:r>
            <w:proofErr w:type="spellEnd"/>
            <w:r w:rsidRPr="009570A3">
              <w:rPr>
                <w:sz w:val="24"/>
                <w:szCs w:val="24"/>
              </w:rPr>
              <w:t xml:space="preserve"> or </w:t>
            </w:r>
            <w:proofErr w:type="spellStart"/>
            <w:r w:rsidRPr="009570A3">
              <w:rPr>
                <w:sz w:val="24"/>
                <w:szCs w:val="24"/>
              </w:rPr>
              <w:t>alaska</w:t>
            </w:r>
            <w:proofErr w:type="spellEnd"/>
            <w:r w:rsidRPr="009570A3">
              <w:rPr>
                <w:sz w:val="24"/>
                <w:szCs w:val="24"/>
              </w:rPr>
              <w:t xml:space="preserve"> native</w:t>
            </w:r>
          </w:p>
        </w:tc>
        <w:tc>
          <w:tcPr>
            <w:tcW w:w="0" w:type="auto"/>
          </w:tcPr>
          <w:p w14:paraId="08BD089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14:paraId="56FE615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0.39</w:t>
            </w:r>
          </w:p>
        </w:tc>
        <w:tc>
          <w:tcPr>
            <w:tcW w:w="0" w:type="auto"/>
          </w:tcPr>
          <w:p w14:paraId="77E8349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2359E35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0DBBBF9B" w14:textId="77777777" w:rsidTr="00C3149B">
        <w:trPr>
          <w:jc w:val="center"/>
        </w:trPr>
        <w:tc>
          <w:tcPr>
            <w:tcW w:w="0" w:type="auto"/>
          </w:tcPr>
          <w:p w14:paraId="56A56F42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13" w:name="OLE_LINK71"/>
            <w:bookmarkStart w:id="14" w:name="OLE_LINK72"/>
            <w:r w:rsidRPr="009570A3">
              <w:rPr>
                <w:sz w:val="24"/>
                <w:szCs w:val="24"/>
              </w:rPr>
              <w:t>Asian</w:t>
            </w:r>
            <w:bookmarkEnd w:id="13"/>
            <w:bookmarkEnd w:id="14"/>
          </w:p>
        </w:tc>
        <w:tc>
          <w:tcPr>
            <w:tcW w:w="0" w:type="auto"/>
          </w:tcPr>
          <w:p w14:paraId="23AA201A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</w:tcPr>
          <w:p w14:paraId="509E5937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4.27</w:t>
            </w:r>
          </w:p>
        </w:tc>
        <w:tc>
          <w:tcPr>
            <w:tcW w:w="0" w:type="auto"/>
          </w:tcPr>
          <w:p w14:paraId="65D16FAA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EB5C10C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0EA9D118" w14:textId="77777777" w:rsidTr="00C3149B">
        <w:trPr>
          <w:jc w:val="center"/>
        </w:trPr>
        <w:tc>
          <w:tcPr>
            <w:tcW w:w="0" w:type="auto"/>
          </w:tcPr>
          <w:p w14:paraId="76B25367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 xml:space="preserve">Black or </w:t>
            </w:r>
            <w:bookmarkStart w:id="15" w:name="OLE_LINK170"/>
            <w:bookmarkStart w:id="16" w:name="OLE_LINK169"/>
            <w:proofErr w:type="spellStart"/>
            <w:r w:rsidRPr="009570A3">
              <w:rPr>
                <w:sz w:val="24"/>
                <w:szCs w:val="24"/>
              </w:rPr>
              <w:t>african</w:t>
            </w:r>
            <w:proofErr w:type="spellEnd"/>
            <w:r w:rsidRPr="009570A3">
              <w:rPr>
                <w:sz w:val="24"/>
                <w:szCs w:val="24"/>
              </w:rPr>
              <w:t xml:space="preserve"> </w:t>
            </w:r>
            <w:proofErr w:type="spellStart"/>
            <w:r w:rsidRPr="009570A3">
              <w:rPr>
                <w:sz w:val="24"/>
                <w:szCs w:val="24"/>
              </w:rPr>
              <w:t>american</w:t>
            </w:r>
            <w:bookmarkEnd w:id="15"/>
            <w:bookmarkEnd w:id="16"/>
            <w:proofErr w:type="spellEnd"/>
          </w:p>
        </w:tc>
        <w:tc>
          <w:tcPr>
            <w:tcW w:w="0" w:type="auto"/>
          </w:tcPr>
          <w:p w14:paraId="32369C2B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58</w:t>
            </w:r>
          </w:p>
        </w:tc>
        <w:tc>
          <w:tcPr>
            <w:tcW w:w="0" w:type="auto"/>
          </w:tcPr>
          <w:p w14:paraId="7411D9EF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22.48</w:t>
            </w:r>
          </w:p>
        </w:tc>
        <w:tc>
          <w:tcPr>
            <w:tcW w:w="0" w:type="auto"/>
          </w:tcPr>
          <w:p w14:paraId="6BE2AE7E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724CFD99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1996890B" w14:textId="77777777" w:rsidTr="00C3149B">
        <w:trPr>
          <w:jc w:val="center"/>
        </w:trPr>
        <w:tc>
          <w:tcPr>
            <w:tcW w:w="0" w:type="auto"/>
          </w:tcPr>
          <w:p w14:paraId="23C73899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White</w:t>
            </w:r>
          </w:p>
        </w:tc>
        <w:tc>
          <w:tcPr>
            <w:tcW w:w="0" w:type="auto"/>
          </w:tcPr>
          <w:p w14:paraId="2CD305DF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188</w:t>
            </w:r>
          </w:p>
        </w:tc>
        <w:tc>
          <w:tcPr>
            <w:tcW w:w="0" w:type="auto"/>
          </w:tcPr>
          <w:p w14:paraId="36951002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72.89</w:t>
            </w:r>
          </w:p>
        </w:tc>
        <w:tc>
          <w:tcPr>
            <w:tcW w:w="0" w:type="auto"/>
          </w:tcPr>
          <w:p w14:paraId="0F93E7F5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3836639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0670E520" w14:textId="77777777" w:rsidTr="00C3149B">
        <w:trPr>
          <w:jc w:val="center"/>
        </w:trPr>
        <w:tc>
          <w:tcPr>
            <w:tcW w:w="0" w:type="auto"/>
            <w:gridSpan w:val="5"/>
          </w:tcPr>
          <w:p w14:paraId="3F143CE5" w14:textId="77777777" w:rsidR="009570A3" w:rsidRPr="009570A3" w:rsidRDefault="009570A3" w:rsidP="00C3149B">
            <w:pPr>
              <w:spacing w:line="360" w:lineRule="auto"/>
              <w:rPr>
                <w:b/>
                <w:bCs/>
                <w:color w:val="FF0000"/>
                <w:sz w:val="24"/>
                <w:szCs w:val="24"/>
              </w:rPr>
            </w:pPr>
            <w:bookmarkStart w:id="17" w:name="OLE_LINK118"/>
            <w:bookmarkStart w:id="18" w:name="OLE_LINK117"/>
            <w:bookmarkStart w:id="19" w:name="OLE_LINK116"/>
            <w:bookmarkEnd w:id="12"/>
            <w:r w:rsidRPr="009570A3">
              <w:rPr>
                <w:b/>
                <w:bCs/>
                <w:sz w:val="24"/>
                <w:szCs w:val="24"/>
              </w:rPr>
              <w:t xml:space="preserve">The year of initial </w:t>
            </w:r>
            <w:bookmarkStart w:id="20" w:name="OLE_LINK74"/>
            <w:bookmarkStart w:id="21" w:name="OLE_LINK75"/>
            <w:r w:rsidRPr="009570A3">
              <w:rPr>
                <w:b/>
                <w:bCs/>
                <w:sz w:val="24"/>
                <w:szCs w:val="24"/>
              </w:rPr>
              <w:t>pathologic diagnosis</w:t>
            </w:r>
            <w:bookmarkEnd w:id="17"/>
            <w:bookmarkEnd w:id="18"/>
            <w:bookmarkEnd w:id="19"/>
            <w:bookmarkEnd w:id="20"/>
            <w:bookmarkEnd w:id="21"/>
          </w:p>
        </w:tc>
      </w:tr>
      <w:tr w:rsidR="009570A3" w:rsidRPr="00D32E43" w14:paraId="645A431C" w14:textId="77777777" w:rsidTr="00C3149B">
        <w:trPr>
          <w:jc w:val="center"/>
        </w:trPr>
        <w:tc>
          <w:tcPr>
            <w:tcW w:w="0" w:type="auto"/>
          </w:tcPr>
          <w:p w14:paraId="3412BE7D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bookmarkStart w:id="22" w:name="_Hlk518466823"/>
            <w:r w:rsidRPr="009570A3">
              <w:rPr>
                <w:sz w:val="24"/>
                <w:szCs w:val="24"/>
              </w:rPr>
              <w:t>Median</w:t>
            </w:r>
          </w:p>
        </w:tc>
        <w:tc>
          <w:tcPr>
            <w:tcW w:w="0" w:type="auto"/>
          </w:tcPr>
          <w:p w14:paraId="4E228E49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2010</w:t>
            </w:r>
          </w:p>
        </w:tc>
        <w:tc>
          <w:tcPr>
            <w:tcW w:w="0" w:type="auto"/>
          </w:tcPr>
          <w:p w14:paraId="1EB96E4C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4AC9230A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215210C6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327F9206" w14:textId="77777777" w:rsidTr="00C3149B">
        <w:trPr>
          <w:jc w:val="center"/>
        </w:trPr>
        <w:tc>
          <w:tcPr>
            <w:tcW w:w="0" w:type="auto"/>
          </w:tcPr>
          <w:p w14:paraId="75CD7870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range</w:t>
            </w:r>
          </w:p>
        </w:tc>
        <w:tc>
          <w:tcPr>
            <w:tcW w:w="0" w:type="auto"/>
          </w:tcPr>
          <w:p w14:paraId="669256C6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1998</w:t>
            </w:r>
          </w:p>
        </w:tc>
        <w:tc>
          <w:tcPr>
            <w:tcW w:w="0" w:type="auto"/>
          </w:tcPr>
          <w:p w14:paraId="1717CDF6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07451CA7" w14:textId="77777777" w:rsidR="009570A3" w:rsidRPr="00D32E43" w:rsidRDefault="009570A3" w:rsidP="00C3149B">
            <w:pPr>
              <w:spacing w:line="360" w:lineRule="auto"/>
              <w:ind w:firstLineChars="100" w:firstLine="22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0" w:type="auto"/>
          </w:tcPr>
          <w:p w14:paraId="0168F4AF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9570A3" w:rsidRPr="00D32E43" w14:paraId="3D5A7529" w14:textId="77777777" w:rsidTr="00C3149B">
        <w:trPr>
          <w:jc w:val="center"/>
        </w:trPr>
        <w:tc>
          <w:tcPr>
            <w:tcW w:w="0" w:type="auto"/>
            <w:gridSpan w:val="5"/>
          </w:tcPr>
          <w:p w14:paraId="6311CFB6" w14:textId="77777777" w:rsidR="009570A3" w:rsidRPr="009570A3" w:rsidRDefault="009570A3" w:rsidP="00C3149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bookmarkStart w:id="23" w:name="OLE_LINK158"/>
            <w:bookmarkStart w:id="24" w:name="OLE_LINK159"/>
            <w:bookmarkStart w:id="25" w:name="OLE_LINK157"/>
            <w:bookmarkEnd w:id="22"/>
            <w:r w:rsidRPr="009570A3">
              <w:rPr>
                <w:b/>
                <w:bCs/>
                <w:sz w:val="24"/>
                <w:szCs w:val="24"/>
              </w:rPr>
              <w:t>Age at initial pathologic diagnosis</w:t>
            </w:r>
            <w:bookmarkEnd w:id="23"/>
            <w:bookmarkEnd w:id="24"/>
            <w:bookmarkEnd w:id="25"/>
            <w:r w:rsidRPr="009570A3">
              <w:rPr>
                <w:b/>
                <w:bCs/>
                <w:sz w:val="24"/>
                <w:szCs w:val="24"/>
              </w:rPr>
              <w:t>, years</w:t>
            </w:r>
          </w:p>
        </w:tc>
      </w:tr>
      <w:tr w:rsidR="009570A3" w:rsidRPr="00D32E43" w14:paraId="38A2B73B" w14:textId="77777777" w:rsidTr="00C3149B">
        <w:trPr>
          <w:jc w:val="center"/>
        </w:trPr>
        <w:tc>
          <w:tcPr>
            <w:tcW w:w="0" w:type="auto"/>
          </w:tcPr>
          <w:p w14:paraId="524D879A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t>Median</w:t>
            </w:r>
          </w:p>
        </w:tc>
        <w:tc>
          <w:tcPr>
            <w:tcW w:w="0" w:type="auto"/>
          </w:tcPr>
          <w:p w14:paraId="0357F365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66</w:t>
            </w:r>
          </w:p>
        </w:tc>
        <w:tc>
          <w:tcPr>
            <w:tcW w:w="0" w:type="auto"/>
          </w:tcPr>
          <w:p w14:paraId="60211200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6FBC7F8F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</w:tcPr>
          <w:p w14:paraId="2D7690EE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D32E43">
              <w:rPr>
                <w:sz w:val="22"/>
                <w:szCs w:val="22"/>
              </w:rPr>
              <w:t>-</w:t>
            </w:r>
          </w:p>
        </w:tc>
      </w:tr>
      <w:bookmarkEnd w:id="1"/>
      <w:tr w:rsidR="009570A3" w:rsidRPr="00D32E43" w14:paraId="1CC617D7" w14:textId="77777777" w:rsidTr="00C3149B">
        <w:trPr>
          <w:jc w:val="center"/>
        </w:trPr>
        <w:tc>
          <w:tcPr>
            <w:tcW w:w="0" w:type="auto"/>
          </w:tcPr>
          <w:p w14:paraId="555C11D2" w14:textId="77777777" w:rsidR="009570A3" w:rsidRPr="009570A3" w:rsidRDefault="009570A3" w:rsidP="00C3149B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9570A3">
              <w:rPr>
                <w:sz w:val="24"/>
                <w:szCs w:val="24"/>
              </w:rPr>
              <w:lastRenderedPageBreak/>
              <w:t>Range</w:t>
            </w:r>
          </w:p>
        </w:tc>
        <w:tc>
          <w:tcPr>
            <w:tcW w:w="0" w:type="auto"/>
          </w:tcPr>
          <w:p w14:paraId="482498C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31-90</w:t>
            </w:r>
          </w:p>
        </w:tc>
        <w:tc>
          <w:tcPr>
            <w:tcW w:w="0" w:type="auto"/>
          </w:tcPr>
          <w:p w14:paraId="3F04FA6E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3D083164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2-97</w:t>
            </w:r>
          </w:p>
        </w:tc>
        <w:tc>
          <w:tcPr>
            <w:tcW w:w="0" w:type="auto"/>
          </w:tcPr>
          <w:p w14:paraId="7E5BA496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D32E43">
              <w:rPr>
                <w:sz w:val="22"/>
                <w:szCs w:val="22"/>
              </w:rPr>
              <w:t>-</w:t>
            </w:r>
          </w:p>
        </w:tc>
      </w:tr>
      <w:tr w:rsidR="009570A3" w:rsidRPr="00D32E43" w14:paraId="248ED72A" w14:textId="77777777" w:rsidTr="00C3149B">
        <w:trPr>
          <w:jc w:val="center"/>
        </w:trPr>
        <w:tc>
          <w:tcPr>
            <w:tcW w:w="0" w:type="auto"/>
            <w:gridSpan w:val="5"/>
          </w:tcPr>
          <w:p w14:paraId="768D44A1" w14:textId="77777777" w:rsidR="009570A3" w:rsidRPr="00D32E43" w:rsidRDefault="009570A3" w:rsidP="00C3149B">
            <w:pPr>
              <w:spacing w:line="360" w:lineRule="auto"/>
              <w:rPr>
                <w:color w:val="FF0000"/>
                <w:sz w:val="22"/>
                <w:szCs w:val="22"/>
              </w:rPr>
            </w:pPr>
            <w:r w:rsidRPr="00610490">
              <w:rPr>
                <w:b/>
                <w:bCs/>
                <w:sz w:val="22"/>
                <w:szCs w:val="22"/>
              </w:rPr>
              <w:t>Microsatellite status</w:t>
            </w:r>
          </w:p>
        </w:tc>
      </w:tr>
      <w:tr w:rsidR="009570A3" w:rsidRPr="00D32E43" w14:paraId="343762A1" w14:textId="77777777" w:rsidTr="00C3149B">
        <w:trPr>
          <w:jc w:val="center"/>
        </w:trPr>
        <w:tc>
          <w:tcPr>
            <w:tcW w:w="0" w:type="auto"/>
          </w:tcPr>
          <w:p w14:paraId="16E137B5" w14:textId="77777777" w:rsidR="009570A3" w:rsidRPr="00610490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610490">
              <w:rPr>
                <w:sz w:val="22"/>
                <w:szCs w:val="22"/>
              </w:rPr>
              <w:t>MicroSatellite</w:t>
            </w:r>
            <w:proofErr w:type="spellEnd"/>
            <w:r w:rsidRPr="00610490">
              <w:rPr>
                <w:sz w:val="22"/>
                <w:szCs w:val="22"/>
              </w:rPr>
              <w:t xml:space="preserve"> stability (</w:t>
            </w:r>
            <w:proofErr w:type="spellStart"/>
            <w:r w:rsidRPr="00610490">
              <w:rPr>
                <w:sz w:val="22"/>
                <w:szCs w:val="22"/>
              </w:rPr>
              <w:t>mss</w:t>
            </w:r>
            <w:proofErr w:type="spellEnd"/>
            <w:r w:rsidRPr="00610490">
              <w:rPr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5922DF3D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165</w:t>
            </w:r>
          </w:p>
        </w:tc>
        <w:tc>
          <w:tcPr>
            <w:tcW w:w="0" w:type="auto"/>
          </w:tcPr>
          <w:p w14:paraId="29DB01C0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63.95</w:t>
            </w:r>
          </w:p>
        </w:tc>
        <w:tc>
          <w:tcPr>
            <w:tcW w:w="0" w:type="auto"/>
          </w:tcPr>
          <w:p w14:paraId="51DEED6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704578C7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</w:tr>
      <w:tr w:rsidR="009570A3" w:rsidRPr="00D32E43" w14:paraId="574EBE22" w14:textId="77777777" w:rsidTr="00C3149B">
        <w:trPr>
          <w:jc w:val="center"/>
        </w:trPr>
        <w:tc>
          <w:tcPr>
            <w:tcW w:w="0" w:type="auto"/>
          </w:tcPr>
          <w:p w14:paraId="4BCF898A" w14:textId="77777777" w:rsidR="009570A3" w:rsidRPr="00610490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610490">
              <w:rPr>
                <w:sz w:val="22"/>
                <w:szCs w:val="22"/>
              </w:rPr>
              <w:t>MicroSatellite</w:t>
            </w:r>
            <w:proofErr w:type="spellEnd"/>
            <w:r w:rsidRPr="00610490">
              <w:rPr>
                <w:sz w:val="22"/>
                <w:szCs w:val="22"/>
              </w:rPr>
              <w:t xml:space="preserve"> Instability-High (</w:t>
            </w:r>
            <w:proofErr w:type="spellStart"/>
            <w:r w:rsidRPr="00610490">
              <w:rPr>
                <w:sz w:val="22"/>
                <w:szCs w:val="22"/>
              </w:rPr>
              <w:t>msi</w:t>
            </w:r>
            <w:proofErr w:type="spellEnd"/>
            <w:r w:rsidRPr="00610490">
              <w:rPr>
                <w:sz w:val="22"/>
                <w:szCs w:val="22"/>
              </w:rPr>
              <w:t>-l)</w:t>
            </w:r>
          </w:p>
        </w:tc>
        <w:tc>
          <w:tcPr>
            <w:tcW w:w="0" w:type="auto"/>
          </w:tcPr>
          <w:p w14:paraId="73DC3ECF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45</w:t>
            </w:r>
          </w:p>
        </w:tc>
        <w:tc>
          <w:tcPr>
            <w:tcW w:w="0" w:type="auto"/>
          </w:tcPr>
          <w:p w14:paraId="63627692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17.44</w:t>
            </w:r>
          </w:p>
        </w:tc>
        <w:tc>
          <w:tcPr>
            <w:tcW w:w="0" w:type="auto"/>
          </w:tcPr>
          <w:p w14:paraId="536BA41E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6383EE02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</w:tr>
      <w:tr w:rsidR="009570A3" w:rsidRPr="00D32E43" w14:paraId="0A03F2CA" w14:textId="77777777" w:rsidTr="00C3149B">
        <w:trPr>
          <w:jc w:val="center"/>
        </w:trPr>
        <w:tc>
          <w:tcPr>
            <w:tcW w:w="0" w:type="auto"/>
          </w:tcPr>
          <w:p w14:paraId="02E0FE6A" w14:textId="77777777" w:rsidR="009570A3" w:rsidRPr="00610490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proofErr w:type="spellStart"/>
            <w:r w:rsidRPr="00610490">
              <w:rPr>
                <w:sz w:val="22"/>
                <w:szCs w:val="22"/>
              </w:rPr>
              <w:t>MicroSatellite</w:t>
            </w:r>
            <w:proofErr w:type="spellEnd"/>
            <w:r w:rsidRPr="00610490">
              <w:rPr>
                <w:sz w:val="22"/>
                <w:szCs w:val="22"/>
              </w:rPr>
              <w:t xml:space="preserve"> Instability-Low (</w:t>
            </w:r>
            <w:proofErr w:type="spellStart"/>
            <w:r w:rsidRPr="00610490">
              <w:rPr>
                <w:sz w:val="22"/>
                <w:szCs w:val="22"/>
              </w:rPr>
              <w:t>msi</w:t>
            </w:r>
            <w:proofErr w:type="spellEnd"/>
            <w:r w:rsidRPr="00610490">
              <w:rPr>
                <w:sz w:val="22"/>
                <w:szCs w:val="22"/>
              </w:rPr>
              <w:t>-h)</w:t>
            </w:r>
          </w:p>
        </w:tc>
        <w:tc>
          <w:tcPr>
            <w:tcW w:w="0" w:type="auto"/>
          </w:tcPr>
          <w:p w14:paraId="0C8CD6BE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46</w:t>
            </w:r>
          </w:p>
        </w:tc>
        <w:tc>
          <w:tcPr>
            <w:tcW w:w="0" w:type="auto"/>
          </w:tcPr>
          <w:p w14:paraId="1216ED47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17.83</w:t>
            </w:r>
          </w:p>
        </w:tc>
        <w:tc>
          <w:tcPr>
            <w:tcW w:w="0" w:type="auto"/>
          </w:tcPr>
          <w:p w14:paraId="14997462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5E1295A6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</w:tr>
      <w:tr w:rsidR="009570A3" w:rsidRPr="00D32E43" w14:paraId="72C350E9" w14:textId="77777777" w:rsidTr="00C3149B">
        <w:trPr>
          <w:jc w:val="center"/>
        </w:trPr>
        <w:tc>
          <w:tcPr>
            <w:tcW w:w="0" w:type="auto"/>
          </w:tcPr>
          <w:p w14:paraId="5485D359" w14:textId="77777777" w:rsidR="009570A3" w:rsidRPr="00610490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610490">
              <w:rPr>
                <w:sz w:val="22"/>
                <w:szCs w:val="22"/>
              </w:rPr>
              <w:t>Indeterminate</w:t>
            </w:r>
          </w:p>
        </w:tc>
        <w:tc>
          <w:tcPr>
            <w:tcW w:w="0" w:type="auto"/>
          </w:tcPr>
          <w:p w14:paraId="2D09DE5E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</w:tcPr>
          <w:p w14:paraId="6EA4783D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</w:rPr>
            </w:pPr>
            <w:r w:rsidRPr="00D32E43">
              <w:rPr>
                <w:sz w:val="22"/>
                <w:szCs w:val="22"/>
              </w:rPr>
              <w:t>0.78</w:t>
            </w:r>
          </w:p>
        </w:tc>
        <w:tc>
          <w:tcPr>
            <w:tcW w:w="0" w:type="auto"/>
          </w:tcPr>
          <w:p w14:paraId="36A5AFED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  <w:tc>
          <w:tcPr>
            <w:tcW w:w="0" w:type="auto"/>
          </w:tcPr>
          <w:p w14:paraId="0D5AE301" w14:textId="77777777" w:rsidR="009570A3" w:rsidRPr="00D32E43" w:rsidRDefault="009570A3" w:rsidP="00C3149B">
            <w:pPr>
              <w:spacing w:line="360" w:lineRule="auto"/>
              <w:ind w:firstLineChars="100" w:firstLine="220"/>
              <w:rPr>
                <w:sz w:val="22"/>
                <w:szCs w:val="22"/>
              </w:rPr>
            </w:pPr>
            <w:r w:rsidRPr="00C9206C">
              <w:rPr>
                <w:sz w:val="22"/>
                <w:szCs w:val="22"/>
              </w:rPr>
              <w:t>-</w:t>
            </w:r>
          </w:p>
        </w:tc>
      </w:tr>
    </w:tbl>
    <w:p w14:paraId="4A03F9A6" w14:textId="77777777" w:rsidR="009570A3" w:rsidRPr="009564EE" w:rsidRDefault="009570A3" w:rsidP="009570A3">
      <w:pPr>
        <w:rPr>
          <w:rFonts w:ascii="Times New Roman" w:hAnsi="Times New Roman" w:cs="Times New Roman"/>
          <w:b/>
          <w:bCs/>
          <w:sz w:val="22"/>
        </w:rPr>
      </w:pPr>
    </w:p>
    <w:p w14:paraId="1250C2BC" w14:textId="18D48275" w:rsidR="00F9490D" w:rsidRDefault="00F9490D" w:rsidP="00F9490D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B9D924E" w14:textId="3F0D13D0" w:rsidR="00906F5E" w:rsidRDefault="00906F5E" w:rsidP="00906F5E">
      <w:pPr>
        <w:pStyle w:val="2"/>
        <w:rPr>
          <w:rStyle w:val="20"/>
          <w:sz w:val="24"/>
          <w:szCs w:val="24"/>
        </w:rPr>
      </w:pPr>
      <w:bookmarkStart w:id="26" w:name="OLE_LINK160"/>
      <w:bookmarkStart w:id="27" w:name="OLE_LINK161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S2.</w:t>
      </w:r>
      <w:r w:rsidRPr="00906F5E">
        <w:rPr>
          <w:rStyle w:val="20"/>
          <w:sz w:val="24"/>
          <w:szCs w:val="24"/>
        </w:rPr>
        <w:t xml:space="preserve"> Top </w:t>
      </w:r>
      <w:r w:rsidR="00B230EA">
        <w:rPr>
          <w:rStyle w:val="20"/>
          <w:sz w:val="24"/>
          <w:szCs w:val="24"/>
        </w:rPr>
        <w:t>2</w:t>
      </w:r>
      <w:r w:rsidRPr="00906F5E">
        <w:rPr>
          <w:rStyle w:val="20"/>
          <w:sz w:val="24"/>
          <w:szCs w:val="24"/>
        </w:rPr>
        <w:t xml:space="preserve">0 Most Enriched Functions of the 1063 </w:t>
      </w:r>
      <w:r w:rsidR="00EB6381">
        <w:rPr>
          <w:rStyle w:val="20"/>
          <w:sz w:val="24"/>
          <w:szCs w:val="24"/>
        </w:rPr>
        <w:t>F</w:t>
      </w:r>
      <w:r w:rsidRPr="00906F5E">
        <w:rPr>
          <w:rStyle w:val="20"/>
          <w:sz w:val="24"/>
          <w:szCs w:val="24"/>
        </w:rPr>
        <w:t xml:space="preserve">unctional </w:t>
      </w:r>
      <w:r w:rsidR="00EB6381">
        <w:rPr>
          <w:rStyle w:val="20"/>
          <w:sz w:val="24"/>
          <w:szCs w:val="24"/>
        </w:rPr>
        <w:t>G</w:t>
      </w:r>
      <w:r w:rsidRPr="00906F5E">
        <w:rPr>
          <w:rStyle w:val="20"/>
          <w:sz w:val="24"/>
          <w:szCs w:val="24"/>
        </w:rPr>
        <w:t>enes</w:t>
      </w:r>
      <w:bookmarkEnd w:id="26"/>
      <w:bookmarkEnd w:id="27"/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5"/>
        <w:gridCol w:w="1361"/>
      </w:tblGrid>
      <w:tr w:rsidR="00AD7D3B" w:rsidRPr="00F347A2" w14:paraId="2E317D35" w14:textId="77777777" w:rsidTr="006075E7">
        <w:tc>
          <w:tcPr>
            <w:tcW w:w="4181" w:type="pct"/>
            <w:tcBorders>
              <w:top w:val="single" w:sz="12" w:space="0" w:color="auto"/>
              <w:bottom w:val="single" w:sz="12" w:space="0" w:color="auto"/>
            </w:tcBorders>
          </w:tcPr>
          <w:p w14:paraId="49ED49F3" w14:textId="305C8B92" w:rsidR="00AD7D3B" w:rsidRPr="00F347A2" w:rsidRDefault="00AD7D3B" w:rsidP="00AD7D3B">
            <w:pPr>
              <w:tabs>
                <w:tab w:val="right" w:pos="3470"/>
              </w:tabs>
              <w:autoSpaceDE w:val="0"/>
              <w:autoSpaceDN w:val="0"/>
              <w:jc w:val="center"/>
              <w:rPr>
                <w:b/>
                <w:sz w:val="19"/>
                <w:szCs w:val="19"/>
              </w:rPr>
            </w:pPr>
            <w:r w:rsidRPr="00F347A2">
              <w:rPr>
                <w:b/>
                <w:sz w:val="19"/>
                <w:szCs w:val="19"/>
              </w:rPr>
              <w:t>Function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12" w:space="0" w:color="auto"/>
            </w:tcBorders>
          </w:tcPr>
          <w:p w14:paraId="2F3ABFAD" w14:textId="77777777" w:rsidR="00AD7D3B" w:rsidRPr="006075E7" w:rsidRDefault="00AD7D3B" w:rsidP="00AD7D3B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6075E7">
              <w:rPr>
                <w:b/>
                <w:i/>
                <w:sz w:val="22"/>
                <w:szCs w:val="22"/>
              </w:rPr>
              <w:t>p</w:t>
            </w:r>
            <w:r w:rsidRPr="006075E7">
              <w:rPr>
                <w:b/>
                <w:sz w:val="22"/>
                <w:szCs w:val="22"/>
              </w:rPr>
              <w:t>-value</w:t>
            </w:r>
          </w:p>
        </w:tc>
      </w:tr>
      <w:tr w:rsidR="00AD7D3B" w:rsidRPr="00F347A2" w14:paraId="4BAB2EA9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25B976CD" w14:textId="071FC1A9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bookmarkStart w:id="28" w:name="_Hlk37080326"/>
            <w:r>
              <w:rPr>
                <w:rFonts w:hint="eastAsia"/>
                <w:color w:val="000000"/>
                <w:sz w:val="22"/>
              </w:rPr>
              <w:t>rRNA processing</w:t>
            </w:r>
          </w:p>
        </w:tc>
        <w:tc>
          <w:tcPr>
            <w:tcW w:w="819" w:type="pct"/>
            <w:noWrap/>
            <w:vAlign w:val="bottom"/>
          </w:tcPr>
          <w:p w14:paraId="570F5C74" w14:textId="614461F3" w:rsidR="00AD7D3B" w:rsidRPr="006075E7" w:rsidRDefault="00B230EA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sz w:val="22"/>
                <w:szCs w:val="22"/>
              </w:rPr>
              <w:t>1.</w:t>
            </w:r>
            <w:bookmarkStart w:id="29" w:name="OLE_LINK73"/>
            <w:r w:rsidRPr="006075E7">
              <w:rPr>
                <w:sz w:val="22"/>
                <w:szCs w:val="22"/>
              </w:rPr>
              <w:t>10×</w:t>
            </w:r>
            <w:bookmarkEnd w:id="29"/>
            <w:r w:rsidRPr="006075E7">
              <w:rPr>
                <w:sz w:val="22"/>
                <w:szCs w:val="22"/>
              </w:rPr>
              <w:t>10</w:t>
            </w:r>
            <w:r w:rsidRPr="006075E7">
              <w:rPr>
                <w:sz w:val="22"/>
                <w:szCs w:val="22"/>
                <w:vertAlign w:val="superscript"/>
              </w:rPr>
              <w:t>−11</w:t>
            </w:r>
          </w:p>
        </w:tc>
      </w:tr>
      <w:bookmarkEnd w:id="28"/>
      <w:tr w:rsidR="00AD7D3B" w:rsidRPr="00F347A2" w14:paraId="68AB2297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129E76F" w14:textId="5A2FBE0E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negative regulation of transcription from RNA polymerase II promoter</w:t>
            </w:r>
          </w:p>
        </w:tc>
        <w:tc>
          <w:tcPr>
            <w:tcW w:w="819" w:type="pct"/>
            <w:noWrap/>
            <w:vAlign w:val="bottom"/>
          </w:tcPr>
          <w:p w14:paraId="3FA03F3A" w14:textId="4C00A85E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5.41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−11</w:t>
            </w:r>
          </w:p>
        </w:tc>
      </w:tr>
      <w:tr w:rsidR="00AD7D3B" w:rsidRPr="00F347A2" w14:paraId="632329BF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85ADF90" w14:textId="0D889775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positive regulation of transcription from RNA polymerase II promoter</w:t>
            </w:r>
          </w:p>
        </w:tc>
        <w:tc>
          <w:tcPr>
            <w:tcW w:w="819" w:type="pct"/>
            <w:noWrap/>
            <w:vAlign w:val="bottom"/>
          </w:tcPr>
          <w:p w14:paraId="213F5B0D" w14:textId="010ED72A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3.22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−10</w:t>
            </w:r>
          </w:p>
        </w:tc>
      </w:tr>
      <w:tr w:rsidR="00AD7D3B" w:rsidRPr="00F347A2" w14:paraId="7F4E577C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57057D8B" w14:textId="4219C8BA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positive regulation of transcription, DNA-templated</w:t>
            </w:r>
          </w:p>
        </w:tc>
        <w:tc>
          <w:tcPr>
            <w:tcW w:w="819" w:type="pct"/>
            <w:noWrap/>
            <w:vAlign w:val="bottom"/>
          </w:tcPr>
          <w:p w14:paraId="08AE32B0" w14:textId="739F49E9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4.61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−10</w:t>
            </w:r>
          </w:p>
        </w:tc>
      </w:tr>
      <w:tr w:rsidR="00AD7D3B" w:rsidRPr="00F347A2" w14:paraId="0A5671C9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B7F3A49" w14:textId="49B1A13D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G1/S transition of mitotic cell cycle</w:t>
            </w:r>
          </w:p>
        </w:tc>
        <w:tc>
          <w:tcPr>
            <w:tcW w:w="819" w:type="pct"/>
            <w:noWrap/>
            <w:vAlign w:val="bottom"/>
          </w:tcPr>
          <w:p w14:paraId="5AEC07AA" w14:textId="2D9D68B2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3.06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−9</w:t>
            </w:r>
          </w:p>
        </w:tc>
      </w:tr>
      <w:tr w:rsidR="00AD7D3B" w:rsidRPr="00F347A2" w14:paraId="28F2696A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3157E87D" w14:textId="35DA35F5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canonical </w:t>
            </w:r>
            <w:proofErr w:type="spellStart"/>
            <w:r>
              <w:rPr>
                <w:rFonts w:hint="eastAsia"/>
                <w:color w:val="000000"/>
                <w:sz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signaling pathway</w:t>
            </w:r>
          </w:p>
        </w:tc>
        <w:tc>
          <w:tcPr>
            <w:tcW w:w="819" w:type="pct"/>
            <w:noWrap/>
            <w:vAlign w:val="bottom"/>
          </w:tcPr>
          <w:p w14:paraId="147ECD4B" w14:textId="27387900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7.36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−9</w:t>
            </w:r>
          </w:p>
        </w:tc>
      </w:tr>
      <w:tr w:rsidR="00AD7D3B" w:rsidRPr="00F347A2" w14:paraId="49FC8256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6C2D2A8" w14:textId="38F350C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positive regulation of telomere maintenance via telomerase</w:t>
            </w:r>
          </w:p>
        </w:tc>
        <w:tc>
          <w:tcPr>
            <w:tcW w:w="819" w:type="pct"/>
            <w:noWrap/>
            <w:vAlign w:val="bottom"/>
          </w:tcPr>
          <w:p w14:paraId="2B187E5A" w14:textId="63BB9613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1.01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−8</w:t>
            </w:r>
          </w:p>
        </w:tc>
      </w:tr>
      <w:tr w:rsidR="00AD7D3B" w:rsidRPr="00F347A2" w14:paraId="0447ADAB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1C34197" w14:textId="5110F763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protein stabilization</w:t>
            </w:r>
          </w:p>
        </w:tc>
        <w:tc>
          <w:tcPr>
            <w:tcW w:w="819" w:type="pct"/>
            <w:noWrap/>
            <w:vAlign w:val="bottom"/>
          </w:tcPr>
          <w:p w14:paraId="7AB8257A" w14:textId="2B30A962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6.84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−8</w:t>
            </w:r>
          </w:p>
        </w:tc>
      </w:tr>
      <w:tr w:rsidR="00AD7D3B" w:rsidRPr="00F347A2" w14:paraId="66B3C3C9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CDE2720" w14:textId="234379E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viral process</w:t>
            </w:r>
          </w:p>
        </w:tc>
        <w:tc>
          <w:tcPr>
            <w:tcW w:w="819" w:type="pct"/>
            <w:noWrap/>
            <w:vAlign w:val="bottom"/>
          </w:tcPr>
          <w:p w14:paraId="018FE4B3" w14:textId="147D977A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2.82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21139FC0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196AE82D" w14:textId="6BCB6EE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positive regulation of canonical </w:t>
            </w:r>
            <w:proofErr w:type="spellStart"/>
            <w:r>
              <w:rPr>
                <w:rFonts w:hint="eastAsia"/>
                <w:color w:val="000000"/>
                <w:sz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signaling pathway</w:t>
            </w:r>
          </w:p>
        </w:tc>
        <w:tc>
          <w:tcPr>
            <w:tcW w:w="819" w:type="pct"/>
            <w:noWrap/>
            <w:vAlign w:val="bottom"/>
          </w:tcPr>
          <w:p w14:paraId="3559C297" w14:textId="0DABF898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3.68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37AC6FEC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8E45C73" w14:textId="68067A90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anaphase-promoting complex-dependent catabolic process</w:t>
            </w:r>
          </w:p>
        </w:tc>
        <w:tc>
          <w:tcPr>
            <w:tcW w:w="819" w:type="pct"/>
            <w:noWrap/>
            <w:vAlign w:val="bottom"/>
          </w:tcPr>
          <w:p w14:paraId="3BBB5722" w14:textId="74CEADA3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4.77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7E93792B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6D4E90B7" w14:textId="435FB08F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positive regulation of telomerase RNA localization to </w:t>
            </w:r>
            <w:proofErr w:type="spellStart"/>
            <w:r>
              <w:rPr>
                <w:rFonts w:hint="eastAsia"/>
                <w:color w:val="000000"/>
                <w:sz w:val="22"/>
              </w:rPr>
              <w:t>Cajal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body</w:t>
            </w:r>
          </w:p>
        </w:tc>
        <w:tc>
          <w:tcPr>
            <w:tcW w:w="819" w:type="pct"/>
            <w:noWrap/>
            <w:vAlign w:val="bottom"/>
          </w:tcPr>
          <w:p w14:paraId="7A12B077" w14:textId="616450C3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5.74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50DAD72E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A9C71D6" w14:textId="2E22A1AC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transcription initiation from RNA polymerase II promoter</w:t>
            </w:r>
          </w:p>
        </w:tc>
        <w:tc>
          <w:tcPr>
            <w:tcW w:w="819" w:type="pct"/>
            <w:noWrap/>
            <w:vAlign w:val="bottom"/>
          </w:tcPr>
          <w:p w14:paraId="5EC80B76" w14:textId="7135C4A0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6.71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398FC8A0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67DDB7F" w14:textId="2629E6EC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protein ubiquitination involved in ubiquitin-dependent protein catabolic process</w:t>
            </w:r>
          </w:p>
        </w:tc>
        <w:tc>
          <w:tcPr>
            <w:tcW w:w="819" w:type="pct"/>
            <w:noWrap/>
            <w:vAlign w:val="bottom"/>
          </w:tcPr>
          <w:p w14:paraId="555A8488" w14:textId="469A7229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7.64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−7</w:t>
            </w:r>
          </w:p>
        </w:tc>
      </w:tr>
      <w:tr w:rsidR="00AD7D3B" w:rsidRPr="00F347A2" w14:paraId="06E96D83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53BFB0A1" w14:textId="1A422DE9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G2/M transition of mitotic cell cycle</w:t>
            </w:r>
          </w:p>
        </w:tc>
        <w:tc>
          <w:tcPr>
            <w:tcW w:w="819" w:type="pct"/>
            <w:noWrap/>
            <w:vAlign w:val="bottom"/>
          </w:tcPr>
          <w:p w14:paraId="7BE7E30E" w14:textId="7E2BD711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1.15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454532D6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41AEB71" w14:textId="3186025E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cell division</w:t>
            </w:r>
          </w:p>
        </w:tc>
        <w:tc>
          <w:tcPr>
            <w:tcW w:w="819" w:type="pct"/>
            <w:noWrap/>
            <w:vAlign w:val="bottom"/>
          </w:tcPr>
          <w:p w14:paraId="57C7385F" w14:textId="53ECCF8E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1.20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3DF84FA4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0ABC0FAA" w14:textId="3D60377C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proteasome-mediated ubiquitin-dependent protein catabolic process</w:t>
            </w:r>
          </w:p>
        </w:tc>
        <w:tc>
          <w:tcPr>
            <w:tcW w:w="819" w:type="pct"/>
            <w:noWrap/>
            <w:vAlign w:val="bottom"/>
          </w:tcPr>
          <w:p w14:paraId="6BB1B104" w14:textId="14F05C6C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2.36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50F51F63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7A1429EE" w14:textId="25E8B357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 xml:space="preserve">maturation of LSU-rRNA from </w:t>
            </w:r>
            <w:proofErr w:type="spellStart"/>
            <w:r>
              <w:rPr>
                <w:rFonts w:hint="eastAsia"/>
                <w:color w:val="000000"/>
                <w:sz w:val="22"/>
              </w:rPr>
              <w:t>tricistronic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rRNA transcript (SSU-rRNA, 5.8S rRNA, LSU-rRNA)</w:t>
            </w:r>
          </w:p>
        </w:tc>
        <w:tc>
          <w:tcPr>
            <w:tcW w:w="819" w:type="pct"/>
            <w:noWrap/>
            <w:vAlign w:val="bottom"/>
          </w:tcPr>
          <w:p w14:paraId="72998A1E" w14:textId="4AC48086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2.77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77E5BEB1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66C1F4AD" w14:textId="2F7ECAA4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regulation of ubiquitin-protein ligase activity involved in mitotic cell cycle</w:t>
            </w:r>
          </w:p>
        </w:tc>
        <w:tc>
          <w:tcPr>
            <w:tcW w:w="819" w:type="pct"/>
            <w:noWrap/>
            <w:vAlign w:val="bottom"/>
          </w:tcPr>
          <w:p w14:paraId="39D47746" w14:textId="22729C20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2.89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  <w:tr w:rsidR="00AD7D3B" w:rsidRPr="00F347A2" w14:paraId="5B4E8D61" w14:textId="77777777" w:rsidTr="00B230EA">
        <w:trPr>
          <w:trHeight w:val="285"/>
        </w:trPr>
        <w:tc>
          <w:tcPr>
            <w:tcW w:w="4181" w:type="pct"/>
            <w:noWrap/>
            <w:vAlign w:val="bottom"/>
          </w:tcPr>
          <w:p w14:paraId="43D1731A" w14:textId="5BD65A1D" w:rsidR="00AD7D3B" w:rsidRPr="00F347A2" w:rsidRDefault="00AD7D3B" w:rsidP="00AD7D3B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</w:rPr>
              <w:t>response to drug</w:t>
            </w:r>
          </w:p>
        </w:tc>
        <w:tc>
          <w:tcPr>
            <w:tcW w:w="819" w:type="pct"/>
            <w:noWrap/>
            <w:vAlign w:val="bottom"/>
          </w:tcPr>
          <w:p w14:paraId="55398E60" w14:textId="1959B47F" w:rsidR="00AD7D3B" w:rsidRPr="006075E7" w:rsidRDefault="00AD7D3B" w:rsidP="00AD7D3B">
            <w:pPr>
              <w:widowControl/>
              <w:jc w:val="left"/>
              <w:rPr>
                <w:sz w:val="22"/>
                <w:szCs w:val="22"/>
              </w:rPr>
            </w:pPr>
            <w:r w:rsidRPr="006075E7">
              <w:rPr>
                <w:rFonts w:hint="eastAsia"/>
                <w:color w:val="000000"/>
                <w:sz w:val="22"/>
                <w:szCs w:val="22"/>
              </w:rPr>
              <w:t>2.95</w:t>
            </w:r>
            <w:r w:rsidR="00B230EA" w:rsidRPr="006075E7">
              <w:rPr>
                <w:sz w:val="22"/>
                <w:szCs w:val="22"/>
              </w:rPr>
              <w:t>×10</w:t>
            </w:r>
            <w:r w:rsidR="00B230EA" w:rsidRPr="006075E7">
              <w:rPr>
                <w:sz w:val="22"/>
                <w:szCs w:val="22"/>
                <w:vertAlign w:val="superscript"/>
              </w:rPr>
              <w:t>−6</w:t>
            </w:r>
          </w:p>
        </w:tc>
      </w:tr>
    </w:tbl>
    <w:p w14:paraId="332685EF" w14:textId="446FB30B" w:rsidR="001A44B3" w:rsidRDefault="001A44B3" w:rsidP="001A44B3"/>
    <w:p w14:paraId="0C34857D" w14:textId="22785098" w:rsidR="00AD7D3B" w:rsidRPr="003A229E" w:rsidRDefault="003A229E" w:rsidP="003A229E">
      <w:pPr>
        <w:pStyle w:val="2"/>
        <w:rPr>
          <w:b w:val="0"/>
          <w:bCs w:val="0"/>
          <w:sz w:val="24"/>
          <w:szCs w:val="24"/>
        </w:rPr>
      </w:pPr>
      <w:bookmarkStart w:id="30" w:name="_Hlk29301380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>
        <w:rPr>
          <w:rStyle w:val="20"/>
          <w:b/>
          <w:sz w:val="24"/>
          <w:szCs w:val="24"/>
        </w:rPr>
        <w:t>3</w:t>
      </w:r>
      <w:r w:rsidRPr="00906F5E">
        <w:rPr>
          <w:rStyle w:val="20"/>
          <w:b/>
          <w:sz w:val="24"/>
          <w:szCs w:val="24"/>
        </w:rPr>
        <w:t>.</w:t>
      </w:r>
      <w:r w:rsidRPr="00906F5E">
        <w:rPr>
          <w:rStyle w:val="20"/>
          <w:sz w:val="24"/>
          <w:szCs w:val="24"/>
        </w:rPr>
        <w:t xml:space="preserve"> Top </w:t>
      </w:r>
      <w:r>
        <w:rPr>
          <w:rStyle w:val="20"/>
          <w:sz w:val="24"/>
          <w:szCs w:val="24"/>
        </w:rPr>
        <w:t>2</w:t>
      </w:r>
      <w:r w:rsidRPr="00906F5E">
        <w:rPr>
          <w:rStyle w:val="20"/>
          <w:sz w:val="24"/>
          <w:szCs w:val="24"/>
        </w:rPr>
        <w:t xml:space="preserve">0 Most Enriched </w:t>
      </w:r>
      <w:r w:rsidRPr="003A229E">
        <w:rPr>
          <w:rStyle w:val="20"/>
          <w:rFonts w:hint="eastAsia"/>
          <w:sz w:val="24"/>
          <w:szCs w:val="24"/>
        </w:rPr>
        <w:t>KEGG</w:t>
      </w:r>
      <w:r>
        <w:rPr>
          <w:rStyle w:val="20"/>
          <w:sz w:val="24"/>
          <w:szCs w:val="24"/>
        </w:rPr>
        <w:t xml:space="preserve"> Pathways </w:t>
      </w:r>
      <w:r w:rsidRPr="00906F5E">
        <w:rPr>
          <w:rStyle w:val="20"/>
          <w:sz w:val="24"/>
          <w:szCs w:val="24"/>
        </w:rPr>
        <w:t xml:space="preserve">of the 1063 </w:t>
      </w:r>
      <w:r w:rsidR="00DC48F1">
        <w:rPr>
          <w:rStyle w:val="20"/>
          <w:sz w:val="24"/>
          <w:szCs w:val="24"/>
        </w:rPr>
        <w:t>F</w:t>
      </w:r>
      <w:r w:rsidRPr="00906F5E">
        <w:rPr>
          <w:rStyle w:val="20"/>
          <w:sz w:val="24"/>
          <w:szCs w:val="24"/>
        </w:rPr>
        <w:t xml:space="preserve">unctional </w:t>
      </w:r>
      <w:r w:rsidR="00DC48F1">
        <w:rPr>
          <w:rStyle w:val="20"/>
          <w:sz w:val="24"/>
          <w:szCs w:val="24"/>
        </w:rPr>
        <w:t>G</w:t>
      </w:r>
      <w:r w:rsidRPr="00906F5E">
        <w:rPr>
          <w:rStyle w:val="20"/>
          <w:sz w:val="24"/>
          <w:szCs w:val="24"/>
        </w:rPr>
        <w:t>enes</w:t>
      </w:r>
      <w:bookmarkEnd w:id="30"/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1513"/>
      </w:tblGrid>
      <w:tr w:rsidR="00BC7DF6" w:rsidRPr="003A229E" w14:paraId="783A905C" w14:textId="77777777" w:rsidTr="003A229E">
        <w:tc>
          <w:tcPr>
            <w:tcW w:w="4089" w:type="pct"/>
            <w:tcBorders>
              <w:top w:val="single" w:sz="12" w:space="0" w:color="auto"/>
              <w:bottom w:val="single" w:sz="12" w:space="0" w:color="auto"/>
            </w:tcBorders>
          </w:tcPr>
          <w:p w14:paraId="0B8F6A22" w14:textId="0FB5D548" w:rsidR="003A229E" w:rsidRPr="003A229E" w:rsidRDefault="00BC7DF6" w:rsidP="00A52326">
            <w:pPr>
              <w:autoSpaceDE w:val="0"/>
              <w:autoSpaceDN w:val="0"/>
              <w:jc w:val="left"/>
              <w:rPr>
                <w:b/>
                <w:sz w:val="22"/>
                <w:szCs w:val="22"/>
              </w:rPr>
            </w:pPr>
            <w:r w:rsidRPr="003A229E">
              <w:rPr>
                <w:b/>
                <w:sz w:val="22"/>
                <w:szCs w:val="22"/>
              </w:rPr>
              <w:t>Function</w:t>
            </w:r>
          </w:p>
        </w:tc>
        <w:tc>
          <w:tcPr>
            <w:tcW w:w="911" w:type="pct"/>
            <w:tcBorders>
              <w:top w:val="single" w:sz="12" w:space="0" w:color="auto"/>
              <w:bottom w:val="single" w:sz="12" w:space="0" w:color="auto"/>
            </w:tcBorders>
          </w:tcPr>
          <w:p w14:paraId="17E758C5" w14:textId="77777777" w:rsidR="00BC7DF6" w:rsidRPr="003A229E" w:rsidRDefault="00BC7DF6" w:rsidP="00A52326">
            <w:pPr>
              <w:autoSpaceDE w:val="0"/>
              <w:autoSpaceDN w:val="0"/>
              <w:jc w:val="left"/>
              <w:rPr>
                <w:b/>
                <w:sz w:val="22"/>
                <w:szCs w:val="22"/>
              </w:rPr>
            </w:pPr>
            <w:r w:rsidRPr="003A229E">
              <w:rPr>
                <w:b/>
                <w:i/>
                <w:sz w:val="22"/>
                <w:szCs w:val="22"/>
              </w:rPr>
              <w:t>p</w:t>
            </w:r>
            <w:r w:rsidRPr="003A229E">
              <w:rPr>
                <w:b/>
                <w:sz w:val="22"/>
                <w:szCs w:val="22"/>
              </w:rPr>
              <w:t>-value</w:t>
            </w:r>
          </w:p>
        </w:tc>
      </w:tr>
      <w:tr w:rsidR="003A229E" w:rsidRPr="003A229E" w14:paraId="5E2F2C27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9C11E57" w14:textId="1105FE16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Pathways in cancer</w:t>
            </w:r>
          </w:p>
        </w:tc>
        <w:tc>
          <w:tcPr>
            <w:tcW w:w="911" w:type="pct"/>
            <w:noWrap/>
            <w:vAlign w:val="bottom"/>
          </w:tcPr>
          <w:p w14:paraId="00B5F8CE" w14:textId="477F144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7.93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15</w:t>
            </w:r>
          </w:p>
        </w:tc>
      </w:tr>
      <w:tr w:rsidR="003A229E" w:rsidRPr="003A229E" w14:paraId="0DB6E7EE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2BDB054" w14:textId="1FE9C15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Proteoglycans in cancer</w:t>
            </w:r>
          </w:p>
        </w:tc>
        <w:tc>
          <w:tcPr>
            <w:tcW w:w="911" w:type="pct"/>
            <w:noWrap/>
            <w:vAlign w:val="bottom"/>
          </w:tcPr>
          <w:p w14:paraId="52227063" w14:textId="41A28176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3.92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14</w:t>
            </w:r>
          </w:p>
        </w:tc>
      </w:tr>
      <w:tr w:rsidR="003A229E" w:rsidRPr="003A229E" w14:paraId="16180230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3CEC40C5" w14:textId="5628356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Cell cycle</w:t>
            </w:r>
          </w:p>
        </w:tc>
        <w:tc>
          <w:tcPr>
            <w:tcW w:w="911" w:type="pct"/>
            <w:noWrap/>
            <w:vAlign w:val="bottom"/>
          </w:tcPr>
          <w:p w14:paraId="4E7D9EF5" w14:textId="70347F4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1.70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10</w:t>
            </w:r>
          </w:p>
        </w:tc>
      </w:tr>
      <w:tr w:rsidR="003A229E" w:rsidRPr="003A229E" w14:paraId="3627987A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3218B76A" w14:textId="0B1BC728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Hippo signaling pathway</w:t>
            </w:r>
          </w:p>
        </w:tc>
        <w:tc>
          <w:tcPr>
            <w:tcW w:w="911" w:type="pct"/>
            <w:noWrap/>
            <w:vAlign w:val="bottom"/>
          </w:tcPr>
          <w:p w14:paraId="79413E63" w14:textId="0EBE5659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7.13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10</w:t>
            </w:r>
          </w:p>
        </w:tc>
      </w:tr>
      <w:tr w:rsidR="003A229E" w:rsidRPr="003A229E" w14:paraId="5F054E74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28114B66" w14:textId="694BFAED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911" w:type="pct"/>
            <w:noWrap/>
            <w:vAlign w:val="bottom"/>
          </w:tcPr>
          <w:p w14:paraId="3A86620B" w14:textId="202B0E8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5.00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8</w:t>
            </w:r>
          </w:p>
        </w:tc>
      </w:tr>
      <w:tr w:rsidR="003A229E" w:rsidRPr="003A229E" w14:paraId="609F27EB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699FAD7A" w14:textId="74FD6E05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Glioma</w:t>
            </w:r>
          </w:p>
        </w:tc>
        <w:tc>
          <w:tcPr>
            <w:tcW w:w="911" w:type="pct"/>
            <w:noWrap/>
            <w:vAlign w:val="bottom"/>
          </w:tcPr>
          <w:p w14:paraId="2DCF0C65" w14:textId="2ADE24DA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5.15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8</w:t>
            </w:r>
          </w:p>
        </w:tc>
      </w:tr>
      <w:tr w:rsidR="003A229E" w:rsidRPr="003A229E" w14:paraId="1158D2FB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4CB3A1C" w14:textId="7DD530FB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HTLV-I infection</w:t>
            </w:r>
          </w:p>
        </w:tc>
        <w:tc>
          <w:tcPr>
            <w:tcW w:w="911" w:type="pct"/>
            <w:noWrap/>
            <w:vAlign w:val="bottom"/>
          </w:tcPr>
          <w:p w14:paraId="138138EA" w14:textId="718B425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1.44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1179DDFE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17A2A274" w14:textId="7F888D5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Prostate cancer</w:t>
            </w:r>
          </w:p>
        </w:tc>
        <w:tc>
          <w:tcPr>
            <w:tcW w:w="911" w:type="pct"/>
            <w:noWrap/>
            <w:vAlign w:val="bottom"/>
          </w:tcPr>
          <w:p w14:paraId="553F099E" w14:textId="7165999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1.51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5BDF444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0B46100D" w14:textId="63BA269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Melanogenesis</w:t>
            </w:r>
          </w:p>
        </w:tc>
        <w:tc>
          <w:tcPr>
            <w:tcW w:w="911" w:type="pct"/>
            <w:noWrap/>
            <w:vAlign w:val="bottom"/>
          </w:tcPr>
          <w:p w14:paraId="19E26DBC" w14:textId="4E986E4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4.58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6B5031C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1F4AFBB0" w14:textId="53FD1C90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Progesterone-mediated oocyte maturation</w:t>
            </w:r>
          </w:p>
        </w:tc>
        <w:tc>
          <w:tcPr>
            <w:tcW w:w="911" w:type="pct"/>
            <w:noWrap/>
            <w:vAlign w:val="bottom"/>
          </w:tcPr>
          <w:p w14:paraId="1AA642A4" w14:textId="40847AFF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5.27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349F2ED3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E924846" w14:textId="47FEC87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Non-small cell lung cancer</w:t>
            </w:r>
          </w:p>
        </w:tc>
        <w:tc>
          <w:tcPr>
            <w:tcW w:w="911" w:type="pct"/>
            <w:noWrap/>
            <w:vAlign w:val="bottom"/>
          </w:tcPr>
          <w:p w14:paraId="4CEBB36B" w14:textId="0E7204DD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6.50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3A229E" w:rsidRPr="003A229E" w14:paraId="09E4346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9D416F6" w14:textId="38ABB4C7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Thyroid hormone signaling pathway</w:t>
            </w:r>
          </w:p>
        </w:tc>
        <w:tc>
          <w:tcPr>
            <w:tcW w:w="911" w:type="pct"/>
            <w:noWrap/>
            <w:vAlign w:val="bottom"/>
          </w:tcPr>
          <w:p w14:paraId="3881D20E" w14:textId="21744C0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1.62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0E76C5E4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12BACBB4" w14:textId="5D058313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Oocyte meiosis</w:t>
            </w:r>
          </w:p>
        </w:tc>
        <w:tc>
          <w:tcPr>
            <w:tcW w:w="911" w:type="pct"/>
            <w:noWrap/>
            <w:vAlign w:val="bottom"/>
          </w:tcPr>
          <w:p w14:paraId="23257708" w14:textId="0C2C4DDF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2.42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1E27282A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D92754B" w14:textId="1F3F2E13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Basal cell carcinoma</w:t>
            </w:r>
          </w:p>
        </w:tc>
        <w:tc>
          <w:tcPr>
            <w:tcW w:w="911" w:type="pct"/>
            <w:noWrap/>
            <w:vAlign w:val="bottom"/>
          </w:tcPr>
          <w:p w14:paraId="76AACAA9" w14:textId="0CD2E71B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2.61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089FC7D7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F3C908C" w14:textId="3E709108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Signaling pathways regulating pluripotency of stem cells</w:t>
            </w:r>
          </w:p>
        </w:tc>
        <w:tc>
          <w:tcPr>
            <w:tcW w:w="911" w:type="pct"/>
            <w:noWrap/>
            <w:vAlign w:val="bottom"/>
          </w:tcPr>
          <w:p w14:paraId="31823B07" w14:textId="0F163CC0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8.39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3DD2CBB3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74C22798" w14:textId="5421B594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Ribosome biogenesis in eukaryotes</w:t>
            </w:r>
          </w:p>
        </w:tc>
        <w:tc>
          <w:tcPr>
            <w:tcW w:w="911" w:type="pct"/>
            <w:noWrap/>
            <w:vAlign w:val="bottom"/>
          </w:tcPr>
          <w:p w14:paraId="5775DDAA" w14:textId="292824DF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8.43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3A229E" w:rsidRPr="003A229E" w14:paraId="70C40FE5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5ADD6353" w14:textId="25533BBE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Bladder cancer</w:t>
            </w:r>
          </w:p>
        </w:tc>
        <w:tc>
          <w:tcPr>
            <w:tcW w:w="911" w:type="pct"/>
            <w:noWrap/>
            <w:vAlign w:val="bottom"/>
          </w:tcPr>
          <w:p w14:paraId="7A38440F" w14:textId="530FB1F1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4.42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3A229E" w:rsidRPr="003A229E" w14:paraId="159632B0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2CA2A8BF" w14:textId="5E037276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Small cell lung cancer</w:t>
            </w:r>
          </w:p>
        </w:tc>
        <w:tc>
          <w:tcPr>
            <w:tcW w:w="911" w:type="pct"/>
            <w:noWrap/>
            <w:vAlign w:val="bottom"/>
          </w:tcPr>
          <w:p w14:paraId="7730783B" w14:textId="23266CA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7.61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3A229E" w:rsidRPr="003A229E" w14:paraId="6F38631C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3E233925" w14:textId="681CD21D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Adherens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junction</w:t>
            </w:r>
          </w:p>
        </w:tc>
        <w:tc>
          <w:tcPr>
            <w:tcW w:w="911" w:type="pct"/>
            <w:noWrap/>
            <w:vAlign w:val="bottom"/>
          </w:tcPr>
          <w:p w14:paraId="6854048D" w14:textId="37341288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8.67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3A229E" w:rsidRPr="003A229E" w14:paraId="3CDD2694" w14:textId="77777777" w:rsidTr="003A229E">
        <w:trPr>
          <w:trHeight w:val="285"/>
        </w:trPr>
        <w:tc>
          <w:tcPr>
            <w:tcW w:w="4089" w:type="pct"/>
            <w:noWrap/>
            <w:vAlign w:val="bottom"/>
          </w:tcPr>
          <w:p w14:paraId="613F2447" w14:textId="32E6EFBC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Chronic myeloid leukemia</w:t>
            </w:r>
          </w:p>
        </w:tc>
        <w:tc>
          <w:tcPr>
            <w:tcW w:w="911" w:type="pct"/>
            <w:noWrap/>
            <w:vAlign w:val="bottom"/>
          </w:tcPr>
          <w:p w14:paraId="4E5FA26A" w14:textId="1C12BA55" w:rsidR="003A229E" w:rsidRPr="003A229E" w:rsidRDefault="003A229E" w:rsidP="003A229E">
            <w:pPr>
              <w:widowControl/>
              <w:jc w:val="left"/>
              <w:rPr>
                <w:sz w:val="22"/>
                <w:szCs w:val="22"/>
              </w:rPr>
            </w:pPr>
            <w:r w:rsidRPr="003A229E">
              <w:rPr>
                <w:color w:val="000000"/>
                <w:sz w:val="22"/>
                <w:szCs w:val="22"/>
              </w:rPr>
              <w:t>1.04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</w:tbl>
    <w:p w14:paraId="3954F6DE" w14:textId="0B1DD130" w:rsidR="00AD7D3B" w:rsidRDefault="00AD7D3B" w:rsidP="001A44B3"/>
    <w:p w14:paraId="11EED49D" w14:textId="3E341F5F" w:rsidR="00AD7D3B" w:rsidRPr="002438B8" w:rsidRDefault="006075E7" w:rsidP="002438B8">
      <w:pPr>
        <w:pStyle w:val="2"/>
        <w:rPr>
          <w:b w:val="0"/>
          <w:bCs w:val="0"/>
          <w:sz w:val="24"/>
          <w:szCs w:val="24"/>
        </w:rPr>
      </w:pPr>
      <w:bookmarkStart w:id="31" w:name="_Hlk29301407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 w:rsidR="002438B8">
        <w:rPr>
          <w:rStyle w:val="20"/>
          <w:b/>
          <w:sz w:val="24"/>
          <w:szCs w:val="24"/>
        </w:rPr>
        <w:t>4</w:t>
      </w:r>
      <w:r w:rsidRPr="00906F5E">
        <w:rPr>
          <w:rStyle w:val="20"/>
          <w:b/>
          <w:sz w:val="24"/>
          <w:szCs w:val="24"/>
        </w:rPr>
        <w:t>.</w:t>
      </w:r>
      <w:r w:rsidRPr="00906F5E">
        <w:rPr>
          <w:rStyle w:val="20"/>
          <w:sz w:val="24"/>
          <w:szCs w:val="24"/>
        </w:rPr>
        <w:t xml:space="preserve"> Top </w:t>
      </w:r>
      <w:r>
        <w:rPr>
          <w:rStyle w:val="20"/>
          <w:sz w:val="24"/>
          <w:szCs w:val="24"/>
        </w:rPr>
        <w:t>2</w:t>
      </w:r>
      <w:r w:rsidRPr="00906F5E">
        <w:rPr>
          <w:rStyle w:val="20"/>
          <w:sz w:val="24"/>
          <w:szCs w:val="24"/>
        </w:rPr>
        <w:t xml:space="preserve">0 Most Enriched Functions of the </w:t>
      </w:r>
      <w:r w:rsidRPr="006075E7">
        <w:rPr>
          <w:rStyle w:val="20"/>
          <w:sz w:val="24"/>
          <w:szCs w:val="24"/>
        </w:rPr>
        <w:t xml:space="preserve">185 </w:t>
      </w:r>
      <w:r w:rsidR="000652D3">
        <w:rPr>
          <w:rStyle w:val="20"/>
          <w:sz w:val="24"/>
          <w:szCs w:val="24"/>
        </w:rPr>
        <w:t>C</w:t>
      </w:r>
      <w:r w:rsidRPr="006075E7">
        <w:rPr>
          <w:rStyle w:val="20"/>
          <w:sz w:val="24"/>
          <w:szCs w:val="24"/>
        </w:rPr>
        <w:t>ore</w:t>
      </w:r>
      <w:r w:rsidRPr="00906F5E">
        <w:rPr>
          <w:rStyle w:val="20"/>
          <w:sz w:val="24"/>
          <w:szCs w:val="24"/>
        </w:rPr>
        <w:t xml:space="preserve"> </w:t>
      </w:r>
      <w:r w:rsidR="000652D3">
        <w:rPr>
          <w:rStyle w:val="20"/>
          <w:sz w:val="24"/>
          <w:szCs w:val="24"/>
        </w:rPr>
        <w:t>F</w:t>
      </w:r>
      <w:r w:rsidRPr="00906F5E">
        <w:rPr>
          <w:rStyle w:val="20"/>
          <w:sz w:val="24"/>
          <w:szCs w:val="24"/>
        </w:rPr>
        <w:t xml:space="preserve">unctional </w:t>
      </w:r>
      <w:r w:rsidR="000652D3">
        <w:rPr>
          <w:rStyle w:val="20"/>
          <w:sz w:val="24"/>
          <w:szCs w:val="24"/>
        </w:rPr>
        <w:t>G</w:t>
      </w:r>
      <w:r w:rsidRPr="00906F5E">
        <w:rPr>
          <w:rStyle w:val="20"/>
          <w:sz w:val="24"/>
          <w:szCs w:val="24"/>
        </w:rPr>
        <w:t>enes</w:t>
      </w:r>
      <w:bookmarkEnd w:id="31"/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8"/>
        <w:gridCol w:w="1218"/>
      </w:tblGrid>
      <w:tr w:rsidR="006075E7" w:rsidRPr="00324080" w14:paraId="4C30ADCF" w14:textId="77777777" w:rsidTr="002438B8">
        <w:tc>
          <w:tcPr>
            <w:tcW w:w="4267" w:type="pct"/>
            <w:tcBorders>
              <w:top w:val="single" w:sz="12" w:space="0" w:color="auto"/>
              <w:bottom w:val="single" w:sz="12" w:space="0" w:color="auto"/>
            </w:tcBorders>
          </w:tcPr>
          <w:p w14:paraId="366F6C79" w14:textId="77777777" w:rsidR="006075E7" w:rsidRPr="00324080" w:rsidRDefault="006075E7" w:rsidP="00324080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324080">
              <w:rPr>
                <w:b/>
                <w:sz w:val="22"/>
                <w:szCs w:val="22"/>
              </w:rPr>
              <w:t>Function</w:t>
            </w:r>
          </w:p>
        </w:tc>
        <w:tc>
          <w:tcPr>
            <w:tcW w:w="733" w:type="pct"/>
            <w:tcBorders>
              <w:top w:val="single" w:sz="12" w:space="0" w:color="auto"/>
              <w:bottom w:val="single" w:sz="12" w:space="0" w:color="auto"/>
            </w:tcBorders>
          </w:tcPr>
          <w:p w14:paraId="6BA11E05" w14:textId="77777777" w:rsidR="006075E7" w:rsidRPr="00324080" w:rsidRDefault="006075E7" w:rsidP="00324080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324080">
              <w:rPr>
                <w:b/>
                <w:i/>
                <w:sz w:val="22"/>
                <w:szCs w:val="22"/>
              </w:rPr>
              <w:t>p</w:t>
            </w:r>
            <w:r w:rsidRPr="00324080">
              <w:rPr>
                <w:b/>
                <w:sz w:val="22"/>
                <w:szCs w:val="22"/>
              </w:rPr>
              <w:t>-value</w:t>
            </w:r>
          </w:p>
        </w:tc>
      </w:tr>
      <w:tr w:rsidR="002438B8" w:rsidRPr="00324080" w14:paraId="6242CBC6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0288AC94" w14:textId="34C7262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rRNA processing</w:t>
            </w:r>
          </w:p>
        </w:tc>
        <w:tc>
          <w:tcPr>
            <w:tcW w:w="733" w:type="pct"/>
            <w:noWrap/>
            <w:vAlign w:val="bottom"/>
          </w:tcPr>
          <w:p w14:paraId="50515D17" w14:textId="1D11AE91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11</w:t>
            </w:r>
          </w:p>
        </w:tc>
      </w:tr>
      <w:tr w:rsidR="002438B8" w:rsidRPr="00324080" w14:paraId="75764945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79055B4" w14:textId="042552A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positive regulation of telomerase RNA localization to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Cajal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body</w:t>
            </w:r>
          </w:p>
        </w:tc>
        <w:tc>
          <w:tcPr>
            <w:tcW w:w="733" w:type="pct"/>
            <w:noWrap/>
            <w:vAlign w:val="bottom"/>
          </w:tcPr>
          <w:p w14:paraId="3734AE03" w14:textId="40357BD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7.69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11</w:t>
            </w:r>
          </w:p>
        </w:tc>
      </w:tr>
      <w:tr w:rsidR="002438B8" w:rsidRPr="00324080" w14:paraId="16344FA3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55E5D812" w14:textId="0AB3B9BA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telomere maintenance via telomerase</w:t>
            </w:r>
          </w:p>
        </w:tc>
        <w:tc>
          <w:tcPr>
            <w:tcW w:w="733" w:type="pct"/>
            <w:noWrap/>
            <w:vAlign w:val="bottom"/>
          </w:tcPr>
          <w:p w14:paraId="6D9F1C0E" w14:textId="30BD402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1.10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9</w:t>
            </w:r>
          </w:p>
        </w:tc>
      </w:tr>
      <w:tr w:rsidR="002438B8" w:rsidRPr="00324080" w14:paraId="21300536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6FDFD94F" w14:textId="1AB158A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positive regulation of protein localization to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Cajal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body</w:t>
            </w:r>
          </w:p>
        </w:tc>
        <w:tc>
          <w:tcPr>
            <w:tcW w:w="733" w:type="pct"/>
            <w:noWrap/>
            <w:vAlign w:val="bottom"/>
          </w:tcPr>
          <w:p w14:paraId="79A09545" w14:textId="6E20147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8.08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7</w:t>
            </w:r>
          </w:p>
        </w:tc>
      </w:tr>
      <w:tr w:rsidR="002438B8" w:rsidRPr="00324080" w14:paraId="17BEED70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4A44BBA3" w14:textId="24F966A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transcription from RNA polymerase II promoter</w:t>
            </w:r>
          </w:p>
        </w:tc>
        <w:tc>
          <w:tcPr>
            <w:tcW w:w="733" w:type="pct"/>
            <w:noWrap/>
            <w:vAlign w:val="bottom"/>
          </w:tcPr>
          <w:p w14:paraId="49DF3FF2" w14:textId="73669274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7283C400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12A794A4" w14:textId="4168559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maturation of LSU-rRNA from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tricistronic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rRNA transcript (SSU-rRNA, 5.8S rRNA, LSU-rRNA)</w:t>
            </w:r>
          </w:p>
        </w:tc>
        <w:tc>
          <w:tcPr>
            <w:tcW w:w="733" w:type="pct"/>
            <w:noWrap/>
            <w:vAlign w:val="bottom"/>
          </w:tcPr>
          <w:p w14:paraId="41FE1ED6" w14:textId="17F1FB4B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1.44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5A49A563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44031867" w14:textId="02F3057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establishment of protein localization to telomere</w:t>
            </w:r>
          </w:p>
        </w:tc>
        <w:tc>
          <w:tcPr>
            <w:tcW w:w="733" w:type="pct"/>
            <w:noWrap/>
            <w:vAlign w:val="bottom"/>
          </w:tcPr>
          <w:p w14:paraId="45CC108B" w14:textId="0992E315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1.44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1197E75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565ABB41" w14:textId="77701E1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negative regulation of transcription from RNA polymerase II promoter</w:t>
            </w:r>
          </w:p>
        </w:tc>
        <w:tc>
          <w:tcPr>
            <w:tcW w:w="733" w:type="pct"/>
            <w:noWrap/>
            <w:vAlign w:val="bottom"/>
          </w:tcPr>
          <w:p w14:paraId="71CE82DA" w14:textId="1FE22BBB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2.11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59DE10E6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0B9331E1" w14:textId="39A09BB2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canonical 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733" w:type="pct"/>
            <w:noWrap/>
            <w:vAlign w:val="bottom"/>
          </w:tcPr>
          <w:p w14:paraId="28ED3179" w14:textId="1B68A90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2.62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2BF1A7B8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73B1A6D" w14:textId="4CFCA6A1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chromatin remodeling</w:t>
            </w:r>
          </w:p>
        </w:tc>
        <w:tc>
          <w:tcPr>
            <w:tcW w:w="733" w:type="pct"/>
            <w:noWrap/>
            <w:vAlign w:val="bottom"/>
          </w:tcPr>
          <w:p w14:paraId="71719D63" w14:textId="00DC289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3.43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3BE923C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70BBF7D6" w14:textId="48EC608A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negative regulation of transcription, DNA-templated</w:t>
            </w:r>
          </w:p>
        </w:tc>
        <w:tc>
          <w:tcPr>
            <w:tcW w:w="733" w:type="pct"/>
            <w:noWrap/>
            <w:vAlign w:val="bottom"/>
          </w:tcPr>
          <w:p w14:paraId="761FBD35" w14:textId="3DA0618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5.69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6</w:t>
            </w:r>
          </w:p>
        </w:tc>
      </w:tr>
      <w:tr w:rsidR="002438B8" w:rsidRPr="00324080" w14:paraId="35310597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7A0ECB81" w14:textId="54D32DC6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protein stabilization</w:t>
            </w:r>
          </w:p>
        </w:tc>
        <w:tc>
          <w:tcPr>
            <w:tcW w:w="733" w:type="pct"/>
            <w:noWrap/>
            <w:vAlign w:val="bottom"/>
          </w:tcPr>
          <w:p w14:paraId="24A20CE0" w14:textId="5396C23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1000A265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4B03E82" w14:textId="61673A7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cell division</w:t>
            </w:r>
          </w:p>
        </w:tc>
        <w:tc>
          <w:tcPr>
            <w:tcW w:w="733" w:type="pct"/>
            <w:noWrap/>
            <w:vAlign w:val="bottom"/>
          </w:tcPr>
          <w:p w14:paraId="685AD418" w14:textId="671AB0CC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2.11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53FB6E9E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0362A814" w14:textId="6295C3FD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viral process</w:t>
            </w:r>
          </w:p>
        </w:tc>
        <w:tc>
          <w:tcPr>
            <w:tcW w:w="733" w:type="pct"/>
            <w:noWrap/>
            <w:vAlign w:val="bottom"/>
          </w:tcPr>
          <w:p w14:paraId="7AD6C142" w14:textId="661EAF8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8.06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69ECA97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6FCF72D2" w14:textId="00802B38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histone H3 acetylation</w:t>
            </w:r>
          </w:p>
        </w:tc>
        <w:tc>
          <w:tcPr>
            <w:tcW w:w="733" w:type="pct"/>
            <w:noWrap/>
            <w:vAlign w:val="bottom"/>
          </w:tcPr>
          <w:p w14:paraId="0474D0D0" w14:textId="4C714A55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8.56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77FEA500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372E921A" w14:textId="2E74F2E2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regulation of ubiquitin-protein ligase activity involved in mitotic cell cycle</w:t>
            </w:r>
          </w:p>
        </w:tc>
        <w:tc>
          <w:tcPr>
            <w:tcW w:w="733" w:type="pct"/>
            <w:noWrap/>
            <w:vAlign w:val="bottom"/>
          </w:tcPr>
          <w:p w14:paraId="10A7AEB0" w14:textId="1F49F123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9.03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2438B8" w:rsidRPr="00324080" w14:paraId="1F30D34E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7F0CFA0A" w14:textId="4787BAF7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positive regulation of transcription, DNA-templated</w:t>
            </w:r>
          </w:p>
        </w:tc>
        <w:tc>
          <w:tcPr>
            <w:tcW w:w="733" w:type="pct"/>
            <w:noWrap/>
            <w:vAlign w:val="bottom"/>
          </w:tcPr>
          <w:p w14:paraId="2FE15A61" w14:textId="4022D71E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1.14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324080" w14:paraId="0F23BAA9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2F2725CA" w14:textId="0849F632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ribosomal large subunit biogenesis</w:t>
            </w:r>
          </w:p>
        </w:tc>
        <w:tc>
          <w:tcPr>
            <w:tcW w:w="733" w:type="pct"/>
            <w:noWrap/>
            <w:vAlign w:val="bottom"/>
          </w:tcPr>
          <w:p w14:paraId="0BE170AE" w14:textId="3E45D06E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324080" w14:paraId="0A856CCA" w14:textId="77777777" w:rsidTr="002438B8">
        <w:trPr>
          <w:trHeight w:val="285"/>
        </w:trPr>
        <w:tc>
          <w:tcPr>
            <w:tcW w:w="4267" w:type="pct"/>
            <w:noWrap/>
            <w:vAlign w:val="bottom"/>
          </w:tcPr>
          <w:p w14:paraId="68BCAF59" w14:textId="180111C9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protein K11-linked ubiquitination</w:t>
            </w:r>
          </w:p>
        </w:tc>
        <w:tc>
          <w:tcPr>
            <w:tcW w:w="733" w:type="pct"/>
            <w:noWrap/>
            <w:vAlign w:val="bottom"/>
          </w:tcPr>
          <w:p w14:paraId="299FCDE3" w14:textId="7027CBC1" w:rsidR="002438B8" w:rsidRPr="00324080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1.73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</w:tbl>
    <w:p w14:paraId="6CCE03A9" w14:textId="21075C05" w:rsidR="00AD7D3B" w:rsidRDefault="00AD7D3B" w:rsidP="001A44B3"/>
    <w:p w14:paraId="32620030" w14:textId="3BEDA7E9" w:rsidR="00AD7D3B" w:rsidRPr="002438B8" w:rsidRDefault="002438B8" w:rsidP="002438B8">
      <w:pPr>
        <w:pStyle w:val="2"/>
        <w:rPr>
          <w:rFonts w:eastAsiaTheme="minorEastAsia"/>
          <w:b w:val="0"/>
          <w:bCs w:val="0"/>
          <w:sz w:val="24"/>
          <w:szCs w:val="24"/>
        </w:rPr>
      </w:pPr>
      <w:bookmarkStart w:id="32" w:name="_Hlk29301430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 w:rsidR="00881066">
        <w:rPr>
          <w:rStyle w:val="20"/>
          <w:b/>
          <w:sz w:val="24"/>
          <w:szCs w:val="24"/>
        </w:rPr>
        <w:t>5</w:t>
      </w:r>
      <w:r w:rsidRPr="00906F5E">
        <w:rPr>
          <w:rStyle w:val="20"/>
          <w:b/>
          <w:sz w:val="24"/>
          <w:szCs w:val="24"/>
        </w:rPr>
        <w:t>.</w:t>
      </w:r>
      <w:r w:rsidRPr="00906F5E">
        <w:rPr>
          <w:rStyle w:val="20"/>
          <w:sz w:val="24"/>
          <w:szCs w:val="24"/>
        </w:rPr>
        <w:t xml:space="preserve"> Top</w:t>
      </w:r>
      <w:r w:rsidR="00E90789">
        <w:rPr>
          <w:rStyle w:val="20"/>
          <w:sz w:val="24"/>
          <w:szCs w:val="24"/>
        </w:rPr>
        <w:t xml:space="preserve"> 20</w:t>
      </w:r>
      <w:r w:rsidRPr="00906F5E">
        <w:rPr>
          <w:rStyle w:val="20"/>
          <w:sz w:val="24"/>
          <w:szCs w:val="24"/>
        </w:rPr>
        <w:t xml:space="preserve"> Enriched </w:t>
      </w:r>
      <w:r w:rsidRPr="003A229E">
        <w:rPr>
          <w:rStyle w:val="20"/>
          <w:rFonts w:hint="eastAsia"/>
          <w:sz w:val="24"/>
          <w:szCs w:val="24"/>
        </w:rPr>
        <w:t>KEGG</w:t>
      </w:r>
      <w:r>
        <w:rPr>
          <w:rStyle w:val="20"/>
          <w:sz w:val="24"/>
          <w:szCs w:val="24"/>
        </w:rPr>
        <w:t xml:space="preserve"> Pathways </w:t>
      </w:r>
      <w:r w:rsidRPr="00906F5E">
        <w:rPr>
          <w:rStyle w:val="20"/>
          <w:sz w:val="24"/>
          <w:szCs w:val="24"/>
        </w:rPr>
        <w:t>of</w:t>
      </w:r>
      <w:r w:rsidRPr="002438B8">
        <w:rPr>
          <w:rStyle w:val="20"/>
          <w:sz w:val="24"/>
          <w:szCs w:val="24"/>
        </w:rPr>
        <w:t xml:space="preserve"> </w:t>
      </w:r>
      <w:r w:rsidRPr="00906F5E">
        <w:rPr>
          <w:rStyle w:val="20"/>
          <w:sz w:val="24"/>
          <w:szCs w:val="24"/>
        </w:rPr>
        <w:t xml:space="preserve">the </w:t>
      </w:r>
      <w:r w:rsidRPr="006075E7">
        <w:rPr>
          <w:rStyle w:val="20"/>
          <w:sz w:val="24"/>
          <w:szCs w:val="24"/>
        </w:rPr>
        <w:t xml:space="preserve">185 </w:t>
      </w:r>
      <w:r w:rsidR="00520A1F">
        <w:rPr>
          <w:rStyle w:val="20"/>
          <w:sz w:val="24"/>
          <w:szCs w:val="24"/>
        </w:rPr>
        <w:t>C</w:t>
      </w:r>
      <w:r w:rsidRPr="006075E7">
        <w:rPr>
          <w:rStyle w:val="20"/>
          <w:sz w:val="24"/>
          <w:szCs w:val="24"/>
        </w:rPr>
        <w:t>ore</w:t>
      </w:r>
      <w:r w:rsidRPr="00906F5E">
        <w:rPr>
          <w:rStyle w:val="20"/>
          <w:sz w:val="24"/>
          <w:szCs w:val="24"/>
        </w:rPr>
        <w:t xml:space="preserve"> </w:t>
      </w:r>
      <w:r w:rsidR="00520A1F">
        <w:rPr>
          <w:rStyle w:val="20"/>
          <w:sz w:val="24"/>
          <w:szCs w:val="24"/>
        </w:rPr>
        <w:t>F</w:t>
      </w:r>
      <w:r w:rsidRPr="00906F5E">
        <w:rPr>
          <w:rStyle w:val="20"/>
          <w:sz w:val="24"/>
          <w:szCs w:val="24"/>
        </w:rPr>
        <w:t xml:space="preserve">unctional </w:t>
      </w:r>
      <w:r w:rsidR="00520A1F">
        <w:rPr>
          <w:rStyle w:val="20"/>
          <w:sz w:val="24"/>
          <w:szCs w:val="24"/>
        </w:rPr>
        <w:t>G</w:t>
      </w:r>
      <w:r w:rsidRPr="00906F5E">
        <w:rPr>
          <w:rStyle w:val="20"/>
          <w:sz w:val="24"/>
          <w:szCs w:val="24"/>
        </w:rPr>
        <w:t>enes</w:t>
      </w:r>
      <w:bookmarkEnd w:id="32"/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51"/>
        <w:gridCol w:w="1955"/>
      </w:tblGrid>
      <w:tr w:rsidR="006075E7" w:rsidRPr="00F347A2" w14:paraId="6E2EE1D8" w14:textId="77777777" w:rsidTr="002438B8">
        <w:trPr>
          <w:jc w:val="center"/>
        </w:trPr>
        <w:tc>
          <w:tcPr>
            <w:tcW w:w="3823" w:type="pct"/>
            <w:tcBorders>
              <w:top w:val="single" w:sz="12" w:space="0" w:color="auto"/>
              <w:bottom w:val="single" w:sz="12" w:space="0" w:color="auto"/>
            </w:tcBorders>
          </w:tcPr>
          <w:p w14:paraId="18434FF1" w14:textId="77777777" w:rsidR="006075E7" w:rsidRPr="002438B8" w:rsidRDefault="006075E7" w:rsidP="002438B8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2438B8">
              <w:rPr>
                <w:b/>
                <w:sz w:val="22"/>
                <w:szCs w:val="22"/>
              </w:rPr>
              <w:t>Function</w:t>
            </w:r>
          </w:p>
        </w:tc>
        <w:tc>
          <w:tcPr>
            <w:tcW w:w="1177" w:type="pct"/>
            <w:tcBorders>
              <w:top w:val="single" w:sz="12" w:space="0" w:color="auto"/>
              <w:bottom w:val="single" w:sz="12" w:space="0" w:color="auto"/>
            </w:tcBorders>
          </w:tcPr>
          <w:p w14:paraId="695EA00C" w14:textId="77777777" w:rsidR="006075E7" w:rsidRPr="002438B8" w:rsidRDefault="006075E7" w:rsidP="002438B8">
            <w:pPr>
              <w:autoSpaceDE w:val="0"/>
              <w:autoSpaceDN w:val="0"/>
              <w:jc w:val="center"/>
              <w:rPr>
                <w:b/>
                <w:sz w:val="22"/>
                <w:szCs w:val="22"/>
              </w:rPr>
            </w:pPr>
            <w:r w:rsidRPr="002438B8">
              <w:rPr>
                <w:b/>
                <w:i/>
                <w:sz w:val="22"/>
                <w:szCs w:val="22"/>
              </w:rPr>
              <w:t>p</w:t>
            </w:r>
            <w:r w:rsidRPr="002438B8">
              <w:rPr>
                <w:b/>
                <w:sz w:val="22"/>
                <w:szCs w:val="22"/>
              </w:rPr>
              <w:t>-value</w:t>
            </w:r>
          </w:p>
        </w:tc>
      </w:tr>
      <w:tr w:rsidR="002438B8" w:rsidRPr="00F347A2" w14:paraId="08FA6D4B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79B147B" w14:textId="27AB5855" w:rsidR="002438B8" w:rsidRPr="002438B8" w:rsidRDefault="002438B8" w:rsidP="002438B8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Ribosome biogenesis in eukaryotes</w:t>
            </w:r>
          </w:p>
        </w:tc>
        <w:tc>
          <w:tcPr>
            <w:tcW w:w="1177" w:type="pct"/>
            <w:noWrap/>
            <w:vAlign w:val="bottom"/>
          </w:tcPr>
          <w:p w14:paraId="336D73A6" w14:textId="436EB596" w:rsidR="002438B8" w:rsidRPr="002438B8" w:rsidRDefault="002438B8" w:rsidP="002438B8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6.95</w:t>
            </w:r>
            <w:r w:rsidRPr="00B230EA">
              <w:rPr>
                <w:sz w:val="22"/>
                <w:szCs w:val="22"/>
              </w:rPr>
              <w:t>×10</w:t>
            </w:r>
            <w:r>
              <w:rPr>
                <w:rFonts w:hint="eastAsia"/>
                <w:sz w:val="22"/>
                <w:szCs w:val="22"/>
              </w:rPr>
              <w:t>-</w:t>
            </w:r>
            <w:r>
              <w:rPr>
                <w:sz w:val="22"/>
                <w:szCs w:val="22"/>
                <w:vertAlign w:val="superscript"/>
              </w:rPr>
              <w:t>8</w:t>
            </w:r>
          </w:p>
        </w:tc>
      </w:tr>
      <w:tr w:rsidR="002438B8" w:rsidRPr="00F347A2" w14:paraId="7B76A396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A3F7C63" w14:textId="0CD63EEB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Cell cycle</w:t>
            </w:r>
          </w:p>
        </w:tc>
        <w:tc>
          <w:tcPr>
            <w:tcW w:w="1177" w:type="pct"/>
            <w:noWrap/>
            <w:vAlign w:val="bottom"/>
          </w:tcPr>
          <w:p w14:paraId="4093A6E6" w14:textId="6CA6BE8D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1.10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40FB8BAB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16EB020" w14:textId="183D1E4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HTLV-I infection</w:t>
            </w:r>
          </w:p>
        </w:tc>
        <w:tc>
          <w:tcPr>
            <w:tcW w:w="1177" w:type="pct"/>
            <w:noWrap/>
            <w:vAlign w:val="bottom"/>
          </w:tcPr>
          <w:p w14:paraId="5E676E33" w14:textId="2F6FB6D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612F607F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D2A039A" w14:textId="19725288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Wnt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1177" w:type="pct"/>
            <w:noWrap/>
            <w:vAlign w:val="bottom"/>
          </w:tcPr>
          <w:p w14:paraId="1FD8F4AD" w14:textId="0795397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2.48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35F9358A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7195C532" w14:textId="7179B31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Progesterone-mediated oocyte maturation</w:t>
            </w:r>
          </w:p>
        </w:tc>
        <w:tc>
          <w:tcPr>
            <w:tcW w:w="1177" w:type="pct"/>
            <w:noWrap/>
            <w:vAlign w:val="bottom"/>
          </w:tcPr>
          <w:p w14:paraId="19BAFFEF" w14:textId="043D848B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3.50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7DD9AEA0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3487AE13" w14:textId="7DA01C6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Melanogenesis</w:t>
            </w:r>
          </w:p>
        </w:tc>
        <w:tc>
          <w:tcPr>
            <w:tcW w:w="1177" w:type="pct"/>
            <w:noWrap/>
            <w:vAlign w:val="bottom"/>
          </w:tcPr>
          <w:p w14:paraId="542DD88E" w14:textId="29D7B762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8.14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4</w:t>
            </w:r>
          </w:p>
        </w:tc>
      </w:tr>
      <w:tr w:rsidR="002438B8" w:rsidRPr="00F347A2" w14:paraId="0180EBFD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230D37AC" w14:textId="0C0CB90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Thyroid hormone signaling pathway</w:t>
            </w:r>
          </w:p>
        </w:tc>
        <w:tc>
          <w:tcPr>
            <w:tcW w:w="1177" w:type="pct"/>
            <w:noWrap/>
            <w:vAlign w:val="bottom"/>
          </w:tcPr>
          <w:p w14:paraId="4D1D8B97" w14:textId="18A65F75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z w:val="22"/>
                <w:szCs w:val="22"/>
              </w:rPr>
              <w:t>1.76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6AEDE26F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49E9EB01" w14:textId="7F3829B2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Prostate cancer</w:t>
            </w:r>
          </w:p>
        </w:tc>
        <w:tc>
          <w:tcPr>
            <w:tcW w:w="1177" w:type="pct"/>
            <w:noWrap/>
            <w:vAlign w:val="bottom"/>
          </w:tcPr>
          <w:p w14:paraId="2DE951A5" w14:textId="432C737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z w:val="22"/>
                <w:szCs w:val="22"/>
              </w:rPr>
              <w:t>2.21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2A8F7D42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43149EB5" w14:textId="4C7143E9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Pathways in cancer</w:t>
            </w:r>
          </w:p>
        </w:tc>
        <w:tc>
          <w:tcPr>
            <w:tcW w:w="1177" w:type="pct"/>
            <w:noWrap/>
            <w:vAlign w:val="bottom"/>
          </w:tcPr>
          <w:p w14:paraId="09194C44" w14:textId="7E228919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2.57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14687498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5DC51B6D" w14:textId="3668AE04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RNA transport</w:t>
            </w:r>
          </w:p>
        </w:tc>
        <w:tc>
          <w:tcPr>
            <w:tcW w:w="1177" w:type="pct"/>
            <w:noWrap/>
            <w:vAlign w:val="bottom"/>
          </w:tcPr>
          <w:p w14:paraId="6DBA0541" w14:textId="1D86BAFA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4.76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59FF109A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64DA6F1" w14:textId="40C1D346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Ubiquitin mediated proteolysis</w:t>
            </w:r>
          </w:p>
        </w:tc>
        <w:tc>
          <w:tcPr>
            <w:tcW w:w="1177" w:type="pct"/>
            <w:noWrap/>
            <w:vAlign w:val="bottom"/>
          </w:tcPr>
          <w:p w14:paraId="6C0A161C" w14:textId="7C5E5443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4.93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4CF5C164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292CDB75" w14:textId="4449B314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Oocyte meiosis</w:t>
            </w:r>
          </w:p>
        </w:tc>
        <w:tc>
          <w:tcPr>
            <w:tcW w:w="1177" w:type="pct"/>
            <w:noWrap/>
            <w:vAlign w:val="bottom"/>
          </w:tcPr>
          <w:p w14:paraId="38EBE67B" w14:textId="4A646BCF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6.39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5CF4C309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0B0908D3" w14:textId="5F0D11F8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Hippo signaling pathway</w:t>
            </w:r>
          </w:p>
        </w:tc>
        <w:tc>
          <w:tcPr>
            <w:tcW w:w="1177" w:type="pct"/>
            <w:noWrap/>
            <w:vAlign w:val="bottom"/>
          </w:tcPr>
          <w:p w14:paraId="74A444EA" w14:textId="13F02231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8.31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7171038E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34EB1E31" w14:textId="6112962C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Thyroid cancer</w:t>
            </w:r>
          </w:p>
        </w:tc>
        <w:tc>
          <w:tcPr>
            <w:tcW w:w="1177" w:type="pct"/>
            <w:noWrap/>
            <w:vAlign w:val="bottom"/>
          </w:tcPr>
          <w:p w14:paraId="3AF2032F" w14:textId="4B4351EB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9.60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3C76EBDA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7A2447E" w14:textId="310184AD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Basal cell carcinoma</w:t>
            </w:r>
          </w:p>
        </w:tc>
        <w:tc>
          <w:tcPr>
            <w:tcW w:w="1177" w:type="pct"/>
            <w:noWrap/>
            <w:vAlign w:val="bottom"/>
          </w:tcPr>
          <w:p w14:paraId="472A4A73" w14:textId="2518E66F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9.80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3</w:t>
            </w:r>
          </w:p>
        </w:tc>
      </w:tr>
      <w:tr w:rsidR="002438B8" w:rsidRPr="00F347A2" w14:paraId="6F6051D9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3942EE60" w14:textId="4B9102C7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Proteoglycans in cancer</w:t>
            </w:r>
          </w:p>
        </w:tc>
        <w:tc>
          <w:tcPr>
            <w:tcW w:w="1177" w:type="pct"/>
            <w:noWrap/>
            <w:vAlign w:val="bottom"/>
          </w:tcPr>
          <w:p w14:paraId="57BFAD18" w14:textId="2924F79B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1.15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4E037E2B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5D30F3C2" w14:textId="2FB9E02C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Chronic myeloid leukemia</w:t>
            </w:r>
          </w:p>
        </w:tc>
        <w:tc>
          <w:tcPr>
            <w:tcW w:w="1177" w:type="pct"/>
            <w:noWrap/>
            <w:vAlign w:val="bottom"/>
          </w:tcPr>
          <w:p w14:paraId="3A04321E" w14:textId="1B9F7783" w:rsidR="002438B8" w:rsidRPr="00F347A2" w:rsidRDefault="002438B8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2.42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6EFA54EC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770C0638" w14:textId="25EC0D7E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Viral carcinogenesis</w:t>
            </w:r>
          </w:p>
        </w:tc>
        <w:tc>
          <w:tcPr>
            <w:tcW w:w="1177" w:type="pct"/>
            <w:noWrap/>
            <w:vAlign w:val="bottom"/>
          </w:tcPr>
          <w:p w14:paraId="235780F1" w14:textId="7C97F424" w:rsidR="002438B8" w:rsidRPr="00F347A2" w:rsidRDefault="009D011F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3.77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58A95305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1498C47E" w14:textId="67010360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Salivary secretion</w:t>
            </w:r>
          </w:p>
        </w:tc>
        <w:tc>
          <w:tcPr>
            <w:tcW w:w="1177" w:type="pct"/>
            <w:noWrap/>
            <w:vAlign w:val="bottom"/>
          </w:tcPr>
          <w:p w14:paraId="43B6D8D6" w14:textId="3D0E4D85" w:rsidR="002438B8" w:rsidRPr="00F347A2" w:rsidRDefault="009D011F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z w:val="22"/>
                <w:szCs w:val="22"/>
              </w:rPr>
              <w:t>4.26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2438B8" w:rsidRPr="00F347A2" w14:paraId="1E3658B4" w14:textId="77777777" w:rsidTr="00C3149B">
        <w:trPr>
          <w:trHeight w:val="285"/>
          <w:jc w:val="center"/>
        </w:trPr>
        <w:tc>
          <w:tcPr>
            <w:tcW w:w="3823" w:type="pct"/>
            <w:noWrap/>
            <w:vAlign w:val="bottom"/>
          </w:tcPr>
          <w:p w14:paraId="72E2D961" w14:textId="5B985DE9" w:rsidR="002438B8" w:rsidRPr="00F347A2" w:rsidRDefault="002438B8" w:rsidP="002438B8">
            <w:pPr>
              <w:widowControl/>
              <w:jc w:val="left"/>
              <w:rPr>
                <w:sz w:val="19"/>
                <w:szCs w:val="19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Endometrial cancer</w:t>
            </w:r>
          </w:p>
        </w:tc>
        <w:tc>
          <w:tcPr>
            <w:tcW w:w="1177" w:type="pct"/>
            <w:noWrap/>
            <w:vAlign w:val="bottom"/>
          </w:tcPr>
          <w:p w14:paraId="03BA5408" w14:textId="247295AD" w:rsidR="002438B8" w:rsidRPr="00F347A2" w:rsidRDefault="009D011F" w:rsidP="002438B8">
            <w:pPr>
              <w:widowControl/>
              <w:jc w:val="center"/>
              <w:rPr>
                <w:sz w:val="19"/>
                <w:szCs w:val="19"/>
              </w:rPr>
            </w:pPr>
            <w:r>
              <w:rPr>
                <w:sz w:val="22"/>
                <w:szCs w:val="22"/>
              </w:rPr>
              <w:t>4.51</w:t>
            </w:r>
            <w:r w:rsidRPr="00B230EA">
              <w:rPr>
                <w:sz w:val="22"/>
                <w:szCs w:val="22"/>
              </w:rPr>
              <w:t>×10</w:t>
            </w:r>
            <w:r w:rsidRPr="00B230EA">
              <w:rPr>
                <w:sz w:val="22"/>
                <w:szCs w:val="22"/>
                <w:vertAlign w:val="superscript"/>
              </w:rPr>
              <w:t>−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</w:tr>
    </w:tbl>
    <w:p w14:paraId="513BD3C3" w14:textId="67A9E6FE" w:rsidR="00AD7D3B" w:rsidRDefault="00AD7D3B" w:rsidP="001A44B3"/>
    <w:p w14:paraId="4AB53C09" w14:textId="77777777" w:rsidR="00FB3C1D" w:rsidRDefault="00FB3C1D" w:rsidP="00FB3C1D">
      <w:pPr>
        <w:tabs>
          <w:tab w:val="left" w:pos="5434"/>
        </w:tabs>
        <w:rPr>
          <w:rFonts w:ascii="Times New Roman" w:hAnsi="Times New Roman" w:cs="Times New Roman"/>
          <w:sz w:val="24"/>
          <w:szCs w:val="24"/>
        </w:rPr>
      </w:pPr>
    </w:p>
    <w:p w14:paraId="7F11CE28" w14:textId="77777777" w:rsidR="007553B3" w:rsidRPr="00906F5E" w:rsidRDefault="007553B3" w:rsidP="007553B3">
      <w:pPr>
        <w:pStyle w:val="2"/>
        <w:rPr>
          <w:rStyle w:val="20"/>
          <w:sz w:val="24"/>
          <w:szCs w:val="24"/>
        </w:rPr>
      </w:pPr>
      <w:bookmarkStart w:id="33" w:name="_Hlk29301454"/>
      <w:r w:rsidRPr="00906F5E">
        <w:rPr>
          <w:rStyle w:val="20"/>
          <w:b/>
          <w:sz w:val="24"/>
          <w:szCs w:val="24"/>
        </w:rPr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>
        <w:rPr>
          <w:rStyle w:val="20"/>
          <w:b/>
          <w:sz w:val="24"/>
          <w:szCs w:val="24"/>
        </w:rPr>
        <w:t>6</w:t>
      </w:r>
      <w:r w:rsidRPr="00906F5E">
        <w:rPr>
          <w:rStyle w:val="20"/>
          <w:b/>
          <w:sz w:val="24"/>
          <w:szCs w:val="24"/>
        </w:rPr>
        <w:t xml:space="preserve">. </w:t>
      </w:r>
      <w:r w:rsidRPr="00906F5E">
        <w:rPr>
          <w:rStyle w:val="20"/>
          <w:sz w:val="24"/>
          <w:szCs w:val="24"/>
        </w:rPr>
        <w:t>Twelve Functional Genes Associated with the Prognosis of COAD</w:t>
      </w:r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1097"/>
        <w:gridCol w:w="3510"/>
        <w:gridCol w:w="1701"/>
        <w:gridCol w:w="1502"/>
      </w:tblGrid>
      <w:tr w:rsidR="007553B3" w14:paraId="1A94BA4F" w14:textId="77777777" w:rsidTr="00C3149B">
        <w:trPr>
          <w:trHeight w:val="315"/>
        </w:trPr>
        <w:tc>
          <w:tcPr>
            <w:tcW w:w="496" w:type="dxa"/>
            <w:vMerge w:val="restart"/>
            <w:tcBorders>
              <w:top w:val="single" w:sz="4" w:space="0" w:color="auto"/>
            </w:tcBorders>
          </w:tcPr>
          <w:bookmarkEnd w:id="33"/>
          <w:p w14:paraId="691ECAEA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No.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</w:tcBorders>
            <w:noWrap/>
          </w:tcPr>
          <w:p w14:paraId="5D5B72E9" w14:textId="77777777" w:rsidR="007553B3" w:rsidRDefault="007553B3" w:rsidP="00C3149B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Genes</w:t>
            </w:r>
          </w:p>
        </w:tc>
        <w:tc>
          <w:tcPr>
            <w:tcW w:w="3510" w:type="dxa"/>
            <w:vMerge w:val="restart"/>
            <w:tcBorders>
              <w:top w:val="single" w:sz="4" w:space="0" w:color="auto"/>
            </w:tcBorders>
          </w:tcPr>
          <w:p w14:paraId="185430CF" w14:textId="77777777" w:rsidR="007553B3" w:rsidRDefault="007553B3" w:rsidP="00C3149B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138B5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UNIVARIATE ANALYSIS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96AD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MULTIVARIATE ANALYSIS</w:t>
            </w:r>
          </w:p>
        </w:tc>
      </w:tr>
      <w:tr w:rsidR="007553B3" w14:paraId="793D981B" w14:textId="77777777" w:rsidTr="00C3149B">
        <w:trPr>
          <w:trHeight w:val="315"/>
        </w:trPr>
        <w:tc>
          <w:tcPr>
            <w:tcW w:w="496" w:type="dxa"/>
            <w:vMerge/>
            <w:tcBorders>
              <w:bottom w:val="single" w:sz="4" w:space="0" w:color="auto"/>
            </w:tcBorders>
          </w:tcPr>
          <w:p w14:paraId="56BC3A5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097" w:type="dxa"/>
            <w:vMerge/>
            <w:tcBorders>
              <w:bottom w:val="single" w:sz="4" w:space="0" w:color="auto"/>
            </w:tcBorders>
            <w:noWrap/>
          </w:tcPr>
          <w:p w14:paraId="0E1827E8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3510" w:type="dxa"/>
            <w:vMerge/>
            <w:tcBorders>
              <w:bottom w:val="single" w:sz="4" w:space="0" w:color="auto"/>
            </w:tcBorders>
          </w:tcPr>
          <w:p w14:paraId="4FBF9724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63233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62907424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469F6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3C21D6E3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</w:tr>
      <w:tr w:rsidR="007553B3" w14:paraId="0F1451F4" w14:textId="77777777" w:rsidTr="00C3149B">
        <w:trPr>
          <w:trHeight w:val="309"/>
        </w:trPr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14:paraId="4B013540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noWrap/>
            <w:vAlign w:val="center"/>
          </w:tcPr>
          <w:p w14:paraId="0864B264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TPM2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14:paraId="1A1C6D83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Tropomyosin 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FA2037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56CEED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2E718F4C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1998C3E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2</w:t>
            </w:r>
          </w:p>
        </w:tc>
        <w:tc>
          <w:tcPr>
            <w:tcW w:w="1097" w:type="dxa"/>
            <w:noWrap/>
            <w:vAlign w:val="center"/>
          </w:tcPr>
          <w:p w14:paraId="14A11D1D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STMN2</w:t>
            </w:r>
          </w:p>
        </w:tc>
        <w:tc>
          <w:tcPr>
            <w:tcW w:w="3510" w:type="dxa"/>
            <w:vAlign w:val="center"/>
          </w:tcPr>
          <w:p w14:paraId="03E695FD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Stathmin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2</w:t>
            </w:r>
          </w:p>
        </w:tc>
        <w:tc>
          <w:tcPr>
            <w:tcW w:w="1701" w:type="dxa"/>
            <w:vAlign w:val="center"/>
          </w:tcPr>
          <w:p w14:paraId="4014C415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8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  <w:tc>
          <w:tcPr>
            <w:tcW w:w="1502" w:type="dxa"/>
            <w:vAlign w:val="center"/>
          </w:tcPr>
          <w:p w14:paraId="77B323CE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38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D1F843A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55931B05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3</w:t>
            </w:r>
          </w:p>
        </w:tc>
        <w:tc>
          <w:tcPr>
            <w:tcW w:w="1097" w:type="dxa"/>
            <w:noWrap/>
            <w:vAlign w:val="center"/>
          </w:tcPr>
          <w:p w14:paraId="07806271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CHMP4C</w:t>
            </w:r>
          </w:p>
        </w:tc>
        <w:tc>
          <w:tcPr>
            <w:tcW w:w="3510" w:type="dxa"/>
            <w:vAlign w:val="center"/>
          </w:tcPr>
          <w:p w14:paraId="634D316F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Charged Multivesicular Body Protein 4C</w:t>
            </w:r>
          </w:p>
        </w:tc>
        <w:tc>
          <w:tcPr>
            <w:tcW w:w="1701" w:type="dxa"/>
            <w:vAlign w:val="center"/>
          </w:tcPr>
          <w:p w14:paraId="236E6BDB" w14:textId="77777777" w:rsidR="007553B3" w:rsidRDefault="007553B3" w:rsidP="00C3149B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24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5E2C860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3B2BB8B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6D20874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4</w:t>
            </w:r>
          </w:p>
        </w:tc>
        <w:tc>
          <w:tcPr>
            <w:tcW w:w="1097" w:type="dxa"/>
            <w:noWrap/>
            <w:vAlign w:val="center"/>
          </w:tcPr>
          <w:p w14:paraId="13F373E9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WDR1</w:t>
            </w:r>
          </w:p>
        </w:tc>
        <w:tc>
          <w:tcPr>
            <w:tcW w:w="3510" w:type="dxa"/>
            <w:vAlign w:val="center"/>
          </w:tcPr>
          <w:p w14:paraId="7DB26A83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WD Repeat Domain 1</w:t>
            </w:r>
          </w:p>
        </w:tc>
        <w:tc>
          <w:tcPr>
            <w:tcW w:w="1701" w:type="dxa"/>
            <w:vAlign w:val="center"/>
          </w:tcPr>
          <w:p w14:paraId="40AD1E9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4C7C9D7E" w14:textId="77777777" w:rsidR="007553B3" w:rsidRDefault="007553B3" w:rsidP="006832C2">
            <w:pPr>
              <w:widowControl/>
              <w:ind w:firstLineChars="100" w:firstLine="22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40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CC9F8E4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5AD1BC5B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5</w:t>
            </w:r>
          </w:p>
        </w:tc>
        <w:tc>
          <w:tcPr>
            <w:tcW w:w="1097" w:type="dxa"/>
            <w:noWrap/>
            <w:vAlign w:val="center"/>
          </w:tcPr>
          <w:p w14:paraId="3B33C860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CPT2</w:t>
            </w:r>
          </w:p>
        </w:tc>
        <w:tc>
          <w:tcPr>
            <w:tcW w:w="3510" w:type="dxa"/>
            <w:vAlign w:val="center"/>
          </w:tcPr>
          <w:p w14:paraId="4C9AD222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Carnitine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Palmitoyltransferase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2</w:t>
            </w:r>
          </w:p>
        </w:tc>
        <w:tc>
          <w:tcPr>
            <w:tcW w:w="1701" w:type="dxa"/>
            <w:vAlign w:val="center"/>
          </w:tcPr>
          <w:p w14:paraId="6A7C323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77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399FA6AC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CBB9421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2B5E0597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6</w:t>
            </w:r>
          </w:p>
        </w:tc>
        <w:tc>
          <w:tcPr>
            <w:tcW w:w="1097" w:type="dxa"/>
            <w:noWrap/>
            <w:vAlign w:val="center"/>
          </w:tcPr>
          <w:p w14:paraId="510945A0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DUSP14</w:t>
            </w:r>
          </w:p>
        </w:tc>
        <w:tc>
          <w:tcPr>
            <w:tcW w:w="3510" w:type="dxa"/>
            <w:vAlign w:val="center"/>
          </w:tcPr>
          <w:p w14:paraId="6BC0E7CF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Dual Specificity Phosphatase 14</w:t>
            </w:r>
          </w:p>
        </w:tc>
        <w:tc>
          <w:tcPr>
            <w:tcW w:w="1701" w:type="dxa"/>
            <w:vAlign w:val="center"/>
          </w:tcPr>
          <w:p w14:paraId="6289E47C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5F0F65A7" w14:textId="77777777" w:rsidR="007553B3" w:rsidRDefault="007553B3" w:rsidP="00C3149B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30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EAB4AEB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732E955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7</w:t>
            </w:r>
          </w:p>
        </w:tc>
        <w:tc>
          <w:tcPr>
            <w:tcW w:w="1097" w:type="dxa"/>
            <w:noWrap/>
            <w:vAlign w:val="center"/>
          </w:tcPr>
          <w:p w14:paraId="5D254031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KDM1A</w:t>
            </w:r>
          </w:p>
        </w:tc>
        <w:tc>
          <w:tcPr>
            <w:tcW w:w="3510" w:type="dxa"/>
            <w:vAlign w:val="center"/>
          </w:tcPr>
          <w:p w14:paraId="791C7A2E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Lysine Demethylase 1A</w:t>
            </w:r>
          </w:p>
        </w:tc>
        <w:tc>
          <w:tcPr>
            <w:tcW w:w="1701" w:type="dxa"/>
            <w:vAlign w:val="center"/>
          </w:tcPr>
          <w:p w14:paraId="5488238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05C7022E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BAEA9D8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4C65F9A7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8</w:t>
            </w:r>
          </w:p>
        </w:tc>
        <w:tc>
          <w:tcPr>
            <w:tcW w:w="1097" w:type="dxa"/>
            <w:noWrap/>
            <w:vAlign w:val="center"/>
          </w:tcPr>
          <w:p w14:paraId="7F27652A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NFE2L1</w:t>
            </w:r>
          </w:p>
        </w:tc>
        <w:tc>
          <w:tcPr>
            <w:tcW w:w="3510" w:type="dxa"/>
            <w:vAlign w:val="center"/>
          </w:tcPr>
          <w:p w14:paraId="2560F2DF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Nuclear Factor, Erythroid 2 Like 1</w:t>
            </w:r>
          </w:p>
        </w:tc>
        <w:tc>
          <w:tcPr>
            <w:tcW w:w="1701" w:type="dxa"/>
            <w:vAlign w:val="center"/>
          </w:tcPr>
          <w:p w14:paraId="13521D2C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5035D163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7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2668533D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36B6860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9</w:t>
            </w:r>
          </w:p>
        </w:tc>
        <w:tc>
          <w:tcPr>
            <w:tcW w:w="1097" w:type="dxa"/>
            <w:noWrap/>
            <w:vAlign w:val="center"/>
          </w:tcPr>
          <w:p w14:paraId="133FB998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TBL3</w:t>
            </w:r>
          </w:p>
        </w:tc>
        <w:tc>
          <w:tcPr>
            <w:tcW w:w="3510" w:type="dxa"/>
            <w:vAlign w:val="center"/>
          </w:tcPr>
          <w:p w14:paraId="0EBFBEE9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Transducin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 Like 3</w:t>
            </w:r>
          </w:p>
        </w:tc>
        <w:tc>
          <w:tcPr>
            <w:tcW w:w="1701" w:type="dxa"/>
            <w:vAlign w:val="center"/>
          </w:tcPr>
          <w:p w14:paraId="6D0B9715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0AFE16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6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5DE04D02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0B4E2501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10</w:t>
            </w:r>
          </w:p>
        </w:tc>
        <w:tc>
          <w:tcPr>
            <w:tcW w:w="1097" w:type="dxa"/>
            <w:noWrap/>
            <w:vAlign w:val="center"/>
          </w:tcPr>
          <w:p w14:paraId="4FEE42AC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GRIA3</w:t>
            </w:r>
          </w:p>
        </w:tc>
        <w:tc>
          <w:tcPr>
            <w:tcW w:w="3510" w:type="dxa"/>
            <w:vAlign w:val="center"/>
          </w:tcPr>
          <w:p w14:paraId="028099E1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Glutamate Ionotropic Receptor AMPA Type Subunit 3</w:t>
            </w:r>
          </w:p>
        </w:tc>
        <w:tc>
          <w:tcPr>
            <w:tcW w:w="1701" w:type="dxa"/>
            <w:vAlign w:val="center"/>
          </w:tcPr>
          <w:p w14:paraId="1A9BF49A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C0383B3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6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47B4ECF5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00F71D9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11</w:t>
            </w:r>
          </w:p>
        </w:tc>
        <w:tc>
          <w:tcPr>
            <w:tcW w:w="1097" w:type="dxa"/>
            <w:noWrap/>
            <w:vAlign w:val="center"/>
          </w:tcPr>
          <w:p w14:paraId="233812B6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TGFBR3</w:t>
            </w:r>
          </w:p>
        </w:tc>
        <w:tc>
          <w:tcPr>
            <w:tcW w:w="3510" w:type="dxa"/>
            <w:vAlign w:val="center"/>
          </w:tcPr>
          <w:p w14:paraId="3932A191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Transforming Growth Factor Beta Receptor 3</w:t>
            </w:r>
          </w:p>
        </w:tc>
        <w:tc>
          <w:tcPr>
            <w:tcW w:w="1701" w:type="dxa"/>
            <w:vAlign w:val="center"/>
          </w:tcPr>
          <w:p w14:paraId="666D07A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FCBC797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0FE866C7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02F34BA6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12</w:t>
            </w:r>
          </w:p>
        </w:tc>
        <w:tc>
          <w:tcPr>
            <w:tcW w:w="1097" w:type="dxa"/>
            <w:noWrap/>
            <w:vAlign w:val="center"/>
          </w:tcPr>
          <w:p w14:paraId="4AA9CE36" w14:textId="77777777" w:rsidR="007553B3" w:rsidRPr="00886C2F" w:rsidRDefault="007553B3" w:rsidP="00C3149B">
            <w:pPr>
              <w:widowControl/>
              <w:jc w:val="left"/>
              <w:rPr>
                <w:rFonts w:eastAsia="等线"/>
                <w:i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FGFR2</w:t>
            </w:r>
          </w:p>
        </w:tc>
        <w:tc>
          <w:tcPr>
            <w:tcW w:w="3510" w:type="dxa"/>
            <w:vAlign w:val="center"/>
          </w:tcPr>
          <w:p w14:paraId="6F58BC37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Fibroblast Growth Factor Receptor 2</w:t>
            </w:r>
          </w:p>
        </w:tc>
        <w:tc>
          <w:tcPr>
            <w:tcW w:w="1701" w:type="dxa"/>
            <w:vAlign w:val="center"/>
          </w:tcPr>
          <w:p w14:paraId="3A398F94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85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4D45F58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 </w:t>
            </w: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</w:tbl>
    <w:p w14:paraId="61BB9F02" w14:textId="77777777" w:rsidR="007553B3" w:rsidRDefault="007553B3" w:rsidP="007553B3">
      <w:pPr>
        <w:tabs>
          <w:tab w:val="left" w:pos="543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2011356" w14:textId="77777777" w:rsidR="007553B3" w:rsidRPr="00906F5E" w:rsidRDefault="007553B3" w:rsidP="007553B3">
      <w:pPr>
        <w:pStyle w:val="2"/>
        <w:rPr>
          <w:rStyle w:val="20"/>
          <w:sz w:val="24"/>
          <w:szCs w:val="24"/>
        </w:rPr>
      </w:pPr>
      <w:bookmarkStart w:id="34" w:name="_Hlk29301504"/>
      <w:r w:rsidRPr="00906F5E">
        <w:rPr>
          <w:rStyle w:val="20"/>
          <w:b/>
          <w:sz w:val="24"/>
          <w:szCs w:val="24"/>
        </w:rPr>
        <w:lastRenderedPageBreak/>
        <w:t>T</w:t>
      </w:r>
      <w:r w:rsidRPr="00906F5E">
        <w:rPr>
          <w:rStyle w:val="20"/>
          <w:rFonts w:hint="eastAsia"/>
          <w:b/>
          <w:sz w:val="24"/>
          <w:szCs w:val="24"/>
        </w:rPr>
        <w:t>able</w:t>
      </w:r>
      <w:r w:rsidRPr="00906F5E">
        <w:rPr>
          <w:rStyle w:val="20"/>
          <w:b/>
          <w:sz w:val="24"/>
          <w:szCs w:val="24"/>
        </w:rPr>
        <w:t xml:space="preserve"> S</w:t>
      </w:r>
      <w:r>
        <w:rPr>
          <w:rStyle w:val="20"/>
          <w:b/>
          <w:sz w:val="24"/>
          <w:szCs w:val="24"/>
        </w:rPr>
        <w:t>7</w:t>
      </w:r>
      <w:r w:rsidRPr="00906F5E">
        <w:rPr>
          <w:rStyle w:val="20"/>
          <w:b/>
          <w:sz w:val="24"/>
          <w:szCs w:val="24"/>
        </w:rPr>
        <w:t xml:space="preserve">. </w:t>
      </w:r>
      <w:r w:rsidRPr="00906F5E">
        <w:rPr>
          <w:rStyle w:val="20"/>
          <w:sz w:val="24"/>
          <w:szCs w:val="24"/>
        </w:rPr>
        <w:t>Thirteen Functional Edges Associated with the Prognosis of COAD</w:t>
      </w:r>
      <w:bookmarkEnd w:id="34"/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1914"/>
        <w:gridCol w:w="2693"/>
        <w:gridCol w:w="1701"/>
        <w:gridCol w:w="1502"/>
      </w:tblGrid>
      <w:tr w:rsidR="007553B3" w14:paraId="79803EDA" w14:textId="77777777" w:rsidTr="00C3149B">
        <w:trPr>
          <w:trHeight w:val="315"/>
        </w:trPr>
        <w:tc>
          <w:tcPr>
            <w:tcW w:w="496" w:type="dxa"/>
            <w:vMerge w:val="restart"/>
            <w:tcBorders>
              <w:top w:val="single" w:sz="4" w:space="0" w:color="auto"/>
            </w:tcBorders>
          </w:tcPr>
          <w:p w14:paraId="2E4FC1FB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No.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</w:tcBorders>
            <w:noWrap/>
          </w:tcPr>
          <w:p w14:paraId="44D177DA" w14:textId="5FFA9CF5" w:rsidR="007553B3" w:rsidRDefault="00886C2F" w:rsidP="00C3149B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b/>
                <w:bCs/>
                <w:color w:val="000000"/>
                <w:sz w:val="19"/>
                <w:szCs w:val="19"/>
              </w:rPr>
              <w:t>Edges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14:paraId="32EFAC7B" w14:textId="77777777" w:rsidR="007553B3" w:rsidRDefault="007553B3" w:rsidP="00C3149B">
            <w:pPr>
              <w:widowControl/>
              <w:jc w:val="left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8ACB2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UNIVARIATE ANALYSIS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6037A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MULTIVARIATE ANALYSIS</w:t>
            </w:r>
          </w:p>
        </w:tc>
      </w:tr>
      <w:tr w:rsidR="007553B3" w14:paraId="0FE80828" w14:textId="77777777" w:rsidTr="00C3149B">
        <w:trPr>
          <w:trHeight w:val="315"/>
        </w:trPr>
        <w:tc>
          <w:tcPr>
            <w:tcW w:w="496" w:type="dxa"/>
            <w:vMerge/>
            <w:tcBorders>
              <w:bottom w:val="single" w:sz="4" w:space="0" w:color="auto"/>
            </w:tcBorders>
          </w:tcPr>
          <w:p w14:paraId="47F821B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914" w:type="dxa"/>
            <w:vMerge/>
            <w:tcBorders>
              <w:bottom w:val="single" w:sz="4" w:space="0" w:color="auto"/>
            </w:tcBorders>
            <w:noWrap/>
          </w:tcPr>
          <w:p w14:paraId="153322E9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65CEF08D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F3BFF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4ADD7942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1A7BA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modality</w:t>
            </w:r>
          </w:p>
          <w:p w14:paraId="620C60BC" w14:textId="77777777" w:rsidR="007553B3" w:rsidRDefault="007553B3" w:rsidP="00C3149B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19"/>
                <w:szCs w:val="19"/>
              </w:rPr>
            </w:pPr>
            <w:r>
              <w:rPr>
                <w:rFonts w:eastAsia="等线"/>
                <w:b/>
                <w:bCs/>
                <w:i/>
                <w:iCs/>
                <w:color w:val="000000"/>
                <w:sz w:val="19"/>
                <w:szCs w:val="19"/>
              </w:rPr>
              <w:t>p</w:t>
            </w:r>
            <w:r>
              <w:rPr>
                <w:rFonts w:eastAsia="等线" w:hint="eastAsia"/>
                <w:b/>
                <w:bCs/>
                <w:i/>
                <w:iCs/>
                <w:color w:val="000000"/>
                <w:sz w:val="19"/>
                <w:szCs w:val="19"/>
              </w:rPr>
              <w:t>-</w:t>
            </w:r>
            <w:r>
              <w:rPr>
                <w:rFonts w:eastAsia="等线"/>
                <w:b/>
                <w:bCs/>
                <w:color w:val="000000"/>
                <w:sz w:val="19"/>
                <w:szCs w:val="19"/>
              </w:rPr>
              <w:t>value</w:t>
            </w:r>
          </w:p>
        </w:tc>
      </w:tr>
      <w:tr w:rsidR="007553B3" w14:paraId="3C006B71" w14:textId="77777777" w:rsidTr="00C3149B">
        <w:trPr>
          <w:trHeight w:val="309"/>
        </w:trPr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14:paraId="538DA3AC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</w:tcBorders>
            <w:noWrap/>
            <w:vAlign w:val="center"/>
          </w:tcPr>
          <w:p w14:paraId="7BCCDFB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E2F1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KDM1A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7DAF4E5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E2F Transcription Factor 1; Lysine Demethylase 1A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95D37F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7</w:t>
            </w:r>
            <w:r w:rsidRPr="00CE203E">
              <w:rPr>
                <w:sz w:val="22"/>
              </w:rPr>
              <w:t>.</w:t>
            </w:r>
            <w:r>
              <w:rPr>
                <w:sz w:val="22"/>
              </w:rPr>
              <w:t>51</w:t>
            </w:r>
            <w:r w:rsidRPr="00CE203E">
              <w:rPr>
                <w:sz w:val="22"/>
              </w:rPr>
              <w:t>×10</w:t>
            </w:r>
            <w:r w:rsidRPr="00CE203E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5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18381EC0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6493CE29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772690A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1D888F98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ACTG2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SPTBN2</w:t>
            </w:r>
          </w:p>
        </w:tc>
        <w:tc>
          <w:tcPr>
            <w:tcW w:w="2693" w:type="dxa"/>
            <w:vAlign w:val="center"/>
          </w:tcPr>
          <w:p w14:paraId="1AF978C9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Actin Gamma 2, Smooth Muscle;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Beta, Non-Erythrocytic 2</w:t>
            </w:r>
          </w:p>
        </w:tc>
        <w:tc>
          <w:tcPr>
            <w:tcW w:w="1701" w:type="dxa"/>
            <w:vAlign w:val="center"/>
          </w:tcPr>
          <w:p w14:paraId="6F9B8431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  <w:r>
              <w:rPr>
                <w:rFonts w:eastAsia="等线"/>
                <w:color w:val="000000"/>
                <w:sz w:val="22"/>
              </w:rPr>
              <w:t>-</w:t>
            </w:r>
          </w:p>
        </w:tc>
        <w:tc>
          <w:tcPr>
            <w:tcW w:w="1502" w:type="dxa"/>
            <w:vAlign w:val="center"/>
          </w:tcPr>
          <w:p w14:paraId="3C2B4F73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63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475A6AFA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1558DD81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0D3652D7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PPM1G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STMN2</w:t>
            </w:r>
          </w:p>
        </w:tc>
        <w:tc>
          <w:tcPr>
            <w:tcW w:w="2693" w:type="dxa"/>
            <w:vAlign w:val="center"/>
          </w:tcPr>
          <w:p w14:paraId="7814C5B0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Protein Phosphatase, Mg2+/Mn2+ Dependent 1G;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Stathmin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2</w:t>
            </w:r>
          </w:p>
        </w:tc>
        <w:tc>
          <w:tcPr>
            <w:tcW w:w="1701" w:type="dxa"/>
            <w:vAlign w:val="center"/>
          </w:tcPr>
          <w:p w14:paraId="4FF0EAFF" w14:textId="77777777" w:rsidR="007553B3" w:rsidRDefault="007553B3" w:rsidP="00C3149B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6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19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  <w:tc>
          <w:tcPr>
            <w:tcW w:w="1502" w:type="dxa"/>
            <w:vAlign w:val="center"/>
          </w:tcPr>
          <w:p w14:paraId="68740E6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8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35737DF9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72C6CA90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4</w:t>
            </w:r>
          </w:p>
        </w:tc>
        <w:tc>
          <w:tcPr>
            <w:tcW w:w="1914" w:type="dxa"/>
            <w:noWrap/>
            <w:vAlign w:val="center"/>
          </w:tcPr>
          <w:p w14:paraId="4F55FD08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WDR3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PUS1</w:t>
            </w:r>
          </w:p>
        </w:tc>
        <w:tc>
          <w:tcPr>
            <w:tcW w:w="2693" w:type="dxa"/>
            <w:vAlign w:val="center"/>
          </w:tcPr>
          <w:p w14:paraId="30D90C8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WD Repeat Domain 3;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Pseudouridine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Synthase 1</w:t>
            </w:r>
          </w:p>
        </w:tc>
        <w:tc>
          <w:tcPr>
            <w:tcW w:w="1701" w:type="dxa"/>
            <w:vAlign w:val="center"/>
          </w:tcPr>
          <w:p w14:paraId="11C24AB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99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5BA4199" w14:textId="77777777" w:rsidR="007553B3" w:rsidRDefault="007553B3" w:rsidP="00C3149B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55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42B5F55A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2AB488C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5</w:t>
            </w:r>
          </w:p>
        </w:tc>
        <w:tc>
          <w:tcPr>
            <w:tcW w:w="1914" w:type="dxa"/>
            <w:noWrap/>
            <w:vAlign w:val="center"/>
          </w:tcPr>
          <w:p w14:paraId="6AF12E62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PSMA6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SPTBN2</w:t>
            </w:r>
          </w:p>
        </w:tc>
        <w:tc>
          <w:tcPr>
            <w:tcW w:w="2693" w:type="dxa"/>
            <w:vAlign w:val="center"/>
          </w:tcPr>
          <w:p w14:paraId="418D66DA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 xml:space="preserve">Proteasome Subunit Alpha 6;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Beta, Non-Erythrocytic 2</w:t>
            </w:r>
          </w:p>
        </w:tc>
        <w:tc>
          <w:tcPr>
            <w:tcW w:w="1701" w:type="dxa"/>
            <w:vAlign w:val="center"/>
          </w:tcPr>
          <w:p w14:paraId="68AF9FC5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44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34913BF5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4B576EB7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5992653F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6</w:t>
            </w:r>
          </w:p>
        </w:tc>
        <w:tc>
          <w:tcPr>
            <w:tcW w:w="1914" w:type="dxa"/>
            <w:noWrap/>
            <w:vAlign w:val="center"/>
          </w:tcPr>
          <w:p w14:paraId="6042FCC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UBE2S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RAD18</w:t>
            </w:r>
          </w:p>
        </w:tc>
        <w:tc>
          <w:tcPr>
            <w:tcW w:w="2693" w:type="dxa"/>
            <w:vAlign w:val="center"/>
          </w:tcPr>
          <w:p w14:paraId="04E81E6F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Ubiquitin Conjugating Enzyme E2 S; RAD18 E3 Ubiquitin Protein Ligase</w:t>
            </w:r>
          </w:p>
        </w:tc>
        <w:tc>
          <w:tcPr>
            <w:tcW w:w="1701" w:type="dxa"/>
            <w:vAlign w:val="center"/>
          </w:tcPr>
          <w:p w14:paraId="57E44E6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C9FD912" w14:textId="77777777" w:rsidR="007553B3" w:rsidRDefault="007553B3" w:rsidP="00C3149B">
            <w:pPr>
              <w:widowControl/>
              <w:ind w:firstLineChars="150" w:firstLine="330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46B3391E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743F40F6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7</w:t>
            </w:r>
          </w:p>
        </w:tc>
        <w:tc>
          <w:tcPr>
            <w:tcW w:w="1914" w:type="dxa"/>
            <w:noWrap/>
            <w:vAlign w:val="center"/>
          </w:tcPr>
          <w:p w14:paraId="39AC1F72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ARRDC4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HECTD3</w:t>
            </w:r>
          </w:p>
        </w:tc>
        <w:tc>
          <w:tcPr>
            <w:tcW w:w="2693" w:type="dxa"/>
            <w:vAlign w:val="center"/>
          </w:tcPr>
          <w:p w14:paraId="1B3F187B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Arrestin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Domain Containing 4; HECT Domain E3 Ubiquitin Protein Ligase 3</w:t>
            </w:r>
          </w:p>
        </w:tc>
        <w:tc>
          <w:tcPr>
            <w:tcW w:w="1701" w:type="dxa"/>
            <w:vAlign w:val="center"/>
          </w:tcPr>
          <w:p w14:paraId="5E9AE5C6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76DB485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2500B2E0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64A315D4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8</w:t>
            </w:r>
          </w:p>
        </w:tc>
        <w:tc>
          <w:tcPr>
            <w:tcW w:w="1914" w:type="dxa"/>
            <w:noWrap/>
            <w:vAlign w:val="center"/>
          </w:tcPr>
          <w:p w14:paraId="5F894F5D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HSP90AB1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CHEK1</w:t>
            </w:r>
          </w:p>
        </w:tc>
        <w:tc>
          <w:tcPr>
            <w:tcW w:w="2693" w:type="dxa"/>
            <w:vAlign w:val="center"/>
          </w:tcPr>
          <w:p w14:paraId="31B68B7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Heat Shock Protein 90 Alpha Family Class B Member 1; Checkpoint Kinase 1</w:t>
            </w:r>
          </w:p>
        </w:tc>
        <w:tc>
          <w:tcPr>
            <w:tcW w:w="1701" w:type="dxa"/>
            <w:vAlign w:val="center"/>
          </w:tcPr>
          <w:p w14:paraId="4310FE31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DF46CD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58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0DE4DAC0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26DB008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9</w:t>
            </w:r>
          </w:p>
        </w:tc>
        <w:tc>
          <w:tcPr>
            <w:tcW w:w="1914" w:type="dxa"/>
            <w:noWrap/>
            <w:vAlign w:val="center"/>
          </w:tcPr>
          <w:p w14:paraId="3AB05459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ESR1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E2F1</w:t>
            </w:r>
          </w:p>
        </w:tc>
        <w:tc>
          <w:tcPr>
            <w:tcW w:w="2693" w:type="dxa"/>
            <w:vAlign w:val="center"/>
          </w:tcPr>
          <w:p w14:paraId="19A0A63D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Estrogen Receptor 1; E2F Transcription Factor 1</w:t>
            </w:r>
          </w:p>
        </w:tc>
        <w:tc>
          <w:tcPr>
            <w:tcW w:w="1701" w:type="dxa"/>
            <w:vAlign w:val="center"/>
          </w:tcPr>
          <w:p w14:paraId="431625B6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43B18FC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2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41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39C79D7A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1FA89FFD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10</w:t>
            </w:r>
          </w:p>
        </w:tc>
        <w:tc>
          <w:tcPr>
            <w:tcW w:w="1914" w:type="dxa"/>
            <w:noWrap/>
            <w:vAlign w:val="center"/>
          </w:tcPr>
          <w:p w14:paraId="230E7525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SPTBN2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SPTAN1</w:t>
            </w:r>
          </w:p>
        </w:tc>
        <w:tc>
          <w:tcPr>
            <w:tcW w:w="2693" w:type="dxa"/>
            <w:vAlign w:val="center"/>
          </w:tcPr>
          <w:p w14:paraId="7CB0C3CF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Beta, Non-Erythrocytic 2; </w:t>
            </w:r>
            <w:proofErr w:type="spellStart"/>
            <w:r>
              <w:rPr>
                <w:rFonts w:eastAsia="等线"/>
                <w:color w:val="000000"/>
                <w:sz w:val="22"/>
              </w:rPr>
              <w:t>Spectrin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Alpha, Non-Erythrocytic 1</w:t>
            </w:r>
          </w:p>
        </w:tc>
        <w:tc>
          <w:tcPr>
            <w:tcW w:w="1701" w:type="dxa"/>
            <w:vAlign w:val="center"/>
          </w:tcPr>
          <w:p w14:paraId="2454E552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97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7EE3DD9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02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51C6BEC0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39F11D86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11</w:t>
            </w:r>
          </w:p>
        </w:tc>
        <w:tc>
          <w:tcPr>
            <w:tcW w:w="1914" w:type="dxa"/>
            <w:noWrap/>
            <w:vAlign w:val="center"/>
          </w:tcPr>
          <w:p w14:paraId="72066D1A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CBX8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HOXA9</w:t>
            </w:r>
          </w:p>
        </w:tc>
        <w:tc>
          <w:tcPr>
            <w:tcW w:w="2693" w:type="dxa"/>
            <w:vAlign w:val="center"/>
          </w:tcPr>
          <w:p w14:paraId="7B946CF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Chromobox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8; Homeobox A9</w:t>
            </w:r>
          </w:p>
        </w:tc>
        <w:tc>
          <w:tcPr>
            <w:tcW w:w="1701" w:type="dxa"/>
            <w:vAlign w:val="center"/>
          </w:tcPr>
          <w:p w14:paraId="08251693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26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11DFCCF6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1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66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3</w:t>
            </w:r>
          </w:p>
        </w:tc>
      </w:tr>
      <w:tr w:rsidR="007553B3" w14:paraId="6940CE41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5090AD3B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12</w:t>
            </w:r>
          </w:p>
        </w:tc>
        <w:tc>
          <w:tcPr>
            <w:tcW w:w="1914" w:type="dxa"/>
            <w:noWrap/>
            <w:vAlign w:val="center"/>
          </w:tcPr>
          <w:p w14:paraId="59529656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SOX9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UBE2I</w:t>
            </w:r>
          </w:p>
        </w:tc>
        <w:tc>
          <w:tcPr>
            <w:tcW w:w="2693" w:type="dxa"/>
            <w:vAlign w:val="center"/>
          </w:tcPr>
          <w:p w14:paraId="505E3C48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rFonts w:eastAsia="等线"/>
                <w:color w:val="000000"/>
                <w:sz w:val="22"/>
              </w:rPr>
              <w:t>SRY-Box 9; Ubiquitin Conjugating Enzyme E2 I</w:t>
            </w:r>
          </w:p>
        </w:tc>
        <w:tc>
          <w:tcPr>
            <w:tcW w:w="1701" w:type="dxa"/>
            <w:vAlign w:val="center"/>
          </w:tcPr>
          <w:p w14:paraId="4A3B643B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38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63810F9C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19"/>
                <w:szCs w:val="19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75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  <w:tr w:rsidR="007553B3" w14:paraId="187877D6" w14:textId="77777777" w:rsidTr="00C3149B">
        <w:trPr>
          <w:trHeight w:val="309"/>
        </w:trPr>
        <w:tc>
          <w:tcPr>
            <w:tcW w:w="496" w:type="dxa"/>
            <w:vAlign w:val="center"/>
          </w:tcPr>
          <w:p w14:paraId="763573BE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13</w:t>
            </w:r>
          </w:p>
        </w:tc>
        <w:tc>
          <w:tcPr>
            <w:tcW w:w="1914" w:type="dxa"/>
            <w:noWrap/>
            <w:vAlign w:val="center"/>
          </w:tcPr>
          <w:p w14:paraId="7BA641F2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r w:rsidRPr="00886C2F">
              <w:rPr>
                <w:rFonts w:eastAsia="等线"/>
                <w:i/>
                <w:color w:val="000000"/>
                <w:sz w:val="22"/>
              </w:rPr>
              <w:t>BYSL</w:t>
            </w:r>
            <w:r>
              <w:rPr>
                <w:rFonts w:eastAsia="等线"/>
                <w:color w:val="000000"/>
                <w:sz w:val="22"/>
              </w:rPr>
              <w:t>-</w:t>
            </w:r>
            <w:r w:rsidRPr="00886C2F">
              <w:rPr>
                <w:rFonts w:eastAsia="等线"/>
                <w:i/>
                <w:color w:val="000000"/>
                <w:sz w:val="22"/>
              </w:rPr>
              <w:t>RRP12</w:t>
            </w:r>
          </w:p>
        </w:tc>
        <w:tc>
          <w:tcPr>
            <w:tcW w:w="2693" w:type="dxa"/>
            <w:vAlign w:val="center"/>
          </w:tcPr>
          <w:p w14:paraId="343CDFEB" w14:textId="77777777" w:rsidR="007553B3" w:rsidRDefault="007553B3" w:rsidP="00C3149B">
            <w:pPr>
              <w:widowControl/>
              <w:jc w:val="left"/>
              <w:rPr>
                <w:rFonts w:eastAsia="等线"/>
                <w:color w:val="000000"/>
                <w:sz w:val="22"/>
              </w:rPr>
            </w:pPr>
            <w:proofErr w:type="spellStart"/>
            <w:r>
              <w:rPr>
                <w:rFonts w:eastAsia="等线"/>
                <w:color w:val="000000"/>
                <w:sz w:val="22"/>
              </w:rPr>
              <w:t>Bystin</w:t>
            </w:r>
            <w:proofErr w:type="spellEnd"/>
            <w:r>
              <w:rPr>
                <w:rFonts w:eastAsia="等线"/>
                <w:color w:val="000000"/>
                <w:sz w:val="22"/>
              </w:rPr>
              <w:t xml:space="preserve"> Like; Ribosomal RNA Processing 12 Homolog</w:t>
            </w:r>
          </w:p>
        </w:tc>
        <w:tc>
          <w:tcPr>
            <w:tcW w:w="1701" w:type="dxa"/>
            <w:vAlign w:val="center"/>
          </w:tcPr>
          <w:p w14:paraId="1E670FB7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>
              <w:rPr>
                <w:sz w:val="22"/>
              </w:rPr>
              <w:t>4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70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  <w:tc>
          <w:tcPr>
            <w:tcW w:w="1502" w:type="dxa"/>
            <w:vAlign w:val="center"/>
          </w:tcPr>
          <w:p w14:paraId="72D2B50C" w14:textId="77777777" w:rsidR="007553B3" w:rsidRDefault="007553B3" w:rsidP="00C3149B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>
              <w:rPr>
                <w:sz w:val="22"/>
              </w:rPr>
              <w:t>3</w:t>
            </w:r>
            <w:r w:rsidRPr="00763012">
              <w:rPr>
                <w:sz w:val="22"/>
              </w:rPr>
              <w:t>.</w:t>
            </w:r>
            <w:r>
              <w:rPr>
                <w:sz w:val="22"/>
              </w:rPr>
              <w:t>83</w:t>
            </w:r>
            <w:r w:rsidRPr="00763012">
              <w:rPr>
                <w:sz w:val="22"/>
              </w:rPr>
              <w:t>×10</w:t>
            </w:r>
            <w:r w:rsidRPr="00763012">
              <w:rPr>
                <w:sz w:val="22"/>
                <w:vertAlign w:val="superscript"/>
              </w:rPr>
              <w:t>−</w:t>
            </w:r>
            <w:r>
              <w:rPr>
                <w:sz w:val="22"/>
                <w:vertAlign w:val="superscript"/>
              </w:rPr>
              <w:t>2</w:t>
            </w:r>
          </w:p>
        </w:tc>
      </w:tr>
    </w:tbl>
    <w:p w14:paraId="609A0490" w14:textId="77777777" w:rsidR="007553B3" w:rsidRDefault="007553B3" w:rsidP="007553B3">
      <w:pPr>
        <w:tabs>
          <w:tab w:val="left" w:pos="5434"/>
        </w:tabs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CCF7EB" w14:textId="5AD616AC" w:rsidR="00FB3C1D" w:rsidRPr="002E4271" w:rsidRDefault="00FB3C1D" w:rsidP="00FB3C1D">
      <w:pPr>
        <w:pStyle w:val="2"/>
        <w:rPr>
          <w:rFonts w:cs="Times New Roman"/>
          <w:b w:val="0"/>
          <w:sz w:val="24"/>
          <w:szCs w:val="24"/>
        </w:rPr>
      </w:pPr>
      <w:bookmarkStart w:id="35" w:name="_Hlk29301570"/>
      <w:r w:rsidRPr="002E4271">
        <w:rPr>
          <w:sz w:val="24"/>
          <w:szCs w:val="24"/>
        </w:rPr>
        <w:lastRenderedPageBreak/>
        <w:t>T</w:t>
      </w:r>
      <w:r w:rsidRPr="002E4271">
        <w:rPr>
          <w:rFonts w:hint="eastAsia"/>
          <w:sz w:val="24"/>
          <w:szCs w:val="24"/>
        </w:rPr>
        <w:t>able</w:t>
      </w:r>
      <w:r w:rsidRPr="002E4271">
        <w:rPr>
          <w:rFonts w:cs="Times New Roman"/>
          <w:sz w:val="24"/>
          <w:szCs w:val="24"/>
        </w:rPr>
        <w:t xml:space="preserve"> S</w:t>
      </w:r>
      <w:r w:rsidR="007553B3" w:rsidRPr="002E4271">
        <w:rPr>
          <w:rFonts w:cs="Times New Roman"/>
          <w:sz w:val="24"/>
          <w:szCs w:val="24"/>
        </w:rPr>
        <w:t>8</w:t>
      </w:r>
      <w:r w:rsidRPr="002E4271">
        <w:rPr>
          <w:rFonts w:cs="Times New Roman"/>
          <w:sz w:val="24"/>
          <w:szCs w:val="24"/>
        </w:rPr>
        <w:t>.</w:t>
      </w:r>
      <w:r w:rsidRPr="002E4271">
        <w:rPr>
          <w:rFonts w:cs="Times New Roman"/>
          <w:b w:val="0"/>
          <w:sz w:val="24"/>
          <w:szCs w:val="24"/>
        </w:rPr>
        <w:t xml:space="preserve"> </w:t>
      </w:r>
      <w:r w:rsidRPr="002E4271">
        <w:rPr>
          <w:rFonts w:eastAsiaTheme="minorEastAsia" w:cs="Times New Roman"/>
          <w:b w:val="0"/>
          <w:sz w:val="24"/>
          <w:szCs w:val="24"/>
        </w:rPr>
        <w:t>E</w:t>
      </w:r>
      <w:r w:rsidRPr="002E4271">
        <w:rPr>
          <w:rFonts w:cs="Times New Roman"/>
          <w:b w:val="0"/>
          <w:sz w:val="24"/>
          <w:szCs w:val="24"/>
        </w:rPr>
        <w:t xml:space="preserve">leven Genes </w:t>
      </w:r>
      <w:r w:rsidR="00AA4101" w:rsidRPr="002E4271">
        <w:rPr>
          <w:rFonts w:cs="Times New Roman"/>
          <w:b w:val="0"/>
          <w:sz w:val="24"/>
          <w:szCs w:val="24"/>
        </w:rPr>
        <w:t>R</w:t>
      </w:r>
      <w:r w:rsidRPr="002E4271">
        <w:rPr>
          <w:rFonts w:cs="Times New Roman"/>
          <w:b w:val="0"/>
          <w:sz w:val="24"/>
          <w:szCs w:val="24"/>
        </w:rPr>
        <w:t xml:space="preserve">elated to </w:t>
      </w:r>
      <w:r w:rsidR="00AA4101" w:rsidRPr="002E4271">
        <w:rPr>
          <w:rFonts w:cs="Times New Roman"/>
          <w:b w:val="0"/>
          <w:sz w:val="24"/>
          <w:szCs w:val="24"/>
        </w:rPr>
        <w:t>C</w:t>
      </w:r>
      <w:r w:rsidRPr="002E4271">
        <w:rPr>
          <w:rFonts w:cs="Times New Roman"/>
          <w:b w:val="0"/>
          <w:sz w:val="24"/>
          <w:szCs w:val="24"/>
        </w:rPr>
        <w:t xml:space="preserve">olorectal </w:t>
      </w:r>
      <w:r w:rsidR="00AA4101" w:rsidRPr="002E4271">
        <w:rPr>
          <w:rFonts w:cs="Times New Roman"/>
          <w:b w:val="0"/>
          <w:sz w:val="24"/>
          <w:szCs w:val="24"/>
        </w:rPr>
        <w:t>C</w:t>
      </w:r>
      <w:r w:rsidRPr="002E4271">
        <w:rPr>
          <w:rFonts w:cs="Times New Roman"/>
          <w:b w:val="0"/>
          <w:sz w:val="24"/>
          <w:szCs w:val="24"/>
        </w:rPr>
        <w:t>ancer</w:t>
      </w:r>
      <w:bookmarkEnd w:id="35"/>
      <w:r w:rsidRPr="002E4271">
        <w:rPr>
          <w:rFonts w:cs="Times New Roman"/>
          <w:b w:val="0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694"/>
        <w:gridCol w:w="1105"/>
        <w:gridCol w:w="1225"/>
        <w:gridCol w:w="2148"/>
      </w:tblGrid>
      <w:tr w:rsidR="00FB3C1D" w:rsidRPr="00210DE8" w14:paraId="1DE2A328" w14:textId="77777777" w:rsidTr="00C3149B">
        <w:trPr>
          <w:trHeight w:val="315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B342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CD05A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03AF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Node degree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41523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Related to CRC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2B9AE9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In 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the </w:t>
            </w:r>
            <w:r w:rsidRPr="00210DE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five known cancer gene sets</w:t>
            </w:r>
          </w:p>
        </w:tc>
      </w:tr>
      <w:tr w:rsidR="00FB3C1D" w:rsidRPr="00210DE8" w14:paraId="5EC0D260" w14:textId="77777777" w:rsidTr="00C3149B">
        <w:trPr>
          <w:trHeight w:val="285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E616" w14:textId="77777777" w:rsidR="00FB3C1D" w:rsidRPr="00886C2F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86C2F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UBE2I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A872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Ubiquitin Conjugating Enzyme E2 I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D7B5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66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20BB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7A8805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086D7A15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538D4F" w14:textId="77777777" w:rsidR="00FB3C1D" w:rsidRPr="00886C2F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86C2F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JUB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E60E0C5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Ajuba</w:t>
            </w:r>
            <w:proofErr w:type="spellEnd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LIM Protein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59BD3F0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61E6718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2765D372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21329AB9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F13DE9" w14:textId="77777777" w:rsidR="00FB3C1D" w:rsidRPr="00886C2F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86C2F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CCND1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3E0FC05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 D1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93126B5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5DA6ADE4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5E69F03F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33B6A65D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666C05" w14:textId="77777777" w:rsidR="00FB3C1D" w:rsidRPr="00886C2F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86C2F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UBE2S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D4ADA3A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Ubiquitin Conjugating Enzyme E2 S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4BA2B7D0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3C72911C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1235C441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4C34E363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1912D5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WNT2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9F42F13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Wnt</w:t>
            </w:r>
            <w:proofErr w:type="spellEnd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Family Member 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7BEC07F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BEBB037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3BD3ECEC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78C3203C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043C03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CNTD2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17EF9E8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 N-Terminal Domain Containing 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F4629AD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1B99702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17E2F44E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6A4A17E0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B89E12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TRIB3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595178A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Tribbles </w:t>
            </w:r>
            <w:proofErr w:type="spellStart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Pseudokinase</w:t>
            </w:r>
            <w:proofErr w:type="spellEnd"/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73B504D6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028781C1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23896DE8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06CBD625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82DEDE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BOP1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2ACB31B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BOP1 Ribosomal Biogenesis Factor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65FDF16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46FE2562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1EED0B01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  <w:tr w:rsidR="00FB3C1D" w:rsidRPr="00210DE8" w14:paraId="22B1DFD5" w14:textId="77777777" w:rsidTr="00C3149B">
        <w:trPr>
          <w:trHeight w:val="300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E3066F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MET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47AA49F" w14:textId="77777777" w:rsidR="00FB3C1D" w:rsidRPr="003D360E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D36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 Proto-Oncogene, Receptor Tyrosine Kinase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00A2881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70C08DF0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26122F6B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72BAB9EA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E4BE8E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HDAC2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E6F0EB4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Histone Deacetylase 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593BCF2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1FC47A8A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4F9DC5D1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YES</w:t>
            </w:r>
          </w:p>
        </w:tc>
      </w:tr>
      <w:tr w:rsidR="00FB3C1D" w:rsidRPr="00210DE8" w14:paraId="35681FAB" w14:textId="77777777" w:rsidTr="00C3149B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7B41CB" w14:textId="77777777" w:rsidR="00FB3C1D" w:rsidRPr="00EE79E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EE79EB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GTPBP4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397BEEC" w14:textId="77777777" w:rsidR="00FB3C1D" w:rsidRPr="00296D4B" w:rsidRDefault="00FB3C1D" w:rsidP="00C314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GTP Binding Protein 4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3F8423BA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225" w:type="dxa"/>
            <w:shd w:val="clear" w:color="auto" w:fill="auto"/>
            <w:noWrap/>
            <w:vAlign w:val="bottom"/>
            <w:hideMark/>
          </w:tcPr>
          <w:p w14:paraId="4B5B5A31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96D4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2148" w:type="dxa"/>
            <w:shd w:val="clear" w:color="auto" w:fill="auto"/>
            <w:noWrap/>
            <w:vAlign w:val="bottom"/>
          </w:tcPr>
          <w:p w14:paraId="0A9FF434" w14:textId="77777777" w:rsidR="00FB3C1D" w:rsidRPr="00296D4B" w:rsidRDefault="00FB3C1D" w:rsidP="00C3149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10DE8">
              <w:rPr>
                <w:rFonts w:ascii="Times New Roman" w:eastAsia="等线" w:hAnsi="Times New Roman" w:cs="Times New Roman"/>
                <w:sz w:val="22"/>
              </w:rPr>
              <w:t>NO</w:t>
            </w:r>
          </w:p>
        </w:tc>
      </w:tr>
    </w:tbl>
    <w:p w14:paraId="7693C679" w14:textId="77777777" w:rsidR="00FB3C1D" w:rsidRDefault="00FB3C1D" w:rsidP="00FB3C1D"/>
    <w:p w14:paraId="7C0F86CC" w14:textId="7AB328DB" w:rsidR="00AD7D3B" w:rsidRDefault="00AD7D3B" w:rsidP="001A44B3"/>
    <w:p w14:paraId="4633575D" w14:textId="77777777" w:rsidR="00AD7D3B" w:rsidRPr="001A44B3" w:rsidRDefault="00AD7D3B" w:rsidP="001A44B3"/>
    <w:sectPr w:rsidR="00AD7D3B" w:rsidRPr="001A4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AD9929" w14:textId="77777777" w:rsidR="00A447BF" w:rsidRDefault="00A447BF" w:rsidP="00F9490D">
      <w:r>
        <w:separator/>
      </w:r>
    </w:p>
  </w:endnote>
  <w:endnote w:type="continuationSeparator" w:id="0">
    <w:p w14:paraId="334FCAAA" w14:textId="77777777" w:rsidR="00A447BF" w:rsidRDefault="00A447BF" w:rsidP="00F94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A0E50" w14:textId="77777777" w:rsidR="00A447BF" w:rsidRDefault="00A447BF" w:rsidP="00F9490D">
      <w:r>
        <w:separator/>
      </w:r>
    </w:p>
  </w:footnote>
  <w:footnote w:type="continuationSeparator" w:id="0">
    <w:p w14:paraId="0EEF7B50" w14:textId="77777777" w:rsidR="00A447BF" w:rsidRDefault="00A447BF" w:rsidP="00F949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58B"/>
    <w:rsid w:val="000652D3"/>
    <w:rsid w:val="001A44B3"/>
    <w:rsid w:val="00210DE8"/>
    <w:rsid w:val="002438B8"/>
    <w:rsid w:val="00296D4B"/>
    <w:rsid w:val="002E4271"/>
    <w:rsid w:val="00324080"/>
    <w:rsid w:val="00350F32"/>
    <w:rsid w:val="003A229E"/>
    <w:rsid w:val="003B10B6"/>
    <w:rsid w:val="003D360E"/>
    <w:rsid w:val="004A7858"/>
    <w:rsid w:val="00520A1F"/>
    <w:rsid w:val="005A658B"/>
    <w:rsid w:val="006075E7"/>
    <w:rsid w:val="00667EC2"/>
    <w:rsid w:val="006832C2"/>
    <w:rsid w:val="006D4C74"/>
    <w:rsid w:val="007553B3"/>
    <w:rsid w:val="007F5185"/>
    <w:rsid w:val="00836E12"/>
    <w:rsid w:val="00881066"/>
    <w:rsid w:val="00886C2F"/>
    <w:rsid w:val="00891291"/>
    <w:rsid w:val="00895556"/>
    <w:rsid w:val="00906F5E"/>
    <w:rsid w:val="009570A3"/>
    <w:rsid w:val="009673A9"/>
    <w:rsid w:val="009D011F"/>
    <w:rsid w:val="00A447BF"/>
    <w:rsid w:val="00A52326"/>
    <w:rsid w:val="00AA4101"/>
    <w:rsid w:val="00AD7D3B"/>
    <w:rsid w:val="00AF3B9D"/>
    <w:rsid w:val="00B230EA"/>
    <w:rsid w:val="00B76780"/>
    <w:rsid w:val="00BA778B"/>
    <w:rsid w:val="00BC7DF6"/>
    <w:rsid w:val="00BD40A9"/>
    <w:rsid w:val="00C3149B"/>
    <w:rsid w:val="00C864F4"/>
    <w:rsid w:val="00C90BAB"/>
    <w:rsid w:val="00CE203E"/>
    <w:rsid w:val="00DC48F1"/>
    <w:rsid w:val="00DD2578"/>
    <w:rsid w:val="00DF712E"/>
    <w:rsid w:val="00E046CC"/>
    <w:rsid w:val="00E90789"/>
    <w:rsid w:val="00EB6381"/>
    <w:rsid w:val="00EE79EB"/>
    <w:rsid w:val="00F74FB7"/>
    <w:rsid w:val="00F9490D"/>
    <w:rsid w:val="00FB3C1D"/>
    <w:rsid w:val="00FD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29818"/>
  <w15:chartTrackingRefBased/>
  <w15:docId w15:val="{56BF8DD2-AB72-479E-9F9E-B005A887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490D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906F5E"/>
    <w:pPr>
      <w:keepNext/>
      <w:keepLines/>
      <w:jc w:val="center"/>
      <w:outlineLvl w:val="1"/>
    </w:pPr>
    <w:rPr>
      <w:rFonts w:ascii="Times New Roman" w:eastAsia="Times New Roman" w:hAnsi="Times New Roman" w:cstheme="majorBidi"/>
      <w:b/>
      <w:bCs/>
      <w:sz w:val="2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9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90D"/>
    <w:rPr>
      <w:sz w:val="18"/>
      <w:szCs w:val="18"/>
    </w:rPr>
  </w:style>
  <w:style w:type="table" w:styleId="a7">
    <w:name w:val="Table Grid"/>
    <w:basedOn w:val="a1"/>
    <w:uiPriority w:val="59"/>
    <w:rsid w:val="00F9490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67EC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67EC2"/>
    <w:rPr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906F5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906F5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906F5E"/>
    <w:rPr>
      <w:rFonts w:ascii="Times New Roman" w:eastAsia="Times New Roman" w:hAnsi="Times New Roman" w:cstheme="majorBidi"/>
      <w:b/>
      <w:bCs/>
      <w:sz w:val="2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0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1172</Words>
  <Characters>6687</Characters>
  <Application>Microsoft Office Word</Application>
  <DocSecurity>0</DocSecurity>
  <Lines>55</Lines>
  <Paragraphs>15</Paragraphs>
  <ScaleCrop>false</ScaleCrop>
  <Company/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Fuyan</dc:creator>
  <cp:keywords/>
  <dc:description/>
  <cp:lastModifiedBy>Fuyan</cp:lastModifiedBy>
  <cp:revision>14</cp:revision>
  <dcterms:created xsi:type="dcterms:W3CDTF">2020-04-03T06:52:00Z</dcterms:created>
  <dcterms:modified xsi:type="dcterms:W3CDTF">2020-04-24T08:51:00Z</dcterms:modified>
</cp:coreProperties>
</file>