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74E9E0" w14:textId="1945904E" w:rsidR="009A69FA" w:rsidRDefault="006E2601">
      <w:r>
        <w:rPr>
          <w:noProof/>
        </w:rPr>
        <w:drawing>
          <wp:inline distT="0" distB="0" distL="0" distR="0" wp14:anchorId="2AB68DC7" wp14:editId="27C5DFEA">
            <wp:extent cx="5262880" cy="2966720"/>
            <wp:effectExtent l="0" t="0" r="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880" cy="2966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BDBB62" w14:textId="3410B0B0" w:rsidR="006E2601" w:rsidRPr="006E2601" w:rsidRDefault="006E2601" w:rsidP="0080793E">
      <w:pPr>
        <w:spacing w:line="480" w:lineRule="auto"/>
        <w:rPr>
          <w:bCs/>
          <w:sz w:val="24"/>
          <w:szCs w:val="24"/>
        </w:rPr>
      </w:pPr>
      <w:r w:rsidRPr="006E2601">
        <w:rPr>
          <w:rFonts w:ascii="Times New Roman" w:hAnsi="Times New Roman" w:cs="Times New Roman"/>
          <w:b/>
          <w:sz w:val="24"/>
          <w:szCs w:val="24"/>
        </w:rPr>
        <w:t xml:space="preserve">Supplementary Figure </w:t>
      </w:r>
      <w:proofErr w:type="gramStart"/>
      <w:r w:rsidRPr="006E2601">
        <w:rPr>
          <w:rFonts w:ascii="Times New Roman" w:hAnsi="Times New Roman" w:cs="Times New Roman"/>
          <w:b/>
          <w:sz w:val="24"/>
          <w:szCs w:val="24"/>
        </w:rPr>
        <w:t>3.Functional</w:t>
      </w:r>
      <w:proofErr w:type="gramEnd"/>
      <w:r w:rsidRPr="006E260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E2601">
        <w:rPr>
          <w:rFonts w:ascii="Times New Roman" w:hAnsi="Times New Roman" w:cs="Times New Roman"/>
          <w:b/>
          <w:sz w:val="24"/>
          <w:szCs w:val="24"/>
        </w:rPr>
        <w:t>PICRUSt</w:t>
      </w:r>
      <w:proofErr w:type="spellEnd"/>
      <w:r w:rsidRPr="006E2601">
        <w:rPr>
          <w:rFonts w:ascii="Times New Roman" w:hAnsi="Times New Roman" w:cs="Times New Roman"/>
          <w:b/>
          <w:sz w:val="24"/>
          <w:szCs w:val="24"/>
        </w:rPr>
        <w:t xml:space="preserve"> analysis among the LVD and HVD group. </w:t>
      </w:r>
      <w:r w:rsidRPr="006E2601">
        <w:rPr>
          <w:rFonts w:ascii="Times New Roman" w:hAnsi="Times New Roman" w:cs="Times New Roman"/>
          <w:bCs/>
          <w:sz w:val="24"/>
          <w:szCs w:val="24"/>
        </w:rPr>
        <w:t xml:space="preserve">Kyoto Encyclopedia of Genes(A) and Genomes and cluster of orthologous </w:t>
      </w:r>
      <w:proofErr w:type="gramStart"/>
      <w:r w:rsidRPr="006E2601">
        <w:rPr>
          <w:rFonts w:ascii="Times New Roman" w:hAnsi="Times New Roman" w:cs="Times New Roman"/>
          <w:bCs/>
          <w:sz w:val="24"/>
          <w:szCs w:val="24"/>
        </w:rPr>
        <w:t>group</w:t>
      </w:r>
      <w:proofErr w:type="gramEnd"/>
      <w:r w:rsidRPr="006E2601">
        <w:rPr>
          <w:rFonts w:ascii="Times New Roman" w:hAnsi="Times New Roman" w:cs="Times New Roman"/>
          <w:bCs/>
          <w:sz w:val="24"/>
          <w:szCs w:val="24"/>
        </w:rPr>
        <w:t>(B) was used to further investigate the mechanism of intestinal flora.</w:t>
      </w:r>
    </w:p>
    <w:sectPr w:rsidR="006E2601" w:rsidRPr="006E26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CE74B6" w14:textId="77777777" w:rsidR="0016174D" w:rsidRDefault="0016174D" w:rsidP="006E2601">
      <w:pPr>
        <w:spacing w:after="0" w:line="240" w:lineRule="auto"/>
      </w:pPr>
      <w:r>
        <w:separator/>
      </w:r>
    </w:p>
  </w:endnote>
  <w:endnote w:type="continuationSeparator" w:id="0">
    <w:p w14:paraId="6CA86251" w14:textId="77777777" w:rsidR="0016174D" w:rsidRDefault="0016174D" w:rsidP="006E26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41E4E9" w14:textId="77777777" w:rsidR="0016174D" w:rsidRDefault="0016174D" w:rsidP="006E2601">
      <w:pPr>
        <w:spacing w:after="0" w:line="240" w:lineRule="auto"/>
      </w:pPr>
      <w:r>
        <w:separator/>
      </w:r>
    </w:p>
  </w:footnote>
  <w:footnote w:type="continuationSeparator" w:id="0">
    <w:p w14:paraId="6F20F293" w14:textId="77777777" w:rsidR="0016174D" w:rsidRDefault="0016174D" w:rsidP="006E260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679A"/>
    <w:rsid w:val="000916EA"/>
    <w:rsid w:val="0016174D"/>
    <w:rsid w:val="00370298"/>
    <w:rsid w:val="003C679A"/>
    <w:rsid w:val="003D7C33"/>
    <w:rsid w:val="006E2601"/>
    <w:rsid w:val="0080793E"/>
    <w:rsid w:val="009A6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E820F8"/>
  <w15:chartTrackingRefBased/>
  <w15:docId w15:val="{8CD3649C-8FCA-4306-BF0A-E316225383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ajorHAnsi" w:eastAsiaTheme="minorEastAsia" w:hAnsiTheme="majorHAnsi" w:cstheme="minorBidi"/>
        <w:kern w:val="2"/>
        <w:sz w:val="22"/>
        <w:szCs w:val="22"/>
        <w:lang w:val="en-US" w:eastAsia="zh-CN" w:bidi="ar-SA"/>
      </w:rPr>
    </w:rPrDefault>
    <w:pPrDefault>
      <w:pPr>
        <w:spacing w:after="48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02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E26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E260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E2601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E260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34</Words>
  <Characters>194</Characters>
  <Application>Microsoft Office Word</Application>
  <DocSecurity>0</DocSecurity>
  <Lines>1</Lines>
  <Paragraphs>1</Paragraphs>
  <ScaleCrop>false</ScaleCrop>
  <Company/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巩 锦华</dc:creator>
  <cp:keywords/>
  <dc:description/>
  <cp:lastModifiedBy>巩 锦华</cp:lastModifiedBy>
  <cp:revision>3</cp:revision>
  <dcterms:created xsi:type="dcterms:W3CDTF">2022-03-09T10:15:00Z</dcterms:created>
  <dcterms:modified xsi:type="dcterms:W3CDTF">2022-03-09T10:57:00Z</dcterms:modified>
</cp:coreProperties>
</file>