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5639C3" w14:textId="77777777" w:rsidR="00CD30B4" w:rsidRPr="00C760E9" w:rsidRDefault="00CD30B4" w:rsidP="00CD30B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upplementary </w:t>
      </w:r>
      <w:r w:rsidRPr="00C760E9">
        <w:rPr>
          <w:rFonts w:ascii="Times New Roman" w:hAnsi="Times New Roman" w:cs="Times New Roman"/>
          <w:b/>
          <w:bCs/>
          <w:sz w:val="28"/>
          <w:szCs w:val="28"/>
        </w:rPr>
        <w:t>F</w:t>
      </w:r>
      <w:r w:rsidRPr="00C760E9">
        <w:rPr>
          <w:rFonts w:ascii="Times New Roman" w:hAnsi="Times New Roman" w:cs="Times New Roman" w:hint="eastAsia"/>
          <w:b/>
          <w:bCs/>
          <w:sz w:val="28"/>
          <w:szCs w:val="28"/>
        </w:rPr>
        <w:t>igure</w:t>
      </w:r>
      <w:r>
        <w:rPr>
          <w:rFonts w:ascii="Times New Roman" w:hAnsi="Times New Roman" w:cs="Times New Roman"/>
          <w:b/>
          <w:bCs/>
          <w:sz w:val="28"/>
          <w:szCs w:val="28"/>
        </w:rPr>
        <w:t>s</w:t>
      </w:r>
      <w:r w:rsidRPr="00C760E9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</w:p>
    <w:p w14:paraId="06F29C60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</w:p>
    <w:p w14:paraId="2465BAA3" w14:textId="77777777" w:rsidR="00CD30B4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E0D78D5" wp14:editId="75E15114">
            <wp:extent cx="6195994" cy="1929068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94696" cy="1959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5C410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Figure S1: T</w:t>
      </w:r>
      <w:r>
        <w:rPr>
          <w:rFonts w:ascii="Times New Roman" w:hAnsi="Times New Roman" w:cs="Times New Roman" w:hint="eastAsia"/>
          <w:sz w:val="24"/>
          <w:szCs w:val="24"/>
        </w:rPr>
        <w:t>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summary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final </w:t>
      </w:r>
      <w:r>
        <w:rPr>
          <w:rFonts w:ascii="Times New Roman" w:hAnsi="Times New Roman" w:cs="Times New Roman"/>
          <w:sz w:val="24"/>
          <w:szCs w:val="24"/>
        </w:rPr>
        <w:t xml:space="preserve">SNPs </w:t>
      </w:r>
      <w:r>
        <w:rPr>
          <w:rFonts w:ascii="Times New Roman" w:hAnsi="Times New Roman" w:cs="Times New Roman" w:hint="eastAsia"/>
          <w:sz w:val="24"/>
          <w:szCs w:val="24"/>
        </w:rPr>
        <w:t>characteristic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 xml:space="preserve">including </w:t>
      </w:r>
      <w:r>
        <w:rPr>
          <w:rFonts w:ascii="Times New Roman" w:hAnsi="Times New Roman" w:cs="Times New Roman"/>
          <w:sz w:val="24"/>
          <w:szCs w:val="24"/>
        </w:rPr>
        <w:t xml:space="preserve">MAF, call </w:t>
      </w:r>
      <w:r>
        <w:rPr>
          <w:rFonts w:ascii="Times New Roman" w:hAnsi="Times New Roman" w:cs="Times New Roman" w:hint="eastAsia"/>
          <w:sz w:val="24"/>
          <w:szCs w:val="24"/>
        </w:rPr>
        <w:t>rate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value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1245">
        <w:rPr>
          <w:rFonts w:ascii="Times New Roman" w:hAnsi="Times New Roman" w:cs="Times New Roman"/>
          <w:sz w:val="24"/>
          <w:szCs w:val="24"/>
        </w:rPr>
        <w:t xml:space="preserve">Hardy-Weinberg equilibrium </w:t>
      </w:r>
      <w:r w:rsidRPr="00EA1245">
        <w:rPr>
          <w:rFonts w:ascii="Times New Roman" w:hAnsi="Times New Roman" w:cs="Times New Roman" w:hint="eastAsia"/>
          <w:sz w:val="24"/>
          <w:szCs w:val="24"/>
        </w:rPr>
        <w:t>test</w:t>
      </w:r>
      <w:r w:rsidRPr="001955A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12F87FE" w14:textId="77777777" w:rsidR="00CD30B4" w:rsidRPr="003A18D3" w:rsidRDefault="00CD30B4" w:rsidP="00CD30B4">
      <w:pPr>
        <w:rPr>
          <w:rFonts w:ascii="Times New Roman" w:hAnsi="Times New Roman" w:cs="Times New Roman"/>
          <w:sz w:val="24"/>
          <w:szCs w:val="24"/>
        </w:rPr>
      </w:pPr>
    </w:p>
    <w:p w14:paraId="47810C57" w14:textId="77777777" w:rsidR="00CD30B4" w:rsidRPr="001E5DC5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FF053F7" wp14:editId="21D2138F">
            <wp:extent cx="5274310" cy="42176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17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C34331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S2: </w:t>
      </w:r>
      <w:r w:rsidRPr="007338D8">
        <w:rPr>
          <w:rFonts w:ascii="Times New Roman" w:hAnsi="Times New Roman" w:cs="Times New Roman"/>
          <w:sz w:val="24"/>
          <w:szCs w:val="24"/>
        </w:rPr>
        <w:t>Principal component analyses indicated there are no population stratification among 6 subgroups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955A1">
        <w:rPr>
          <w:rFonts w:ascii="Times New Roman" w:hAnsi="Times New Roman" w:cs="Times New Roman"/>
          <w:sz w:val="24"/>
          <w:szCs w:val="24"/>
        </w:rPr>
        <w:t xml:space="preserve">Abbreviation: ASPI, asymptomatic persistence infection; CHB, chronic hepatitis B; DC, decompensated cirrhosis; </w:t>
      </w:r>
      <w:r>
        <w:rPr>
          <w:rFonts w:ascii="Times New Roman" w:hAnsi="Times New Roman" w:cs="Times New Roman"/>
          <w:sz w:val="24"/>
          <w:szCs w:val="24"/>
        </w:rPr>
        <w:t xml:space="preserve">HC: healthy controls; </w:t>
      </w:r>
      <w:r w:rsidRPr="001955A1">
        <w:rPr>
          <w:rFonts w:ascii="Times New Roman" w:hAnsi="Times New Roman" w:cs="Times New Roman"/>
          <w:sz w:val="24"/>
          <w:szCs w:val="24"/>
        </w:rPr>
        <w:t>HCC, hepatocellular carcinoma.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9F5839F" w14:textId="77777777" w:rsidR="00CD30B4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3450CD9" wp14:editId="5B0AA7A3">
            <wp:extent cx="5274310" cy="49618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6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735EA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</w:t>
      </w:r>
      <w:r>
        <w:rPr>
          <w:rFonts w:ascii="Times New Roman" w:hAnsi="Times New Roman" w:cs="Times New Roman"/>
          <w:sz w:val="24"/>
          <w:szCs w:val="24"/>
        </w:rPr>
        <w:t xml:space="preserve"> S3: </w:t>
      </w:r>
      <w:r w:rsidRPr="00EE5113">
        <w:rPr>
          <w:rFonts w:ascii="Times New Roman" w:hAnsi="Times New Roman" w:cs="Times New Roman"/>
          <w:sz w:val="24"/>
          <w:szCs w:val="24"/>
        </w:rPr>
        <w:t xml:space="preserve">Effective population sizes inferred using </w:t>
      </w:r>
      <w:r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 w:hint="eastAsia"/>
          <w:sz w:val="24"/>
          <w:szCs w:val="24"/>
        </w:rPr>
        <w:t>elated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 w:hint="eastAsia"/>
          <w:sz w:val="24"/>
          <w:szCs w:val="24"/>
        </w:rPr>
        <w:t>package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5113">
        <w:rPr>
          <w:rFonts w:ascii="Times New Roman" w:hAnsi="Times New Roman" w:cs="Times New Roman"/>
          <w:sz w:val="24"/>
          <w:szCs w:val="24"/>
        </w:rPr>
        <w:t xml:space="preserve">across </w:t>
      </w:r>
      <w:r>
        <w:rPr>
          <w:rFonts w:ascii="Times New Roman" w:hAnsi="Times New Roman" w:cs="Times New Roman" w:hint="eastAsia"/>
          <w:sz w:val="24"/>
          <w:szCs w:val="24"/>
        </w:rPr>
        <w:t>all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5113">
        <w:rPr>
          <w:rFonts w:ascii="Times New Roman" w:hAnsi="Times New Roman" w:cs="Times New Roman"/>
          <w:sz w:val="24"/>
          <w:szCs w:val="24"/>
        </w:rPr>
        <w:t xml:space="preserve">individuals </w:t>
      </w:r>
      <w:r>
        <w:rPr>
          <w:rFonts w:ascii="Times New Roman" w:hAnsi="Times New Roman" w:cs="Times New Roman" w:hint="eastAsia"/>
          <w:sz w:val="24"/>
          <w:szCs w:val="24"/>
        </w:rPr>
        <w:t>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each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E5113">
        <w:rPr>
          <w:rFonts w:ascii="Times New Roman" w:hAnsi="Times New Roman" w:cs="Times New Roman"/>
          <w:sz w:val="24"/>
          <w:szCs w:val="24"/>
        </w:rPr>
        <w:t>population</w:t>
      </w:r>
      <w:r>
        <w:rPr>
          <w:rFonts w:ascii="Times New Roman" w:hAnsi="Times New Roman" w:cs="Times New Roman"/>
          <w:sz w:val="24"/>
          <w:szCs w:val="24"/>
        </w:rPr>
        <w:t xml:space="preserve"> in two loci </w:t>
      </w:r>
      <w:r w:rsidRPr="00AC34EB">
        <w:rPr>
          <w:rFonts w:ascii="Times New Roman" w:hAnsi="Times New Roman" w:cs="Times New Roman"/>
          <w:color w:val="000000" w:themeColor="text1"/>
        </w:rPr>
        <w:t>(</w:t>
      </w:r>
      <w:r w:rsidRPr="00AC34EB">
        <w:rPr>
          <w:rFonts w:ascii="Times New Roman" w:hAnsi="Times New Roman" w:cs="Times New Roman"/>
          <w:i/>
          <w:iCs/>
          <w:color w:val="000000" w:themeColor="text1"/>
        </w:rPr>
        <w:t>HLA-DPA1, HLA-DPB1</w:t>
      </w:r>
      <w:r w:rsidRPr="00AC34EB">
        <w:rPr>
          <w:rFonts w:ascii="Times New Roman" w:hAnsi="Times New Roman" w:cs="Times New Roman"/>
          <w:color w:val="000000" w:themeColor="text1"/>
        </w:rPr>
        <w:t>)</w:t>
      </w:r>
      <w:r w:rsidRPr="00EE511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R</w:t>
      </w:r>
      <w:r w:rsidRPr="00EE5113">
        <w:rPr>
          <w:rFonts w:ascii="Times New Roman" w:hAnsi="Times New Roman" w:cs="Times New Roman"/>
          <w:sz w:val="24"/>
          <w:szCs w:val="24"/>
        </w:rPr>
        <w:t>ecentsize</w:t>
      </w:r>
      <w:proofErr w:type="spellEnd"/>
      <w:r w:rsidRPr="00EE5113">
        <w:rPr>
          <w:rFonts w:ascii="Times New Roman" w:hAnsi="Times New Roman" w:cs="Times New Roman"/>
          <w:sz w:val="24"/>
          <w:szCs w:val="24"/>
        </w:rPr>
        <w:t xml:space="preserve"> histories </w:t>
      </w:r>
      <w:r>
        <w:rPr>
          <w:rFonts w:ascii="Times New Roman" w:hAnsi="Times New Roman" w:cs="Times New Roman"/>
          <w:sz w:val="24"/>
          <w:szCs w:val="24"/>
        </w:rPr>
        <w:t xml:space="preserve">(26000 </w:t>
      </w:r>
      <w:r>
        <w:rPr>
          <w:rFonts w:ascii="Times New Roman" w:hAnsi="Times New Roman" w:cs="Times New Roman" w:hint="eastAsia"/>
          <w:sz w:val="24"/>
          <w:szCs w:val="24"/>
        </w:rPr>
        <w:t>years ago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E5113">
        <w:rPr>
          <w:rFonts w:ascii="Times New Roman" w:hAnsi="Times New Roman" w:cs="Times New Roman"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sz w:val="24"/>
          <w:szCs w:val="24"/>
        </w:rPr>
        <w:t xml:space="preserve">European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 w:hint="eastAsia"/>
          <w:sz w:val="24"/>
          <w:szCs w:val="24"/>
        </w:rPr>
        <w:t>purple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sz w:val="24"/>
          <w:szCs w:val="24"/>
        </w:rPr>
        <w:t>population showed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modest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difference compared with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>
        <w:rPr>
          <w:rFonts w:ascii="Times New Roman" w:hAnsi="Times New Roman" w:cs="Times New Roman" w:hint="eastAsia"/>
          <w:sz w:val="24"/>
          <w:szCs w:val="24"/>
        </w:rPr>
        <w:t>ast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Asian</w:t>
      </w:r>
      <w:r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sz w:val="24"/>
          <w:szCs w:val="24"/>
        </w:rPr>
        <w:t>red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 w:hint="eastAsia"/>
          <w:sz w:val="24"/>
          <w:szCs w:val="24"/>
        </w:rPr>
        <w:t>population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1955A1">
        <w:rPr>
          <w:rFonts w:ascii="Times New Roman" w:hAnsi="Times New Roman" w:cs="Times New Roman"/>
          <w:sz w:val="24"/>
          <w:szCs w:val="24"/>
        </w:rPr>
        <w:t xml:space="preserve"> Abbreviation: </w:t>
      </w:r>
      <w:r>
        <w:rPr>
          <w:rFonts w:ascii="Times New Roman" w:hAnsi="Times New Roman" w:cs="Times New Roman"/>
          <w:sz w:val="24"/>
          <w:szCs w:val="24"/>
        </w:rPr>
        <w:t xml:space="preserve">EUR, </w:t>
      </w:r>
      <w:r>
        <w:rPr>
          <w:rFonts w:ascii="Times New Roman" w:hAnsi="Times New Roman" w:cs="Times New Roman" w:hint="eastAsia"/>
          <w:sz w:val="24"/>
          <w:szCs w:val="24"/>
        </w:rPr>
        <w:t>European</w:t>
      </w:r>
      <w:r>
        <w:rPr>
          <w:rFonts w:ascii="Times New Roman" w:hAnsi="Times New Roman" w:cs="Times New Roman"/>
          <w:sz w:val="24"/>
          <w:szCs w:val="24"/>
        </w:rPr>
        <w:t xml:space="preserve">; AMR, </w:t>
      </w:r>
      <w:r>
        <w:rPr>
          <w:rFonts w:ascii="Times New Roman" w:hAnsi="Times New Roman" w:cs="Times New Roman" w:hint="eastAsia"/>
          <w:sz w:val="24"/>
          <w:szCs w:val="24"/>
        </w:rPr>
        <w:t>American</w:t>
      </w:r>
      <w:r>
        <w:rPr>
          <w:rFonts w:ascii="Times New Roman" w:hAnsi="Times New Roman" w:cs="Times New Roman"/>
          <w:sz w:val="24"/>
          <w:szCs w:val="24"/>
        </w:rPr>
        <w:t>; SAS, S</w:t>
      </w:r>
      <w:r>
        <w:rPr>
          <w:rFonts w:ascii="Times New Roman" w:hAnsi="Times New Roman" w:cs="Times New Roman" w:hint="eastAsia"/>
          <w:sz w:val="24"/>
          <w:szCs w:val="24"/>
        </w:rPr>
        <w:t>outh Asian</w:t>
      </w:r>
      <w:r>
        <w:rPr>
          <w:rFonts w:ascii="Times New Roman" w:hAnsi="Times New Roman" w:cs="Times New Roman"/>
          <w:sz w:val="24"/>
          <w:szCs w:val="24"/>
        </w:rPr>
        <w:t xml:space="preserve">; AFR, </w:t>
      </w:r>
      <w:r>
        <w:rPr>
          <w:rFonts w:ascii="Times New Roman" w:hAnsi="Times New Roman" w:cs="Times New Roman" w:hint="eastAsia"/>
          <w:sz w:val="24"/>
          <w:szCs w:val="24"/>
        </w:rPr>
        <w:t>African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76C32F7" w14:textId="77777777" w:rsidR="00CD30B4" w:rsidRPr="00EA1245" w:rsidRDefault="00CD30B4" w:rsidP="00CD30B4">
      <w:pPr>
        <w:rPr>
          <w:rFonts w:ascii="Times New Roman" w:hAnsi="Times New Roman" w:cs="Times New Roman"/>
          <w:sz w:val="24"/>
          <w:szCs w:val="24"/>
        </w:rPr>
      </w:pPr>
    </w:p>
    <w:p w14:paraId="6CEC0937" w14:textId="77777777" w:rsidR="00CD30B4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2CE0B01" wp14:editId="758909B0">
            <wp:extent cx="5078028" cy="2539014"/>
            <wp:effectExtent l="0" t="0" r="254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s2395166_anova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5987" cy="2547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2A7ADE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  <w:bookmarkStart w:id="0" w:name="OLE_LINK45"/>
      <w:bookmarkStart w:id="1" w:name="OLE_LINK46"/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</w:t>
      </w:r>
      <w:bookmarkEnd w:id="0"/>
      <w:bookmarkEnd w:id="1"/>
      <w:r>
        <w:rPr>
          <w:rFonts w:ascii="Times New Roman" w:hAnsi="Times New Roman" w:cs="Times New Roman"/>
          <w:sz w:val="24"/>
          <w:szCs w:val="24"/>
        </w:rPr>
        <w:t>S4:</w:t>
      </w:r>
      <w:r w:rsidRPr="00401541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</w:t>
      </w:r>
      <w:bookmarkStart w:id="2" w:name="OLE_LINK51"/>
      <w:bookmarkStart w:id="3" w:name="OLE_LINK52"/>
      <w:r>
        <w:rPr>
          <w:rFonts w:ascii="Times New Roman" w:hAnsi="Times New Roman" w:cs="Times New Roman"/>
          <w:color w:val="000000" w:themeColor="text1"/>
          <w:sz w:val="24"/>
          <w:szCs w:val="24"/>
        </w:rPr>
        <w:t>Boxplots of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bookmarkStart w:id="4" w:name="OLE_LINK49"/>
      <w:bookmarkStart w:id="5" w:name="OLE_LINK50"/>
      <w:r w:rsidRPr="002E6255">
        <w:rPr>
          <w:rFonts w:ascii="Times New Roman" w:hAnsi="Times New Roman" w:cs="Times New Roman"/>
          <w:sz w:val="24"/>
          <w:szCs w:val="24"/>
        </w:rPr>
        <w:t>rs2395166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bookmarkEnd w:id="5"/>
      <w:r>
        <w:rPr>
          <w:rFonts w:ascii="Times New Roman" w:hAnsi="Times New Roman" w:cs="Times New Roman"/>
          <w:sz w:val="24"/>
          <w:szCs w:val="24"/>
        </w:rPr>
        <w:t>genotype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serum liver enzyme levels in HC</w:t>
      </w:r>
      <w:bookmarkEnd w:id="2"/>
      <w:bookmarkEnd w:id="3"/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6B8621B" w14:textId="77777777" w:rsidR="00CD30B4" w:rsidRDefault="00CD30B4" w:rsidP="00CD30B4">
      <w:pPr>
        <w:tabs>
          <w:tab w:val="left" w:pos="7186"/>
        </w:tabs>
        <w:rPr>
          <w:rFonts w:ascii="Times New Roman" w:hAnsi="Times New Roman" w:cs="Times New Roman"/>
          <w:sz w:val="24"/>
          <w:szCs w:val="24"/>
        </w:rPr>
      </w:pPr>
    </w:p>
    <w:p w14:paraId="3A9855EA" w14:textId="77777777" w:rsidR="00CD30B4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545AD75" wp14:editId="7D1C398B">
            <wp:extent cx="4998129" cy="2499065"/>
            <wp:effectExtent l="0" t="0" r="0" b="3175"/>
            <wp:docPr id="14" name="图片 14" descr="图片包含 家具, 橱柜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rs615672_anov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7690" cy="2503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24BD04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S5: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Boxplots of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6255">
        <w:rPr>
          <w:rFonts w:ascii="Times New Roman" w:hAnsi="Times New Roman" w:cs="Times New Roman"/>
          <w:sz w:val="24"/>
          <w:szCs w:val="24"/>
        </w:rPr>
        <w:t>rs615672</w:t>
      </w:r>
      <w:r>
        <w:rPr>
          <w:rFonts w:ascii="Times New Roman" w:hAnsi="Times New Roman" w:cs="Times New Roman"/>
          <w:sz w:val="24"/>
          <w:szCs w:val="24"/>
        </w:rPr>
        <w:t xml:space="preserve"> genotype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serum liver enzyme levels in HC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973EF1B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</w:p>
    <w:p w14:paraId="6FA8E8E6" w14:textId="77777777" w:rsidR="00CD30B4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ED873BF" wp14:editId="10DD2FBF">
            <wp:extent cx="4944745" cy="2472373"/>
            <wp:effectExtent l="0" t="0" r="0" b="444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rs3077_anova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2469" cy="248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BC24E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S6: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Boxplots of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6255">
        <w:rPr>
          <w:rFonts w:ascii="Times New Roman" w:hAnsi="Times New Roman" w:cs="Times New Roman"/>
          <w:sz w:val="24"/>
          <w:szCs w:val="24"/>
        </w:rPr>
        <w:t>rs3077</w:t>
      </w:r>
      <w:r>
        <w:rPr>
          <w:rFonts w:ascii="Times New Roman" w:hAnsi="Times New Roman" w:cs="Times New Roman"/>
          <w:sz w:val="24"/>
          <w:szCs w:val="24"/>
        </w:rPr>
        <w:t xml:space="preserve"> genotype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serum liver enzyme levels in HC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E5A02D3" w14:textId="77777777" w:rsidR="00CD30B4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07D5F32" wp14:editId="34B9CC78">
            <wp:extent cx="4882716" cy="2441359"/>
            <wp:effectExtent l="0" t="0" r="0" b="0"/>
            <wp:docPr id="16" name="图片 16" descr="图片包含 家具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rs1264473_anova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4641" cy="2462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2B4659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S7: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Boxplots of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6255">
        <w:rPr>
          <w:rFonts w:ascii="Times New Roman" w:hAnsi="Times New Roman" w:cs="Times New Roman"/>
          <w:sz w:val="24"/>
          <w:szCs w:val="24"/>
        </w:rPr>
        <w:t>rs1264473</w:t>
      </w:r>
      <w:r>
        <w:rPr>
          <w:rFonts w:ascii="Times New Roman" w:hAnsi="Times New Roman" w:cs="Times New Roman"/>
          <w:sz w:val="24"/>
          <w:szCs w:val="24"/>
        </w:rPr>
        <w:t xml:space="preserve"> genotype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serum liver enzyme levels in HC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D369B2D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</w:p>
    <w:p w14:paraId="72EBD4D4" w14:textId="77777777" w:rsidR="00CD30B4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E5E020" wp14:editId="4BD3FEDF">
            <wp:extent cx="5024762" cy="2512381"/>
            <wp:effectExtent l="0" t="0" r="4445" b="2540"/>
            <wp:docPr id="17" name="图片 17" descr="图片包含 家具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rs2833856_anova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3069" cy="2516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0ADCB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S8: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Boxplots of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6255">
        <w:rPr>
          <w:rFonts w:ascii="Times New Roman" w:hAnsi="Times New Roman" w:cs="Times New Roman"/>
          <w:sz w:val="24"/>
          <w:szCs w:val="24"/>
        </w:rPr>
        <w:t>rs2833856</w:t>
      </w:r>
      <w:r>
        <w:rPr>
          <w:rFonts w:ascii="Times New Roman" w:hAnsi="Times New Roman" w:cs="Times New Roman"/>
          <w:sz w:val="24"/>
          <w:szCs w:val="24"/>
        </w:rPr>
        <w:t xml:space="preserve"> genotype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serum liver enzyme levels in HC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E282A6D" w14:textId="77777777" w:rsidR="00CD30B4" w:rsidRDefault="00CD30B4" w:rsidP="00CD30B4">
      <w:pPr>
        <w:rPr>
          <w:rFonts w:ascii="Times New Roman" w:hAnsi="Times New Roman" w:cs="Times New Roman"/>
          <w:sz w:val="24"/>
          <w:szCs w:val="24"/>
        </w:rPr>
      </w:pPr>
    </w:p>
    <w:p w14:paraId="05F05DBC" w14:textId="77777777" w:rsidR="00CD30B4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1EE58349" wp14:editId="65EA4BED">
            <wp:extent cx="4900474" cy="2450237"/>
            <wp:effectExtent l="0" t="0" r="1905" b="1270"/>
            <wp:docPr id="18" name="图片 18" descr="图片包含 橱柜, 家具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rs6942409_anova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5923" cy="24529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48A95F" w14:textId="77777777" w:rsidR="00CD30B4" w:rsidRDefault="00CD30B4" w:rsidP="00CD30B4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 xml:space="preserve">igure S9: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Boxplots of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E6255">
        <w:rPr>
          <w:rFonts w:ascii="Times New Roman" w:hAnsi="Times New Roman" w:cs="Times New Roman"/>
          <w:sz w:val="24"/>
          <w:szCs w:val="24"/>
        </w:rPr>
        <w:t>rs6942409</w:t>
      </w:r>
      <w:r>
        <w:rPr>
          <w:rFonts w:ascii="Times New Roman" w:hAnsi="Times New Roman" w:cs="Times New Roman"/>
          <w:sz w:val="24"/>
          <w:szCs w:val="24"/>
        </w:rPr>
        <w:t xml:space="preserve"> genotype</w:t>
      </w:r>
      <w:r w:rsidRPr="004B171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serum liver enzyme levels in HC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0B968492" w14:textId="77777777" w:rsidR="00CD30B4" w:rsidRPr="007338D8" w:rsidRDefault="00CD30B4" w:rsidP="00CD30B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86FBD14" wp14:editId="21B59D61">
            <wp:extent cx="5323002" cy="2130014"/>
            <wp:effectExtent l="0" t="0" r="0" b="3810"/>
            <wp:docPr id="10" name="图片 10" descr="图片包含 物体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HBV-disease progress-Diagram 6.png"/>
                    <pic:cNvPicPr/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0419" b="23025"/>
                    <a:stretch/>
                  </pic:blipFill>
                  <pic:spPr bwMode="auto">
                    <a:xfrm>
                      <a:off x="0" y="0"/>
                      <a:ext cx="5335856" cy="21351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688D9D" w14:textId="77777777" w:rsidR="00CD30B4" w:rsidRPr="001E74AD" w:rsidRDefault="00CD30B4" w:rsidP="00CD30B4">
      <w:pPr>
        <w:snapToGrid w:val="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E74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1E74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10: The summary of associated SNPs contributed to HBV-related outcomes and the progression. </w:t>
      </w:r>
      <w:bookmarkStart w:id="6" w:name="OLE_LINK308"/>
      <w:bookmarkStart w:id="7" w:name="OLE_LINK309"/>
      <w:r w:rsidRPr="001E74AD">
        <w:rPr>
          <w:rFonts w:ascii="Times New Roman" w:hAnsi="Times New Roman" w:cs="Times New Roman"/>
          <w:color w:val="000000" w:themeColor="text1"/>
          <w:sz w:val="24"/>
          <w:szCs w:val="24"/>
        </w:rPr>
        <w:t>Abbreviation: PI, persistence infection; ASPI, asymptomatic persistence infection; CHB, chronic hepatitis B; DC, decompensated cirrhosis; HCC, hepatocellular carcinoma.</w:t>
      </w:r>
      <w:bookmarkEnd w:id="6"/>
      <w:bookmarkEnd w:id="7"/>
      <w:r w:rsidRPr="001E74A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15F10D5A" w14:textId="77777777" w:rsidR="00F814FE" w:rsidRDefault="00F814FE"/>
    <w:sectPr w:rsidR="00F814FE" w:rsidSect="00E17E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0B4"/>
    <w:rsid w:val="0037395A"/>
    <w:rsid w:val="003B1CF7"/>
    <w:rsid w:val="008907EE"/>
    <w:rsid w:val="009C48DF"/>
    <w:rsid w:val="00A73069"/>
    <w:rsid w:val="00B84787"/>
    <w:rsid w:val="00CB2EC5"/>
    <w:rsid w:val="00CD30B4"/>
    <w:rsid w:val="00F814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A7023E"/>
  <w15:chartTrackingRefBased/>
  <w15:docId w15:val="{8205CA55-A92F-0A47-AD49-CE759E5E3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0B4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Ar</dc:creator>
  <cp:keywords/>
  <dc:description/>
  <cp:lastModifiedBy>Jason Ar</cp:lastModifiedBy>
  <cp:revision>1</cp:revision>
  <dcterms:created xsi:type="dcterms:W3CDTF">2020-10-29T10:00:00Z</dcterms:created>
  <dcterms:modified xsi:type="dcterms:W3CDTF">2020-10-29T10:01:00Z</dcterms:modified>
</cp:coreProperties>
</file>