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51BE7" w14:textId="77777777" w:rsidR="00CD5279" w:rsidRPr="00290768" w:rsidRDefault="00CD5279" w:rsidP="00CD5279">
      <w:pPr>
        <w:rPr>
          <w:rFonts w:ascii="Times New Roman" w:hAnsi="Times New Roman" w:cs="Times New Roman"/>
          <w:b/>
          <w:sz w:val="24"/>
          <w:szCs w:val="24"/>
        </w:rPr>
      </w:pPr>
      <w:r w:rsidRPr="00290768">
        <w:rPr>
          <w:rFonts w:ascii="Times New Roman" w:hAnsi="Times New Roman" w:cs="Times New Roman"/>
          <w:b/>
          <w:sz w:val="24"/>
          <w:szCs w:val="24"/>
        </w:rPr>
        <w:t>Description of Additional Supplementary Files</w:t>
      </w:r>
    </w:p>
    <w:p w14:paraId="0A1C13FF" w14:textId="77777777" w:rsidR="00CD5279" w:rsidRPr="00290768" w:rsidRDefault="00CD5279" w:rsidP="00CD5279">
      <w:pPr>
        <w:rPr>
          <w:rFonts w:ascii="Times New Roman" w:hAnsi="Times New Roman" w:cs="Times New Roman"/>
          <w:sz w:val="24"/>
          <w:szCs w:val="24"/>
        </w:rPr>
      </w:pPr>
    </w:p>
    <w:p w14:paraId="7237D9C4" w14:textId="0D8F3F48" w:rsidR="00CD5279" w:rsidRPr="00290768" w:rsidRDefault="00CD5279" w:rsidP="00CD5279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Supplementary Data 1</w:t>
      </w:r>
      <w:r w:rsidR="00DC5E80">
        <w:rPr>
          <w:rFonts w:ascii="Times New Roman" w:hAnsi="Times New Roman" w:cs="Times New Roman"/>
          <w:sz w:val="24"/>
          <w:szCs w:val="24"/>
        </w:rPr>
        <w:t>:</w:t>
      </w:r>
    </w:p>
    <w:p w14:paraId="64787415" w14:textId="3722FEE2" w:rsidR="00A62A5E" w:rsidRPr="00290768" w:rsidRDefault="007D30BA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290768">
        <w:rPr>
          <w:rFonts w:ascii="Times New Roman" w:hAnsi="Times New Roman" w:cs="Times New Roman"/>
          <w:sz w:val="24"/>
          <w:szCs w:val="24"/>
          <w:lang w:eastAsia="zh-CN"/>
        </w:rPr>
        <w:t>Sequencing information of individual samples.</w:t>
      </w:r>
    </w:p>
    <w:p w14:paraId="5498EF07" w14:textId="0A16D1F6" w:rsidR="007D30BA" w:rsidRPr="00290768" w:rsidRDefault="007D30BA">
      <w:pPr>
        <w:rPr>
          <w:rFonts w:ascii="Times New Roman" w:hAnsi="Times New Roman" w:cs="Times New Roman"/>
          <w:sz w:val="24"/>
          <w:szCs w:val="24"/>
          <w:lang w:eastAsia="zh-CN"/>
        </w:rPr>
      </w:pPr>
    </w:p>
    <w:p w14:paraId="7AD878BE" w14:textId="7A9C4389" w:rsidR="007D30BA" w:rsidRPr="00290768" w:rsidRDefault="007D30BA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Supplementary Data 2</w:t>
      </w:r>
      <w:r w:rsidR="00DC5E80">
        <w:rPr>
          <w:rFonts w:ascii="Times New Roman" w:hAnsi="Times New Roman" w:cs="Times New Roman"/>
          <w:sz w:val="24"/>
          <w:szCs w:val="24"/>
        </w:rPr>
        <w:t>:</w:t>
      </w:r>
    </w:p>
    <w:p w14:paraId="6BE76432" w14:textId="2BA0A77D" w:rsidR="007D30BA" w:rsidRPr="00290768" w:rsidRDefault="007D30BA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The expression dynamics of 833 top DEGs were catalogued into 4 major modules.</w:t>
      </w:r>
    </w:p>
    <w:p w14:paraId="234CCD34" w14:textId="7A06BC2C" w:rsidR="00482BC8" w:rsidRPr="00290768" w:rsidRDefault="00482BC8" w:rsidP="007D30BA">
      <w:pPr>
        <w:rPr>
          <w:rFonts w:ascii="Times New Roman" w:hAnsi="Times New Roman" w:cs="Times New Roman"/>
          <w:sz w:val="24"/>
          <w:szCs w:val="24"/>
        </w:rPr>
      </w:pPr>
    </w:p>
    <w:p w14:paraId="7C3C36C3" w14:textId="0DFE6599" w:rsidR="00D24106" w:rsidRPr="00290768" w:rsidRDefault="00D24106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Supplementary Data 3</w:t>
      </w:r>
      <w:r w:rsidR="00DC5E80">
        <w:rPr>
          <w:rFonts w:ascii="Times New Roman" w:hAnsi="Times New Roman" w:cs="Times New Roman"/>
          <w:sz w:val="24"/>
          <w:szCs w:val="24"/>
        </w:rPr>
        <w:t>:</w:t>
      </w:r>
      <w:r w:rsidRPr="002907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6DDA4B" w14:textId="46ABED93" w:rsidR="00D24106" w:rsidRPr="00290768" w:rsidRDefault="00D24106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Detail information of Integrated genes in PPI network</w:t>
      </w:r>
      <w:r w:rsidR="00DC5E80">
        <w:rPr>
          <w:rFonts w:ascii="Times New Roman" w:hAnsi="Times New Roman" w:cs="Times New Roman"/>
          <w:sz w:val="24"/>
          <w:szCs w:val="24"/>
        </w:rPr>
        <w:t>.</w:t>
      </w:r>
    </w:p>
    <w:p w14:paraId="5F6A0352" w14:textId="2C125911" w:rsidR="00482BC8" w:rsidRPr="00290768" w:rsidRDefault="00C97437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A1B440" w14:textId="58ECC2EA" w:rsidR="003530C0" w:rsidRPr="00290768" w:rsidRDefault="003530C0" w:rsidP="003530C0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Supplementary Data 4</w:t>
      </w:r>
      <w:r w:rsidR="00DC5E80">
        <w:rPr>
          <w:rFonts w:ascii="Times New Roman" w:hAnsi="Times New Roman" w:cs="Times New Roman"/>
          <w:sz w:val="24"/>
          <w:szCs w:val="24"/>
        </w:rPr>
        <w:t>:</w:t>
      </w:r>
      <w:r w:rsidRPr="002907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EFABE1" w14:textId="4CC5EE1A" w:rsidR="003530C0" w:rsidRPr="00290768" w:rsidRDefault="003530C0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Enriched pathways in HSCR associated DEGs and 117 HSCR candidate genes</w:t>
      </w:r>
      <w:r w:rsidR="00DC5E80">
        <w:rPr>
          <w:rFonts w:ascii="Times New Roman" w:hAnsi="Times New Roman" w:cs="Times New Roman"/>
          <w:sz w:val="24"/>
          <w:szCs w:val="24"/>
        </w:rPr>
        <w:t>.</w:t>
      </w:r>
    </w:p>
    <w:p w14:paraId="1D0E622C" w14:textId="150E5938" w:rsidR="00482BC8" w:rsidRPr="00290768" w:rsidRDefault="00482BC8" w:rsidP="007D30BA">
      <w:pPr>
        <w:rPr>
          <w:rFonts w:ascii="Times New Roman" w:hAnsi="Times New Roman" w:cs="Times New Roman"/>
          <w:sz w:val="24"/>
          <w:szCs w:val="24"/>
        </w:rPr>
      </w:pPr>
    </w:p>
    <w:p w14:paraId="1BA2B5AB" w14:textId="46C4DDF1" w:rsidR="00050B22" w:rsidRPr="00290768" w:rsidRDefault="00050B22" w:rsidP="00050B22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Supplementary Data 5</w:t>
      </w:r>
      <w:r w:rsidR="00DC5E80">
        <w:rPr>
          <w:rFonts w:ascii="Times New Roman" w:hAnsi="Times New Roman" w:cs="Times New Roman"/>
          <w:sz w:val="24"/>
          <w:szCs w:val="24"/>
        </w:rPr>
        <w:t>:</w:t>
      </w:r>
      <w:r w:rsidRPr="002907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817642" w14:textId="17D44D73" w:rsidR="00050B22" w:rsidRDefault="00050B22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>Top AS events contributed to PC2 in Fig. 4e</w:t>
      </w:r>
      <w:r w:rsidR="00DC5E80">
        <w:rPr>
          <w:rFonts w:ascii="Times New Roman" w:hAnsi="Times New Roman" w:cs="Times New Roman"/>
          <w:sz w:val="24"/>
          <w:szCs w:val="24"/>
        </w:rPr>
        <w:t>.</w:t>
      </w:r>
    </w:p>
    <w:p w14:paraId="382A70ED" w14:textId="4F3B1355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</w:p>
    <w:p w14:paraId="228439AF" w14:textId="26F75303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  <w:r w:rsidRPr="00DC5E80">
        <w:rPr>
          <w:rFonts w:ascii="Times New Roman" w:hAnsi="Times New Roman" w:cs="Times New Roman"/>
          <w:sz w:val="24"/>
          <w:szCs w:val="24"/>
        </w:rPr>
        <w:t>Supplementary Table 1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861788D" w14:textId="773340E4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  <w:r w:rsidRPr="00DC5E80">
        <w:rPr>
          <w:rFonts w:ascii="Times New Roman" w:hAnsi="Times New Roman" w:cs="Times New Roman"/>
          <w:sz w:val="24"/>
          <w:szCs w:val="24"/>
        </w:rPr>
        <w:t xml:space="preserve">Primary antibodies used </w:t>
      </w:r>
      <w:r w:rsidRPr="00DC5E80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DC5E80">
        <w:rPr>
          <w:rFonts w:ascii="Times New Roman" w:hAnsi="Times New Roman" w:cs="Times New Roman"/>
          <w:sz w:val="24"/>
          <w:szCs w:val="24"/>
        </w:rPr>
        <w:t>this study</w:t>
      </w:r>
    </w:p>
    <w:p w14:paraId="044D74ED" w14:textId="2A8B5295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</w:p>
    <w:p w14:paraId="7D602E2B" w14:textId="1969F15B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  <w:r w:rsidRPr="00DC5E80">
        <w:rPr>
          <w:rFonts w:ascii="Times New Roman" w:hAnsi="Times New Roman" w:cs="Times New Roman"/>
          <w:sz w:val="24"/>
          <w:szCs w:val="24"/>
        </w:rPr>
        <w:t>Supplementary Table 2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DEBF798" w14:textId="5E946128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  <w:r w:rsidRPr="00DC5E80">
        <w:rPr>
          <w:rFonts w:ascii="Times New Roman" w:hAnsi="Times New Roman" w:cs="Times New Roman" w:hint="eastAsia"/>
          <w:sz w:val="24"/>
          <w:szCs w:val="24"/>
        </w:rPr>
        <w:t>Secondary</w:t>
      </w:r>
      <w:r w:rsidRPr="00DC5E80">
        <w:rPr>
          <w:rFonts w:ascii="Times New Roman" w:hAnsi="Times New Roman" w:cs="Times New Roman"/>
          <w:sz w:val="24"/>
          <w:szCs w:val="24"/>
        </w:rPr>
        <w:t xml:space="preserve"> antibodies used </w:t>
      </w:r>
      <w:r w:rsidRPr="00DC5E80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DC5E80">
        <w:rPr>
          <w:rFonts w:ascii="Times New Roman" w:hAnsi="Times New Roman" w:cs="Times New Roman"/>
          <w:sz w:val="24"/>
          <w:szCs w:val="24"/>
        </w:rPr>
        <w:t>this study</w:t>
      </w:r>
    </w:p>
    <w:p w14:paraId="566D426E" w14:textId="389A5353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</w:p>
    <w:p w14:paraId="2F66DA5F" w14:textId="663C36B4" w:rsidR="00DC5E80" w:rsidRDefault="00DC5E80" w:rsidP="007D30BA">
      <w:pPr>
        <w:rPr>
          <w:rFonts w:ascii="Times New Roman" w:hAnsi="Times New Roman" w:cs="Times New Roman"/>
          <w:sz w:val="24"/>
          <w:szCs w:val="24"/>
        </w:rPr>
      </w:pPr>
      <w:r w:rsidRPr="00DC5E80">
        <w:rPr>
          <w:rFonts w:ascii="Times New Roman" w:hAnsi="Times New Roman" w:cs="Times New Roman"/>
          <w:sz w:val="24"/>
          <w:szCs w:val="24"/>
        </w:rPr>
        <w:t>Supplementary Table 3</w:t>
      </w:r>
      <w:r>
        <w:rPr>
          <w:rFonts w:ascii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p w14:paraId="137B5712" w14:textId="0C1F7F64" w:rsidR="00DC5E80" w:rsidRPr="00290768" w:rsidRDefault="00DC5E80" w:rsidP="007D30BA">
      <w:pPr>
        <w:rPr>
          <w:rFonts w:ascii="Times New Roman" w:hAnsi="Times New Roman" w:cs="Times New Roman"/>
          <w:sz w:val="24"/>
          <w:szCs w:val="24"/>
        </w:rPr>
      </w:pPr>
      <w:r w:rsidRPr="00DC5E80">
        <w:rPr>
          <w:rFonts w:ascii="Times New Roman" w:hAnsi="Times New Roman" w:cs="Times New Roman"/>
          <w:sz w:val="24"/>
          <w:szCs w:val="24"/>
        </w:rPr>
        <w:t>List of oligos used in this study</w:t>
      </w:r>
    </w:p>
    <w:p w14:paraId="0CCC06BD" w14:textId="5D9D0576" w:rsidR="007D30BA" w:rsidRPr="00290768" w:rsidRDefault="007D30BA" w:rsidP="007D30BA">
      <w:pPr>
        <w:rPr>
          <w:rFonts w:ascii="Times New Roman" w:hAnsi="Times New Roman" w:cs="Times New Roman"/>
          <w:sz w:val="24"/>
          <w:szCs w:val="24"/>
        </w:rPr>
      </w:pPr>
      <w:r w:rsidRPr="002907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818BDB" w14:textId="77777777" w:rsidR="007D30BA" w:rsidRPr="00290768" w:rsidRDefault="007D30BA">
      <w:pPr>
        <w:rPr>
          <w:rFonts w:ascii="Times New Roman" w:hAnsi="Times New Roman" w:cs="Times New Roman"/>
          <w:sz w:val="24"/>
          <w:szCs w:val="24"/>
        </w:rPr>
      </w:pPr>
    </w:p>
    <w:sectPr w:rsidR="007D30BA" w:rsidRPr="002907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76A"/>
    <w:rsid w:val="00050B22"/>
    <w:rsid w:val="00082314"/>
    <w:rsid w:val="0009327D"/>
    <w:rsid w:val="00142165"/>
    <w:rsid w:val="001807CE"/>
    <w:rsid w:val="002307E8"/>
    <w:rsid w:val="00290768"/>
    <w:rsid w:val="002F176A"/>
    <w:rsid w:val="003530C0"/>
    <w:rsid w:val="004456BE"/>
    <w:rsid w:val="00482BC8"/>
    <w:rsid w:val="005071C5"/>
    <w:rsid w:val="00550A2C"/>
    <w:rsid w:val="005B57C5"/>
    <w:rsid w:val="00605854"/>
    <w:rsid w:val="00752811"/>
    <w:rsid w:val="007D30BA"/>
    <w:rsid w:val="00841E73"/>
    <w:rsid w:val="008A19DE"/>
    <w:rsid w:val="0091024C"/>
    <w:rsid w:val="00A82AC5"/>
    <w:rsid w:val="00AB0786"/>
    <w:rsid w:val="00B13EE5"/>
    <w:rsid w:val="00C8440D"/>
    <w:rsid w:val="00C97437"/>
    <w:rsid w:val="00CD1019"/>
    <w:rsid w:val="00CD5279"/>
    <w:rsid w:val="00D24106"/>
    <w:rsid w:val="00D66D72"/>
    <w:rsid w:val="00D97526"/>
    <w:rsid w:val="00DC5E80"/>
    <w:rsid w:val="00F05BA5"/>
    <w:rsid w:val="00F26454"/>
    <w:rsid w:val="00F967BF"/>
    <w:rsid w:val="00FE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44812A"/>
  <w15:chartTrackingRefBased/>
  <w15:docId w15:val="{02311A35-6C3F-9445-9E6B-48A35FFB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5279"/>
    <w:pPr>
      <w:spacing w:after="160" w:line="259" w:lineRule="auto"/>
    </w:pPr>
    <w:rPr>
      <w:rFonts w:eastAsiaTheme="minorHAnsi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Zhixin</dc:creator>
  <cp:keywords/>
  <dc:description/>
  <cp:lastModifiedBy>Microsoft Office User</cp:lastModifiedBy>
  <cp:revision>11</cp:revision>
  <dcterms:created xsi:type="dcterms:W3CDTF">2022-01-18T04:25:00Z</dcterms:created>
  <dcterms:modified xsi:type="dcterms:W3CDTF">2022-03-08T05:35:00Z</dcterms:modified>
</cp:coreProperties>
</file>