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0CB" w:rsidRPr="000100CB" w:rsidRDefault="000100CB" w:rsidP="000100CB">
      <w:pPr>
        <w:spacing w:line="276" w:lineRule="auto"/>
        <w:rPr>
          <w:rFonts w:asciiTheme="majorHAnsi" w:hAnsiTheme="majorHAnsi" w:cstheme="majorHAnsi"/>
          <w:b/>
          <w:sz w:val="24"/>
          <w:szCs w:val="24"/>
        </w:rPr>
      </w:pPr>
      <w:r w:rsidRPr="000100CB">
        <w:rPr>
          <w:rFonts w:asciiTheme="majorHAnsi" w:hAnsiTheme="majorHAnsi" w:cstheme="majorHAnsi" w:hint="eastAsia"/>
          <w:b/>
          <w:sz w:val="24"/>
          <w:szCs w:val="24"/>
        </w:rPr>
        <w:t>Supplementary</w:t>
      </w:r>
      <w:r w:rsidRPr="000100CB">
        <w:rPr>
          <w:rFonts w:asciiTheme="majorHAnsi" w:hAnsiTheme="majorHAnsi" w:cstheme="majorHAnsi"/>
          <w:b/>
          <w:sz w:val="24"/>
          <w:szCs w:val="24"/>
        </w:rPr>
        <w:t xml:space="preserve"> Information</w:t>
      </w:r>
    </w:p>
    <w:p w:rsidR="000100CB" w:rsidRDefault="000100CB" w:rsidP="000100CB">
      <w:pPr>
        <w:spacing w:line="276" w:lineRule="auto"/>
        <w:rPr>
          <w:rFonts w:asciiTheme="majorHAnsi" w:hAnsiTheme="majorHAnsi" w:cstheme="majorHAnsi"/>
          <w:szCs w:val="21"/>
        </w:rPr>
      </w:pPr>
    </w:p>
    <w:p w:rsidR="0085572E" w:rsidRPr="0085572E" w:rsidRDefault="0085572E" w:rsidP="0085572E">
      <w:pPr>
        <w:widowControl/>
        <w:spacing w:line="276" w:lineRule="auto"/>
        <w:jc w:val="left"/>
        <w:rPr>
          <w:rFonts w:asciiTheme="majorHAnsi" w:hAnsiTheme="majorHAnsi" w:cstheme="majorHAnsi"/>
          <w:szCs w:val="21"/>
        </w:rPr>
      </w:pPr>
      <w:r w:rsidRPr="0085572E">
        <w:rPr>
          <w:rFonts w:asciiTheme="majorHAnsi" w:hAnsiTheme="majorHAnsi" w:cstheme="majorHAnsi"/>
          <w:szCs w:val="21"/>
        </w:rPr>
        <w:t xml:space="preserve">A genome-wide association study identifies a </w:t>
      </w:r>
      <w:r w:rsidRPr="0085572E">
        <w:rPr>
          <w:rFonts w:asciiTheme="majorHAnsi" w:hAnsiTheme="majorHAnsi" w:cstheme="majorHAnsi" w:hint="eastAsia"/>
          <w:szCs w:val="21"/>
        </w:rPr>
        <w:t>n</w:t>
      </w:r>
      <w:r w:rsidRPr="0085572E">
        <w:rPr>
          <w:rFonts w:asciiTheme="majorHAnsi" w:hAnsiTheme="majorHAnsi" w:cstheme="majorHAnsi"/>
          <w:szCs w:val="21"/>
        </w:rPr>
        <w:t xml:space="preserve">ovel susceptibility locus at the </w:t>
      </w:r>
      <w:r w:rsidRPr="0085572E">
        <w:rPr>
          <w:rFonts w:asciiTheme="majorHAnsi" w:hAnsiTheme="majorHAnsi" w:cstheme="majorHAnsi"/>
          <w:i/>
          <w:szCs w:val="21"/>
        </w:rPr>
        <w:t>DLGAP1</w:t>
      </w:r>
      <w:r w:rsidRPr="0085572E">
        <w:rPr>
          <w:rFonts w:asciiTheme="majorHAnsi" w:hAnsiTheme="majorHAnsi" w:cstheme="majorHAnsi"/>
          <w:szCs w:val="21"/>
        </w:rPr>
        <w:t xml:space="preserve"> gene for resistant hypertension in the Japanese population</w:t>
      </w:r>
    </w:p>
    <w:p w:rsidR="000100CB" w:rsidRPr="0085572E" w:rsidRDefault="000100CB" w:rsidP="000100CB">
      <w:pPr>
        <w:widowControl/>
        <w:spacing w:line="276" w:lineRule="auto"/>
        <w:jc w:val="left"/>
        <w:rPr>
          <w:rFonts w:asciiTheme="majorHAnsi" w:hAnsiTheme="majorHAnsi" w:cstheme="majorHAnsi"/>
          <w:szCs w:val="21"/>
        </w:rPr>
      </w:pPr>
    </w:p>
    <w:p w:rsidR="000100CB" w:rsidRPr="000100CB" w:rsidRDefault="000100CB" w:rsidP="000100CB">
      <w:pPr>
        <w:widowControl/>
        <w:spacing w:line="276" w:lineRule="auto"/>
        <w:jc w:val="left"/>
        <w:rPr>
          <w:rFonts w:asciiTheme="majorHAnsi" w:hAnsiTheme="majorHAnsi" w:cstheme="majorHAnsi"/>
          <w:szCs w:val="21"/>
        </w:rPr>
      </w:pPr>
      <w:r w:rsidRPr="000100CB">
        <w:rPr>
          <w:rFonts w:asciiTheme="majorHAnsi" w:hAnsiTheme="majorHAnsi" w:cstheme="majorHAnsi"/>
          <w:szCs w:val="21"/>
        </w:rPr>
        <w:t>Yasuo Takahashi</w:t>
      </w:r>
      <w:r w:rsidRPr="000100CB">
        <w:rPr>
          <w:rFonts w:asciiTheme="majorHAnsi" w:hAnsiTheme="majorHAnsi" w:cstheme="majorHAnsi"/>
          <w:color w:val="000000"/>
          <w:szCs w:val="21"/>
          <w:vertAlign w:val="superscript"/>
        </w:rPr>
        <w:t>1</w:t>
      </w:r>
    </w:p>
    <w:p w:rsidR="000100CB" w:rsidRPr="000100CB" w:rsidRDefault="000100CB" w:rsidP="000100CB">
      <w:pPr>
        <w:widowControl/>
        <w:spacing w:line="276" w:lineRule="auto"/>
        <w:jc w:val="left"/>
        <w:rPr>
          <w:rFonts w:asciiTheme="majorHAnsi" w:hAnsiTheme="majorHAnsi" w:cstheme="majorHAnsi"/>
          <w:szCs w:val="21"/>
        </w:rPr>
      </w:pPr>
      <w:r w:rsidRPr="000100CB">
        <w:rPr>
          <w:rFonts w:asciiTheme="majorHAnsi" w:hAnsiTheme="majorHAnsi" w:cstheme="majorHAnsi"/>
          <w:szCs w:val="21"/>
        </w:rPr>
        <w:t>Keiko Yamazaki</w:t>
      </w:r>
      <w:r w:rsidR="00D853B2">
        <w:rPr>
          <w:rFonts w:asciiTheme="majorHAnsi" w:hAnsiTheme="majorHAnsi" w:cstheme="majorHAnsi"/>
          <w:szCs w:val="21"/>
          <w:vertAlign w:val="superscript"/>
        </w:rPr>
        <w:t>1, 2</w:t>
      </w:r>
    </w:p>
    <w:p w:rsidR="000100CB" w:rsidRPr="000100CB" w:rsidRDefault="000100CB" w:rsidP="000100CB">
      <w:pPr>
        <w:widowControl/>
        <w:spacing w:line="276" w:lineRule="auto"/>
        <w:jc w:val="left"/>
        <w:rPr>
          <w:rFonts w:asciiTheme="majorHAnsi" w:hAnsiTheme="majorHAnsi" w:cstheme="majorHAnsi"/>
          <w:szCs w:val="21"/>
        </w:rPr>
      </w:pPr>
      <w:r w:rsidRPr="000100CB">
        <w:rPr>
          <w:rFonts w:asciiTheme="majorHAnsi" w:hAnsiTheme="majorHAnsi" w:cstheme="majorHAnsi"/>
          <w:szCs w:val="21"/>
        </w:rPr>
        <w:t>Yoichiro Kamatani</w:t>
      </w:r>
      <w:r w:rsidRPr="000100CB">
        <w:rPr>
          <w:rFonts w:asciiTheme="majorHAnsi" w:hAnsiTheme="majorHAnsi" w:cstheme="majorHAnsi"/>
          <w:szCs w:val="21"/>
          <w:vertAlign w:val="superscript"/>
        </w:rPr>
        <w:t>3</w:t>
      </w:r>
      <w:bookmarkStart w:id="0" w:name="_GoBack"/>
      <w:bookmarkEnd w:id="0"/>
    </w:p>
    <w:p w:rsidR="000100CB" w:rsidRPr="000100CB" w:rsidRDefault="000100CB" w:rsidP="000100CB">
      <w:pPr>
        <w:widowControl/>
        <w:spacing w:line="276" w:lineRule="auto"/>
        <w:jc w:val="left"/>
        <w:rPr>
          <w:rFonts w:asciiTheme="majorHAnsi" w:hAnsiTheme="majorHAnsi" w:cstheme="majorHAnsi"/>
          <w:szCs w:val="21"/>
        </w:rPr>
      </w:pPr>
      <w:r w:rsidRPr="000100CB">
        <w:rPr>
          <w:rFonts w:asciiTheme="majorHAnsi" w:hAnsiTheme="majorHAnsi" w:cstheme="majorHAnsi"/>
          <w:szCs w:val="21"/>
        </w:rPr>
        <w:t>Michiaki Kubo</w:t>
      </w:r>
      <w:r w:rsidRPr="000100CB">
        <w:rPr>
          <w:rFonts w:asciiTheme="majorHAnsi" w:hAnsiTheme="majorHAnsi" w:cstheme="majorHAnsi"/>
          <w:szCs w:val="21"/>
          <w:vertAlign w:val="superscript"/>
        </w:rPr>
        <w:t>4</w:t>
      </w:r>
    </w:p>
    <w:p w:rsidR="000100CB" w:rsidRPr="000100CB" w:rsidRDefault="000100CB" w:rsidP="000100CB">
      <w:pPr>
        <w:widowControl/>
        <w:spacing w:line="276" w:lineRule="auto"/>
        <w:jc w:val="left"/>
        <w:rPr>
          <w:rFonts w:asciiTheme="majorHAnsi" w:hAnsiTheme="majorHAnsi" w:cstheme="majorHAnsi"/>
          <w:szCs w:val="21"/>
        </w:rPr>
      </w:pPr>
      <w:r w:rsidRPr="000100CB">
        <w:rPr>
          <w:rFonts w:asciiTheme="majorHAnsi" w:hAnsiTheme="majorHAnsi" w:cstheme="majorHAnsi"/>
          <w:szCs w:val="21"/>
        </w:rPr>
        <w:t>Koichi Matsuda</w:t>
      </w:r>
      <w:r w:rsidRPr="000100CB">
        <w:rPr>
          <w:rFonts w:asciiTheme="majorHAnsi" w:hAnsiTheme="majorHAnsi" w:cstheme="majorHAnsi"/>
          <w:szCs w:val="21"/>
          <w:vertAlign w:val="superscript"/>
        </w:rPr>
        <w:t>3</w:t>
      </w:r>
    </w:p>
    <w:p w:rsidR="000100CB" w:rsidRPr="000100CB" w:rsidRDefault="000100CB" w:rsidP="000100CB">
      <w:pPr>
        <w:widowControl/>
        <w:spacing w:line="276" w:lineRule="auto"/>
        <w:jc w:val="left"/>
        <w:rPr>
          <w:rFonts w:asciiTheme="majorHAnsi" w:hAnsiTheme="majorHAnsi" w:cstheme="majorHAnsi"/>
          <w:szCs w:val="21"/>
        </w:rPr>
      </w:pPr>
      <w:r w:rsidRPr="000100CB">
        <w:rPr>
          <w:rFonts w:asciiTheme="majorHAnsi" w:hAnsiTheme="majorHAnsi" w:cstheme="majorHAnsi"/>
          <w:szCs w:val="21"/>
        </w:rPr>
        <w:t>Satoshi Asai</w:t>
      </w:r>
      <w:r w:rsidRPr="000100CB">
        <w:rPr>
          <w:rFonts w:asciiTheme="majorHAnsi" w:hAnsiTheme="majorHAnsi" w:cstheme="majorHAnsi"/>
          <w:szCs w:val="21"/>
          <w:vertAlign w:val="superscript"/>
        </w:rPr>
        <w:t>1, 5</w:t>
      </w:r>
    </w:p>
    <w:p w:rsidR="000100CB" w:rsidRPr="000100CB" w:rsidRDefault="000100CB" w:rsidP="000100CB">
      <w:pPr>
        <w:widowControl/>
        <w:spacing w:line="276" w:lineRule="auto"/>
        <w:jc w:val="left"/>
        <w:rPr>
          <w:rFonts w:asciiTheme="majorHAnsi" w:hAnsiTheme="majorHAnsi" w:cstheme="majorHAnsi"/>
          <w:szCs w:val="21"/>
        </w:rPr>
      </w:pPr>
    </w:p>
    <w:p w:rsidR="000100CB" w:rsidRPr="000100CB" w:rsidRDefault="000100CB" w:rsidP="000100CB">
      <w:pPr>
        <w:widowControl/>
        <w:spacing w:line="276" w:lineRule="auto"/>
        <w:jc w:val="left"/>
        <w:rPr>
          <w:rFonts w:asciiTheme="majorHAnsi" w:hAnsiTheme="majorHAnsi" w:cstheme="majorHAnsi"/>
          <w:szCs w:val="21"/>
        </w:rPr>
      </w:pPr>
    </w:p>
    <w:p w:rsidR="000100CB" w:rsidRPr="000100CB" w:rsidRDefault="000100CB" w:rsidP="000100CB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Cs w:val="21"/>
        </w:rPr>
      </w:pPr>
      <w:r w:rsidRPr="000100CB">
        <w:rPr>
          <w:rFonts w:asciiTheme="majorHAnsi" w:hAnsiTheme="majorHAnsi" w:cstheme="majorHAnsi"/>
          <w:szCs w:val="21"/>
          <w:vertAlign w:val="superscript"/>
        </w:rPr>
        <w:t>1</w:t>
      </w:r>
      <w:r w:rsidRPr="000100CB">
        <w:rPr>
          <w:rFonts w:asciiTheme="majorHAnsi" w:hAnsiTheme="majorHAnsi" w:cstheme="majorHAnsi"/>
          <w:szCs w:val="21"/>
        </w:rPr>
        <w:t>Division of Genomic Epidemiology and Clinical Trials, Clinical Trials Research Center, Nihon University School of Medicine, Tokyo, Japan.</w:t>
      </w:r>
    </w:p>
    <w:p w:rsidR="000100CB" w:rsidRPr="000100CB" w:rsidRDefault="000100CB" w:rsidP="000100CB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color w:val="000000"/>
          <w:szCs w:val="21"/>
          <w:shd w:val="clear" w:color="auto" w:fill="FFFFFF"/>
        </w:rPr>
      </w:pPr>
      <w:r w:rsidRPr="000100CB">
        <w:rPr>
          <w:rFonts w:asciiTheme="majorHAnsi" w:hAnsiTheme="majorHAnsi" w:cstheme="majorHAnsi"/>
          <w:szCs w:val="21"/>
          <w:vertAlign w:val="superscript"/>
        </w:rPr>
        <w:t>2</w:t>
      </w:r>
      <w:r w:rsidRPr="000100CB">
        <w:rPr>
          <w:rFonts w:asciiTheme="majorHAnsi" w:hAnsiTheme="majorHAnsi" w:cstheme="majorHAnsi"/>
          <w:color w:val="000000"/>
          <w:szCs w:val="21"/>
          <w:shd w:val="clear" w:color="auto" w:fill="FFFFFF"/>
        </w:rPr>
        <w:t xml:space="preserve">Laboratory for Genotyping Development, </w:t>
      </w:r>
      <w:r w:rsidR="00E52EC8" w:rsidRPr="000100CB">
        <w:rPr>
          <w:rFonts w:asciiTheme="majorHAnsi" w:hAnsiTheme="majorHAnsi" w:cstheme="majorHAnsi"/>
          <w:color w:val="000000"/>
          <w:szCs w:val="21"/>
          <w:shd w:val="clear" w:color="auto" w:fill="FFFFFF"/>
        </w:rPr>
        <w:t xml:space="preserve">RIKEN </w:t>
      </w:r>
      <w:r w:rsidRPr="000100CB">
        <w:rPr>
          <w:rFonts w:asciiTheme="majorHAnsi" w:hAnsiTheme="majorHAnsi" w:cstheme="majorHAnsi"/>
          <w:color w:val="000000"/>
          <w:szCs w:val="21"/>
          <w:shd w:val="clear" w:color="auto" w:fill="FFFFFF"/>
        </w:rPr>
        <w:t>Center for Integrative Medical Sciences, Yokohama, Japan.</w:t>
      </w:r>
    </w:p>
    <w:p w:rsidR="000100CB" w:rsidRPr="000100CB" w:rsidRDefault="000100CB" w:rsidP="000100CB">
      <w:pPr>
        <w:widowControl/>
        <w:spacing w:line="276" w:lineRule="auto"/>
        <w:jc w:val="left"/>
        <w:rPr>
          <w:rFonts w:asciiTheme="majorHAnsi" w:hAnsiTheme="majorHAnsi" w:cstheme="majorHAnsi"/>
          <w:szCs w:val="21"/>
        </w:rPr>
      </w:pPr>
      <w:r w:rsidRPr="000100CB">
        <w:rPr>
          <w:rFonts w:asciiTheme="majorHAnsi" w:hAnsiTheme="majorHAnsi" w:cstheme="majorHAnsi"/>
          <w:szCs w:val="21"/>
          <w:vertAlign w:val="superscript"/>
        </w:rPr>
        <w:t>3</w:t>
      </w:r>
      <w:r w:rsidRPr="000100CB">
        <w:rPr>
          <w:rFonts w:asciiTheme="majorHAnsi" w:hAnsiTheme="majorHAnsi" w:cstheme="majorHAnsi"/>
          <w:szCs w:val="21"/>
        </w:rPr>
        <w:t>Graduate School of Frontier Sciences, The University of Tokyo, Tokyo, Japan.</w:t>
      </w:r>
    </w:p>
    <w:p w:rsidR="000100CB" w:rsidRPr="000100CB" w:rsidRDefault="000100CB" w:rsidP="000100CB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Cs w:val="21"/>
        </w:rPr>
      </w:pPr>
      <w:r w:rsidRPr="000100CB">
        <w:rPr>
          <w:rFonts w:asciiTheme="majorHAnsi" w:hAnsiTheme="majorHAnsi" w:cstheme="majorHAnsi"/>
          <w:szCs w:val="21"/>
          <w:vertAlign w:val="superscript"/>
        </w:rPr>
        <w:t>4</w:t>
      </w:r>
      <w:r w:rsidRPr="000100CB">
        <w:rPr>
          <w:rFonts w:asciiTheme="majorHAnsi" w:hAnsiTheme="majorHAnsi" w:cstheme="majorHAnsi"/>
          <w:szCs w:val="21"/>
        </w:rPr>
        <w:t>RIKEN Center for Integrative Medical Sciences, Yokohama, Japan.</w:t>
      </w:r>
    </w:p>
    <w:p w:rsidR="000100CB" w:rsidRPr="000100CB" w:rsidRDefault="000100CB" w:rsidP="000100CB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Cs w:val="21"/>
        </w:rPr>
      </w:pPr>
      <w:r w:rsidRPr="000100CB">
        <w:rPr>
          <w:rFonts w:asciiTheme="majorHAnsi" w:hAnsiTheme="majorHAnsi" w:cstheme="majorHAnsi"/>
          <w:szCs w:val="21"/>
          <w:vertAlign w:val="superscript"/>
        </w:rPr>
        <w:t>5</w:t>
      </w:r>
      <w:r w:rsidRPr="000100CB">
        <w:rPr>
          <w:rFonts w:asciiTheme="majorHAnsi" w:hAnsiTheme="majorHAnsi" w:cstheme="majorHAnsi"/>
          <w:szCs w:val="21"/>
        </w:rPr>
        <w:t xml:space="preserve">Division of Pharmacology, </w:t>
      </w:r>
      <w:r w:rsidRPr="000100CB">
        <w:rPr>
          <w:rFonts w:asciiTheme="majorHAnsi" w:eastAsia="ＭＳ Ｐゴシック" w:hAnsiTheme="majorHAnsi" w:cstheme="majorHAnsi"/>
          <w:color w:val="222222"/>
          <w:szCs w:val="21"/>
        </w:rPr>
        <w:t>Department of Biomedical Sciences, Nihon University School of Medicine</w:t>
      </w:r>
      <w:r w:rsidRPr="000100CB">
        <w:rPr>
          <w:rFonts w:asciiTheme="majorHAnsi" w:hAnsiTheme="majorHAnsi" w:cstheme="majorHAnsi"/>
          <w:szCs w:val="21"/>
        </w:rPr>
        <w:t>, Tokyo, Japan.</w:t>
      </w:r>
    </w:p>
    <w:p w:rsidR="000100CB" w:rsidRPr="000100CB" w:rsidRDefault="000100CB" w:rsidP="006825C2">
      <w:pPr>
        <w:rPr>
          <w:rFonts w:ascii="Times New Roman" w:hAnsi="Times New Roman" w:cs="Times New Roman"/>
          <w:szCs w:val="21"/>
        </w:rPr>
      </w:pPr>
    </w:p>
    <w:p w:rsidR="000100CB" w:rsidRPr="000100CB" w:rsidRDefault="000100CB" w:rsidP="000100CB">
      <w:pPr>
        <w:spacing w:line="276" w:lineRule="auto"/>
        <w:jc w:val="left"/>
        <w:rPr>
          <w:rFonts w:ascii="Arial" w:hAnsi="Arial" w:cs="Arial"/>
          <w:szCs w:val="21"/>
          <w:lang w:bidi="en-US"/>
        </w:rPr>
      </w:pPr>
      <w:r w:rsidRPr="000100CB">
        <w:rPr>
          <w:rFonts w:ascii="Arial" w:hAnsi="Arial" w:cs="Arial"/>
          <w:szCs w:val="21"/>
          <w:lang w:bidi="en-US"/>
        </w:rPr>
        <w:t>Correspondence should be addressed to:</w:t>
      </w:r>
    </w:p>
    <w:p w:rsidR="000100CB" w:rsidRPr="000100CB" w:rsidRDefault="000100CB" w:rsidP="000100CB">
      <w:pPr>
        <w:spacing w:line="276" w:lineRule="auto"/>
        <w:jc w:val="left"/>
        <w:rPr>
          <w:rFonts w:ascii="Arial" w:hAnsi="Arial" w:cs="Arial"/>
          <w:szCs w:val="21"/>
        </w:rPr>
      </w:pPr>
      <w:r w:rsidRPr="000100CB">
        <w:rPr>
          <w:rFonts w:ascii="Arial" w:hAnsi="Arial" w:cs="Arial"/>
          <w:szCs w:val="21"/>
        </w:rPr>
        <w:t>Yasuo Takahashi, M.D., Ph.D.</w:t>
      </w:r>
    </w:p>
    <w:p w:rsidR="000100CB" w:rsidRPr="000100CB" w:rsidRDefault="000100CB" w:rsidP="000100CB">
      <w:pPr>
        <w:spacing w:line="276" w:lineRule="auto"/>
        <w:jc w:val="left"/>
        <w:rPr>
          <w:rFonts w:ascii="Arial" w:hAnsi="Arial" w:cs="Arial"/>
          <w:szCs w:val="21"/>
        </w:rPr>
      </w:pPr>
      <w:r w:rsidRPr="000100CB">
        <w:rPr>
          <w:rFonts w:ascii="Arial" w:hAnsi="Arial" w:cs="Arial"/>
          <w:szCs w:val="21"/>
        </w:rPr>
        <w:t>E-mail: yasuo.takahashi@nihon-u.ac.jp</w:t>
      </w:r>
    </w:p>
    <w:p w:rsidR="000100CB" w:rsidRDefault="000100CB" w:rsidP="000100CB">
      <w:pPr>
        <w:spacing w:line="276" w:lineRule="auto"/>
        <w:jc w:val="left"/>
        <w:rPr>
          <w:rFonts w:ascii="Arial" w:hAnsi="Arial" w:cs="Arial"/>
          <w:szCs w:val="21"/>
        </w:rPr>
      </w:pPr>
      <w:r w:rsidRPr="000100CB">
        <w:rPr>
          <w:rFonts w:ascii="Arial" w:hAnsi="Arial" w:cs="Arial"/>
          <w:szCs w:val="21"/>
        </w:rPr>
        <w:t>Division of Genomic Epidemiology and Clinical Trials, Clinical Trials Research Center, Nihon University School of Medicine, Tokyo, Japan</w:t>
      </w:r>
    </w:p>
    <w:p w:rsidR="0041612C" w:rsidRPr="000100CB" w:rsidRDefault="0041612C" w:rsidP="000100CB">
      <w:pPr>
        <w:spacing w:line="276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or</w:t>
      </w:r>
    </w:p>
    <w:p w:rsidR="000100CB" w:rsidRPr="000100CB" w:rsidRDefault="000100CB" w:rsidP="000100CB">
      <w:pPr>
        <w:spacing w:line="276" w:lineRule="auto"/>
        <w:jc w:val="left"/>
        <w:rPr>
          <w:rFonts w:ascii="Arial" w:hAnsi="Arial" w:cs="Arial"/>
          <w:szCs w:val="21"/>
        </w:rPr>
      </w:pPr>
      <w:r w:rsidRPr="000100CB">
        <w:rPr>
          <w:rFonts w:ascii="Arial" w:hAnsi="Arial" w:cs="Arial"/>
          <w:szCs w:val="21"/>
        </w:rPr>
        <w:t>Satoshi Asai, M.D., Ph.D.</w:t>
      </w:r>
    </w:p>
    <w:p w:rsidR="000100CB" w:rsidRPr="000100CB" w:rsidRDefault="000100CB" w:rsidP="000100CB">
      <w:pPr>
        <w:spacing w:line="276" w:lineRule="auto"/>
        <w:jc w:val="left"/>
        <w:rPr>
          <w:rFonts w:ascii="Arial" w:hAnsi="Arial" w:cs="Arial"/>
          <w:szCs w:val="21"/>
        </w:rPr>
      </w:pPr>
      <w:r w:rsidRPr="000100CB">
        <w:rPr>
          <w:rFonts w:ascii="Arial" w:hAnsi="Arial" w:cs="Arial"/>
          <w:szCs w:val="21"/>
          <w:lang w:bidi="en-US"/>
        </w:rPr>
        <w:t>E-mail: asai.satoshi@nihon-u.ac.jp</w:t>
      </w:r>
    </w:p>
    <w:p w:rsidR="000100CB" w:rsidRPr="005B2671" w:rsidRDefault="000100CB" w:rsidP="005B2671">
      <w:pPr>
        <w:spacing w:line="276" w:lineRule="auto"/>
        <w:jc w:val="left"/>
        <w:rPr>
          <w:rFonts w:ascii="Arial" w:hAnsi="Arial" w:cs="Arial"/>
          <w:szCs w:val="21"/>
        </w:rPr>
      </w:pPr>
      <w:r w:rsidRPr="000100CB">
        <w:rPr>
          <w:rFonts w:ascii="Arial" w:hAnsi="Arial" w:cs="Arial"/>
          <w:szCs w:val="21"/>
        </w:rPr>
        <w:t xml:space="preserve">Division of Pharmacology, </w:t>
      </w:r>
      <w:r w:rsidRPr="000100CB">
        <w:rPr>
          <w:rFonts w:ascii="Arial" w:eastAsia="ＭＳ Ｐゴシック" w:hAnsi="Arial" w:cs="Arial"/>
          <w:szCs w:val="21"/>
        </w:rPr>
        <w:t>Department of Biomedical Sciences, Nihon University School of Medicine</w:t>
      </w:r>
      <w:r w:rsidRPr="000100CB">
        <w:rPr>
          <w:rFonts w:ascii="Arial" w:hAnsi="Arial" w:cs="Arial"/>
          <w:szCs w:val="21"/>
        </w:rPr>
        <w:t>, Tokyo, Japan.</w:t>
      </w:r>
    </w:p>
    <w:p w:rsidR="000100CB" w:rsidRDefault="000100C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100CB" w:rsidRPr="000100CB" w:rsidRDefault="000100C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100CB">
        <w:rPr>
          <w:rFonts w:asciiTheme="majorHAnsi" w:hAnsiTheme="majorHAnsi" w:cstheme="majorHAnsi"/>
          <w:sz w:val="24"/>
          <w:szCs w:val="24"/>
        </w:rPr>
        <w:lastRenderedPageBreak/>
        <w:t>Supplementary Figures</w:t>
      </w:r>
    </w:p>
    <w:p w:rsidR="006825C2" w:rsidRDefault="006825C2" w:rsidP="006825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4E202E6" wp14:editId="3D95FBE2">
            <wp:extent cx="5193102" cy="6609651"/>
            <wp:effectExtent l="0" t="0" r="0" b="0"/>
            <wp:docPr id="5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029" cy="6647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0F24" w:rsidRPr="0065004B" w:rsidRDefault="00150F24" w:rsidP="00150F24">
      <w:p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="Arial" w:eastAsia="ＭＳ Ｐゴシック" w:hAnsi="Arial" w:cs="Arial"/>
          <w:b/>
          <w:kern w:val="0"/>
          <w:sz w:val="24"/>
          <w:szCs w:val="24"/>
        </w:rPr>
        <w:t>Supplementary</w:t>
      </w:r>
      <w:r w:rsidRPr="0065004B">
        <w:rPr>
          <w:rFonts w:asciiTheme="majorHAnsi" w:hAnsiTheme="majorHAnsi" w:cstheme="majorHAnsi"/>
          <w:b/>
          <w:sz w:val="24"/>
          <w:szCs w:val="24"/>
        </w:rPr>
        <w:t xml:space="preserve"> Figure S1. Results of principal components analysis of population in geno</w:t>
      </w:r>
      <w:r w:rsidR="00B94962">
        <w:rPr>
          <w:rFonts w:asciiTheme="majorHAnsi" w:hAnsiTheme="majorHAnsi" w:cstheme="majorHAnsi"/>
          <w:b/>
          <w:sz w:val="24"/>
          <w:szCs w:val="24"/>
        </w:rPr>
        <w:t>me-wide association study</w:t>
      </w:r>
      <w:r w:rsidRPr="0065004B">
        <w:rPr>
          <w:rFonts w:asciiTheme="majorHAnsi" w:hAnsiTheme="majorHAnsi" w:cstheme="majorHAnsi"/>
          <w:b/>
          <w:sz w:val="24"/>
          <w:szCs w:val="24"/>
        </w:rPr>
        <w:t>.</w:t>
      </w:r>
    </w:p>
    <w:p w:rsidR="00150F24" w:rsidRPr="0065004B" w:rsidRDefault="00150F24" w:rsidP="00150F24">
      <w:pPr>
        <w:rPr>
          <w:rFonts w:asciiTheme="majorHAnsi" w:hAnsiTheme="majorHAnsi" w:cstheme="majorHAnsi"/>
          <w:sz w:val="24"/>
          <w:szCs w:val="24"/>
        </w:rPr>
      </w:pPr>
      <w:r w:rsidRPr="0065004B">
        <w:rPr>
          <w:rFonts w:asciiTheme="majorHAnsi" w:hAnsiTheme="majorHAnsi" w:cstheme="majorHAnsi"/>
          <w:sz w:val="24"/>
          <w:szCs w:val="24"/>
        </w:rPr>
        <w:t>(a) The relatedness among cases and controls for GWAS along with European (CEU), African (YRI), and East-Asian (JPT and CHB) data from the HapMap project was analyzed. (b) Relatedness, along with the East-Asian (JPT and CHB) data from the HapMap project, was analyzed. Samples clustered in the Chinese population (within the black circle) were omitted from further analysis.</w:t>
      </w:r>
    </w:p>
    <w:p w:rsidR="006825C2" w:rsidRDefault="006825C2">
      <w:pPr>
        <w:widowControl/>
        <w:jc w:val="left"/>
        <w:rPr>
          <w:rFonts w:asciiTheme="majorHAnsi" w:hAnsiTheme="majorHAnsi" w:cstheme="majorHAnsi"/>
          <w:szCs w:val="21"/>
        </w:rPr>
      </w:pPr>
      <w:r>
        <w:rPr>
          <w:rFonts w:asciiTheme="majorHAnsi" w:hAnsiTheme="majorHAnsi" w:cstheme="majorHAnsi"/>
          <w:szCs w:val="21"/>
        </w:rPr>
        <w:br w:type="page"/>
      </w:r>
    </w:p>
    <w:p w:rsidR="006825C2" w:rsidRDefault="006825C2" w:rsidP="006825C2">
      <w:pPr>
        <w:rPr>
          <w:rFonts w:ascii="Times New Roman" w:hAnsi="Times New Roman" w:cs="Times New Roman"/>
          <w:sz w:val="24"/>
          <w:szCs w:val="24"/>
        </w:rPr>
      </w:pPr>
      <w:r w:rsidRPr="0046474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917C81" wp14:editId="7D62221F">
            <wp:extent cx="6645910" cy="6645910"/>
            <wp:effectExtent l="19050" t="0" r="2540" b="0"/>
            <wp:docPr id="1" name="図 1" descr="C:\Users\mikeneko\Desktop\RESISTANT_HT\DataSet1\items\BBJ_fcom_CSCT_AllQc_170915.trend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eneko\Desktop\RESISTANT_HT\DataSet1\items\BBJ_fcom_CSCT_AllQc_170915.trend_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645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0F24" w:rsidRPr="0065004B" w:rsidRDefault="00150F24" w:rsidP="00150F24">
      <w:pPr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</w:pPr>
      <w:r>
        <w:rPr>
          <w:rFonts w:ascii="Arial" w:eastAsia="ＭＳ Ｐゴシック" w:hAnsi="Arial" w:cs="Arial"/>
          <w:b/>
          <w:kern w:val="0"/>
          <w:sz w:val="24"/>
          <w:szCs w:val="24"/>
        </w:rPr>
        <w:t>Supplementary</w:t>
      </w:r>
      <w:r w:rsidRPr="0065004B">
        <w:rPr>
          <w:rFonts w:asciiTheme="majorHAnsi" w:hAnsiTheme="majorHAnsi" w:cstheme="majorHAnsi"/>
          <w:b/>
          <w:sz w:val="24"/>
          <w:szCs w:val="24"/>
        </w:rPr>
        <w:t xml:space="preserve"> Figure S2. </w:t>
      </w:r>
      <w:r w:rsidRPr="0065004B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 xml:space="preserve">Quantile-quantile (Q-Q) plot </w:t>
      </w:r>
      <w:r w:rsidRPr="0065004B">
        <w:rPr>
          <w:rFonts w:asciiTheme="majorHAnsi" w:hAnsiTheme="majorHAnsi" w:cstheme="majorHAnsi"/>
          <w:b/>
          <w:sz w:val="24"/>
          <w:szCs w:val="24"/>
        </w:rPr>
        <w:t xml:space="preserve">of </w:t>
      </w:r>
      <w:r w:rsidRPr="0065004B">
        <w:rPr>
          <w:rFonts w:asciiTheme="majorHAnsi" w:hAnsiTheme="majorHAnsi" w:cstheme="majorHAnsi"/>
          <w:b/>
          <w:i/>
          <w:sz w:val="24"/>
          <w:szCs w:val="24"/>
        </w:rPr>
        <w:t>P</w:t>
      </w:r>
      <w:r w:rsidRPr="0065004B">
        <w:rPr>
          <w:rFonts w:asciiTheme="majorHAnsi" w:hAnsiTheme="majorHAnsi" w:cstheme="majorHAnsi"/>
          <w:b/>
          <w:sz w:val="24"/>
          <w:szCs w:val="24"/>
        </w:rPr>
        <w:t xml:space="preserve"> values </w:t>
      </w:r>
      <w:r w:rsidRPr="0065004B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for genome-wide association study of resistant hypertension in Japanese population.</w:t>
      </w:r>
    </w:p>
    <w:p w:rsidR="009B2FA4" w:rsidRPr="00150F24" w:rsidRDefault="00150F24" w:rsidP="00150F24">
      <w:pPr>
        <w:rPr>
          <w:rFonts w:asciiTheme="majorHAnsi" w:hAnsiTheme="majorHAnsi" w:cstheme="majorHAnsi"/>
          <w:b/>
          <w:sz w:val="24"/>
          <w:szCs w:val="24"/>
        </w:rPr>
      </w:pPr>
      <w:r w:rsidRPr="0065004B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The genomic inflation factor (lambda) value</w:t>
      </w:r>
      <w:r w:rsidRPr="0065004B">
        <w:rPr>
          <w:rFonts w:asciiTheme="majorHAnsi" w:hAnsiTheme="majorHAnsi" w:cstheme="majorHAnsi"/>
          <w:sz w:val="24"/>
          <w:szCs w:val="24"/>
        </w:rPr>
        <w:t xml:space="preserve"> is 1.057.</w:t>
      </w:r>
    </w:p>
    <w:sectPr w:rsidR="009B2FA4" w:rsidRPr="00150F24" w:rsidSect="009B750F">
      <w:footerReference w:type="default" r:id="rId9"/>
      <w:pgSz w:w="11906" w:h="16838"/>
      <w:pgMar w:top="720" w:right="624" w:bottom="720" w:left="624" w:header="510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4944" w:rsidRDefault="00D54944" w:rsidP="001B7DEF">
      <w:r>
        <w:separator/>
      </w:r>
    </w:p>
  </w:endnote>
  <w:endnote w:type="continuationSeparator" w:id="0">
    <w:p w:rsidR="00D54944" w:rsidRDefault="00D54944" w:rsidP="001B7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12221566"/>
      <w:docPartObj>
        <w:docPartGallery w:val="Page Numbers (Bottom of Page)"/>
        <w:docPartUnique/>
      </w:docPartObj>
    </w:sdtPr>
    <w:sdtEndPr/>
    <w:sdtContent>
      <w:p w:rsidR="009B750F" w:rsidRDefault="009B750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572E" w:rsidRPr="0085572E">
          <w:rPr>
            <w:noProof/>
            <w:lang w:val="ja-JP"/>
          </w:rPr>
          <w:t>1</w:t>
        </w:r>
        <w:r>
          <w:fldChar w:fldCharType="end"/>
        </w:r>
      </w:p>
    </w:sdtContent>
  </w:sdt>
  <w:p w:rsidR="009B750F" w:rsidRDefault="009B750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4944" w:rsidRDefault="00D54944" w:rsidP="001B7DEF">
      <w:r>
        <w:separator/>
      </w:r>
    </w:p>
  </w:footnote>
  <w:footnote w:type="continuationSeparator" w:id="0">
    <w:p w:rsidR="00D54944" w:rsidRDefault="00D54944" w:rsidP="001B7D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1BD5"/>
    <w:rsid w:val="000057C2"/>
    <w:rsid w:val="000100CB"/>
    <w:rsid w:val="00012397"/>
    <w:rsid w:val="00012ADD"/>
    <w:rsid w:val="00026739"/>
    <w:rsid w:val="0004727D"/>
    <w:rsid w:val="00053F7D"/>
    <w:rsid w:val="00054EA2"/>
    <w:rsid w:val="00057F03"/>
    <w:rsid w:val="00063328"/>
    <w:rsid w:val="00065CD1"/>
    <w:rsid w:val="00094271"/>
    <w:rsid w:val="00097C8C"/>
    <w:rsid w:val="000A11BB"/>
    <w:rsid w:val="000A6AED"/>
    <w:rsid w:val="000C6CCA"/>
    <w:rsid w:val="000D7221"/>
    <w:rsid w:val="00113BCB"/>
    <w:rsid w:val="00122144"/>
    <w:rsid w:val="0014264E"/>
    <w:rsid w:val="001453F8"/>
    <w:rsid w:val="00150F24"/>
    <w:rsid w:val="00151F8E"/>
    <w:rsid w:val="00165FB7"/>
    <w:rsid w:val="00172C3D"/>
    <w:rsid w:val="00183F63"/>
    <w:rsid w:val="001954D3"/>
    <w:rsid w:val="00195FEA"/>
    <w:rsid w:val="001966B6"/>
    <w:rsid w:val="001A3ACC"/>
    <w:rsid w:val="001B3F96"/>
    <w:rsid w:val="001B7DEF"/>
    <w:rsid w:val="001C2FAD"/>
    <w:rsid w:val="001D5A79"/>
    <w:rsid w:val="001D629E"/>
    <w:rsid w:val="001F16D1"/>
    <w:rsid w:val="00200D3D"/>
    <w:rsid w:val="00237A33"/>
    <w:rsid w:val="00261512"/>
    <w:rsid w:val="00262036"/>
    <w:rsid w:val="002637F7"/>
    <w:rsid w:val="00281A02"/>
    <w:rsid w:val="00290261"/>
    <w:rsid w:val="002939E7"/>
    <w:rsid w:val="002A20AC"/>
    <w:rsid w:val="002A2924"/>
    <w:rsid w:val="002B01C9"/>
    <w:rsid w:val="002B30BF"/>
    <w:rsid w:val="002B565F"/>
    <w:rsid w:val="002C2734"/>
    <w:rsid w:val="002D0BB8"/>
    <w:rsid w:val="002E4CA9"/>
    <w:rsid w:val="0032152C"/>
    <w:rsid w:val="00333068"/>
    <w:rsid w:val="00352A36"/>
    <w:rsid w:val="00354040"/>
    <w:rsid w:val="00354574"/>
    <w:rsid w:val="003716C3"/>
    <w:rsid w:val="00386C98"/>
    <w:rsid w:val="0039743D"/>
    <w:rsid w:val="003A2637"/>
    <w:rsid w:val="003C595B"/>
    <w:rsid w:val="003E4F5B"/>
    <w:rsid w:val="003E5A90"/>
    <w:rsid w:val="003E7517"/>
    <w:rsid w:val="003F0722"/>
    <w:rsid w:val="003F08B4"/>
    <w:rsid w:val="00403846"/>
    <w:rsid w:val="0040467C"/>
    <w:rsid w:val="004106A7"/>
    <w:rsid w:val="00414E3C"/>
    <w:rsid w:val="0041612C"/>
    <w:rsid w:val="004212E8"/>
    <w:rsid w:val="0042363F"/>
    <w:rsid w:val="00424532"/>
    <w:rsid w:val="00431AD3"/>
    <w:rsid w:val="00434B50"/>
    <w:rsid w:val="00450022"/>
    <w:rsid w:val="0045391F"/>
    <w:rsid w:val="004628DD"/>
    <w:rsid w:val="004679B8"/>
    <w:rsid w:val="00473CC3"/>
    <w:rsid w:val="0049426B"/>
    <w:rsid w:val="004A64F4"/>
    <w:rsid w:val="004A6CF2"/>
    <w:rsid w:val="004A70C5"/>
    <w:rsid w:val="004C3CF7"/>
    <w:rsid w:val="004E417D"/>
    <w:rsid w:val="004E4624"/>
    <w:rsid w:val="004E5C96"/>
    <w:rsid w:val="005100E1"/>
    <w:rsid w:val="005149CA"/>
    <w:rsid w:val="00520E6B"/>
    <w:rsid w:val="00531312"/>
    <w:rsid w:val="005440F2"/>
    <w:rsid w:val="00551F8C"/>
    <w:rsid w:val="00556726"/>
    <w:rsid w:val="005578E1"/>
    <w:rsid w:val="00566352"/>
    <w:rsid w:val="00566610"/>
    <w:rsid w:val="005742F0"/>
    <w:rsid w:val="00575356"/>
    <w:rsid w:val="005779F2"/>
    <w:rsid w:val="005816C6"/>
    <w:rsid w:val="005819CE"/>
    <w:rsid w:val="0059395D"/>
    <w:rsid w:val="0059565F"/>
    <w:rsid w:val="005A246E"/>
    <w:rsid w:val="005A3DD0"/>
    <w:rsid w:val="005A589C"/>
    <w:rsid w:val="005A64D4"/>
    <w:rsid w:val="005B1AC3"/>
    <w:rsid w:val="005B2671"/>
    <w:rsid w:val="005B493D"/>
    <w:rsid w:val="005B6A1C"/>
    <w:rsid w:val="005C12E5"/>
    <w:rsid w:val="005C4CDF"/>
    <w:rsid w:val="005D1558"/>
    <w:rsid w:val="005D213E"/>
    <w:rsid w:val="005D254B"/>
    <w:rsid w:val="005D4F0C"/>
    <w:rsid w:val="005E64A6"/>
    <w:rsid w:val="005F0897"/>
    <w:rsid w:val="005F091D"/>
    <w:rsid w:val="006046C5"/>
    <w:rsid w:val="006165BB"/>
    <w:rsid w:val="0062434B"/>
    <w:rsid w:val="0063377A"/>
    <w:rsid w:val="0063697D"/>
    <w:rsid w:val="00636A6C"/>
    <w:rsid w:val="00637D98"/>
    <w:rsid w:val="00647C68"/>
    <w:rsid w:val="00652099"/>
    <w:rsid w:val="00655029"/>
    <w:rsid w:val="00657B97"/>
    <w:rsid w:val="00663938"/>
    <w:rsid w:val="00665926"/>
    <w:rsid w:val="00667AF9"/>
    <w:rsid w:val="00676B4E"/>
    <w:rsid w:val="006803BA"/>
    <w:rsid w:val="00680416"/>
    <w:rsid w:val="00680AE1"/>
    <w:rsid w:val="0068156C"/>
    <w:rsid w:val="006825C2"/>
    <w:rsid w:val="006843AF"/>
    <w:rsid w:val="006908DD"/>
    <w:rsid w:val="00691FD4"/>
    <w:rsid w:val="0069448A"/>
    <w:rsid w:val="00695031"/>
    <w:rsid w:val="00695684"/>
    <w:rsid w:val="006B0D95"/>
    <w:rsid w:val="006B19B2"/>
    <w:rsid w:val="006B402B"/>
    <w:rsid w:val="006B6E17"/>
    <w:rsid w:val="006E16C4"/>
    <w:rsid w:val="006F402C"/>
    <w:rsid w:val="00702438"/>
    <w:rsid w:val="0073154A"/>
    <w:rsid w:val="0073199D"/>
    <w:rsid w:val="00742CEC"/>
    <w:rsid w:val="00743192"/>
    <w:rsid w:val="007451FA"/>
    <w:rsid w:val="00754A53"/>
    <w:rsid w:val="00762E9A"/>
    <w:rsid w:val="00784007"/>
    <w:rsid w:val="00786159"/>
    <w:rsid w:val="0079231E"/>
    <w:rsid w:val="00793079"/>
    <w:rsid w:val="00793ADF"/>
    <w:rsid w:val="00795409"/>
    <w:rsid w:val="007955EE"/>
    <w:rsid w:val="007A1C29"/>
    <w:rsid w:val="007A6FD0"/>
    <w:rsid w:val="007C0BE7"/>
    <w:rsid w:val="007C6010"/>
    <w:rsid w:val="007D63F3"/>
    <w:rsid w:val="007D7EDD"/>
    <w:rsid w:val="007E0802"/>
    <w:rsid w:val="007E7298"/>
    <w:rsid w:val="007F1FB2"/>
    <w:rsid w:val="00803380"/>
    <w:rsid w:val="008045D4"/>
    <w:rsid w:val="00815EB5"/>
    <w:rsid w:val="008309F9"/>
    <w:rsid w:val="008478DA"/>
    <w:rsid w:val="008531AB"/>
    <w:rsid w:val="0085572E"/>
    <w:rsid w:val="00856F5F"/>
    <w:rsid w:val="0087675D"/>
    <w:rsid w:val="008767C0"/>
    <w:rsid w:val="0088473F"/>
    <w:rsid w:val="008A2719"/>
    <w:rsid w:val="008B1EB9"/>
    <w:rsid w:val="008B4C0B"/>
    <w:rsid w:val="008C1A5D"/>
    <w:rsid w:val="008C37B2"/>
    <w:rsid w:val="008C7AD2"/>
    <w:rsid w:val="008E4741"/>
    <w:rsid w:val="009042B0"/>
    <w:rsid w:val="00917572"/>
    <w:rsid w:val="00921BD5"/>
    <w:rsid w:val="00923B86"/>
    <w:rsid w:val="00927EE4"/>
    <w:rsid w:val="00934648"/>
    <w:rsid w:val="009367D6"/>
    <w:rsid w:val="00952EFF"/>
    <w:rsid w:val="009569C1"/>
    <w:rsid w:val="00966C73"/>
    <w:rsid w:val="0099221D"/>
    <w:rsid w:val="00995C87"/>
    <w:rsid w:val="009A3D7B"/>
    <w:rsid w:val="009B2FA4"/>
    <w:rsid w:val="009B6B06"/>
    <w:rsid w:val="009B750F"/>
    <w:rsid w:val="009C0A87"/>
    <w:rsid w:val="009D0965"/>
    <w:rsid w:val="009D2198"/>
    <w:rsid w:val="009F757F"/>
    <w:rsid w:val="00A0081C"/>
    <w:rsid w:val="00A065F1"/>
    <w:rsid w:val="00A101C6"/>
    <w:rsid w:val="00A20C50"/>
    <w:rsid w:val="00A3558B"/>
    <w:rsid w:val="00A36041"/>
    <w:rsid w:val="00A37C78"/>
    <w:rsid w:val="00A4374B"/>
    <w:rsid w:val="00A44BC5"/>
    <w:rsid w:val="00A45CE3"/>
    <w:rsid w:val="00A546AC"/>
    <w:rsid w:val="00A646A5"/>
    <w:rsid w:val="00A90D2B"/>
    <w:rsid w:val="00A92872"/>
    <w:rsid w:val="00A959BC"/>
    <w:rsid w:val="00AC35AC"/>
    <w:rsid w:val="00AC7F7A"/>
    <w:rsid w:val="00AF0F7D"/>
    <w:rsid w:val="00AF182E"/>
    <w:rsid w:val="00AF1D2A"/>
    <w:rsid w:val="00AF4101"/>
    <w:rsid w:val="00AF7258"/>
    <w:rsid w:val="00B00ABB"/>
    <w:rsid w:val="00B251CF"/>
    <w:rsid w:val="00B33129"/>
    <w:rsid w:val="00B353F9"/>
    <w:rsid w:val="00B35F39"/>
    <w:rsid w:val="00B41499"/>
    <w:rsid w:val="00B43EEC"/>
    <w:rsid w:val="00B52830"/>
    <w:rsid w:val="00B5433C"/>
    <w:rsid w:val="00B54C5F"/>
    <w:rsid w:val="00B60740"/>
    <w:rsid w:val="00B8088F"/>
    <w:rsid w:val="00B86F8A"/>
    <w:rsid w:val="00B8718A"/>
    <w:rsid w:val="00B91FD0"/>
    <w:rsid w:val="00B920A3"/>
    <w:rsid w:val="00B9362C"/>
    <w:rsid w:val="00B93AB0"/>
    <w:rsid w:val="00B94962"/>
    <w:rsid w:val="00BA64C9"/>
    <w:rsid w:val="00BB15AD"/>
    <w:rsid w:val="00BB3791"/>
    <w:rsid w:val="00BB77CD"/>
    <w:rsid w:val="00BC1715"/>
    <w:rsid w:val="00BC55E9"/>
    <w:rsid w:val="00BD1018"/>
    <w:rsid w:val="00BD2012"/>
    <w:rsid w:val="00BE0982"/>
    <w:rsid w:val="00BF17A0"/>
    <w:rsid w:val="00BF7610"/>
    <w:rsid w:val="00C17B9B"/>
    <w:rsid w:val="00C277E2"/>
    <w:rsid w:val="00C46EAC"/>
    <w:rsid w:val="00C56C69"/>
    <w:rsid w:val="00C75954"/>
    <w:rsid w:val="00C801E9"/>
    <w:rsid w:val="00C81FA7"/>
    <w:rsid w:val="00C97B24"/>
    <w:rsid w:val="00CA0DEB"/>
    <w:rsid w:val="00CC0034"/>
    <w:rsid w:val="00CC42D7"/>
    <w:rsid w:val="00D053F6"/>
    <w:rsid w:val="00D061A8"/>
    <w:rsid w:val="00D22ACD"/>
    <w:rsid w:val="00D22EDF"/>
    <w:rsid w:val="00D34ED7"/>
    <w:rsid w:val="00D52BEE"/>
    <w:rsid w:val="00D54944"/>
    <w:rsid w:val="00D6525B"/>
    <w:rsid w:val="00D66609"/>
    <w:rsid w:val="00D7202F"/>
    <w:rsid w:val="00D853B2"/>
    <w:rsid w:val="00D8638C"/>
    <w:rsid w:val="00DA0176"/>
    <w:rsid w:val="00DA5695"/>
    <w:rsid w:val="00DB05B5"/>
    <w:rsid w:val="00DB3B2B"/>
    <w:rsid w:val="00DB5CDF"/>
    <w:rsid w:val="00DF189A"/>
    <w:rsid w:val="00DF2542"/>
    <w:rsid w:val="00DF66BB"/>
    <w:rsid w:val="00E0700C"/>
    <w:rsid w:val="00E107A4"/>
    <w:rsid w:val="00E41EB6"/>
    <w:rsid w:val="00E44509"/>
    <w:rsid w:val="00E46234"/>
    <w:rsid w:val="00E512CF"/>
    <w:rsid w:val="00E52EC8"/>
    <w:rsid w:val="00E57979"/>
    <w:rsid w:val="00E667B0"/>
    <w:rsid w:val="00E70711"/>
    <w:rsid w:val="00E806EA"/>
    <w:rsid w:val="00E925F6"/>
    <w:rsid w:val="00EB5669"/>
    <w:rsid w:val="00EC4E42"/>
    <w:rsid w:val="00ED6DEA"/>
    <w:rsid w:val="00EE0C0A"/>
    <w:rsid w:val="00EE7304"/>
    <w:rsid w:val="00EF36AA"/>
    <w:rsid w:val="00F11E80"/>
    <w:rsid w:val="00F22EBD"/>
    <w:rsid w:val="00F23D0F"/>
    <w:rsid w:val="00F3374F"/>
    <w:rsid w:val="00F36F0D"/>
    <w:rsid w:val="00F415E4"/>
    <w:rsid w:val="00F54CDB"/>
    <w:rsid w:val="00F55064"/>
    <w:rsid w:val="00F61F79"/>
    <w:rsid w:val="00F67872"/>
    <w:rsid w:val="00F709D2"/>
    <w:rsid w:val="00F70F87"/>
    <w:rsid w:val="00F760E1"/>
    <w:rsid w:val="00F809EC"/>
    <w:rsid w:val="00F87275"/>
    <w:rsid w:val="00F9000D"/>
    <w:rsid w:val="00F904C2"/>
    <w:rsid w:val="00FB3156"/>
    <w:rsid w:val="00FB4F8A"/>
    <w:rsid w:val="00FB685F"/>
    <w:rsid w:val="00FC1362"/>
    <w:rsid w:val="00FC2F27"/>
    <w:rsid w:val="00FD37C3"/>
    <w:rsid w:val="00FD6D9C"/>
    <w:rsid w:val="00FF1E81"/>
    <w:rsid w:val="00FF4D53"/>
    <w:rsid w:val="00FF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4F4A7AF-8107-49AA-A74F-559D59E7B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00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7DE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B7DEF"/>
  </w:style>
  <w:style w:type="paragraph" w:styleId="a5">
    <w:name w:val="footer"/>
    <w:basedOn w:val="a"/>
    <w:link w:val="a6"/>
    <w:uiPriority w:val="99"/>
    <w:unhideWhenUsed/>
    <w:rsid w:val="001B7D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B7DEF"/>
  </w:style>
  <w:style w:type="paragraph" w:styleId="a7">
    <w:name w:val="Balloon Text"/>
    <w:basedOn w:val="a"/>
    <w:link w:val="a8"/>
    <w:uiPriority w:val="99"/>
    <w:semiHidden/>
    <w:unhideWhenUsed/>
    <w:rsid w:val="00A065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065F1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Strong"/>
    <w:basedOn w:val="a0"/>
    <w:uiPriority w:val="22"/>
    <w:qFormat/>
    <w:rsid w:val="00A065F1"/>
    <w:rPr>
      <w:b/>
      <w:bCs/>
    </w:rPr>
  </w:style>
  <w:style w:type="paragraph" w:styleId="aa">
    <w:name w:val="No Spacing"/>
    <w:link w:val="ab"/>
    <w:uiPriority w:val="99"/>
    <w:qFormat/>
    <w:rsid w:val="00237A33"/>
    <w:rPr>
      <w:kern w:val="0"/>
      <w:sz w:val="22"/>
      <w:lang w:eastAsia="en-US"/>
    </w:rPr>
  </w:style>
  <w:style w:type="character" w:customStyle="1" w:styleId="ab">
    <w:name w:val="行間詰め (文字)"/>
    <w:basedOn w:val="a0"/>
    <w:link w:val="aa"/>
    <w:uiPriority w:val="99"/>
    <w:rsid w:val="00237A33"/>
    <w:rPr>
      <w:kern w:val="0"/>
      <w:sz w:val="22"/>
      <w:lang w:eastAsia="en-US"/>
    </w:rPr>
  </w:style>
  <w:style w:type="table" w:styleId="ac">
    <w:name w:val="Table Grid"/>
    <w:basedOn w:val="a1"/>
    <w:uiPriority w:val="59"/>
    <w:rsid w:val="00237A33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a0"/>
    <w:uiPriority w:val="99"/>
    <w:rsid w:val="00237A33"/>
    <w:rPr>
      <w:rFonts w:cs="Times New Roman"/>
    </w:rPr>
  </w:style>
  <w:style w:type="character" w:styleId="ad">
    <w:name w:val="Emphasis"/>
    <w:basedOn w:val="a0"/>
    <w:uiPriority w:val="99"/>
    <w:qFormat/>
    <w:rsid w:val="00237A33"/>
    <w:rPr>
      <w:rFonts w:cs="Times New Roman"/>
      <w:i/>
      <w:iCs/>
    </w:rPr>
  </w:style>
  <w:style w:type="paragraph" w:styleId="HTML">
    <w:name w:val="HTML Preformatted"/>
    <w:basedOn w:val="a"/>
    <w:link w:val="HTML0"/>
    <w:uiPriority w:val="99"/>
    <w:unhideWhenUsed/>
    <w:rsid w:val="00237A3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237A33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e">
    <w:name w:val="Hyperlink"/>
    <w:basedOn w:val="a0"/>
    <w:uiPriority w:val="99"/>
    <w:unhideWhenUsed/>
    <w:rsid w:val="00D061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95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5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9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3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427A23-FCEA-433C-BC27-71DF7CC22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638</TotalTime>
  <Pages>3</Pages>
  <Words>286</Words>
  <Characters>1634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mikeneko</dc:creator>
  <cp:lastModifiedBy>mikeneko</cp:lastModifiedBy>
  <cp:revision>66</cp:revision>
  <dcterms:created xsi:type="dcterms:W3CDTF">2019-08-29T05:16:00Z</dcterms:created>
  <dcterms:modified xsi:type="dcterms:W3CDTF">2021-01-13T04:28:00Z</dcterms:modified>
</cp:coreProperties>
</file>