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0DE71B" w14:textId="2B178167" w:rsidR="00934668" w:rsidRDefault="00934668" w:rsidP="00446F28">
      <w:pPr>
        <w:spacing w:line="360" w:lineRule="auto"/>
        <w:rPr>
          <w:rFonts w:ascii="Arial" w:hAnsi="Arial" w:cs="Arial"/>
          <w:b/>
          <w:bCs/>
        </w:rPr>
      </w:pPr>
      <w:r w:rsidRPr="00DA418F">
        <w:rPr>
          <w:rFonts w:ascii="Arial" w:hAnsi="Arial" w:cs="Arial"/>
          <w:b/>
          <w:bCs/>
          <w:u w:val="single"/>
        </w:rPr>
        <w:t>Supplementary Figure legend</w:t>
      </w:r>
      <w:r w:rsidRPr="00DA418F">
        <w:rPr>
          <w:rFonts w:ascii="Arial" w:hAnsi="Arial" w:cs="Arial"/>
          <w:b/>
          <w:bCs/>
        </w:rPr>
        <w:t>:</w:t>
      </w:r>
    </w:p>
    <w:p w14:paraId="3FCC0BF5" w14:textId="11F3910B" w:rsidR="00DA1378" w:rsidRDefault="00DA1378" w:rsidP="00446F28">
      <w:pPr>
        <w:spacing w:line="360" w:lineRule="auto"/>
        <w:rPr>
          <w:rFonts w:ascii="Arial" w:hAnsi="Arial" w:cs="Arial"/>
          <w:b/>
          <w:bCs/>
        </w:rPr>
      </w:pPr>
    </w:p>
    <w:p w14:paraId="64E01090" w14:textId="6AC0E38A" w:rsidR="00DA418F" w:rsidRDefault="00DA418F" w:rsidP="00446F28">
      <w:pPr>
        <w:spacing w:line="360" w:lineRule="auto"/>
        <w:rPr>
          <w:rFonts w:ascii="Arial" w:hAnsi="Arial" w:cs="Arial"/>
        </w:rPr>
      </w:pPr>
      <w:r w:rsidRPr="00AE5702">
        <w:rPr>
          <w:rFonts w:ascii="Arial" w:hAnsi="Arial" w:cs="Arial"/>
          <w:b/>
          <w:bCs/>
        </w:rPr>
        <w:t>Figure S</w:t>
      </w:r>
      <w:r w:rsidR="00360DE2">
        <w:rPr>
          <w:rFonts w:ascii="Arial" w:hAnsi="Arial" w:cs="Arial"/>
          <w:b/>
          <w:bCs/>
        </w:rPr>
        <w:t>1</w:t>
      </w:r>
      <w:r w:rsidRPr="00AE5702">
        <w:rPr>
          <w:rFonts w:ascii="Arial" w:hAnsi="Arial" w:cs="Arial"/>
          <w:b/>
          <w:bCs/>
        </w:rPr>
        <w:t>:</w:t>
      </w:r>
      <w:r w:rsidR="00AF38B8" w:rsidRPr="00AE5702">
        <w:rPr>
          <w:rFonts w:ascii="Arial" w:hAnsi="Arial" w:cs="Arial"/>
          <w:b/>
          <w:bCs/>
        </w:rPr>
        <w:t xml:space="preserve"> </w:t>
      </w:r>
      <w:r w:rsidR="00C73CD0">
        <w:rPr>
          <w:rFonts w:ascii="Arial" w:hAnsi="Arial" w:cs="Arial"/>
          <w:b/>
          <w:bCs/>
        </w:rPr>
        <w:t xml:space="preserve">Similar distribution of transgenic </w:t>
      </w:r>
      <w:r w:rsidR="007C389E">
        <w:rPr>
          <w:rFonts w:ascii="Arial" w:hAnsi="Arial" w:cs="Arial"/>
          <w:b/>
          <w:bCs/>
        </w:rPr>
        <w:t>hCD147 protein by i</w:t>
      </w:r>
      <w:r w:rsidR="00B60324" w:rsidRPr="00AE5702">
        <w:rPr>
          <w:rFonts w:ascii="Arial" w:hAnsi="Arial" w:cs="Arial"/>
          <w:b/>
          <w:bCs/>
        </w:rPr>
        <w:t xml:space="preserve">mmunohistochemistry </w:t>
      </w:r>
      <w:r w:rsidR="007C389E">
        <w:rPr>
          <w:rFonts w:ascii="Arial" w:hAnsi="Arial" w:cs="Arial"/>
          <w:b/>
          <w:bCs/>
        </w:rPr>
        <w:t xml:space="preserve">in </w:t>
      </w:r>
      <w:r w:rsidR="00F93B31" w:rsidRPr="00AE5702">
        <w:rPr>
          <w:rFonts w:ascii="Arial" w:hAnsi="Arial" w:cs="Arial"/>
          <w:b/>
          <w:bCs/>
        </w:rPr>
        <w:t xml:space="preserve">various tissues </w:t>
      </w:r>
      <w:r w:rsidR="007C389E">
        <w:rPr>
          <w:rFonts w:ascii="Arial" w:hAnsi="Arial" w:cs="Arial"/>
          <w:b/>
          <w:bCs/>
        </w:rPr>
        <w:t>in</w:t>
      </w:r>
      <w:r w:rsidR="00F93B31" w:rsidRPr="00AE5702">
        <w:rPr>
          <w:rFonts w:ascii="Arial" w:hAnsi="Arial" w:cs="Arial"/>
          <w:b/>
          <w:bCs/>
        </w:rPr>
        <w:t xml:space="preserve"> </w:t>
      </w:r>
      <w:r w:rsidR="00AF38B8" w:rsidRPr="00AE5702">
        <w:rPr>
          <w:rFonts w:ascii="Arial" w:hAnsi="Arial" w:cs="Arial"/>
          <w:b/>
          <w:bCs/>
        </w:rPr>
        <w:t>hCD147</w:t>
      </w:r>
      <w:r w:rsidR="00724628">
        <w:rPr>
          <w:rFonts w:ascii="Arial" w:hAnsi="Arial" w:cs="Arial"/>
          <w:b/>
          <w:bCs/>
        </w:rPr>
        <w:t>KI</w:t>
      </w:r>
      <w:r w:rsidR="00E47554" w:rsidRPr="00E47554">
        <w:rPr>
          <w:rFonts w:ascii="Arial" w:hAnsi="Arial" w:cs="Arial"/>
          <w:b/>
          <w:bCs/>
          <w:vertAlign w:val="superscript"/>
        </w:rPr>
        <w:t>het</w:t>
      </w:r>
      <w:r w:rsidR="00AF38B8" w:rsidRPr="00AE5702">
        <w:rPr>
          <w:rFonts w:ascii="Arial" w:hAnsi="Arial" w:cs="Arial"/>
          <w:b/>
          <w:bCs/>
        </w:rPr>
        <w:t xml:space="preserve">-NSG </w:t>
      </w:r>
      <w:r w:rsidR="0018772B" w:rsidRPr="00AE5702">
        <w:rPr>
          <w:rFonts w:ascii="Arial" w:hAnsi="Arial" w:cs="Arial"/>
          <w:b/>
          <w:bCs/>
        </w:rPr>
        <w:t>mice</w:t>
      </w:r>
      <w:r w:rsidR="007C389E">
        <w:rPr>
          <w:rFonts w:ascii="Arial" w:hAnsi="Arial" w:cs="Arial"/>
          <w:b/>
          <w:bCs/>
        </w:rPr>
        <w:t xml:space="preserve"> relative to WT-NSG mice</w:t>
      </w:r>
      <w:r w:rsidR="0018772B" w:rsidRPr="00AE5702">
        <w:rPr>
          <w:rFonts w:ascii="Arial" w:hAnsi="Arial" w:cs="Arial"/>
          <w:b/>
          <w:bCs/>
        </w:rPr>
        <w:t>.</w:t>
      </w:r>
      <w:r w:rsidR="0018772B">
        <w:rPr>
          <w:rFonts w:ascii="Arial" w:hAnsi="Arial" w:cs="Arial"/>
        </w:rPr>
        <w:t xml:space="preserve"> </w:t>
      </w:r>
      <w:r w:rsidR="002D2D43">
        <w:rPr>
          <w:rFonts w:ascii="Arial" w:hAnsi="Arial" w:cs="Arial"/>
        </w:rPr>
        <w:t xml:space="preserve">Tissues </w:t>
      </w:r>
      <w:r w:rsidR="00AE5702">
        <w:rPr>
          <w:rFonts w:ascii="Arial" w:hAnsi="Arial" w:cs="Arial"/>
        </w:rPr>
        <w:t xml:space="preserve">from wild-type NSG mice </w:t>
      </w:r>
      <w:r w:rsidR="002E1829">
        <w:rPr>
          <w:rFonts w:ascii="Arial" w:hAnsi="Arial" w:cs="Arial"/>
        </w:rPr>
        <w:t xml:space="preserve">(left) </w:t>
      </w:r>
      <w:r w:rsidR="00AE5702">
        <w:rPr>
          <w:rFonts w:ascii="Arial" w:hAnsi="Arial" w:cs="Arial"/>
        </w:rPr>
        <w:t xml:space="preserve">were stained </w:t>
      </w:r>
      <w:r w:rsidR="00C73CD0">
        <w:rPr>
          <w:rFonts w:ascii="Arial" w:hAnsi="Arial" w:cs="Arial"/>
        </w:rPr>
        <w:t>for</w:t>
      </w:r>
      <w:r w:rsidR="00AE5702">
        <w:rPr>
          <w:rFonts w:ascii="Arial" w:hAnsi="Arial" w:cs="Arial"/>
        </w:rPr>
        <w:t xml:space="preserve"> </w:t>
      </w:r>
      <w:r w:rsidR="00567D65">
        <w:rPr>
          <w:rFonts w:ascii="Arial" w:hAnsi="Arial" w:cs="Arial"/>
        </w:rPr>
        <w:t xml:space="preserve">mouse CD147 </w:t>
      </w:r>
      <w:r w:rsidR="00973E92">
        <w:rPr>
          <w:rFonts w:ascii="Arial" w:hAnsi="Arial" w:cs="Arial"/>
        </w:rPr>
        <w:t xml:space="preserve">protein using rabbit anti-mouse </w:t>
      </w:r>
      <w:r w:rsidR="00567D65">
        <w:rPr>
          <w:rFonts w:ascii="Arial" w:hAnsi="Arial" w:cs="Arial"/>
        </w:rPr>
        <w:t xml:space="preserve">primary antibody </w:t>
      </w:r>
      <w:r w:rsidR="00127212">
        <w:rPr>
          <w:rFonts w:ascii="Arial" w:hAnsi="Arial" w:cs="Arial"/>
        </w:rPr>
        <w:t>(</w:t>
      </w:r>
      <w:r w:rsidR="00C73CD0" w:rsidRPr="0027041F">
        <w:rPr>
          <w:rFonts w:ascii="Arial" w:hAnsi="Arial" w:cs="Arial"/>
        </w:rPr>
        <w:t>R&amp;D Systems, BAF772; 1:100)</w:t>
      </w:r>
      <w:r w:rsidR="00C73CD0">
        <w:rPr>
          <w:rFonts w:ascii="Arial" w:hAnsi="Arial" w:cs="Arial"/>
        </w:rPr>
        <w:t xml:space="preserve"> and tissues from hCD147</w:t>
      </w:r>
      <w:r w:rsidR="00724628">
        <w:rPr>
          <w:rFonts w:ascii="Arial" w:hAnsi="Arial" w:cs="Arial"/>
        </w:rPr>
        <w:t>KI</w:t>
      </w:r>
      <w:r w:rsidR="0063668D" w:rsidRPr="0063668D">
        <w:rPr>
          <w:rFonts w:ascii="Arial" w:hAnsi="Arial" w:cs="Arial"/>
          <w:vertAlign w:val="superscript"/>
        </w:rPr>
        <w:t>het</w:t>
      </w:r>
      <w:r w:rsidR="00C73CD0">
        <w:rPr>
          <w:rFonts w:ascii="Arial" w:hAnsi="Arial" w:cs="Arial"/>
        </w:rPr>
        <w:t xml:space="preserve">-NSG mice </w:t>
      </w:r>
      <w:r w:rsidR="002E1829">
        <w:rPr>
          <w:rFonts w:ascii="Arial" w:hAnsi="Arial" w:cs="Arial"/>
        </w:rPr>
        <w:t xml:space="preserve">(right) </w:t>
      </w:r>
      <w:r w:rsidR="00C73CD0">
        <w:rPr>
          <w:rFonts w:ascii="Arial" w:hAnsi="Arial" w:cs="Arial"/>
        </w:rPr>
        <w:t>were stained fo</w:t>
      </w:r>
      <w:r w:rsidR="00973E92">
        <w:rPr>
          <w:rFonts w:ascii="Arial" w:hAnsi="Arial" w:cs="Arial"/>
        </w:rPr>
        <w:t>r human CD147 protein using mouse anti-human primary antibody (HIM6; 1:500).</w:t>
      </w:r>
      <w:r w:rsidR="00B9446C" w:rsidRPr="00B9446C">
        <w:rPr>
          <w:rFonts w:ascii="Arial" w:hAnsi="Arial" w:cs="Arial"/>
        </w:rPr>
        <w:t xml:space="preserve"> </w:t>
      </w:r>
      <w:r w:rsidR="00B9446C" w:rsidRPr="0027041F">
        <w:rPr>
          <w:rFonts w:ascii="Arial" w:hAnsi="Arial" w:cs="Arial"/>
        </w:rPr>
        <w:t>Images were taken using an Olympus Inverted Light Microscope. Scale bar represents 200 µm.</w:t>
      </w:r>
    </w:p>
    <w:p w14:paraId="1A2C9DED" w14:textId="3CB3472B" w:rsidR="00360DE2" w:rsidRDefault="00360DE2" w:rsidP="00446F28">
      <w:pPr>
        <w:spacing w:line="360" w:lineRule="auto"/>
        <w:rPr>
          <w:rFonts w:ascii="Arial" w:hAnsi="Arial" w:cs="Arial"/>
        </w:rPr>
      </w:pPr>
    </w:p>
    <w:p w14:paraId="4A202DAB" w14:textId="40835245" w:rsidR="00360DE2" w:rsidRDefault="00360DE2" w:rsidP="00360DE2">
      <w:pPr>
        <w:spacing w:line="360" w:lineRule="auto"/>
        <w:rPr>
          <w:rFonts w:ascii="Arial" w:hAnsi="Arial" w:cs="Arial"/>
        </w:rPr>
      </w:pPr>
      <w:r w:rsidRPr="00DA418F">
        <w:rPr>
          <w:rFonts w:ascii="Arial" w:hAnsi="Arial" w:cs="Arial"/>
          <w:b/>
          <w:bCs/>
        </w:rPr>
        <w:t>Figure S</w:t>
      </w:r>
      <w:r>
        <w:rPr>
          <w:rFonts w:ascii="Arial" w:hAnsi="Arial" w:cs="Arial"/>
          <w:b/>
          <w:bCs/>
        </w:rPr>
        <w:t>2</w:t>
      </w:r>
      <w:r w:rsidRPr="00DA418F">
        <w:rPr>
          <w:rFonts w:ascii="Arial" w:hAnsi="Arial" w:cs="Arial"/>
        </w:rPr>
        <w:t xml:space="preserve">: </w:t>
      </w:r>
      <w:r w:rsidRPr="00DA418F">
        <w:rPr>
          <w:rFonts w:ascii="Arial" w:hAnsi="Arial" w:cs="Arial"/>
          <w:b/>
          <w:bCs/>
        </w:rPr>
        <w:t>Specificity of anti-human CD147 and anti-mouse CD147 antibodies tested against human and mouse cell lines</w:t>
      </w:r>
      <w:r w:rsidRPr="00DA418F">
        <w:rPr>
          <w:rFonts w:ascii="Arial" w:hAnsi="Arial" w:cs="Arial"/>
        </w:rPr>
        <w:t>. Representative contour plots of CD147 expression on BNL 1ME A.7R.1 (top) and HepG2 (bottom) cells using antibodies targeting either mouse CD147 protein, human CD147 protein, or a combination of both antibodies (far right). Relative percentages are listed, and significant shifts highlighted in red. Gating was determined based on donkey anti-goat and mouse isotype IgG antibody background staining.</w:t>
      </w:r>
    </w:p>
    <w:p w14:paraId="74BA2A9C" w14:textId="7FDA64B0" w:rsidR="00BE6255" w:rsidRDefault="00BE6255" w:rsidP="00360DE2">
      <w:pPr>
        <w:spacing w:line="360" w:lineRule="auto"/>
        <w:rPr>
          <w:rFonts w:ascii="Arial" w:hAnsi="Arial" w:cs="Arial"/>
        </w:rPr>
      </w:pPr>
    </w:p>
    <w:p w14:paraId="0F5431E5" w14:textId="640CDF18" w:rsidR="00B52421" w:rsidRDefault="00B52421" w:rsidP="00B52421">
      <w:pPr>
        <w:spacing w:line="360" w:lineRule="auto"/>
        <w:rPr>
          <w:rFonts w:ascii="Arial" w:hAnsi="Arial" w:cs="Arial"/>
        </w:rPr>
      </w:pPr>
      <w:r w:rsidRPr="00626B6F">
        <w:rPr>
          <w:rFonts w:ascii="Arial" w:hAnsi="Arial" w:cs="Arial"/>
          <w:b/>
          <w:bCs/>
        </w:rPr>
        <w:t xml:space="preserve">Figure S3: </w:t>
      </w:r>
      <w:r w:rsidR="000A3E63" w:rsidRPr="00626B6F">
        <w:rPr>
          <w:rFonts w:ascii="Arial" w:hAnsi="Arial" w:cs="Arial"/>
          <w:b/>
          <w:bCs/>
        </w:rPr>
        <w:t>R</w:t>
      </w:r>
      <w:r w:rsidRPr="00626B6F">
        <w:rPr>
          <w:rFonts w:ascii="Arial" w:hAnsi="Arial" w:cs="Arial"/>
          <w:b/>
          <w:bCs/>
        </w:rPr>
        <w:t>educ</w:t>
      </w:r>
      <w:r w:rsidR="000A3E63" w:rsidRPr="00626B6F">
        <w:rPr>
          <w:rFonts w:ascii="Arial" w:hAnsi="Arial" w:cs="Arial"/>
          <w:b/>
          <w:bCs/>
        </w:rPr>
        <w:t>tion of</w:t>
      </w:r>
      <w:r w:rsidRPr="00626B6F">
        <w:rPr>
          <w:rFonts w:ascii="Arial" w:hAnsi="Arial" w:cs="Arial"/>
          <w:b/>
          <w:bCs/>
        </w:rPr>
        <w:t xml:space="preserve"> body weight </w:t>
      </w:r>
      <w:r w:rsidR="00051DFA" w:rsidRPr="00626B6F">
        <w:rPr>
          <w:rFonts w:ascii="Arial" w:hAnsi="Arial" w:cs="Arial"/>
          <w:b/>
          <w:bCs/>
        </w:rPr>
        <w:t xml:space="preserve">two days post-infection </w:t>
      </w:r>
      <w:r w:rsidRPr="00626B6F">
        <w:rPr>
          <w:rFonts w:ascii="Arial" w:hAnsi="Arial" w:cs="Arial"/>
          <w:b/>
          <w:bCs/>
        </w:rPr>
        <w:t xml:space="preserve">in SARS-CoV-2 infected hACE2KI-NSG and K18-hACE2-B6 mice, and slight </w:t>
      </w:r>
      <w:r w:rsidR="00626B6F" w:rsidRPr="00626B6F">
        <w:rPr>
          <w:rFonts w:ascii="Arial" w:hAnsi="Arial" w:cs="Arial"/>
          <w:b/>
          <w:bCs/>
        </w:rPr>
        <w:t>body weight reduction</w:t>
      </w:r>
      <w:r w:rsidRPr="00626B6F">
        <w:rPr>
          <w:rFonts w:ascii="Arial" w:hAnsi="Arial" w:cs="Arial"/>
          <w:b/>
          <w:bCs/>
        </w:rPr>
        <w:t xml:space="preserve"> in infected hCD147KI</w:t>
      </w:r>
      <w:r w:rsidR="00051DFA" w:rsidRPr="00626B6F">
        <w:rPr>
          <w:rFonts w:ascii="Arial" w:hAnsi="Arial" w:cs="Arial"/>
          <w:b/>
          <w:bCs/>
        </w:rPr>
        <w:t>-NSG mice</w:t>
      </w:r>
      <w:r w:rsidRPr="00911134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911134">
        <w:rPr>
          <w:rFonts w:ascii="Arial" w:hAnsi="Arial" w:cs="Arial"/>
        </w:rPr>
        <w:t>Average body weight loss as a percent of original body weight in WT-NSG</w:t>
      </w:r>
      <w:r w:rsidR="00E141FC">
        <w:rPr>
          <w:rFonts w:ascii="Arial" w:hAnsi="Arial" w:cs="Arial"/>
        </w:rPr>
        <w:t xml:space="preserve"> (n=3)</w:t>
      </w:r>
      <w:r w:rsidRPr="00911134">
        <w:rPr>
          <w:rFonts w:ascii="Arial" w:hAnsi="Arial" w:cs="Arial"/>
        </w:rPr>
        <w:t>, hCD147KI-NSG</w:t>
      </w:r>
      <w:r w:rsidR="009D345E">
        <w:rPr>
          <w:rFonts w:ascii="Arial" w:hAnsi="Arial" w:cs="Arial"/>
        </w:rPr>
        <w:t xml:space="preserve"> (n=3)</w:t>
      </w:r>
      <w:r w:rsidRPr="00911134">
        <w:rPr>
          <w:rFonts w:ascii="Arial" w:hAnsi="Arial" w:cs="Arial"/>
        </w:rPr>
        <w:t>, hACE2KI-NSG</w:t>
      </w:r>
      <w:r w:rsidR="009D345E">
        <w:rPr>
          <w:rFonts w:ascii="Arial" w:hAnsi="Arial" w:cs="Arial"/>
        </w:rPr>
        <w:t xml:space="preserve"> (n=4)</w:t>
      </w:r>
      <w:r>
        <w:rPr>
          <w:rFonts w:ascii="Arial" w:hAnsi="Arial" w:cs="Arial"/>
        </w:rPr>
        <w:t xml:space="preserve">, and K18-hACE2-B6 </w:t>
      </w:r>
      <w:r w:rsidR="009D345E">
        <w:rPr>
          <w:rFonts w:ascii="Arial" w:hAnsi="Arial" w:cs="Arial"/>
        </w:rPr>
        <w:t xml:space="preserve">(n=3) </w:t>
      </w:r>
      <w:r>
        <w:rPr>
          <w:rFonts w:ascii="Arial" w:hAnsi="Arial" w:cs="Arial"/>
        </w:rPr>
        <w:t>mice</w:t>
      </w:r>
      <w:r w:rsidRPr="00911134">
        <w:rPr>
          <w:rFonts w:ascii="Arial" w:hAnsi="Arial" w:cs="Arial"/>
        </w:rPr>
        <w:t xml:space="preserve"> </w:t>
      </w:r>
      <w:r w:rsidRPr="002D2118">
        <w:rPr>
          <w:rFonts w:ascii="Arial" w:hAnsi="Arial" w:cs="Arial"/>
        </w:rPr>
        <w:t>following</w:t>
      </w:r>
      <w:r w:rsidRPr="00AB2FD7">
        <w:rPr>
          <w:rFonts w:ascii="Arial" w:hAnsi="Arial" w:cs="Arial"/>
        </w:rPr>
        <w:t xml:space="preserve"> intranasal infection with the TCID50</w:t>
      </w:r>
      <w:r w:rsidRPr="004760EE">
        <w:rPr>
          <w:rFonts w:ascii="Arial" w:hAnsi="Arial" w:cs="Arial"/>
        </w:rPr>
        <w:t xml:space="preserve"> dose of SARS-CoV-2 virus (</w:t>
      </w:r>
      <w:r w:rsidRPr="000D6732">
        <w:rPr>
          <w:rFonts w:ascii="Arial" w:hAnsi="Arial" w:cs="Arial"/>
        </w:rPr>
        <w:t>1 x 10</w:t>
      </w:r>
      <w:r w:rsidRPr="000D6732">
        <w:rPr>
          <w:rFonts w:ascii="Arial" w:hAnsi="Arial" w:cs="Arial"/>
          <w:vertAlign w:val="superscript"/>
        </w:rPr>
        <w:t>5</w:t>
      </w:r>
      <w:r w:rsidRPr="000D6732">
        <w:rPr>
          <w:rFonts w:ascii="Arial" w:hAnsi="Arial" w:cs="Arial"/>
        </w:rPr>
        <w:t xml:space="preserve"> PFU </w:t>
      </w:r>
      <w:r w:rsidRPr="002D2118">
        <w:rPr>
          <w:rFonts w:ascii="Arial" w:hAnsi="Arial" w:cs="Arial"/>
        </w:rPr>
        <w:t>in</w:t>
      </w:r>
      <w:r w:rsidRPr="00AB2FD7">
        <w:rPr>
          <w:rFonts w:ascii="Arial" w:hAnsi="Arial" w:cs="Arial"/>
        </w:rPr>
        <w:t xml:space="preserve"> 2</w:t>
      </w:r>
      <w:r w:rsidRPr="00620ACA">
        <w:rPr>
          <w:rFonts w:ascii="Arial" w:hAnsi="Arial" w:cs="Arial"/>
        </w:rPr>
        <w:t>5ul</w:t>
      </w:r>
      <w:r w:rsidRPr="00AD7B36">
        <w:rPr>
          <w:rFonts w:ascii="Arial" w:hAnsi="Arial" w:cs="Arial"/>
        </w:rPr>
        <w:t xml:space="preserve"> per </w:t>
      </w:r>
      <w:r w:rsidRPr="00620ACA">
        <w:rPr>
          <w:rFonts w:ascii="Arial" w:hAnsi="Arial" w:cs="Arial"/>
        </w:rPr>
        <w:t>nostril</w:t>
      </w:r>
      <w:r w:rsidRPr="00911134">
        <w:rPr>
          <w:rFonts w:ascii="Arial" w:hAnsi="Arial" w:cs="Arial"/>
        </w:rPr>
        <w:t xml:space="preserve">). Error bars represent standard </w:t>
      </w:r>
      <w:r>
        <w:rPr>
          <w:rFonts w:ascii="Arial" w:hAnsi="Arial" w:cs="Arial"/>
        </w:rPr>
        <w:t>error measure (SEM)</w:t>
      </w:r>
      <w:r w:rsidRPr="00911134">
        <w:rPr>
          <w:rFonts w:ascii="Arial" w:hAnsi="Arial" w:cs="Arial"/>
        </w:rPr>
        <w:t xml:space="preserve">. Statistical significance was determined using an unpaired </w:t>
      </w:r>
      <w:r>
        <w:rPr>
          <w:rFonts w:ascii="Arial" w:hAnsi="Arial" w:cs="Arial"/>
        </w:rPr>
        <w:t xml:space="preserve">one-tailed </w:t>
      </w:r>
      <w:r w:rsidRPr="00911134">
        <w:rPr>
          <w:rFonts w:ascii="Arial" w:hAnsi="Arial" w:cs="Arial"/>
        </w:rPr>
        <w:t>Student t test. * indicates significance</w:t>
      </w:r>
      <w:r>
        <w:rPr>
          <w:rFonts w:ascii="Arial" w:hAnsi="Arial" w:cs="Arial"/>
        </w:rPr>
        <w:t xml:space="preserve"> of</w:t>
      </w:r>
      <w:r w:rsidRPr="00911134">
        <w:rPr>
          <w:rFonts w:ascii="Arial" w:hAnsi="Arial" w:cs="Arial"/>
        </w:rPr>
        <w:t xml:space="preserve"> p&lt;0.05. </w:t>
      </w:r>
    </w:p>
    <w:p w14:paraId="14D4A00E" w14:textId="77777777" w:rsidR="00B52421" w:rsidRDefault="00B52421" w:rsidP="00B52421">
      <w:pPr>
        <w:spacing w:line="360" w:lineRule="auto"/>
        <w:rPr>
          <w:rFonts w:ascii="Arial" w:hAnsi="Arial" w:cs="Arial"/>
        </w:rPr>
      </w:pPr>
    </w:p>
    <w:p w14:paraId="27D65E8A" w14:textId="111F89D3" w:rsidR="00B52421" w:rsidRDefault="00B52421" w:rsidP="00B52421">
      <w:pPr>
        <w:spacing w:line="360" w:lineRule="auto"/>
        <w:rPr>
          <w:rFonts w:ascii="Arial" w:hAnsi="Arial" w:cs="Arial"/>
        </w:rPr>
      </w:pPr>
      <w:r w:rsidRPr="00925400">
        <w:rPr>
          <w:rFonts w:ascii="Arial" w:hAnsi="Arial" w:cs="Arial"/>
          <w:b/>
          <w:bCs/>
        </w:rPr>
        <w:t>Figure S</w:t>
      </w:r>
      <w:r>
        <w:rPr>
          <w:rFonts w:ascii="Arial" w:hAnsi="Arial" w:cs="Arial"/>
          <w:b/>
          <w:bCs/>
        </w:rPr>
        <w:t>4</w:t>
      </w:r>
      <w:r w:rsidRPr="00925400">
        <w:rPr>
          <w:rFonts w:ascii="Arial" w:hAnsi="Arial" w:cs="Arial"/>
          <w:b/>
          <w:bCs/>
        </w:rPr>
        <w:t xml:space="preserve">: </w:t>
      </w:r>
      <w:r w:rsidR="00051DFA">
        <w:rPr>
          <w:rFonts w:ascii="Arial" w:hAnsi="Arial" w:cs="Arial"/>
          <w:b/>
          <w:bCs/>
        </w:rPr>
        <w:t xml:space="preserve">Trends in increased </w:t>
      </w:r>
      <w:r>
        <w:rPr>
          <w:rFonts w:ascii="Arial" w:hAnsi="Arial" w:cs="Arial"/>
          <w:b/>
          <w:bCs/>
        </w:rPr>
        <w:t>viral presence two days post-infection in the lungs of SARS-CoV-2 infected</w:t>
      </w:r>
      <w:r w:rsidRPr="00911134">
        <w:rPr>
          <w:rFonts w:ascii="Arial" w:hAnsi="Arial" w:cs="Arial"/>
          <w:b/>
          <w:bCs/>
        </w:rPr>
        <w:t xml:space="preserve"> </w:t>
      </w:r>
      <w:r w:rsidR="00051DFA">
        <w:rPr>
          <w:rFonts w:ascii="Arial" w:hAnsi="Arial" w:cs="Arial"/>
          <w:b/>
          <w:bCs/>
        </w:rPr>
        <w:t xml:space="preserve">hCD147KI-NSG, </w:t>
      </w:r>
      <w:r w:rsidRPr="00911134">
        <w:rPr>
          <w:rFonts w:ascii="Arial" w:hAnsi="Arial" w:cs="Arial"/>
          <w:b/>
          <w:bCs/>
        </w:rPr>
        <w:t>hACE2</w:t>
      </w:r>
      <w:r>
        <w:rPr>
          <w:rFonts w:ascii="Arial" w:hAnsi="Arial" w:cs="Arial"/>
          <w:b/>
          <w:bCs/>
        </w:rPr>
        <w:t>KI</w:t>
      </w:r>
      <w:r w:rsidRPr="00911134">
        <w:rPr>
          <w:rFonts w:ascii="Arial" w:hAnsi="Arial" w:cs="Arial"/>
          <w:b/>
          <w:bCs/>
        </w:rPr>
        <w:t>-NSG</w:t>
      </w:r>
      <w:r w:rsidR="00051DFA">
        <w:rPr>
          <w:rFonts w:ascii="Arial" w:hAnsi="Arial" w:cs="Arial"/>
          <w:b/>
          <w:bCs/>
        </w:rPr>
        <w:t>,</w:t>
      </w:r>
      <w:r w:rsidRPr="00911134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and K18-hACE2-B6 mice</w:t>
      </w:r>
      <w:r w:rsidRPr="00911134">
        <w:rPr>
          <w:rFonts w:ascii="Arial" w:hAnsi="Arial" w:cs="Arial"/>
        </w:rPr>
        <w:t xml:space="preserve">. Quantification of total SARS-CoV-2 viral copies in the lungs of infected mice at </w:t>
      </w:r>
      <w:r w:rsidR="00D07C88">
        <w:rPr>
          <w:rFonts w:ascii="Arial" w:hAnsi="Arial" w:cs="Arial"/>
        </w:rPr>
        <w:t>d</w:t>
      </w:r>
      <w:r w:rsidRPr="00911134">
        <w:rPr>
          <w:rFonts w:ascii="Arial" w:hAnsi="Arial" w:cs="Arial"/>
        </w:rPr>
        <w:t xml:space="preserve">ay </w:t>
      </w:r>
      <w:r>
        <w:rPr>
          <w:rFonts w:ascii="Arial" w:hAnsi="Arial" w:cs="Arial"/>
        </w:rPr>
        <w:t>2</w:t>
      </w:r>
      <w:r w:rsidR="00D07C88">
        <w:rPr>
          <w:rFonts w:ascii="Arial" w:hAnsi="Arial" w:cs="Arial"/>
        </w:rPr>
        <w:t xml:space="preserve"> post-infection</w:t>
      </w:r>
      <w:r w:rsidRPr="00911134">
        <w:rPr>
          <w:rFonts w:ascii="Arial" w:hAnsi="Arial" w:cs="Arial"/>
        </w:rPr>
        <w:t xml:space="preserve"> by </w:t>
      </w:r>
      <w:proofErr w:type="spellStart"/>
      <w:r w:rsidRPr="00911134">
        <w:rPr>
          <w:rFonts w:ascii="Arial" w:hAnsi="Arial" w:cs="Arial"/>
        </w:rPr>
        <w:t>qRT</w:t>
      </w:r>
      <w:proofErr w:type="spellEnd"/>
      <w:r w:rsidRPr="00911134">
        <w:rPr>
          <w:rFonts w:ascii="Arial" w:hAnsi="Arial" w:cs="Arial"/>
        </w:rPr>
        <w:t>-PCR</w:t>
      </w:r>
      <w:r>
        <w:rPr>
          <w:rFonts w:ascii="Arial" w:hAnsi="Arial" w:cs="Arial"/>
        </w:rPr>
        <w:t xml:space="preserve"> represented as total N-gene RNA copies per lung lobe (left) </w:t>
      </w:r>
      <w:r>
        <w:rPr>
          <w:rFonts w:ascii="Arial" w:hAnsi="Arial" w:cs="Arial"/>
        </w:rPr>
        <w:lastRenderedPageBreak/>
        <w:t>and as N-gene log-2 fold-change relative to WT-NSG mice (right). Mean values (red) are listed above each group. Each data point represents the average of two duplicate qRT-PCR reactions from one mouse lung RNA preparation.</w:t>
      </w:r>
      <w:r w:rsidR="00051DFA">
        <w:rPr>
          <w:rFonts w:ascii="Arial" w:hAnsi="Arial" w:cs="Arial"/>
        </w:rPr>
        <w:t xml:space="preserve"> </w:t>
      </w:r>
      <w:r w:rsidR="00051DFA" w:rsidRPr="00626B6F">
        <w:rPr>
          <w:rFonts w:ascii="Arial" w:hAnsi="Arial" w:cs="Arial"/>
        </w:rPr>
        <w:t>Statistical significance was determined using an unpaired one-tailed t test</w:t>
      </w:r>
      <w:r w:rsidR="00051DFA" w:rsidRPr="00911134">
        <w:rPr>
          <w:rFonts w:ascii="Arial" w:hAnsi="Arial" w:cs="Arial"/>
        </w:rPr>
        <w:t>.</w:t>
      </w:r>
    </w:p>
    <w:p w14:paraId="12DC7D42" w14:textId="77777777" w:rsidR="00B52421" w:rsidRDefault="00B52421" w:rsidP="00B52421">
      <w:pPr>
        <w:spacing w:line="360" w:lineRule="auto"/>
        <w:rPr>
          <w:rFonts w:ascii="Arial" w:hAnsi="Arial" w:cs="Arial"/>
        </w:rPr>
      </w:pPr>
    </w:p>
    <w:p w14:paraId="7E4DAE4B" w14:textId="50B19B12" w:rsidR="00B52421" w:rsidRDefault="00B52421" w:rsidP="00B52421">
      <w:pPr>
        <w:spacing w:line="360" w:lineRule="auto"/>
        <w:rPr>
          <w:rFonts w:ascii="Arial" w:hAnsi="Arial" w:cs="Arial"/>
        </w:rPr>
      </w:pPr>
      <w:r w:rsidRPr="00925400">
        <w:rPr>
          <w:rFonts w:ascii="Arial" w:hAnsi="Arial" w:cs="Arial"/>
          <w:b/>
          <w:bCs/>
        </w:rPr>
        <w:t>Figure S</w:t>
      </w:r>
      <w:r>
        <w:rPr>
          <w:rFonts w:ascii="Arial" w:hAnsi="Arial" w:cs="Arial"/>
          <w:b/>
          <w:bCs/>
        </w:rPr>
        <w:t>5</w:t>
      </w:r>
      <w:r w:rsidRPr="00925400">
        <w:rPr>
          <w:rFonts w:ascii="Arial" w:hAnsi="Arial" w:cs="Arial"/>
          <w:b/>
          <w:bCs/>
        </w:rPr>
        <w:t xml:space="preserve">: </w:t>
      </w:r>
      <w:r>
        <w:rPr>
          <w:rFonts w:ascii="Arial" w:hAnsi="Arial" w:cs="Arial"/>
          <w:b/>
          <w:bCs/>
        </w:rPr>
        <w:t>Increased viral presence two days post-infection in the lungs of SARS-CoV-2 infected</w:t>
      </w:r>
      <w:r w:rsidRPr="00911134">
        <w:rPr>
          <w:rFonts w:ascii="Arial" w:hAnsi="Arial" w:cs="Arial"/>
          <w:b/>
          <w:bCs/>
        </w:rPr>
        <w:t xml:space="preserve"> hCD147KI-NSG</w:t>
      </w:r>
      <w:r>
        <w:rPr>
          <w:rFonts w:ascii="Arial" w:hAnsi="Arial" w:cs="Arial"/>
          <w:b/>
          <w:bCs/>
        </w:rPr>
        <w:t xml:space="preserve">, </w:t>
      </w:r>
      <w:r w:rsidRPr="00911134">
        <w:rPr>
          <w:rFonts w:ascii="Arial" w:hAnsi="Arial" w:cs="Arial"/>
          <w:b/>
          <w:bCs/>
        </w:rPr>
        <w:t>hACE2</w:t>
      </w:r>
      <w:r>
        <w:rPr>
          <w:rFonts w:ascii="Arial" w:hAnsi="Arial" w:cs="Arial"/>
          <w:b/>
          <w:bCs/>
        </w:rPr>
        <w:t>KI</w:t>
      </w:r>
      <w:r w:rsidRPr="00911134">
        <w:rPr>
          <w:rFonts w:ascii="Arial" w:hAnsi="Arial" w:cs="Arial"/>
          <w:b/>
          <w:bCs/>
        </w:rPr>
        <w:t>-NSG</w:t>
      </w:r>
      <w:r>
        <w:rPr>
          <w:rFonts w:ascii="Arial" w:hAnsi="Arial" w:cs="Arial"/>
          <w:b/>
          <w:bCs/>
        </w:rPr>
        <w:t>,</w:t>
      </w:r>
      <w:r w:rsidRPr="00911134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and K18-hACE2-B6 mice </w:t>
      </w:r>
      <w:r w:rsidR="00051DFA">
        <w:rPr>
          <w:rFonts w:ascii="Arial" w:hAnsi="Arial" w:cs="Arial"/>
          <w:b/>
          <w:bCs/>
        </w:rPr>
        <w:t xml:space="preserve">by </w:t>
      </w:r>
      <w:proofErr w:type="spellStart"/>
      <w:r w:rsidR="00051DFA">
        <w:rPr>
          <w:rFonts w:ascii="Arial" w:hAnsi="Arial" w:cs="Arial"/>
          <w:b/>
          <w:bCs/>
        </w:rPr>
        <w:t>sm</w:t>
      </w:r>
      <w:proofErr w:type="spellEnd"/>
      <w:r w:rsidR="00051DFA">
        <w:rPr>
          <w:rFonts w:ascii="Arial" w:hAnsi="Arial" w:cs="Arial"/>
          <w:b/>
          <w:bCs/>
        </w:rPr>
        <w:t xml:space="preserve">-FISH </w:t>
      </w:r>
      <w:r w:rsidR="00D07C88">
        <w:rPr>
          <w:rFonts w:ascii="Arial" w:hAnsi="Arial" w:cs="Arial"/>
          <w:b/>
          <w:bCs/>
        </w:rPr>
        <w:t>imaging</w:t>
      </w:r>
      <w:r w:rsidRPr="00911134">
        <w:rPr>
          <w:rFonts w:ascii="Arial" w:hAnsi="Arial" w:cs="Arial"/>
        </w:rPr>
        <w:t xml:space="preserve">. Representative </w:t>
      </w:r>
      <w:proofErr w:type="spellStart"/>
      <w:r w:rsidRPr="00911134">
        <w:rPr>
          <w:rFonts w:ascii="Arial" w:hAnsi="Arial" w:cs="Arial"/>
        </w:rPr>
        <w:t>sm</w:t>
      </w:r>
      <w:proofErr w:type="spellEnd"/>
      <w:r w:rsidRPr="00911134">
        <w:rPr>
          <w:rFonts w:ascii="Arial" w:hAnsi="Arial" w:cs="Arial"/>
        </w:rPr>
        <w:t>-FISH images</w:t>
      </w:r>
      <w:r>
        <w:rPr>
          <w:rFonts w:ascii="Arial" w:hAnsi="Arial" w:cs="Arial"/>
        </w:rPr>
        <w:t xml:space="preserve"> at 20X (1</w:t>
      </w:r>
      <w:r w:rsidRPr="00481ADA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 xml:space="preserve"> column) and 63X (2</w:t>
      </w:r>
      <w:r>
        <w:rPr>
          <w:rFonts w:ascii="Arial" w:hAnsi="Arial" w:cs="Arial"/>
          <w:vertAlign w:val="superscript"/>
        </w:rPr>
        <w:t>nd</w:t>
      </w:r>
      <w:r>
        <w:rPr>
          <w:rFonts w:ascii="Arial" w:hAnsi="Arial" w:cs="Arial"/>
        </w:rPr>
        <w:t xml:space="preserve"> column, zoom</w:t>
      </w:r>
      <w:r w:rsidR="00D07C88">
        <w:rPr>
          <w:rFonts w:ascii="Arial" w:hAnsi="Arial" w:cs="Arial"/>
        </w:rPr>
        <w:t>ed</w:t>
      </w:r>
      <w:r>
        <w:rPr>
          <w:rFonts w:ascii="Arial" w:hAnsi="Arial" w:cs="Arial"/>
        </w:rPr>
        <w:t xml:space="preserve"> on region of inter</w:t>
      </w:r>
      <w:r w:rsidRPr="00ED3836">
        <w:rPr>
          <w:rFonts w:ascii="Arial" w:hAnsi="Arial" w:cs="Arial"/>
        </w:rPr>
        <w:t>est along with Differential Interference Contrast (DIC) overlay</w:t>
      </w:r>
      <w:r>
        <w:rPr>
          <w:rFonts w:ascii="Arial" w:hAnsi="Arial" w:cs="Arial"/>
        </w:rPr>
        <w:t xml:space="preserve">) magnifications </w:t>
      </w:r>
      <w:r w:rsidRPr="00911134">
        <w:rPr>
          <w:rFonts w:ascii="Arial" w:hAnsi="Arial" w:cs="Arial"/>
        </w:rPr>
        <w:t>showing SARS-CoV-2 RNA detection in lung sections from WT</w:t>
      </w:r>
      <w:r>
        <w:rPr>
          <w:rFonts w:ascii="Arial" w:hAnsi="Arial" w:cs="Arial"/>
        </w:rPr>
        <w:t>-NSG (1</w:t>
      </w:r>
      <w:r w:rsidRPr="00481ADA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 xml:space="preserve"> row)</w:t>
      </w:r>
      <w:r w:rsidRPr="00911134">
        <w:rPr>
          <w:rFonts w:ascii="Arial" w:hAnsi="Arial" w:cs="Arial"/>
        </w:rPr>
        <w:t>, hCD147KI</w:t>
      </w:r>
      <w:r>
        <w:rPr>
          <w:rFonts w:ascii="Arial" w:hAnsi="Arial" w:cs="Arial"/>
        </w:rPr>
        <w:t>-NSG (2</w:t>
      </w:r>
      <w:r w:rsidRPr="00481ADA">
        <w:rPr>
          <w:rFonts w:ascii="Arial" w:hAnsi="Arial" w:cs="Arial"/>
          <w:vertAlign w:val="superscript"/>
        </w:rPr>
        <w:t>nd</w:t>
      </w:r>
      <w:r>
        <w:rPr>
          <w:rFonts w:ascii="Arial" w:hAnsi="Arial" w:cs="Arial"/>
        </w:rPr>
        <w:t xml:space="preserve"> row)</w:t>
      </w:r>
      <w:r w:rsidRPr="00911134">
        <w:rPr>
          <w:rFonts w:ascii="Arial" w:hAnsi="Arial" w:cs="Arial"/>
        </w:rPr>
        <w:t>, hACE2KI</w:t>
      </w:r>
      <w:r w:rsidRPr="00481ADA">
        <w:rPr>
          <w:rFonts w:ascii="Arial" w:hAnsi="Arial" w:cs="Arial"/>
        </w:rPr>
        <w:t>-NSG</w:t>
      </w:r>
      <w:r w:rsidRPr="00911134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3</w:t>
      </w:r>
      <w:r w:rsidRPr="00481ADA">
        <w:rPr>
          <w:rFonts w:ascii="Arial" w:hAnsi="Arial" w:cs="Arial"/>
          <w:vertAlign w:val="superscript"/>
        </w:rPr>
        <w:t>rd</w:t>
      </w:r>
      <w:r>
        <w:rPr>
          <w:rFonts w:ascii="Arial" w:hAnsi="Arial" w:cs="Arial"/>
        </w:rPr>
        <w:t xml:space="preserve"> row</w:t>
      </w:r>
      <w:r w:rsidRPr="00911134">
        <w:rPr>
          <w:rFonts w:ascii="Arial" w:hAnsi="Arial" w:cs="Arial"/>
        </w:rPr>
        <w:t>)</w:t>
      </w:r>
      <w:r>
        <w:rPr>
          <w:rFonts w:ascii="Arial" w:hAnsi="Arial" w:cs="Arial"/>
        </w:rPr>
        <w:t>, and K18-hACE2-B6 (4</w:t>
      </w:r>
      <w:r w:rsidRPr="00481ADA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row)</w:t>
      </w:r>
      <w:r w:rsidRPr="00911134">
        <w:rPr>
          <w:rFonts w:ascii="Arial" w:hAnsi="Arial" w:cs="Arial"/>
        </w:rPr>
        <w:t xml:space="preserve"> mice, </w:t>
      </w:r>
      <w:r>
        <w:rPr>
          <w:rFonts w:ascii="Arial" w:hAnsi="Arial" w:cs="Arial"/>
        </w:rPr>
        <w:t xml:space="preserve">two </w:t>
      </w:r>
      <w:r w:rsidRPr="00911134">
        <w:rPr>
          <w:rFonts w:ascii="Arial" w:hAnsi="Arial" w:cs="Arial"/>
        </w:rPr>
        <w:t>days post-infection. Blue: DAPI; green: SARS-CoV-2 RNA. Scale bar represents 50 µm.</w:t>
      </w:r>
    </w:p>
    <w:p w14:paraId="1999791F" w14:textId="48DB87A9" w:rsidR="00B52421" w:rsidRDefault="00B52421" w:rsidP="00BE6255">
      <w:pPr>
        <w:spacing w:line="360" w:lineRule="auto"/>
        <w:rPr>
          <w:rFonts w:ascii="Arial" w:hAnsi="Arial" w:cs="Arial"/>
        </w:rPr>
      </w:pPr>
    </w:p>
    <w:p w14:paraId="7855A47A" w14:textId="79332352" w:rsidR="00BE6255" w:rsidRPr="00DA418F" w:rsidRDefault="00B52421" w:rsidP="00360DE2">
      <w:pPr>
        <w:spacing w:line="360" w:lineRule="auto"/>
        <w:rPr>
          <w:rFonts w:ascii="Arial" w:hAnsi="Arial" w:cs="Arial"/>
        </w:rPr>
      </w:pPr>
      <w:r w:rsidRPr="00925400">
        <w:rPr>
          <w:rFonts w:ascii="Arial" w:hAnsi="Arial" w:cs="Arial"/>
          <w:b/>
          <w:bCs/>
        </w:rPr>
        <w:t>Figure S</w:t>
      </w:r>
      <w:r>
        <w:rPr>
          <w:rFonts w:ascii="Arial" w:hAnsi="Arial" w:cs="Arial"/>
          <w:b/>
          <w:bCs/>
        </w:rPr>
        <w:t>6</w:t>
      </w:r>
      <w:r w:rsidRPr="00925400">
        <w:rPr>
          <w:rFonts w:ascii="Arial" w:hAnsi="Arial" w:cs="Arial"/>
          <w:b/>
          <w:bCs/>
        </w:rPr>
        <w:t xml:space="preserve">: </w:t>
      </w:r>
      <w:r>
        <w:rPr>
          <w:rFonts w:ascii="Arial" w:hAnsi="Arial" w:cs="Arial"/>
          <w:b/>
          <w:bCs/>
        </w:rPr>
        <w:t>Increased leukocytosis two days post-infection in the lungs of SARS-CoV-2 infected</w:t>
      </w:r>
      <w:r w:rsidRPr="00911134">
        <w:rPr>
          <w:rFonts w:ascii="Arial" w:hAnsi="Arial" w:cs="Arial"/>
          <w:b/>
          <w:bCs/>
        </w:rPr>
        <w:t xml:space="preserve"> hCD147KI-NSG</w:t>
      </w:r>
      <w:r>
        <w:rPr>
          <w:rFonts w:ascii="Arial" w:hAnsi="Arial" w:cs="Arial"/>
          <w:b/>
          <w:bCs/>
        </w:rPr>
        <w:t xml:space="preserve">, </w:t>
      </w:r>
      <w:r w:rsidRPr="00911134">
        <w:rPr>
          <w:rFonts w:ascii="Arial" w:hAnsi="Arial" w:cs="Arial"/>
          <w:b/>
          <w:bCs/>
        </w:rPr>
        <w:t>hACE2</w:t>
      </w:r>
      <w:r>
        <w:rPr>
          <w:rFonts w:ascii="Arial" w:hAnsi="Arial" w:cs="Arial"/>
          <w:b/>
          <w:bCs/>
        </w:rPr>
        <w:t>KI</w:t>
      </w:r>
      <w:r w:rsidRPr="00911134">
        <w:rPr>
          <w:rFonts w:ascii="Arial" w:hAnsi="Arial" w:cs="Arial"/>
          <w:b/>
          <w:bCs/>
        </w:rPr>
        <w:t>-NSG</w:t>
      </w:r>
      <w:r>
        <w:rPr>
          <w:rFonts w:ascii="Arial" w:hAnsi="Arial" w:cs="Arial"/>
          <w:b/>
          <w:bCs/>
        </w:rPr>
        <w:t>,</w:t>
      </w:r>
      <w:r w:rsidRPr="00911134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and K18-hACE2-B6 mice</w:t>
      </w:r>
      <w:r w:rsidRPr="00911134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Quantification of various immune cell subpopulations in the lungs of SARS-CoV-2 infected mice </w:t>
      </w:r>
      <w:r w:rsidR="00D07C88">
        <w:rPr>
          <w:rFonts w:ascii="Arial" w:hAnsi="Arial" w:cs="Arial"/>
        </w:rPr>
        <w:t xml:space="preserve">was carried out </w:t>
      </w:r>
      <w:r>
        <w:rPr>
          <w:rFonts w:ascii="Arial" w:hAnsi="Arial" w:cs="Arial"/>
        </w:rPr>
        <w:t>by flow cytometry. Leukocytes were enumerated as a percentage of total live cells. Subsequent immune subpopulations are shown as percentages of total CD45</w:t>
      </w:r>
      <w:r w:rsidRPr="002A6EF6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cells. </w:t>
      </w:r>
      <w:r w:rsidRPr="00911134">
        <w:rPr>
          <w:rFonts w:ascii="Arial" w:hAnsi="Arial" w:cs="Arial"/>
        </w:rPr>
        <w:t xml:space="preserve">Error bars represent standard </w:t>
      </w:r>
      <w:r>
        <w:rPr>
          <w:rFonts w:ascii="Arial" w:hAnsi="Arial" w:cs="Arial"/>
        </w:rPr>
        <w:t>error measure (SEM)</w:t>
      </w:r>
      <w:r w:rsidRPr="00911134">
        <w:rPr>
          <w:rFonts w:ascii="Arial" w:hAnsi="Arial" w:cs="Arial"/>
        </w:rPr>
        <w:t xml:space="preserve">. Statistical significance was determined using an unpaired </w:t>
      </w:r>
      <w:r>
        <w:rPr>
          <w:rFonts w:ascii="Arial" w:hAnsi="Arial" w:cs="Arial"/>
        </w:rPr>
        <w:t xml:space="preserve">one-tailed </w:t>
      </w:r>
      <w:r w:rsidRPr="00911134">
        <w:rPr>
          <w:rFonts w:ascii="Arial" w:hAnsi="Arial" w:cs="Arial"/>
        </w:rPr>
        <w:t xml:space="preserve">Student t test. * indicates </w:t>
      </w:r>
      <w:r>
        <w:rPr>
          <w:rFonts w:ascii="Arial" w:hAnsi="Arial" w:cs="Arial"/>
        </w:rPr>
        <w:t xml:space="preserve">significance strength </w:t>
      </w:r>
      <w:r w:rsidRPr="00911134">
        <w:rPr>
          <w:rFonts w:ascii="Arial" w:hAnsi="Arial" w:cs="Arial"/>
        </w:rPr>
        <w:t>where *</w:t>
      </w:r>
      <w:r>
        <w:rPr>
          <w:rFonts w:ascii="Arial" w:hAnsi="Arial" w:cs="Arial"/>
        </w:rPr>
        <w:t xml:space="preserve"> signifies</w:t>
      </w:r>
      <w:r w:rsidRPr="00911134">
        <w:rPr>
          <w:rFonts w:ascii="Arial" w:hAnsi="Arial" w:cs="Arial"/>
        </w:rPr>
        <w:t xml:space="preserve"> p&lt;0.0</w:t>
      </w:r>
      <w:r>
        <w:rPr>
          <w:rFonts w:ascii="Arial" w:hAnsi="Arial" w:cs="Arial"/>
        </w:rPr>
        <w:t xml:space="preserve">5, </w:t>
      </w:r>
      <w:r w:rsidRPr="00911134">
        <w:rPr>
          <w:rFonts w:ascii="Arial" w:hAnsi="Arial" w:cs="Arial"/>
        </w:rPr>
        <w:t xml:space="preserve">** </w:t>
      </w:r>
      <w:r>
        <w:rPr>
          <w:rFonts w:ascii="Arial" w:hAnsi="Arial" w:cs="Arial"/>
        </w:rPr>
        <w:t xml:space="preserve">signifies </w:t>
      </w:r>
      <w:r w:rsidRPr="00911134">
        <w:rPr>
          <w:rFonts w:ascii="Arial" w:hAnsi="Arial" w:cs="Arial"/>
        </w:rPr>
        <w:t>p&lt;0.01</w:t>
      </w:r>
      <w:r>
        <w:rPr>
          <w:rFonts w:ascii="Arial" w:hAnsi="Arial" w:cs="Arial"/>
        </w:rPr>
        <w:t xml:space="preserve">, and </w:t>
      </w:r>
      <w:r w:rsidRPr="00911134">
        <w:rPr>
          <w:rFonts w:ascii="Arial" w:hAnsi="Arial" w:cs="Arial"/>
        </w:rPr>
        <w:t>*</w:t>
      </w:r>
      <w:r>
        <w:rPr>
          <w:rFonts w:ascii="Arial" w:hAnsi="Arial" w:cs="Arial"/>
        </w:rPr>
        <w:t>*</w:t>
      </w:r>
      <w:r w:rsidRPr="00911134">
        <w:rPr>
          <w:rFonts w:ascii="Arial" w:hAnsi="Arial" w:cs="Arial"/>
        </w:rPr>
        <w:t xml:space="preserve">* </w:t>
      </w:r>
      <w:r>
        <w:rPr>
          <w:rFonts w:ascii="Arial" w:hAnsi="Arial" w:cs="Arial"/>
        </w:rPr>
        <w:t xml:space="preserve">signifies </w:t>
      </w:r>
      <w:r w:rsidRPr="00911134">
        <w:rPr>
          <w:rFonts w:ascii="Arial" w:hAnsi="Arial" w:cs="Arial"/>
        </w:rPr>
        <w:t>p&lt;0.0</w:t>
      </w:r>
      <w:r>
        <w:rPr>
          <w:rFonts w:ascii="Arial" w:hAnsi="Arial" w:cs="Arial"/>
        </w:rPr>
        <w:t>0</w:t>
      </w:r>
      <w:r w:rsidRPr="00911134">
        <w:rPr>
          <w:rFonts w:ascii="Arial" w:hAnsi="Arial" w:cs="Arial"/>
        </w:rPr>
        <w:t>1).</w:t>
      </w:r>
    </w:p>
    <w:p w14:paraId="44BE0DB2" w14:textId="6B0C5CF4" w:rsidR="00360DE2" w:rsidRDefault="00360DE2" w:rsidP="00446F28">
      <w:pPr>
        <w:spacing w:line="360" w:lineRule="auto"/>
        <w:rPr>
          <w:rFonts w:ascii="Arial" w:hAnsi="Arial" w:cs="Arial"/>
        </w:rPr>
      </w:pPr>
    </w:p>
    <w:p w14:paraId="5456FFEA" w14:textId="224F9F74" w:rsidR="006302F3" w:rsidRDefault="006302F3" w:rsidP="00446F28">
      <w:pPr>
        <w:spacing w:line="360" w:lineRule="auto"/>
        <w:rPr>
          <w:rFonts w:ascii="Arial" w:hAnsi="Arial" w:cs="Arial"/>
        </w:rPr>
      </w:pPr>
      <w:r w:rsidRPr="0060557A">
        <w:rPr>
          <w:rFonts w:ascii="Arial" w:hAnsi="Arial" w:cs="Arial"/>
          <w:b/>
          <w:bCs/>
        </w:rPr>
        <w:t>Figure S</w:t>
      </w:r>
      <w:r w:rsidR="00B52421">
        <w:rPr>
          <w:rFonts w:ascii="Arial" w:hAnsi="Arial" w:cs="Arial"/>
          <w:b/>
          <w:bCs/>
        </w:rPr>
        <w:t>7</w:t>
      </w:r>
      <w:r w:rsidRPr="0060557A">
        <w:rPr>
          <w:rFonts w:ascii="Arial" w:hAnsi="Arial" w:cs="Arial"/>
          <w:b/>
          <w:bCs/>
        </w:rPr>
        <w:t xml:space="preserve">: </w:t>
      </w:r>
      <w:r w:rsidR="0024539C">
        <w:rPr>
          <w:rFonts w:ascii="Arial" w:hAnsi="Arial" w:cs="Arial"/>
          <w:b/>
          <w:bCs/>
        </w:rPr>
        <w:t>H&amp;E and immunohistochemical staining</w:t>
      </w:r>
      <w:r w:rsidR="00462FE5" w:rsidRPr="005F272C">
        <w:rPr>
          <w:rFonts w:ascii="Arial" w:hAnsi="Arial" w:cs="Arial"/>
          <w:b/>
          <w:bCs/>
        </w:rPr>
        <w:t xml:space="preserve"> of</w:t>
      </w:r>
      <w:r w:rsidR="005F272C">
        <w:rPr>
          <w:rFonts w:ascii="Arial" w:hAnsi="Arial" w:cs="Arial"/>
          <w:b/>
          <w:bCs/>
        </w:rPr>
        <w:t xml:space="preserve"> human CD147 and</w:t>
      </w:r>
      <w:r w:rsidR="00462FE5" w:rsidRPr="005F272C">
        <w:rPr>
          <w:rFonts w:ascii="Arial" w:hAnsi="Arial" w:cs="Arial"/>
          <w:b/>
          <w:bCs/>
        </w:rPr>
        <w:t xml:space="preserve"> SARS-CoV-2</w:t>
      </w:r>
      <w:r w:rsidR="005F272C" w:rsidRPr="005F272C">
        <w:rPr>
          <w:rFonts w:ascii="Arial" w:hAnsi="Arial" w:cs="Arial"/>
          <w:b/>
          <w:bCs/>
        </w:rPr>
        <w:t xml:space="preserve"> Spike protein Receptor Binding Domain (RBD) in</w:t>
      </w:r>
      <w:r w:rsidR="00462FE5" w:rsidRPr="005F272C">
        <w:rPr>
          <w:rFonts w:ascii="Arial" w:hAnsi="Arial" w:cs="Arial"/>
          <w:b/>
          <w:bCs/>
        </w:rPr>
        <w:t xml:space="preserve"> infected hCD147</w:t>
      </w:r>
      <w:r w:rsidR="00DB0DD5" w:rsidRPr="005F272C">
        <w:rPr>
          <w:rFonts w:ascii="Arial" w:hAnsi="Arial" w:cs="Arial"/>
          <w:b/>
          <w:bCs/>
        </w:rPr>
        <w:t>KI</w:t>
      </w:r>
      <w:r w:rsidR="00DB0DD5" w:rsidRPr="005F272C">
        <w:rPr>
          <w:rFonts w:ascii="Arial" w:hAnsi="Arial" w:cs="Arial"/>
          <w:b/>
          <w:bCs/>
          <w:vertAlign w:val="superscript"/>
        </w:rPr>
        <w:t>het</w:t>
      </w:r>
      <w:r w:rsidR="00DB0DD5" w:rsidRPr="005F272C">
        <w:rPr>
          <w:rFonts w:ascii="Arial" w:hAnsi="Arial" w:cs="Arial"/>
          <w:b/>
          <w:bCs/>
        </w:rPr>
        <w:t>-NSG</w:t>
      </w:r>
      <w:r w:rsidR="00E25093">
        <w:rPr>
          <w:rFonts w:ascii="Arial" w:hAnsi="Arial" w:cs="Arial"/>
          <w:b/>
          <w:bCs/>
        </w:rPr>
        <w:t xml:space="preserve"> </w:t>
      </w:r>
      <w:r w:rsidR="00DB0DD5" w:rsidRPr="005F272C">
        <w:rPr>
          <w:rFonts w:ascii="Arial" w:hAnsi="Arial" w:cs="Arial"/>
          <w:b/>
          <w:bCs/>
        </w:rPr>
        <w:t>and hACE2KI</w:t>
      </w:r>
      <w:r w:rsidR="00DB0DD5" w:rsidRPr="005F272C">
        <w:rPr>
          <w:rFonts w:ascii="Arial" w:hAnsi="Arial" w:cs="Arial"/>
          <w:b/>
          <w:bCs/>
          <w:vertAlign w:val="superscript"/>
        </w:rPr>
        <w:t>h</w:t>
      </w:r>
      <w:r w:rsidR="0046704F">
        <w:rPr>
          <w:rFonts w:ascii="Arial" w:hAnsi="Arial" w:cs="Arial"/>
          <w:b/>
          <w:bCs/>
          <w:vertAlign w:val="superscript"/>
        </w:rPr>
        <w:t>omo</w:t>
      </w:r>
      <w:r w:rsidR="00DB0DD5" w:rsidRPr="005F272C">
        <w:rPr>
          <w:rFonts w:ascii="Arial" w:hAnsi="Arial" w:cs="Arial"/>
          <w:b/>
          <w:bCs/>
        </w:rPr>
        <w:t>-</w:t>
      </w:r>
      <w:r w:rsidR="00F935BD">
        <w:rPr>
          <w:rFonts w:ascii="Arial" w:hAnsi="Arial" w:cs="Arial"/>
          <w:b/>
          <w:bCs/>
        </w:rPr>
        <w:t>NSG</w:t>
      </w:r>
      <w:r w:rsidR="00DB0DD5" w:rsidRPr="005F272C">
        <w:rPr>
          <w:rFonts w:ascii="Arial" w:hAnsi="Arial" w:cs="Arial"/>
          <w:b/>
          <w:bCs/>
        </w:rPr>
        <w:t xml:space="preserve"> </w:t>
      </w:r>
      <w:r w:rsidR="00462FE5" w:rsidRPr="005F272C">
        <w:rPr>
          <w:rFonts w:ascii="Arial" w:hAnsi="Arial" w:cs="Arial"/>
          <w:b/>
          <w:bCs/>
        </w:rPr>
        <w:t>m</w:t>
      </w:r>
      <w:r w:rsidR="00D07C88">
        <w:rPr>
          <w:rFonts w:ascii="Arial" w:hAnsi="Arial" w:cs="Arial"/>
          <w:b/>
          <w:bCs/>
        </w:rPr>
        <w:t>ouse</w:t>
      </w:r>
      <w:r w:rsidR="00DB0DD5" w:rsidRPr="005F272C">
        <w:rPr>
          <w:rFonts w:ascii="Arial" w:hAnsi="Arial" w:cs="Arial"/>
          <w:b/>
          <w:bCs/>
        </w:rPr>
        <w:t xml:space="preserve"> lung</w:t>
      </w:r>
      <w:r w:rsidR="00351F97">
        <w:rPr>
          <w:rFonts w:ascii="Arial" w:hAnsi="Arial" w:cs="Arial"/>
          <w:b/>
          <w:bCs/>
        </w:rPr>
        <w:t>s</w:t>
      </w:r>
      <w:r w:rsidR="005F272C" w:rsidRPr="005F272C">
        <w:rPr>
          <w:rFonts w:ascii="Arial" w:hAnsi="Arial" w:cs="Arial"/>
          <w:b/>
          <w:bCs/>
        </w:rPr>
        <w:t>.</w:t>
      </w:r>
      <w:r w:rsidR="005F272C">
        <w:rPr>
          <w:rFonts w:ascii="Arial" w:hAnsi="Arial" w:cs="Arial"/>
          <w:b/>
          <w:bCs/>
        </w:rPr>
        <w:t xml:space="preserve"> </w:t>
      </w:r>
      <w:r w:rsidR="005F272C" w:rsidRPr="005F272C">
        <w:rPr>
          <w:rFonts w:ascii="Arial" w:hAnsi="Arial" w:cs="Arial"/>
        </w:rPr>
        <w:t xml:space="preserve">Representative </w:t>
      </w:r>
      <w:r w:rsidR="005F272C">
        <w:rPr>
          <w:rFonts w:ascii="Arial" w:hAnsi="Arial" w:cs="Arial"/>
        </w:rPr>
        <w:t xml:space="preserve">fields of </w:t>
      </w:r>
      <w:r w:rsidR="008478E4">
        <w:rPr>
          <w:rFonts w:ascii="Arial" w:hAnsi="Arial" w:cs="Arial"/>
        </w:rPr>
        <w:t>H&amp;E (top</w:t>
      </w:r>
      <w:r w:rsidR="00F935BD">
        <w:rPr>
          <w:rFonts w:ascii="Arial" w:hAnsi="Arial" w:cs="Arial"/>
        </w:rPr>
        <w:t xml:space="preserve"> row</w:t>
      </w:r>
      <w:r w:rsidR="008478E4">
        <w:rPr>
          <w:rFonts w:ascii="Arial" w:hAnsi="Arial" w:cs="Arial"/>
        </w:rPr>
        <w:t xml:space="preserve">), </w:t>
      </w:r>
      <w:r w:rsidR="00BE379E">
        <w:rPr>
          <w:rFonts w:ascii="Arial" w:hAnsi="Arial" w:cs="Arial"/>
        </w:rPr>
        <w:t>human CD147 protein (middle</w:t>
      </w:r>
      <w:r w:rsidR="00F935BD">
        <w:rPr>
          <w:rFonts w:ascii="Arial" w:hAnsi="Arial" w:cs="Arial"/>
        </w:rPr>
        <w:t xml:space="preserve"> row</w:t>
      </w:r>
      <w:r w:rsidR="00BE379E">
        <w:rPr>
          <w:rFonts w:ascii="Arial" w:hAnsi="Arial" w:cs="Arial"/>
        </w:rPr>
        <w:t>), and SARS-COV-2</w:t>
      </w:r>
      <w:r w:rsidR="00F935BD">
        <w:rPr>
          <w:rFonts w:ascii="Arial" w:hAnsi="Arial" w:cs="Arial"/>
        </w:rPr>
        <w:t xml:space="preserve"> Spike protein RBD (bottom row) </w:t>
      </w:r>
      <w:r w:rsidR="00F935BD" w:rsidRPr="00F935BD">
        <w:rPr>
          <w:rFonts w:ascii="Arial" w:hAnsi="Arial" w:cs="Arial"/>
        </w:rPr>
        <w:t>in infected WT-NSG</w:t>
      </w:r>
      <w:r w:rsidR="001F242B">
        <w:rPr>
          <w:rFonts w:ascii="Arial" w:hAnsi="Arial" w:cs="Arial"/>
        </w:rPr>
        <w:t xml:space="preserve"> (left column)</w:t>
      </w:r>
      <w:r w:rsidR="00F935BD" w:rsidRPr="00F935BD">
        <w:rPr>
          <w:rFonts w:ascii="Arial" w:hAnsi="Arial" w:cs="Arial"/>
        </w:rPr>
        <w:t>, hCD147KI</w:t>
      </w:r>
      <w:r w:rsidR="00F935BD" w:rsidRPr="00F935BD">
        <w:rPr>
          <w:rFonts w:ascii="Arial" w:hAnsi="Arial" w:cs="Arial"/>
          <w:vertAlign w:val="superscript"/>
        </w:rPr>
        <w:t>het</w:t>
      </w:r>
      <w:r w:rsidR="00F935BD" w:rsidRPr="00F935BD">
        <w:rPr>
          <w:rFonts w:ascii="Arial" w:hAnsi="Arial" w:cs="Arial"/>
        </w:rPr>
        <w:t>-NSG</w:t>
      </w:r>
      <w:r w:rsidR="001F242B">
        <w:rPr>
          <w:rFonts w:ascii="Arial" w:hAnsi="Arial" w:cs="Arial"/>
        </w:rPr>
        <w:t xml:space="preserve"> (middle column)</w:t>
      </w:r>
      <w:r w:rsidR="00F935BD" w:rsidRPr="00F935BD">
        <w:rPr>
          <w:rFonts w:ascii="Arial" w:hAnsi="Arial" w:cs="Arial"/>
        </w:rPr>
        <w:t>, and hACE2KI</w:t>
      </w:r>
      <w:r w:rsidR="00F935BD" w:rsidRPr="00F935BD">
        <w:rPr>
          <w:rFonts w:ascii="Arial" w:hAnsi="Arial" w:cs="Arial"/>
          <w:vertAlign w:val="superscript"/>
        </w:rPr>
        <w:t>h</w:t>
      </w:r>
      <w:r w:rsidR="0046704F">
        <w:rPr>
          <w:rFonts w:ascii="Arial" w:hAnsi="Arial" w:cs="Arial"/>
          <w:vertAlign w:val="superscript"/>
        </w:rPr>
        <w:t>omo</w:t>
      </w:r>
      <w:r w:rsidR="00F935BD" w:rsidRPr="00F935BD">
        <w:rPr>
          <w:rFonts w:ascii="Arial" w:hAnsi="Arial" w:cs="Arial"/>
        </w:rPr>
        <w:t>-</w:t>
      </w:r>
      <w:r w:rsidR="00F935BD">
        <w:rPr>
          <w:rFonts w:ascii="Arial" w:hAnsi="Arial" w:cs="Arial"/>
        </w:rPr>
        <w:t>NSG</w:t>
      </w:r>
      <w:r w:rsidR="00F935BD" w:rsidRPr="00F935BD">
        <w:rPr>
          <w:rFonts w:ascii="Arial" w:hAnsi="Arial" w:cs="Arial"/>
        </w:rPr>
        <w:t xml:space="preserve"> </w:t>
      </w:r>
      <w:r w:rsidR="001F242B">
        <w:rPr>
          <w:rFonts w:ascii="Arial" w:hAnsi="Arial" w:cs="Arial"/>
        </w:rPr>
        <w:t>(right c</w:t>
      </w:r>
      <w:r w:rsidR="0024539C">
        <w:rPr>
          <w:rFonts w:ascii="Arial" w:hAnsi="Arial" w:cs="Arial"/>
        </w:rPr>
        <w:t>olumn</w:t>
      </w:r>
      <w:r w:rsidR="001F242B">
        <w:rPr>
          <w:rFonts w:ascii="Arial" w:hAnsi="Arial" w:cs="Arial"/>
        </w:rPr>
        <w:t xml:space="preserve">) </w:t>
      </w:r>
      <w:r w:rsidR="00F935BD" w:rsidRPr="00F935BD">
        <w:rPr>
          <w:rFonts w:ascii="Arial" w:hAnsi="Arial" w:cs="Arial"/>
        </w:rPr>
        <w:t>mice lung tissues</w:t>
      </w:r>
      <w:r w:rsidR="0024539C">
        <w:rPr>
          <w:rFonts w:ascii="Arial" w:hAnsi="Arial" w:cs="Arial"/>
        </w:rPr>
        <w:t xml:space="preserve"> harvested 7 days post infection</w:t>
      </w:r>
      <w:r w:rsidR="00F935BD" w:rsidRPr="00F935BD">
        <w:rPr>
          <w:rFonts w:ascii="Arial" w:hAnsi="Arial" w:cs="Arial"/>
        </w:rPr>
        <w:t>.</w:t>
      </w:r>
      <w:r w:rsidR="003A7991">
        <w:rPr>
          <w:rFonts w:ascii="Arial" w:hAnsi="Arial" w:cs="Arial"/>
        </w:rPr>
        <w:t xml:space="preserve"> </w:t>
      </w:r>
      <w:r w:rsidR="003A7991" w:rsidRPr="0027041F">
        <w:rPr>
          <w:rFonts w:ascii="Arial" w:hAnsi="Arial" w:cs="Arial"/>
        </w:rPr>
        <w:t>Scale bar represents 20 µm</w:t>
      </w:r>
      <w:r w:rsidR="003A7991">
        <w:rPr>
          <w:rFonts w:ascii="Arial" w:hAnsi="Arial" w:cs="Arial"/>
        </w:rPr>
        <w:t>.</w:t>
      </w:r>
    </w:p>
    <w:p w14:paraId="5B569B2A" w14:textId="248B88B4" w:rsidR="0089705F" w:rsidRDefault="0089705F" w:rsidP="00446F28">
      <w:pPr>
        <w:spacing w:line="360" w:lineRule="auto"/>
        <w:rPr>
          <w:rFonts w:ascii="Arial" w:hAnsi="Arial" w:cs="Arial"/>
        </w:rPr>
      </w:pPr>
    </w:p>
    <w:p w14:paraId="07DE899E" w14:textId="0673B13C" w:rsidR="0048444E" w:rsidRPr="00367065" w:rsidRDefault="0089705F" w:rsidP="00446F28">
      <w:pPr>
        <w:spacing w:line="360" w:lineRule="auto"/>
        <w:rPr>
          <w:rFonts w:ascii="Arial" w:hAnsi="Arial" w:cs="Arial"/>
        </w:rPr>
      </w:pPr>
      <w:r w:rsidRPr="000D259D">
        <w:rPr>
          <w:rFonts w:ascii="Arial" w:hAnsi="Arial" w:cs="Arial"/>
          <w:b/>
          <w:bCs/>
        </w:rPr>
        <w:t>Figure S</w:t>
      </w:r>
      <w:r w:rsidR="00B52421">
        <w:rPr>
          <w:rFonts w:ascii="Arial" w:hAnsi="Arial" w:cs="Arial"/>
          <w:b/>
          <w:bCs/>
        </w:rPr>
        <w:t>8</w:t>
      </w:r>
      <w:r w:rsidR="00367065">
        <w:rPr>
          <w:rFonts w:ascii="Arial" w:hAnsi="Arial" w:cs="Arial"/>
          <w:b/>
          <w:bCs/>
        </w:rPr>
        <w:t>:</w:t>
      </w:r>
      <w:r w:rsidR="00430552">
        <w:rPr>
          <w:rFonts w:ascii="Arial" w:hAnsi="Arial" w:cs="Arial"/>
          <w:b/>
          <w:bCs/>
        </w:rPr>
        <w:t xml:space="preserve"> </w:t>
      </w:r>
      <w:r w:rsidR="000D259D" w:rsidRPr="00430552">
        <w:rPr>
          <w:rFonts w:ascii="Arial" w:hAnsi="Arial" w:cs="Arial"/>
          <w:b/>
          <w:bCs/>
        </w:rPr>
        <w:t>Immuno</w:t>
      </w:r>
      <w:r w:rsidR="00AC0EAA" w:rsidRPr="00430552">
        <w:rPr>
          <w:rFonts w:ascii="Arial" w:hAnsi="Arial" w:cs="Arial"/>
          <w:b/>
          <w:bCs/>
        </w:rPr>
        <w:t>histo</w:t>
      </w:r>
      <w:r w:rsidR="000D259D" w:rsidRPr="00430552">
        <w:rPr>
          <w:rFonts w:ascii="Arial" w:hAnsi="Arial" w:cs="Arial"/>
          <w:b/>
          <w:bCs/>
        </w:rPr>
        <w:t xml:space="preserve">chemical </w:t>
      </w:r>
      <w:proofErr w:type="gramStart"/>
      <w:r w:rsidR="000D259D" w:rsidRPr="00430552">
        <w:rPr>
          <w:rFonts w:ascii="Arial" w:hAnsi="Arial" w:cs="Arial"/>
          <w:b/>
          <w:bCs/>
        </w:rPr>
        <w:t>staining</w:t>
      </w:r>
      <w:proofErr w:type="gramEnd"/>
      <w:r w:rsidR="000D259D" w:rsidRPr="00430552">
        <w:rPr>
          <w:rFonts w:ascii="Arial" w:hAnsi="Arial" w:cs="Arial"/>
          <w:b/>
          <w:bCs/>
        </w:rPr>
        <w:t xml:space="preserve"> </w:t>
      </w:r>
      <w:r w:rsidR="00430552">
        <w:rPr>
          <w:rFonts w:ascii="Arial" w:hAnsi="Arial" w:cs="Arial"/>
          <w:b/>
          <w:bCs/>
        </w:rPr>
        <w:t xml:space="preserve">and quantification </w:t>
      </w:r>
      <w:r w:rsidR="000D259D" w:rsidRPr="00430552">
        <w:rPr>
          <w:rFonts w:ascii="Arial" w:hAnsi="Arial" w:cs="Arial"/>
          <w:b/>
          <w:bCs/>
        </w:rPr>
        <w:t>of</w:t>
      </w:r>
      <w:r w:rsidR="00430552" w:rsidRPr="00430552">
        <w:rPr>
          <w:rFonts w:ascii="Arial" w:hAnsi="Arial" w:cs="Arial"/>
          <w:b/>
          <w:bCs/>
        </w:rPr>
        <w:t xml:space="preserve"> SARS-CoV-2 spike protein in</w:t>
      </w:r>
      <w:r w:rsidR="000D259D" w:rsidRPr="00430552">
        <w:rPr>
          <w:rFonts w:ascii="Arial" w:hAnsi="Arial" w:cs="Arial"/>
          <w:b/>
          <w:bCs/>
        </w:rPr>
        <w:t xml:space="preserve"> lung</w:t>
      </w:r>
      <w:r w:rsidR="00351F97">
        <w:rPr>
          <w:rFonts w:ascii="Arial" w:hAnsi="Arial" w:cs="Arial"/>
          <w:b/>
          <w:bCs/>
        </w:rPr>
        <w:t xml:space="preserve">s of </w:t>
      </w:r>
      <w:r w:rsidR="000D259D" w:rsidRPr="00430552">
        <w:rPr>
          <w:rFonts w:ascii="Arial" w:hAnsi="Arial" w:cs="Arial"/>
          <w:b/>
          <w:bCs/>
        </w:rPr>
        <w:t>infected WT-NSG, hCD147KI</w:t>
      </w:r>
      <w:r w:rsidR="000D259D" w:rsidRPr="00430552">
        <w:rPr>
          <w:rFonts w:ascii="Arial" w:hAnsi="Arial" w:cs="Arial"/>
          <w:b/>
          <w:bCs/>
          <w:vertAlign w:val="superscript"/>
        </w:rPr>
        <w:t>het</w:t>
      </w:r>
      <w:r w:rsidR="000D259D" w:rsidRPr="00430552">
        <w:rPr>
          <w:rFonts w:ascii="Arial" w:hAnsi="Arial" w:cs="Arial"/>
          <w:b/>
          <w:bCs/>
        </w:rPr>
        <w:t>-NSG, and hACE2KI</w:t>
      </w:r>
      <w:r w:rsidR="000D259D" w:rsidRPr="00430552">
        <w:rPr>
          <w:rFonts w:ascii="Arial" w:hAnsi="Arial" w:cs="Arial"/>
          <w:b/>
          <w:bCs/>
          <w:vertAlign w:val="superscript"/>
        </w:rPr>
        <w:t>h</w:t>
      </w:r>
      <w:r w:rsidR="0046704F" w:rsidRPr="00430552">
        <w:rPr>
          <w:rFonts w:ascii="Arial" w:hAnsi="Arial" w:cs="Arial"/>
          <w:b/>
          <w:bCs/>
          <w:vertAlign w:val="superscript"/>
        </w:rPr>
        <w:t>omo</w:t>
      </w:r>
      <w:r w:rsidR="000D259D" w:rsidRPr="00430552">
        <w:rPr>
          <w:rFonts w:ascii="Arial" w:hAnsi="Arial" w:cs="Arial"/>
          <w:b/>
          <w:bCs/>
        </w:rPr>
        <w:t>-NSG mice.</w:t>
      </w:r>
      <w:r w:rsidR="00430552">
        <w:rPr>
          <w:rFonts w:ascii="Arial" w:hAnsi="Arial" w:cs="Arial"/>
          <w:b/>
          <w:bCs/>
        </w:rPr>
        <w:t xml:space="preserve"> (A)</w:t>
      </w:r>
      <w:r w:rsidR="000D259D">
        <w:rPr>
          <w:rFonts w:ascii="Arial" w:hAnsi="Arial" w:cs="Arial"/>
          <w:b/>
          <w:bCs/>
        </w:rPr>
        <w:t xml:space="preserve"> </w:t>
      </w:r>
      <w:r w:rsidR="000D259D" w:rsidRPr="000D259D">
        <w:rPr>
          <w:rFonts w:ascii="Arial" w:hAnsi="Arial" w:cs="Arial"/>
        </w:rPr>
        <w:t>Representative fields</w:t>
      </w:r>
      <w:r w:rsidR="000D259D">
        <w:rPr>
          <w:rFonts w:ascii="Arial" w:hAnsi="Arial" w:cs="Arial"/>
        </w:rPr>
        <w:t xml:space="preserve"> of </w:t>
      </w:r>
      <w:r w:rsidR="00F30D12">
        <w:rPr>
          <w:rFonts w:ascii="Arial" w:hAnsi="Arial" w:cs="Arial"/>
        </w:rPr>
        <w:t xml:space="preserve">lung tissues </w:t>
      </w:r>
      <w:r w:rsidR="007143B5">
        <w:rPr>
          <w:rFonts w:ascii="Arial" w:hAnsi="Arial" w:cs="Arial"/>
        </w:rPr>
        <w:t xml:space="preserve">from </w:t>
      </w:r>
      <w:r w:rsidR="007143B5" w:rsidRPr="007143B5">
        <w:rPr>
          <w:rFonts w:ascii="Arial" w:hAnsi="Arial" w:cs="Arial"/>
        </w:rPr>
        <w:t>infected WT-NSG</w:t>
      </w:r>
      <w:r w:rsidR="005E3A08">
        <w:rPr>
          <w:rFonts w:ascii="Arial" w:hAnsi="Arial" w:cs="Arial"/>
        </w:rPr>
        <w:t xml:space="preserve"> (top row)</w:t>
      </w:r>
      <w:r w:rsidR="007143B5" w:rsidRPr="007143B5">
        <w:rPr>
          <w:rFonts w:ascii="Arial" w:hAnsi="Arial" w:cs="Arial"/>
        </w:rPr>
        <w:t>, hCD147KI</w:t>
      </w:r>
      <w:r w:rsidR="007143B5" w:rsidRPr="007143B5">
        <w:rPr>
          <w:rFonts w:ascii="Arial" w:hAnsi="Arial" w:cs="Arial"/>
          <w:vertAlign w:val="superscript"/>
        </w:rPr>
        <w:t>het</w:t>
      </w:r>
      <w:r w:rsidR="007143B5" w:rsidRPr="007143B5">
        <w:rPr>
          <w:rFonts w:ascii="Arial" w:hAnsi="Arial" w:cs="Arial"/>
        </w:rPr>
        <w:t>-NSG</w:t>
      </w:r>
      <w:r w:rsidR="005E3A08">
        <w:rPr>
          <w:rFonts w:ascii="Arial" w:hAnsi="Arial" w:cs="Arial"/>
        </w:rPr>
        <w:t xml:space="preserve"> (middle row)</w:t>
      </w:r>
      <w:r w:rsidR="007143B5" w:rsidRPr="007143B5">
        <w:rPr>
          <w:rFonts w:ascii="Arial" w:hAnsi="Arial" w:cs="Arial"/>
        </w:rPr>
        <w:t>, and hACE2KI</w:t>
      </w:r>
      <w:r w:rsidR="007143B5" w:rsidRPr="007143B5">
        <w:rPr>
          <w:rFonts w:ascii="Arial" w:hAnsi="Arial" w:cs="Arial"/>
          <w:vertAlign w:val="superscript"/>
        </w:rPr>
        <w:t>h</w:t>
      </w:r>
      <w:r w:rsidR="001A7B7C">
        <w:rPr>
          <w:rFonts w:ascii="Arial" w:hAnsi="Arial" w:cs="Arial"/>
          <w:vertAlign w:val="superscript"/>
        </w:rPr>
        <w:t>omo</w:t>
      </w:r>
      <w:r w:rsidR="007143B5" w:rsidRPr="007143B5">
        <w:rPr>
          <w:rFonts w:ascii="Arial" w:hAnsi="Arial" w:cs="Arial"/>
        </w:rPr>
        <w:t xml:space="preserve">-NSG </w:t>
      </w:r>
      <w:r w:rsidR="005E3A08">
        <w:rPr>
          <w:rFonts w:ascii="Arial" w:hAnsi="Arial" w:cs="Arial"/>
        </w:rPr>
        <w:t xml:space="preserve">(bottom row) </w:t>
      </w:r>
      <w:r w:rsidR="007143B5" w:rsidRPr="007143B5">
        <w:rPr>
          <w:rFonts w:ascii="Arial" w:hAnsi="Arial" w:cs="Arial"/>
        </w:rPr>
        <w:t>mice</w:t>
      </w:r>
      <w:r w:rsidR="007143B5">
        <w:rPr>
          <w:rFonts w:ascii="Arial" w:hAnsi="Arial" w:cs="Arial"/>
        </w:rPr>
        <w:t xml:space="preserve"> </w:t>
      </w:r>
      <w:r w:rsidR="00F30D12">
        <w:rPr>
          <w:rFonts w:ascii="Arial" w:hAnsi="Arial" w:cs="Arial"/>
        </w:rPr>
        <w:t xml:space="preserve">stained for </w:t>
      </w:r>
      <w:r w:rsidR="000D259D">
        <w:rPr>
          <w:rFonts w:ascii="Arial" w:hAnsi="Arial" w:cs="Arial"/>
        </w:rPr>
        <w:t>SARS-</w:t>
      </w:r>
      <w:r w:rsidR="009165D5">
        <w:rPr>
          <w:rFonts w:ascii="Arial" w:hAnsi="Arial" w:cs="Arial"/>
        </w:rPr>
        <w:t>CoV</w:t>
      </w:r>
      <w:r w:rsidR="003E0FF7">
        <w:rPr>
          <w:rFonts w:ascii="Arial" w:hAnsi="Arial" w:cs="Arial"/>
        </w:rPr>
        <w:t xml:space="preserve">-2 Spike </w:t>
      </w:r>
      <w:r w:rsidR="0070685D">
        <w:rPr>
          <w:rFonts w:ascii="Arial" w:hAnsi="Arial" w:cs="Arial"/>
        </w:rPr>
        <w:t>p</w:t>
      </w:r>
      <w:r w:rsidR="003E0FF7">
        <w:rPr>
          <w:rFonts w:ascii="Arial" w:hAnsi="Arial" w:cs="Arial"/>
        </w:rPr>
        <w:t>rotein Receptor Binding</w:t>
      </w:r>
      <w:r w:rsidR="0070685D">
        <w:rPr>
          <w:rFonts w:ascii="Arial" w:hAnsi="Arial" w:cs="Arial"/>
        </w:rPr>
        <w:t xml:space="preserve"> Domain</w:t>
      </w:r>
      <w:r w:rsidR="003E0FF7">
        <w:rPr>
          <w:rFonts w:ascii="Arial" w:hAnsi="Arial" w:cs="Arial"/>
        </w:rPr>
        <w:t xml:space="preserve"> (RBD)</w:t>
      </w:r>
      <w:r w:rsidR="0070685D">
        <w:rPr>
          <w:rFonts w:ascii="Arial" w:hAnsi="Arial" w:cs="Arial"/>
        </w:rPr>
        <w:t xml:space="preserve"> (1</w:t>
      </w:r>
      <w:r w:rsidR="0070685D" w:rsidRPr="0070685D">
        <w:rPr>
          <w:rFonts w:ascii="Arial" w:hAnsi="Arial" w:cs="Arial"/>
          <w:vertAlign w:val="superscript"/>
        </w:rPr>
        <w:t>st</w:t>
      </w:r>
      <w:r w:rsidR="0070685D">
        <w:rPr>
          <w:rFonts w:ascii="Arial" w:hAnsi="Arial" w:cs="Arial"/>
        </w:rPr>
        <w:t xml:space="preserve"> column)</w:t>
      </w:r>
      <w:r w:rsidR="0027574C">
        <w:rPr>
          <w:rFonts w:ascii="Arial" w:hAnsi="Arial" w:cs="Arial"/>
        </w:rPr>
        <w:t xml:space="preserve">, </w:t>
      </w:r>
      <w:r w:rsidR="00F30D12">
        <w:rPr>
          <w:rFonts w:ascii="Arial" w:hAnsi="Arial" w:cs="Arial"/>
        </w:rPr>
        <w:t>human CD147 (2</w:t>
      </w:r>
      <w:r w:rsidR="00F30D12" w:rsidRPr="00F30D12">
        <w:rPr>
          <w:rFonts w:ascii="Arial" w:hAnsi="Arial" w:cs="Arial"/>
          <w:vertAlign w:val="superscript"/>
        </w:rPr>
        <w:t>nd</w:t>
      </w:r>
      <w:r w:rsidR="00F30D12">
        <w:rPr>
          <w:rFonts w:ascii="Arial" w:hAnsi="Arial" w:cs="Arial"/>
        </w:rPr>
        <w:t xml:space="preserve"> column), DAPI</w:t>
      </w:r>
      <w:r w:rsidR="004D1D1C">
        <w:rPr>
          <w:rFonts w:ascii="Arial" w:hAnsi="Arial" w:cs="Arial"/>
        </w:rPr>
        <w:t xml:space="preserve"> (</w:t>
      </w:r>
      <w:r w:rsidR="00D348B5">
        <w:rPr>
          <w:rFonts w:ascii="Arial" w:hAnsi="Arial" w:cs="Arial"/>
        </w:rPr>
        <w:t>3</w:t>
      </w:r>
      <w:r w:rsidR="00D348B5" w:rsidRPr="00D348B5">
        <w:rPr>
          <w:rFonts w:ascii="Arial" w:hAnsi="Arial" w:cs="Arial"/>
          <w:vertAlign w:val="superscript"/>
        </w:rPr>
        <w:t>rd</w:t>
      </w:r>
      <w:r w:rsidR="00D348B5">
        <w:rPr>
          <w:rFonts w:ascii="Arial" w:hAnsi="Arial" w:cs="Arial"/>
        </w:rPr>
        <w:t xml:space="preserve"> column), </w:t>
      </w:r>
      <w:r w:rsidR="00503D60">
        <w:rPr>
          <w:rFonts w:ascii="Arial" w:hAnsi="Arial" w:cs="Arial"/>
        </w:rPr>
        <w:t xml:space="preserve">differential </w:t>
      </w:r>
      <w:r w:rsidR="005E48A6">
        <w:rPr>
          <w:rFonts w:ascii="Arial" w:hAnsi="Arial" w:cs="Arial"/>
        </w:rPr>
        <w:t>interference contrast (DIC) (4</w:t>
      </w:r>
      <w:r w:rsidR="005E48A6" w:rsidRPr="005E48A6">
        <w:rPr>
          <w:rFonts w:ascii="Arial" w:hAnsi="Arial" w:cs="Arial"/>
          <w:vertAlign w:val="superscript"/>
        </w:rPr>
        <w:t>th</w:t>
      </w:r>
      <w:r w:rsidR="005E48A6">
        <w:rPr>
          <w:rFonts w:ascii="Arial" w:hAnsi="Arial" w:cs="Arial"/>
        </w:rPr>
        <w:t xml:space="preserve"> column), merged image (5</w:t>
      </w:r>
      <w:r w:rsidR="005E48A6" w:rsidRPr="005E48A6">
        <w:rPr>
          <w:rFonts w:ascii="Arial" w:hAnsi="Arial" w:cs="Arial"/>
          <w:vertAlign w:val="superscript"/>
        </w:rPr>
        <w:t>th</w:t>
      </w:r>
      <w:r w:rsidR="005E48A6">
        <w:rPr>
          <w:rFonts w:ascii="Arial" w:hAnsi="Arial" w:cs="Arial"/>
        </w:rPr>
        <w:t xml:space="preserve"> column).</w:t>
      </w:r>
      <w:r w:rsidR="00F628CF">
        <w:rPr>
          <w:rFonts w:ascii="Arial" w:hAnsi="Arial" w:cs="Arial"/>
        </w:rPr>
        <w:t xml:space="preserve"> Images were acquired with an Olympus confocal microscope </w:t>
      </w:r>
      <w:r w:rsidR="00F312F8">
        <w:rPr>
          <w:rFonts w:ascii="Arial" w:hAnsi="Arial" w:cs="Arial"/>
        </w:rPr>
        <w:t>using a</w:t>
      </w:r>
      <w:r w:rsidR="00F628CF">
        <w:rPr>
          <w:rFonts w:ascii="Arial" w:hAnsi="Arial" w:cs="Arial"/>
        </w:rPr>
        <w:t xml:space="preserve"> 60x </w:t>
      </w:r>
      <w:r w:rsidR="00F312F8">
        <w:rPr>
          <w:rFonts w:ascii="Arial" w:hAnsi="Arial" w:cs="Arial"/>
        </w:rPr>
        <w:t xml:space="preserve">oil </w:t>
      </w:r>
      <w:r w:rsidR="00F628CF">
        <w:rPr>
          <w:rFonts w:ascii="Arial" w:hAnsi="Arial" w:cs="Arial"/>
        </w:rPr>
        <w:t xml:space="preserve">objective. </w:t>
      </w:r>
      <w:r w:rsidR="00817103">
        <w:rPr>
          <w:rFonts w:ascii="Arial" w:hAnsi="Arial" w:cs="Arial"/>
        </w:rPr>
        <w:t xml:space="preserve">Scale bar represents 20 </w:t>
      </w:r>
      <w:r w:rsidR="00817103" w:rsidRPr="0027041F">
        <w:rPr>
          <w:rFonts w:ascii="Arial" w:hAnsi="Arial" w:cs="Arial"/>
        </w:rPr>
        <w:t>µ</w:t>
      </w:r>
      <w:r w:rsidR="00817103">
        <w:rPr>
          <w:rFonts w:ascii="Arial" w:hAnsi="Arial" w:cs="Arial"/>
        </w:rPr>
        <w:t>m.</w:t>
      </w:r>
      <w:r w:rsidR="00367065">
        <w:rPr>
          <w:rFonts w:ascii="Arial" w:hAnsi="Arial" w:cs="Arial"/>
        </w:rPr>
        <w:t xml:space="preserve"> </w:t>
      </w:r>
      <w:r w:rsidR="00367065">
        <w:rPr>
          <w:rFonts w:ascii="Arial" w:hAnsi="Arial" w:cs="Arial"/>
          <w:b/>
          <w:bCs/>
        </w:rPr>
        <w:t>(</w:t>
      </w:r>
      <w:r w:rsidR="00FA1D3E" w:rsidRPr="00925400">
        <w:rPr>
          <w:rFonts w:ascii="Arial" w:hAnsi="Arial" w:cs="Arial"/>
          <w:b/>
          <w:bCs/>
        </w:rPr>
        <w:t>B</w:t>
      </w:r>
      <w:r w:rsidR="00367065">
        <w:rPr>
          <w:rFonts w:ascii="Arial" w:hAnsi="Arial" w:cs="Arial"/>
          <w:b/>
          <w:bCs/>
        </w:rPr>
        <w:t>)</w:t>
      </w:r>
      <w:r w:rsidR="00F903CF" w:rsidRPr="00925400">
        <w:rPr>
          <w:rFonts w:ascii="Arial" w:hAnsi="Arial" w:cs="Arial"/>
          <w:b/>
          <w:bCs/>
        </w:rPr>
        <w:t xml:space="preserve"> </w:t>
      </w:r>
      <w:r w:rsidR="00F903CF" w:rsidRPr="00367065">
        <w:rPr>
          <w:rFonts w:ascii="Arial" w:hAnsi="Arial" w:cs="Arial"/>
        </w:rPr>
        <w:t xml:space="preserve">Representative </w:t>
      </w:r>
      <w:r w:rsidR="001D03E3" w:rsidRPr="00367065">
        <w:rPr>
          <w:rFonts w:ascii="Arial" w:hAnsi="Arial" w:cs="Arial"/>
        </w:rPr>
        <w:t>images</w:t>
      </w:r>
      <w:r w:rsidR="00F903CF" w:rsidRPr="00367065">
        <w:rPr>
          <w:rFonts w:ascii="Arial" w:hAnsi="Arial" w:cs="Arial"/>
        </w:rPr>
        <w:t xml:space="preserve"> for </w:t>
      </w:r>
      <w:r w:rsidR="001D5527" w:rsidRPr="00367065">
        <w:rPr>
          <w:rFonts w:ascii="Arial" w:hAnsi="Arial" w:cs="Arial"/>
        </w:rPr>
        <w:t xml:space="preserve">quantification of SARS-CoV-2 Spike protein Receptor Binding Domain (RBD) </w:t>
      </w:r>
      <w:r w:rsidR="001D03E3" w:rsidRPr="00367065">
        <w:rPr>
          <w:rFonts w:ascii="Arial" w:hAnsi="Arial" w:cs="Arial"/>
        </w:rPr>
        <w:t>mean and total fluorescent intensity in infected lung tissues.</w:t>
      </w:r>
      <w:r w:rsidR="00925400" w:rsidRPr="00367065">
        <w:rPr>
          <w:rFonts w:ascii="Arial" w:hAnsi="Arial" w:cs="Arial"/>
        </w:rPr>
        <w:t xml:space="preserve"> A</w:t>
      </w:r>
      <w:r w:rsidR="00DA1DDE" w:rsidRPr="00367065">
        <w:rPr>
          <w:rFonts w:ascii="Arial" w:hAnsi="Arial" w:cs="Arial"/>
        </w:rPr>
        <w:t>n example</w:t>
      </w:r>
      <w:r w:rsidR="00E02F95" w:rsidRPr="00367065">
        <w:rPr>
          <w:rFonts w:ascii="Arial" w:hAnsi="Arial" w:cs="Arial"/>
        </w:rPr>
        <w:t xml:space="preserve"> of an</w:t>
      </w:r>
      <w:r w:rsidR="00925400" w:rsidRPr="00367065">
        <w:rPr>
          <w:rFonts w:ascii="Arial" w:hAnsi="Arial" w:cs="Arial"/>
        </w:rPr>
        <w:t xml:space="preserve"> </w:t>
      </w:r>
      <w:r w:rsidR="00F2012D" w:rsidRPr="00367065">
        <w:rPr>
          <w:rFonts w:ascii="Arial" w:hAnsi="Arial" w:cs="Arial"/>
        </w:rPr>
        <w:t>8</w:t>
      </w:r>
      <w:r w:rsidR="002A2D41" w:rsidRPr="00367065">
        <w:rPr>
          <w:rFonts w:ascii="Arial" w:hAnsi="Arial" w:cs="Arial"/>
        </w:rPr>
        <w:t>-</w:t>
      </w:r>
      <w:r w:rsidR="00925400" w:rsidRPr="00367065">
        <w:rPr>
          <w:rFonts w:ascii="Arial" w:hAnsi="Arial" w:cs="Arial"/>
        </w:rPr>
        <w:t xml:space="preserve">bit </w:t>
      </w:r>
      <w:r w:rsidR="00F2012D" w:rsidRPr="00367065">
        <w:rPr>
          <w:rFonts w:ascii="Arial" w:hAnsi="Arial" w:cs="Arial"/>
        </w:rPr>
        <w:t>rescaled</w:t>
      </w:r>
      <w:r w:rsidR="002A2D41" w:rsidRPr="00367065">
        <w:rPr>
          <w:rFonts w:ascii="Arial" w:hAnsi="Arial" w:cs="Arial"/>
        </w:rPr>
        <w:t xml:space="preserve"> image </w:t>
      </w:r>
      <w:r w:rsidR="00637057" w:rsidRPr="00367065">
        <w:rPr>
          <w:rFonts w:ascii="Arial" w:hAnsi="Arial" w:cs="Arial"/>
        </w:rPr>
        <w:t xml:space="preserve">(left) </w:t>
      </w:r>
      <w:r w:rsidR="00925400" w:rsidRPr="00367065">
        <w:rPr>
          <w:rFonts w:ascii="Arial" w:hAnsi="Arial" w:cs="Arial"/>
        </w:rPr>
        <w:t xml:space="preserve">and </w:t>
      </w:r>
      <w:r w:rsidR="003A0008" w:rsidRPr="00367065">
        <w:rPr>
          <w:rFonts w:ascii="Arial" w:hAnsi="Arial" w:cs="Arial"/>
        </w:rPr>
        <w:t>its corresponding</w:t>
      </w:r>
      <w:r w:rsidR="009D1178" w:rsidRPr="00367065">
        <w:rPr>
          <w:rFonts w:ascii="Arial" w:hAnsi="Arial" w:cs="Arial"/>
        </w:rPr>
        <w:t xml:space="preserve"> </w:t>
      </w:r>
      <w:r w:rsidR="002D4C9A" w:rsidRPr="00367065">
        <w:rPr>
          <w:rFonts w:ascii="Arial" w:hAnsi="Arial" w:cs="Arial"/>
        </w:rPr>
        <w:t>transformation</w:t>
      </w:r>
      <w:r w:rsidR="005A0460" w:rsidRPr="00367065">
        <w:rPr>
          <w:rFonts w:ascii="Arial" w:hAnsi="Arial" w:cs="Arial"/>
        </w:rPr>
        <w:t xml:space="preserve"> </w:t>
      </w:r>
      <w:r w:rsidR="009D1178" w:rsidRPr="00367065">
        <w:rPr>
          <w:rFonts w:ascii="Arial" w:hAnsi="Arial" w:cs="Arial"/>
        </w:rPr>
        <w:t>after</w:t>
      </w:r>
      <w:r w:rsidR="00940996" w:rsidRPr="00367065">
        <w:rPr>
          <w:rFonts w:ascii="Arial" w:hAnsi="Arial" w:cs="Arial"/>
        </w:rPr>
        <w:t xml:space="preserve"> threshold</w:t>
      </w:r>
      <w:r w:rsidR="009F080D" w:rsidRPr="00367065">
        <w:rPr>
          <w:rFonts w:ascii="Arial" w:hAnsi="Arial" w:cs="Arial"/>
        </w:rPr>
        <w:t xml:space="preserve"> cutoff</w:t>
      </w:r>
      <w:r w:rsidR="00940996" w:rsidRPr="00367065">
        <w:rPr>
          <w:rFonts w:ascii="Arial" w:hAnsi="Arial" w:cs="Arial"/>
        </w:rPr>
        <w:t xml:space="preserve"> </w:t>
      </w:r>
      <w:r w:rsidR="00D07C88">
        <w:rPr>
          <w:rFonts w:ascii="Arial" w:hAnsi="Arial" w:cs="Arial"/>
        </w:rPr>
        <w:t>was</w:t>
      </w:r>
      <w:r w:rsidR="00D07C88" w:rsidRPr="00367065">
        <w:rPr>
          <w:rFonts w:ascii="Arial" w:hAnsi="Arial" w:cs="Arial"/>
        </w:rPr>
        <w:t xml:space="preserve"> </w:t>
      </w:r>
      <w:r w:rsidR="00940996" w:rsidRPr="00367065">
        <w:rPr>
          <w:rFonts w:ascii="Arial" w:hAnsi="Arial" w:cs="Arial"/>
        </w:rPr>
        <w:t xml:space="preserve">applied </w:t>
      </w:r>
      <w:r w:rsidR="00637057" w:rsidRPr="00367065">
        <w:rPr>
          <w:rFonts w:ascii="Arial" w:hAnsi="Arial" w:cs="Arial"/>
        </w:rPr>
        <w:t xml:space="preserve">(right) </w:t>
      </w:r>
      <w:r w:rsidR="00DA1DDE" w:rsidRPr="00367065">
        <w:rPr>
          <w:rFonts w:ascii="Arial" w:hAnsi="Arial" w:cs="Arial"/>
        </w:rPr>
        <w:t xml:space="preserve">are </w:t>
      </w:r>
      <w:r w:rsidR="002A2D41" w:rsidRPr="00367065">
        <w:rPr>
          <w:rFonts w:ascii="Arial" w:hAnsi="Arial" w:cs="Arial"/>
        </w:rPr>
        <w:t xml:space="preserve">shown of a single field from </w:t>
      </w:r>
      <w:r w:rsidR="00637057" w:rsidRPr="00367065">
        <w:rPr>
          <w:rFonts w:ascii="Arial" w:hAnsi="Arial" w:cs="Arial"/>
        </w:rPr>
        <w:t xml:space="preserve">an </w:t>
      </w:r>
      <w:r w:rsidR="002A2D41" w:rsidRPr="00367065">
        <w:rPr>
          <w:rFonts w:ascii="Arial" w:hAnsi="Arial" w:cs="Arial"/>
        </w:rPr>
        <w:t>hACE2KI</w:t>
      </w:r>
      <w:r w:rsidR="0063668D" w:rsidRPr="00367065">
        <w:rPr>
          <w:rFonts w:ascii="Arial" w:hAnsi="Arial" w:cs="Arial"/>
          <w:vertAlign w:val="superscript"/>
        </w:rPr>
        <w:t>homo</w:t>
      </w:r>
      <w:r w:rsidR="002A2D41" w:rsidRPr="00367065">
        <w:rPr>
          <w:rFonts w:ascii="Arial" w:hAnsi="Arial" w:cs="Arial"/>
        </w:rPr>
        <w:t>-NSG mouse lung</w:t>
      </w:r>
      <w:r w:rsidR="00ED605E" w:rsidRPr="00367065">
        <w:rPr>
          <w:rFonts w:ascii="Arial" w:hAnsi="Arial" w:cs="Arial"/>
        </w:rPr>
        <w:t xml:space="preserve"> 7 days post-infection</w:t>
      </w:r>
      <w:r w:rsidR="00817103" w:rsidRPr="00367065">
        <w:rPr>
          <w:rFonts w:ascii="Arial" w:hAnsi="Arial" w:cs="Arial"/>
        </w:rPr>
        <w:t>.</w:t>
      </w:r>
      <w:r w:rsidR="00F312F8" w:rsidRPr="00367065">
        <w:rPr>
          <w:rFonts w:ascii="Arial" w:hAnsi="Arial" w:cs="Arial"/>
        </w:rPr>
        <w:t xml:space="preserve"> </w:t>
      </w:r>
      <w:r w:rsidR="00817103" w:rsidRPr="00367065">
        <w:rPr>
          <w:rFonts w:ascii="Arial" w:hAnsi="Arial" w:cs="Arial"/>
        </w:rPr>
        <w:t>Scale bar represents 20 µm.</w:t>
      </w:r>
      <w:r w:rsidR="00367065">
        <w:rPr>
          <w:rFonts w:ascii="Arial" w:hAnsi="Arial" w:cs="Arial"/>
        </w:rPr>
        <w:t xml:space="preserve"> </w:t>
      </w:r>
      <w:r w:rsidR="00367065" w:rsidRPr="00367065">
        <w:rPr>
          <w:rFonts w:ascii="Arial" w:hAnsi="Arial" w:cs="Arial"/>
          <w:b/>
        </w:rPr>
        <w:t>(</w:t>
      </w:r>
      <w:r w:rsidR="00925400" w:rsidRPr="00925400">
        <w:rPr>
          <w:rFonts w:ascii="Arial" w:hAnsi="Arial" w:cs="Arial"/>
          <w:b/>
          <w:bCs/>
        </w:rPr>
        <w:t>C</w:t>
      </w:r>
      <w:r w:rsidR="00367065">
        <w:rPr>
          <w:rFonts w:ascii="Arial" w:hAnsi="Arial" w:cs="Arial"/>
          <w:b/>
          <w:bCs/>
        </w:rPr>
        <w:t xml:space="preserve">) </w:t>
      </w:r>
      <w:r w:rsidR="00925400" w:rsidRPr="00367065">
        <w:rPr>
          <w:rFonts w:ascii="Arial" w:hAnsi="Arial" w:cs="Arial"/>
        </w:rPr>
        <w:t xml:space="preserve">Relative quantification of mean </w:t>
      </w:r>
      <w:r w:rsidR="00C54E5C" w:rsidRPr="00367065">
        <w:rPr>
          <w:rFonts w:ascii="Arial" w:hAnsi="Arial" w:cs="Arial"/>
        </w:rPr>
        <w:t>and total fluorescent intensity of SARS-CoV-2 Spike protein Receptor Binding Domain (RBD)</w:t>
      </w:r>
      <w:r w:rsidR="007F173E" w:rsidRPr="00367065">
        <w:rPr>
          <w:rFonts w:ascii="Arial" w:hAnsi="Arial" w:cs="Arial"/>
        </w:rPr>
        <w:t xml:space="preserve"> in infected lung tissues</w:t>
      </w:r>
      <w:r w:rsidR="005C5407" w:rsidRPr="00367065">
        <w:rPr>
          <w:rFonts w:ascii="Arial" w:hAnsi="Arial" w:cs="Arial"/>
        </w:rPr>
        <w:t xml:space="preserve"> of</w:t>
      </w:r>
      <w:r w:rsidR="0063668D" w:rsidRPr="00367065">
        <w:rPr>
          <w:rFonts w:ascii="Arial" w:hAnsi="Arial" w:cs="Arial"/>
        </w:rPr>
        <w:t xml:space="preserve"> hCD147KI</w:t>
      </w:r>
      <w:r w:rsidR="0063668D" w:rsidRPr="00367065">
        <w:rPr>
          <w:rFonts w:ascii="Arial" w:hAnsi="Arial" w:cs="Arial"/>
          <w:vertAlign w:val="superscript"/>
        </w:rPr>
        <w:t>het</w:t>
      </w:r>
      <w:r w:rsidR="0063668D" w:rsidRPr="00367065">
        <w:rPr>
          <w:rFonts w:ascii="Arial" w:hAnsi="Arial" w:cs="Arial"/>
        </w:rPr>
        <w:t>-NSG, and hACE2KI</w:t>
      </w:r>
      <w:r w:rsidR="0063668D" w:rsidRPr="00367065">
        <w:rPr>
          <w:rFonts w:ascii="Arial" w:hAnsi="Arial" w:cs="Arial"/>
          <w:vertAlign w:val="superscript"/>
        </w:rPr>
        <w:t>homo</w:t>
      </w:r>
      <w:r w:rsidR="0063668D" w:rsidRPr="00367065">
        <w:rPr>
          <w:rFonts w:ascii="Arial" w:hAnsi="Arial" w:cs="Arial"/>
        </w:rPr>
        <w:t>-NSG mice</w:t>
      </w:r>
      <w:r w:rsidR="005C5407" w:rsidRPr="00367065">
        <w:rPr>
          <w:rFonts w:ascii="Arial" w:hAnsi="Arial" w:cs="Arial"/>
        </w:rPr>
        <w:t xml:space="preserve"> compared to control WT-NSG mice</w:t>
      </w:r>
      <w:r w:rsidR="0063668D" w:rsidRPr="00367065">
        <w:rPr>
          <w:rFonts w:ascii="Arial" w:hAnsi="Arial" w:cs="Arial"/>
        </w:rPr>
        <w:t>.</w:t>
      </w:r>
      <w:r w:rsidR="001E4EEC" w:rsidRPr="00367065">
        <w:rPr>
          <w:rFonts w:ascii="Arial" w:hAnsi="Arial" w:cs="Arial"/>
        </w:rPr>
        <w:t xml:space="preserve"> </w:t>
      </w:r>
      <w:r w:rsidR="00DA1DDE" w:rsidRPr="00367065">
        <w:rPr>
          <w:rFonts w:ascii="Arial" w:hAnsi="Arial" w:cs="Arial"/>
        </w:rPr>
        <w:t xml:space="preserve">Violin plots of </w:t>
      </w:r>
      <w:r w:rsidR="00DA77A9" w:rsidRPr="00367065">
        <w:rPr>
          <w:rFonts w:ascii="Arial" w:hAnsi="Arial" w:cs="Arial"/>
        </w:rPr>
        <w:t>mean (left) and total (right) fluorescent intensity values</w:t>
      </w:r>
      <w:r w:rsidR="00AA02F5" w:rsidRPr="00367065">
        <w:rPr>
          <w:rFonts w:ascii="Arial" w:hAnsi="Arial" w:cs="Arial"/>
        </w:rPr>
        <w:t xml:space="preserve"> obtained from at least 20 individual fields per mouse</w:t>
      </w:r>
      <w:r w:rsidR="00DA77A9" w:rsidRPr="00367065">
        <w:rPr>
          <w:rFonts w:ascii="Arial" w:hAnsi="Arial" w:cs="Arial"/>
        </w:rPr>
        <w:t xml:space="preserve"> </w:t>
      </w:r>
      <w:r w:rsidR="001D0C3B" w:rsidRPr="00367065">
        <w:rPr>
          <w:rFonts w:ascii="Arial" w:hAnsi="Arial" w:cs="Arial"/>
        </w:rPr>
        <w:t>lung tissue section</w:t>
      </w:r>
      <w:r w:rsidR="005C5407" w:rsidRPr="00367065">
        <w:rPr>
          <w:rFonts w:ascii="Arial" w:hAnsi="Arial" w:cs="Arial"/>
        </w:rPr>
        <w:t xml:space="preserve"> from infected </w:t>
      </w:r>
      <w:r w:rsidR="00B33146" w:rsidRPr="00367065">
        <w:rPr>
          <w:rFonts w:ascii="Arial" w:hAnsi="Arial" w:cs="Arial"/>
        </w:rPr>
        <w:t>hCD147KI</w:t>
      </w:r>
      <w:r w:rsidR="00B33146" w:rsidRPr="00367065">
        <w:rPr>
          <w:rFonts w:ascii="Arial" w:hAnsi="Arial" w:cs="Arial"/>
          <w:vertAlign w:val="superscript"/>
        </w:rPr>
        <w:t>het</w:t>
      </w:r>
      <w:r w:rsidR="00B33146" w:rsidRPr="00367065">
        <w:rPr>
          <w:rFonts w:ascii="Arial" w:hAnsi="Arial" w:cs="Arial"/>
        </w:rPr>
        <w:t>-NSG</w:t>
      </w:r>
      <w:r w:rsidR="005C5407" w:rsidRPr="00367065">
        <w:rPr>
          <w:rFonts w:ascii="Arial" w:hAnsi="Arial" w:cs="Arial"/>
        </w:rPr>
        <w:t xml:space="preserve"> </w:t>
      </w:r>
      <w:r w:rsidR="00CE1D15" w:rsidRPr="00367065">
        <w:rPr>
          <w:rFonts w:ascii="Arial" w:hAnsi="Arial" w:cs="Arial"/>
        </w:rPr>
        <w:t>and hACE2KI</w:t>
      </w:r>
      <w:r w:rsidR="00CE1D15" w:rsidRPr="00367065">
        <w:rPr>
          <w:rFonts w:ascii="Arial" w:hAnsi="Arial" w:cs="Arial"/>
          <w:vertAlign w:val="superscript"/>
        </w:rPr>
        <w:t>homo</w:t>
      </w:r>
      <w:r w:rsidR="00CE1D15" w:rsidRPr="00367065">
        <w:rPr>
          <w:rFonts w:ascii="Arial" w:hAnsi="Arial" w:cs="Arial"/>
        </w:rPr>
        <w:t xml:space="preserve">-NSG mice </w:t>
      </w:r>
      <w:r w:rsidR="005C5407" w:rsidRPr="00367065">
        <w:rPr>
          <w:rFonts w:ascii="Arial" w:hAnsi="Arial" w:cs="Arial"/>
        </w:rPr>
        <w:t xml:space="preserve">compared to </w:t>
      </w:r>
      <w:r w:rsidR="002B1196" w:rsidRPr="00367065">
        <w:rPr>
          <w:rFonts w:ascii="Arial" w:hAnsi="Arial" w:cs="Arial"/>
        </w:rPr>
        <w:t xml:space="preserve">control WT-NSG mice </w:t>
      </w:r>
      <w:r w:rsidR="00AA02F5" w:rsidRPr="00367065">
        <w:rPr>
          <w:rFonts w:ascii="Arial" w:hAnsi="Arial" w:cs="Arial"/>
        </w:rPr>
        <w:t>are shown.</w:t>
      </w:r>
      <w:r w:rsidR="001D0C3B" w:rsidRPr="00367065">
        <w:rPr>
          <w:rFonts w:ascii="Arial" w:hAnsi="Arial" w:cs="Arial"/>
        </w:rPr>
        <w:t xml:space="preserve"> </w:t>
      </w:r>
      <w:r w:rsidR="000D4451" w:rsidRPr="00367065">
        <w:rPr>
          <w:rFonts w:ascii="Arial" w:hAnsi="Arial" w:cs="Arial"/>
        </w:rPr>
        <w:t>Statistical significance was determined using an unpaired</w:t>
      </w:r>
      <w:r w:rsidR="00E16A76" w:rsidRPr="00367065">
        <w:rPr>
          <w:rFonts w:ascii="Arial" w:hAnsi="Arial" w:cs="Arial"/>
        </w:rPr>
        <w:t xml:space="preserve"> two-tailed</w:t>
      </w:r>
      <w:r w:rsidR="000D4451" w:rsidRPr="00367065">
        <w:rPr>
          <w:rFonts w:ascii="Arial" w:hAnsi="Arial" w:cs="Arial"/>
        </w:rPr>
        <w:t xml:space="preserve"> Student t test.</w:t>
      </w:r>
      <w:r w:rsidR="003D1C9D" w:rsidRPr="00367065">
        <w:rPr>
          <w:rFonts w:ascii="Arial" w:hAnsi="Arial" w:cs="Arial"/>
        </w:rPr>
        <w:t xml:space="preserve"> The </w:t>
      </w:r>
      <w:r w:rsidR="00054BE8" w:rsidRPr="00367065">
        <w:rPr>
          <w:rFonts w:ascii="Arial" w:hAnsi="Arial" w:cs="Arial"/>
        </w:rPr>
        <w:t xml:space="preserve">average </w:t>
      </w:r>
      <w:r w:rsidR="003D1C9D" w:rsidRPr="00367065">
        <w:rPr>
          <w:rFonts w:ascii="Arial" w:hAnsi="Arial" w:cs="Arial"/>
        </w:rPr>
        <w:t xml:space="preserve">mean </w:t>
      </w:r>
      <w:r w:rsidR="00054BE8" w:rsidRPr="00367065">
        <w:rPr>
          <w:rFonts w:ascii="Arial" w:hAnsi="Arial" w:cs="Arial"/>
        </w:rPr>
        <w:t>(red) and total (black) fluorescen</w:t>
      </w:r>
      <w:r w:rsidR="0007693D" w:rsidRPr="00367065">
        <w:rPr>
          <w:rFonts w:ascii="Arial" w:hAnsi="Arial" w:cs="Arial"/>
        </w:rPr>
        <w:t>ce</w:t>
      </w:r>
      <w:r w:rsidR="00054BE8" w:rsidRPr="00367065">
        <w:rPr>
          <w:rFonts w:ascii="Arial" w:hAnsi="Arial" w:cs="Arial"/>
        </w:rPr>
        <w:t xml:space="preserve"> </w:t>
      </w:r>
      <w:r w:rsidR="0007693D" w:rsidRPr="00367065">
        <w:rPr>
          <w:rFonts w:ascii="Arial" w:hAnsi="Arial" w:cs="Arial"/>
        </w:rPr>
        <w:t xml:space="preserve">intensity </w:t>
      </w:r>
      <w:r w:rsidR="003D1C9D" w:rsidRPr="00367065">
        <w:rPr>
          <w:rFonts w:ascii="Arial" w:hAnsi="Arial" w:cs="Arial"/>
        </w:rPr>
        <w:t xml:space="preserve">value </w:t>
      </w:r>
      <w:r w:rsidR="00D07C88">
        <w:rPr>
          <w:rFonts w:ascii="Arial" w:hAnsi="Arial" w:cs="Arial"/>
        </w:rPr>
        <w:t>are</w:t>
      </w:r>
      <w:r w:rsidR="00D07C88" w:rsidRPr="00367065">
        <w:rPr>
          <w:rFonts w:ascii="Arial" w:hAnsi="Arial" w:cs="Arial"/>
        </w:rPr>
        <w:t xml:space="preserve"> </w:t>
      </w:r>
      <w:r w:rsidR="00054BE8" w:rsidRPr="00367065">
        <w:rPr>
          <w:rFonts w:ascii="Arial" w:hAnsi="Arial" w:cs="Arial"/>
        </w:rPr>
        <w:t>listed beneath each violin plot.</w:t>
      </w:r>
    </w:p>
    <w:p w14:paraId="133DBCE4" w14:textId="428439E4" w:rsidR="004613C4" w:rsidRDefault="004613C4" w:rsidP="00446F28">
      <w:pPr>
        <w:spacing w:line="360" w:lineRule="auto"/>
        <w:rPr>
          <w:rFonts w:ascii="Arial" w:hAnsi="Arial" w:cs="Arial"/>
        </w:rPr>
      </w:pPr>
    </w:p>
    <w:p w14:paraId="08E78141" w14:textId="7B4F5426" w:rsidR="00984465" w:rsidRPr="004613C4" w:rsidRDefault="004613C4" w:rsidP="00446F28">
      <w:pPr>
        <w:spacing w:line="360" w:lineRule="auto"/>
        <w:rPr>
          <w:rFonts w:ascii="Arial" w:hAnsi="Arial" w:cs="Arial"/>
        </w:rPr>
      </w:pPr>
      <w:r w:rsidRPr="001D241E">
        <w:rPr>
          <w:rFonts w:ascii="Arial" w:hAnsi="Arial" w:cs="Arial"/>
          <w:b/>
          <w:bCs/>
        </w:rPr>
        <w:t xml:space="preserve">Table </w:t>
      </w:r>
      <w:r w:rsidR="007B122E" w:rsidRPr="001D241E">
        <w:rPr>
          <w:rFonts w:ascii="Arial" w:hAnsi="Arial" w:cs="Arial"/>
          <w:b/>
          <w:bCs/>
        </w:rPr>
        <w:t>S</w:t>
      </w:r>
      <w:r w:rsidRPr="001D241E">
        <w:rPr>
          <w:rFonts w:ascii="Arial" w:hAnsi="Arial" w:cs="Arial"/>
          <w:b/>
          <w:bCs/>
        </w:rPr>
        <w:t xml:space="preserve">1: </w:t>
      </w:r>
      <w:r w:rsidR="00543F1F" w:rsidRPr="001D241E">
        <w:rPr>
          <w:rFonts w:ascii="Arial" w:hAnsi="Arial" w:cs="Arial"/>
          <w:b/>
          <w:bCs/>
        </w:rPr>
        <w:t>G</w:t>
      </w:r>
      <w:r w:rsidRPr="001D241E">
        <w:rPr>
          <w:rFonts w:ascii="Arial" w:hAnsi="Arial" w:cs="Arial"/>
          <w:b/>
          <w:bCs/>
        </w:rPr>
        <w:t>enotyping primers</w:t>
      </w:r>
      <w:r w:rsidR="004C2898" w:rsidRPr="001D241E">
        <w:rPr>
          <w:rFonts w:ascii="Arial" w:hAnsi="Arial" w:cs="Arial"/>
          <w:b/>
          <w:bCs/>
        </w:rPr>
        <w:t xml:space="preserve">, </w:t>
      </w:r>
      <w:r w:rsidR="00543F1F" w:rsidRPr="001D241E">
        <w:rPr>
          <w:rFonts w:ascii="Arial" w:hAnsi="Arial" w:cs="Arial"/>
          <w:b/>
          <w:bCs/>
        </w:rPr>
        <w:t>RNA-FISH probes, and qRT-PCR primers</w:t>
      </w:r>
      <w:r w:rsidR="00480B67">
        <w:rPr>
          <w:rFonts w:ascii="Arial" w:hAnsi="Arial" w:cs="Arial"/>
          <w:b/>
          <w:bCs/>
        </w:rPr>
        <w:t xml:space="preserve"> and probe</w:t>
      </w:r>
      <w:r w:rsidR="00FC1530">
        <w:rPr>
          <w:rFonts w:ascii="Arial" w:hAnsi="Arial" w:cs="Arial"/>
          <w:b/>
          <w:bCs/>
        </w:rPr>
        <w:t>s</w:t>
      </w:r>
      <w:r w:rsidR="00DE5647">
        <w:rPr>
          <w:rFonts w:ascii="Arial" w:hAnsi="Arial" w:cs="Arial"/>
          <w:b/>
          <w:bCs/>
        </w:rPr>
        <w:t xml:space="preserve">. </w:t>
      </w:r>
      <w:r w:rsidRPr="001D241E">
        <w:rPr>
          <w:rFonts w:ascii="Arial" w:hAnsi="Arial" w:cs="Arial"/>
        </w:rPr>
        <w:t xml:space="preserve">A complete list of primers </w:t>
      </w:r>
      <w:r w:rsidR="00543F1F" w:rsidRPr="001D241E">
        <w:rPr>
          <w:rFonts w:ascii="Arial" w:hAnsi="Arial" w:cs="Arial"/>
        </w:rPr>
        <w:t xml:space="preserve">used to genotype hCD147KI-NSG and hACE2KI-NSG mice </w:t>
      </w:r>
      <w:r w:rsidR="007B122E" w:rsidRPr="001D241E">
        <w:rPr>
          <w:rFonts w:ascii="Arial" w:hAnsi="Arial" w:cs="Arial"/>
        </w:rPr>
        <w:t xml:space="preserve">(top) </w:t>
      </w:r>
      <w:r w:rsidR="00543F1F" w:rsidRPr="001D241E">
        <w:rPr>
          <w:rFonts w:ascii="Arial" w:hAnsi="Arial" w:cs="Arial"/>
        </w:rPr>
        <w:t>is shown</w:t>
      </w:r>
      <w:r w:rsidR="00B54FBF">
        <w:rPr>
          <w:rFonts w:ascii="Arial" w:hAnsi="Arial" w:cs="Arial"/>
        </w:rPr>
        <w:t>,</w:t>
      </w:r>
      <w:r w:rsidR="001D5EE8" w:rsidRPr="001D241E">
        <w:rPr>
          <w:rFonts w:ascii="Arial" w:hAnsi="Arial" w:cs="Arial"/>
        </w:rPr>
        <w:t xml:space="preserve"> </w:t>
      </w:r>
      <w:r w:rsidR="003C1946" w:rsidRPr="001D241E">
        <w:rPr>
          <w:rFonts w:ascii="Arial" w:hAnsi="Arial" w:cs="Arial"/>
        </w:rPr>
        <w:t>followed by a list</w:t>
      </w:r>
      <w:r w:rsidR="001D5EE8" w:rsidRPr="001D241E">
        <w:rPr>
          <w:rFonts w:ascii="Arial" w:hAnsi="Arial" w:cs="Arial"/>
        </w:rPr>
        <w:t xml:space="preserve"> </w:t>
      </w:r>
      <w:r w:rsidR="00543F1F" w:rsidRPr="001D241E">
        <w:rPr>
          <w:rFonts w:ascii="Arial" w:hAnsi="Arial" w:cs="Arial"/>
        </w:rPr>
        <w:t xml:space="preserve">of the </w:t>
      </w:r>
      <w:r w:rsidR="001D5EE8" w:rsidRPr="001D241E">
        <w:rPr>
          <w:rFonts w:ascii="Arial" w:hAnsi="Arial" w:cs="Arial"/>
        </w:rPr>
        <w:t xml:space="preserve">primers and </w:t>
      </w:r>
      <w:r w:rsidR="002E3BE2">
        <w:rPr>
          <w:rFonts w:ascii="Arial" w:hAnsi="Arial" w:cs="Arial"/>
        </w:rPr>
        <w:t xml:space="preserve">molecular </w:t>
      </w:r>
      <w:r w:rsidR="001D5EE8" w:rsidRPr="001D241E">
        <w:rPr>
          <w:rFonts w:ascii="Arial" w:hAnsi="Arial" w:cs="Arial"/>
        </w:rPr>
        <w:t>beacon</w:t>
      </w:r>
      <w:r w:rsidR="003C1946" w:rsidRPr="001D241E">
        <w:rPr>
          <w:rFonts w:ascii="Arial" w:hAnsi="Arial" w:cs="Arial"/>
        </w:rPr>
        <w:t xml:space="preserve"> </w:t>
      </w:r>
      <w:r w:rsidR="00EF37CD">
        <w:rPr>
          <w:rFonts w:ascii="Arial" w:hAnsi="Arial" w:cs="Arial"/>
        </w:rPr>
        <w:t xml:space="preserve">probe </w:t>
      </w:r>
      <w:r w:rsidR="003C1946" w:rsidRPr="001D241E">
        <w:rPr>
          <w:rFonts w:ascii="Arial" w:hAnsi="Arial" w:cs="Arial"/>
        </w:rPr>
        <w:t xml:space="preserve">used for SARS-CoV-2 quantification in infected lung tissues </w:t>
      </w:r>
      <w:r w:rsidR="00DA1769" w:rsidRPr="001D241E">
        <w:rPr>
          <w:rFonts w:ascii="Arial" w:hAnsi="Arial" w:cs="Arial"/>
        </w:rPr>
        <w:t>by Quantitative Reverse Transcript</w:t>
      </w:r>
      <w:r w:rsidR="007B122E" w:rsidRPr="001D241E">
        <w:rPr>
          <w:rFonts w:ascii="Arial" w:hAnsi="Arial" w:cs="Arial"/>
        </w:rPr>
        <w:t>ion-Polymerase Chain Reaction (qRT-PCR) (bottom</w:t>
      </w:r>
      <w:r w:rsidR="00B20EA6" w:rsidRPr="001D241E">
        <w:rPr>
          <w:rFonts w:ascii="Arial" w:hAnsi="Arial" w:cs="Arial"/>
        </w:rPr>
        <w:t xml:space="preserve"> left</w:t>
      </w:r>
      <w:r w:rsidR="007B122E" w:rsidRPr="001D241E">
        <w:rPr>
          <w:rFonts w:ascii="Arial" w:hAnsi="Arial" w:cs="Arial"/>
        </w:rPr>
        <w:t>)</w:t>
      </w:r>
      <w:r w:rsidR="00B20EA6" w:rsidRPr="001D241E">
        <w:rPr>
          <w:rFonts w:ascii="Arial" w:hAnsi="Arial" w:cs="Arial"/>
        </w:rPr>
        <w:t xml:space="preserve"> and Single Molecule RNA Fluorescent </w:t>
      </w:r>
      <w:r w:rsidR="00875086" w:rsidRPr="00875086">
        <w:rPr>
          <w:rFonts w:ascii="Arial" w:hAnsi="Arial" w:cs="Arial"/>
          <w:i/>
          <w:iCs/>
        </w:rPr>
        <w:t>i</w:t>
      </w:r>
      <w:r w:rsidR="00B20EA6" w:rsidRPr="00875086">
        <w:rPr>
          <w:rFonts w:ascii="Arial" w:hAnsi="Arial" w:cs="Arial"/>
          <w:i/>
          <w:iCs/>
        </w:rPr>
        <w:t>n-</w:t>
      </w:r>
      <w:r w:rsidR="00875086" w:rsidRPr="00875086">
        <w:rPr>
          <w:rFonts w:ascii="Arial" w:hAnsi="Arial" w:cs="Arial"/>
          <w:i/>
          <w:iCs/>
        </w:rPr>
        <w:t>s</w:t>
      </w:r>
      <w:r w:rsidR="00B20EA6" w:rsidRPr="00875086">
        <w:rPr>
          <w:rFonts w:ascii="Arial" w:hAnsi="Arial" w:cs="Arial"/>
          <w:i/>
          <w:iCs/>
        </w:rPr>
        <w:t>itu</w:t>
      </w:r>
      <w:r w:rsidR="00B20EA6" w:rsidRPr="001D241E">
        <w:rPr>
          <w:rFonts w:ascii="Arial" w:hAnsi="Arial" w:cs="Arial"/>
        </w:rPr>
        <w:t xml:space="preserve"> Hybridization (</w:t>
      </w:r>
      <w:proofErr w:type="spellStart"/>
      <w:r w:rsidR="00F01DA3" w:rsidRPr="001D241E">
        <w:rPr>
          <w:rFonts w:ascii="Arial" w:hAnsi="Arial" w:cs="Arial"/>
        </w:rPr>
        <w:t>sm</w:t>
      </w:r>
      <w:proofErr w:type="spellEnd"/>
      <w:r w:rsidR="00B20EA6" w:rsidRPr="001D241E">
        <w:rPr>
          <w:rFonts w:ascii="Arial" w:hAnsi="Arial" w:cs="Arial"/>
        </w:rPr>
        <w:t>-FISH) (bottom right)</w:t>
      </w:r>
      <w:r w:rsidR="007B122E" w:rsidRPr="001D241E">
        <w:rPr>
          <w:rFonts w:ascii="Arial" w:hAnsi="Arial" w:cs="Arial"/>
        </w:rPr>
        <w:t>. CFR = Cal Fluor Red 610, BHQ</w:t>
      </w:r>
      <w:r w:rsidR="00D605B4" w:rsidRPr="001D241E">
        <w:rPr>
          <w:rFonts w:ascii="Arial" w:hAnsi="Arial" w:cs="Arial"/>
        </w:rPr>
        <w:t>-2</w:t>
      </w:r>
      <w:r w:rsidR="007B122E" w:rsidRPr="001D241E">
        <w:rPr>
          <w:rFonts w:ascii="Arial" w:hAnsi="Arial" w:cs="Arial"/>
        </w:rPr>
        <w:t xml:space="preserve"> = Black Hole Quencher</w:t>
      </w:r>
      <w:r w:rsidR="00931D4F" w:rsidRPr="001D241E">
        <w:rPr>
          <w:rFonts w:ascii="Arial" w:hAnsi="Arial" w:cs="Arial"/>
        </w:rPr>
        <w:t xml:space="preserve"> 2</w:t>
      </w:r>
      <w:r w:rsidR="007B122E" w:rsidRPr="001D241E">
        <w:rPr>
          <w:rFonts w:ascii="Arial" w:hAnsi="Arial" w:cs="Arial"/>
        </w:rPr>
        <w:t xml:space="preserve">, underlined nucleotides in </w:t>
      </w:r>
      <w:r w:rsidR="002F6B15">
        <w:rPr>
          <w:rFonts w:ascii="Arial" w:hAnsi="Arial" w:cs="Arial"/>
        </w:rPr>
        <w:t xml:space="preserve">the </w:t>
      </w:r>
      <w:r w:rsidR="007B122E" w:rsidRPr="001D241E">
        <w:rPr>
          <w:rFonts w:ascii="Arial" w:hAnsi="Arial" w:cs="Arial"/>
        </w:rPr>
        <w:t>molecular beacon probe indicate the 5’ and 3’ arm regions of the probe.</w:t>
      </w:r>
    </w:p>
    <w:sectPr w:rsidR="00984465" w:rsidRPr="004613C4" w:rsidSect="00852D3A">
      <w:footerReference w:type="even" r:id="rId7"/>
      <w:footerReference w:type="default" r:id="rId8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0A364E" w14:textId="77777777" w:rsidR="008F7665" w:rsidRDefault="008F7665" w:rsidP="0024539C">
      <w:r>
        <w:separator/>
      </w:r>
    </w:p>
  </w:endnote>
  <w:endnote w:type="continuationSeparator" w:id="0">
    <w:p w14:paraId="5852CA5E" w14:textId="77777777" w:rsidR="008F7665" w:rsidRDefault="008F7665" w:rsidP="002453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13729010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9DEC5D8" w14:textId="456B6DF1" w:rsidR="00845FE9" w:rsidRDefault="00845FE9" w:rsidP="00A051D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852D3A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641EAEF" w14:textId="77777777" w:rsidR="00845FE9" w:rsidRDefault="00845FE9" w:rsidP="00905F0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27647405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67B4096" w14:textId="08A4085D" w:rsidR="00845FE9" w:rsidRDefault="00845FE9" w:rsidP="00A051D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628636E" w14:textId="77777777" w:rsidR="00845FE9" w:rsidRDefault="00845FE9" w:rsidP="00905F0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0CBB19" w14:textId="77777777" w:rsidR="008F7665" w:rsidRDefault="008F7665" w:rsidP="0024539C">
      <w:r>
        <w:separator/>
      </w:r>
    </w:p>
  </w:footnote>
  <w:footnote w:type="continuationSeparator" w:id="0">
    <w:p w14:paraId="761D42AE" w14:textId="77777777" w:rsidR="008F7665" w:rsidRDefault="008F7665" w:rsidP="002453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668"/>
    <w:rsid w:val="000078A7"/>
    <w:rsid w:val="000139F2"/>
    <w:rsid w:val="00035E49"/>
    <w:rsid w:val="0004566D"/>
    <w:rsid w:val="00051DFA"/>
    <w:rsid w:val="00054BE8"/>
    <w:rsid w:val="0007693D"/>
    <w:rsid w:val="0008002C"/>
    <w:rsid w:val="000A17D3"/>
    <w:rsid w:val="000A3E63"/>
    <w:rsid w:val="000D18E6"/>
    <w:rsid w:val="000D259D"/>
    <w:rsid w:val="000D4451"/>
    <w:rsid w:val="000E33C9"/>
    <w:rsid w:val="001210A1"/>
    <w:rsid w:val="00127212"/>
    <w:rsid w:val="00166DC3"/>
    <w:rsid w:val="0018772B"/>
    <w:rsid w:val="001A7B7C"/>
    <w:rsid w:val="001C2D24"/>
    <w:rsid w:val="001D03E3"/>
    <w:rsid w:val="001D0C3B"/>
    <w:rsid w:val="001D241E"/>
    <w:rsid w:val="001D5527"/>
    <w:rsid w:val="001D5EE8"/>
    <w:rsid w:val="001E4EEC"/>
    <w:rsid w:val="001F242B"/>
    <w:rsid w:val="002002AA"/>
    <w:rsid w:val="00216B81"/>
    <w:rsid w:val="00217EF0"/>
    <w:rsid w:val="0024539C"/>
    <w:rsid w:val="00247A4A"/>
    <w:rsid w:val="0027574C"/>
    <w:rsid w:val="00275EDC"/>
    <w:rsid w:val="00291508"/>
    <w:rsid w:val="002A2D41"/>
    <w:rsid w:val="002A6EF6"/>
    <w:rsid w:val="002B1196"/>
    <w:rsid w:val="002D2D43"/>
    <w:rsid w:val="002D4C9A"/>
    <w:rsid w:val="002E1829"/>
    <w:rsid w:val="002E3BE2"/>
    <w:rsid w:val="002F14AB"/>
    <w:rsid w:val="002F6B15"/>
    <w:rsid w:val="00306A6B"/>
    <w:rsid w:val="00351F97"/>
    <w:rsid w:val="00360DE2"/>
    <w:rsid w:val="003641AC"/>
    <w:rsid w:val="00364CDA"/>
    <w:rsid w:val="00367065"/>
    <w:rsid w:val="00377868"/>
    <w:rsid w:val="00385344"/>
    <w:rsid w:val="003A0008"/>
    <w:rsid w:val="003A7991"/>
    <w:rsid w:val="003C1946"/>
    <w:rsid w:val="003D1C9D"/>
    <w:rsid w:val="003E0FF7"/>
    <w:rsid w:val="00430552"/>
    <w:rsid w:val="0043152D"/>
    <w:rsid w:val="00446F28"/>
    <w:rsid w:val="0046036D"/>
    <w:rsid w:val="004613C4"/>
    <w:rsid w:val="0046182D"/>
    <w:rsid w:val="00462FE5"/>
    <w:rsid w:val="0046704F"/>
    <w:rsid w:val="00480B67"/>
    <w:rsid w:val="0048444E"/>
    <w:rsid w:val="00487E1C"/>
    <w:rsid w:val="004909ED"/>
    <w:rsid w:val="004C2898"/>
    <w:rsid w:val="004D1D1C"/>
    <w:rsid w:val="004D4161"/>
    <w:rsid w:val="004F7A6B"/>
    <w:rsid w:val="00503D60"/>
    <w:rsid w:val="00520C5C"/>
    <w:rsid w:val="00543F1F"/>
    <w:rsid w:val="00567D65"/>
    <w:rsid w:val="00584D50"/>
    <w:rsid w:val="005A0460"/>
    <w:rsid w:val="005C5407"/>
    <w:rsid w:val="005E0279"/>
    <w:rsid w:val="005E3A08"/>
    <w:rsid w:val="005E48A6"/>
    <w:rsid w:val="005F272C"/>
    <w:rsid w:val="0060557A"/>
    <w:rsid w:val="0061737B"/>
    <w:rsid w:val="0062438A"/>
    <w:rsid w:val="00626B6F"/>
    <w:rsid w:val="006302F3"/>
    <w:rsid w:val="00634E33"/>
    <w:rsid w:val="0063668D"/>
    <w:rsid w:val="00637057"/>
    <w:rsid w:val="006C57C7"/>
    <w:rsid w:val="006E09CC"/>
    <w:rsid w:val="006E69A6"/>
    <w:rsid w:val="0070685D"/>
    <w:rsid w:val="007143B5"/>
    <w:rsid w:val="00724628"/>
    <w:rsid w:val="007648EC"/>
    <w:rsid w:val="00773299"/>
    <w:rsid w:val="00775F1F"/>
    <w:rsid w:val="00792281"/>
    <w:rsid w:val="007A5765"/>
    <w:rsid w:val="007B122E"/>
    <w:rsid w:val="007C389E"/>
    <w:rsid w:val="007D063C"/>
    <w:rsid w:val="007F173E"/>
    <w:rsid w:val="00817103"/>
    <w:rsid w:val="00831646"/>
    <w:rsid w:val="00845FE9"/>
    <w:rsid w:val="008478E4"/>
    <w:rsid w:val="00852D3A"/>
    <w:rsid w:val="00855DF5"/>
    <w:rsid w:val="00875086"/>
    <w:rsid w:val="008752B7"/>
    <w:rsid w:val="0089701A"/>
    <w:rsid w:val="0089705F"/>
    <w:rsid w:val="008976A9"/>
    <w:rsid w:val="008B7052"/>
    <w:rsid w:val="008F7665"/>
    <w:rsid w:val="00905DD9"/>
    <w:rsid w:val="00905F01"/>
    <w:rsid w:val="009165D5"/>
    <w:rsid w:val="00925400"/>
    <w:rsid w:val="00931D4F"/>
    <w:rsid w:val="00934668"/>
    <w:rsid w:val="00940996"/>
    <w:rsid w:val="009476B4"/>
    <w:rsid w:val="00973E92"/>
    <w:rsid w:val="00980186"/>
    <w:rsid w:val="00981C45"/>
    <w:rsid w:val="00984465"/>
    <w:rsid w:val="009B6032"/>
    <w:rsid w:val="009D1178"/>
    <w:rsid w:val="009D345E"/>
    <w:rsid w:val="009D36D6"/>
    <w:rsid w:val="009F080D"/>
    <w:rsid w:val="009F332C"/>
    <w:rsid w:val="00A176E6"/>
    <w:rsid w:val="00A51EC2"/>
    <w:rsid w:val="00A657F2"/>
    <w:rsid w:val="00AA02F5"/>
    <w:rsid w:val="00AA2B69"/>
    <w:rsid w:val="00AC0EAA"/>
    <w:rsid w:val="00AE5702"/>
    <w:rsid w:val="00AF38B8"/>
    <w:rsid w:val="00AF6BA0"/>
    <w:rsid w:val="00B155BF"/>
    <w:rsid w:val="00B20EA6"/>
    <w:rsid w:val="00B33146"/>
    <w:rsid w:val="00B52421"/>
    <w:rsid w:val="00B54FBF"/>
    <w:rsid w:val="00B60324"/>
    <w:rsid w:val="00B9446C"/>
    <w:rsid w:val="00BE2FD0"/>
    <w:rsid w:val="00BE379E"/>
    <w:rsid w:val="00BE6255"/>
    <w:rsid w:val="00BE65FE"/>
    <w:rsid w:val="00C22A44"/>
    <w:rsid w:val="00C277F2"/>
    <w:rsid w:val="00C54E5C"/>
    <w:rsid w:val="00C61D77"/>
    <w:rsid w:val="00C634E9"/>
    <w:rsid w:val="00C73CD0"/>
    <w:rsid w:val="00CE1D15"/>
    <w:rsid w:val="00CE4700"/>
    <w:rsid w:val="00CF4490"/>
    <w:rsid w:val="00D07C88"/>
    <w:rsid w:val="00D24E79"/>
    <w:rsid w:val="00D348B5"/>
    <w:rsid w:val="00D431D2"/>
    <w:rsid w:val="00D605B4"/>
    <w:rsid w:val="00D6533B"/>
    <w:rsid w:val="00D70987"/>
    <w:rsid w:val="00DA1378"/>
    <w:rsid w:val="00DA1769"/>
    <w:rsid w:val="00DA1DDE"/>
    <w:rsid w:val="00DA418F"/>
    <w:rsid w:val="00DA77A9"/>
    <w:rsid w:val="00DB0DD5"/>
    <w:rsid w:val="00DB2886"/>
    <w:rsid w:val="00DC50BF"/>
    <w:rsid w:val="00DE5647"/>
    <w:rsid w:val="00DF6C67"/>
    <w:rsid w:val="00E02F95"/>
    <w:rsid w:val="00E04DED"/>
    <w:rsid w:val="00E141FC"/>
    <w:rsid w:val="00E16A76"/>
    <w:rsid w:val="00E23F23"/>
    <w:rsid w:val="00E25093"/>
    <w:rsid w:val="00E47554"/>
    <w:rsid w:val="00E604F6"/>
    <w:rsid w:val="00EA2903"/>
    <w:rsid w:val="00EB24C1"/>
    <w:rsid w:val="00EB27B5"/>
    <w:rsid w:val="00EB7950"/>
    <w:rsid w:val="00EC0845"/>
    <w:rsid w:val="00ED605E"/>
    <w:rsid w:val="00EE22F1"/>
    <w:rsid w:val="00EF37CD"/>
    <w:rsid w:val="00F01DA3"/>
    <w:rsid w:val="00F04C6F"/>
    <w:rsid w:val="00F2012D"/>
    <w:rsid w:val="00F30D12"/>
    <w:rsid w:val="00F312F8"/>
    <w:rsid w:val="00F36F25"/>
    <w:rsid w:val="00F5172E"/>
    <w:rsid w:val="00F628CF"/>
    <w:rsid w:val="00F903CF"/>
    <w:rsid w:val="00F935BD"/>
    <w:rsid w:val="00F93B31"/>
    <w:rsid w:val="00FA1D3E"/>
    <w:rsid w:val="00FC1530"/>
    <w:rsid w:val="00FD40B2"/>
    <w:rsid w:val="00FF2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789E9"/>
  <w15:chartTrackingRefBased/>
  <w15:docId w15:val="{1C76087C-0752-4A6E-B18A-E8E0C3985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eorgia" w:eastAsiaTheme="minorHAnsi" w:hAnsi="Georgia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6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53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4539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453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539C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8446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543F1F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8970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701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9701A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70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701A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137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1378"/>
    <w:rPr>
      <w:rFonts w:ascii="Times New Roman" w:eastAsia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EB24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845FE9"/>
  </w:style>
  <w:style w:type="character" w:styleId="LineNumber">
    <w:name w:val="line number"/>
    <w:basedOn w:val="DefaultParagraphFont"/>
    <w:uiPriority w:val="99"/>
    <w:semiHidden/>
    <w:unhideWhenUsed/>
    <w:rsid w:val="00845F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607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1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438CB67-8247-E140-B5EB-8F416A91A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950</Words>
  <Characters>5416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Saiaditya Badeti</dc:creator>
  <cp:keywords/>
  <dc:description/>
  <cp:lastModifiedBy>Saiaditya Badeti</cp:lastModifiedBy>
  <cp:revision>15</cp:revision>
  <dcterms:created xsi:type="dcterms:W3CDTF">2022-03-01T00:26:00Z</dcterms:created>
  <dcterms:modified xsi:type="dcterms:W3CDTF">2022-03-08T00:44:00Z</dcterms:modified>
</cp:coreProperties>
</file>