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F1DB0" w14:textId="3C3DC5F0" w:rsidR="00666821" w:rsidRDefault="00666821" w:rsidP="002C55AD">
      <w:pPr>
        <w:keepNext/>
        <w:keepLines/>
        <w:widowControl w:val="0"/>
        <w:spacing w:after="120" w:line="240" w:lineRule="auto"/>
        <w:rPr>
          <w:rFonts w:eastAsia="Calibri" w:cstheme="minorHAnsi"/>
          <w:b/>
        </w:rPr>
      </w:pPr>
      <w:bookmarkStart w:id="0" w:name="_Toc511299084"/>
      <w:bookmarkStart w:id="1" w:name="_Hlk84482812"/>
      <w:r>
        <w:rPr>
          <w:rFonts w:eastAsia="Calibri" w:cstheme="minorHAnsi"/>
          <w:b/>
        </w:rPr>
        <w:t xml:space="preserve">Title: </w:t>
      </w:r>
      <w:r w:rsidRPr="00666821">
        <w:rPr>
          <w:rFonts w:eastAsia="Calibri" w:cstheme="minorHAnsi"/>
          <w:b/>
        </w:rPr>
        <w:t>Area-level and individual-socioeconomic variation in use of GP and specialist services. A multilevel analysis using linked data.</w:t>
      </w:r>
    </w:p>
    <w:p w14:paraId="4DA85AD4" w14:textId="32458FEC" w:rsidR="002C55AD" w:rsidRPr="002C55AD" w:rsidRDefault="002C55AD" w:rsidP="002C55AD">
      <w:pPr>
        <w:keepNext/>
        <w:keepLines/>
        <w:widowControl w:val="0"/>
        <w:spacing w:after="120" w:line="240" w:lineRule="auto"/>
        <w:rPr>
          <w:rFonts w:eastAsia="Calibri" w:cstheme="minorHAnsi"/>
          <w:b/>
        </w:rPr>
      </w:pPr>
      <w:r w:rsidRPr="002C55AD">
        <w:rPr>
          <w:rFonts w:eastAsia="Calibri" w:cstheme="minorHAnsi"/>
          <w:b/>
        </w:rPr>
        <w:t>Supplementary table 1: Item numbers for GP services</w:t>
      </w:r>
      <w:bookmarkEnd w:id="0"/>
      <w:r w:rsidRPr="002C55AD">
        <w:rPr>
          <w:rFonts w:eastAsia="Calibri" w:cstheme="minorHAnsi"/>
          <w:b/>
        </w:rPr>
        <w:t xml:space="preserve"> </w:t>
      </w:r>
    </w:p>
    <w:tbl>
      <w:tblPr>
        <w:tblW w:w="8432" w:type="dxa"/>
        <w:tblInd w:w="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312"/>
        <w:gridCol w:w="3143"/>
        <w:gridCol w:w="2977"/>
      </w:tblGrid>
      <w:tr w:rsidR="002C55AD" w:rsidRPr="002C55AD" w14:paraId="125B6317" w14:textId="77777777" w:rsidTr="00377040">
        <w:trPr>
          <w:trHeight w:val="133"/>
          <w:tblHeader/>
        </w:trPr>
        <w:tc>
          <w:tcPr>
            <w:tcW w:w="2312" w:type="dxa"/>
            <w:tcBorders>
              <w:top w:val="single" w:sz="4" w:space="0" w:color="auto"/>
              <w:bottom w:val="single" w:sz="4" w:space="0" w:color="auto"/>
              <w:right w:val="single" w:sz="4" w:space="0" w:color="auto"/>
            </w:tcBorders>
            <w:shd w:val="clear" w:color="auto" w:fill="auto"/>
          </w:tcPr>
          <w:p w14:paraId="4EB166BC" w14:textId="77777777" w:rsidR="002C55AD" w:rsidRPr="002C55AD" w:rsidRDefault="002C55AD" w:rsidP="002C55AD">
            <w:pPr>
              <w:widowControl w:val="0"/>
              <w:spacing w:before="40" w:after="40" w:line="240" w:lineRule="auto"/>
              <w:jc w:val="center"/>
              <w:rPr>
                <w:rFonts w:eastAsia="Calibri" w:cstheme="minorHAnsi"/>
                <w:b/>
                <w:sz w:val="20"/>
                <w:szCs w:val="20"/>
              </w:rPr>
            </w:pPr>
            <w:r w:rsidRPr="002C55AD">
              <w:rPr>
                <w:rFonts w:eastAsia="Calibri" w:cstheme="minorHAnsi"/>
                <w:b/>
                <w:sz w:val="20"/>
                <w:szCs w:val="20"/>
              </w:rPr>
              <w:t>MBS item groups and name of group</w:t>
            </w:r>
          </w:p>
        </w:tc>
        <w:tc>
          <w:tcPr>
            <w:tcW w:w="3143" w:type="dxa"/>
            <w:tcBorders>
              <w:top w:val="single" w:sz="4" w:space="0" w:color="auto"/>
              <w:left w:val="single" w:sz="4" w:space="0" w:color="auto"/>
              <w:bottom w:val="single" w:sz="4" w:space="0" w:color="auto"/>
              <w:right w:val="single" w:sz="4" w:space="0" w:color="auto"/>
            </w:tcBorders>
            <w:shd w:val="clear" w:color="auto" w:fill="auto"/>
          </w:tcPr>
          <w:p w14:paraId="06BF0D79" w14:textId="77777777" w:rsidR="002C55AD" w:rsidRPr="002C55AD" w:rsidRDefault="002C55AD" w:rsidP="002C55AD">
            <w:pPr>
              <w:widowControl w:val="0"/>
              <w:spacing w:before="40" w:after="40" w:line="240" w:lineRule="auto"/>
              <w:jc w:val="center"/>
              <w:rPr>
                <w:rFonts w:eastAsia="Calibri" w:cstheme="minorHAnsi"/>
                <w:b/>
                <w:sz w:val="20"/>
                <w:szCs w:val="20"/>
              </w:rPr>
            </w:pPr>
            <w:r w:rsidRPr="002C55AD">
              <w:rPr>
                <w:rFonts w:eastAsia="Calibri" w:cstheme="minorHAnsi"/>
                <w:b/>
                <w:sz w:val="20"/>
                <w:szCs w:val="20"/>
              </w:rPr>
              <w:t>Specific item numbers within item group</w:t>
            </w:r>
          </w:p>
        </w:tc>
        <w:tc>
          <w:tcPr>
            <w:tcW w:w="2977" w:type="dxa"/>
            <w:tcBorders>
              <w:top w:val="single" w:sz="4" w:space="0" w:color="auto"/>
              <w:left w:val="single" w:sz="4" w:space="0" w:color="auto"/>
              <w:bottom w:val="single" w:sz="4" w:space="0" w:color="auto"/>
            </w:tcBorders>
            <w:shd w:val="clear" w:color="auto" w:fill="auto"/>
          </w:tcPr>
          <w:p w14:paraId="6A747FE5" w14:textId="77777777" w:rsidR="002C55AD" w:rsidRPr="002C55AD" w:rsidRDefault="002C55AD" w:rsidP="002C55AD">
            <w:pPr>
              <w:widowControl w:val="0"/>
              <w:spacing w:before="40" w:after="40" w:line="240" w:lineRule="auto"/>
              <w:jc w:val="center"/>
              <w:rPr>
                <w:rFonts w:eastAsia="Calibri" w:cstheme="minorHAnsi"/>
                <w:b/>
                <w:sz w:val="20"/>
                <w:szCs w:val="20"/>
              </w:rPr>
            </w:pPr>
            <w:r w:rsidRPr="002C55AD">
              <w:rPr>
                <w:rFonts w:eastAsia="Calibri" w:cstheme="minorHAnsi"/>
                <w:b/>
                <w:sz w:val="20"/>
                <w:szCs w:val="20"/>
              </w:rPr>
              <w:t>Notes on item numbers</w:t>
            </w:r>
          </w:p>
        </w:tc>
      </w:tr>
      <w:tr w:rsidR="002C55AD" w:rsidRPr="002C55AD" w14:paraId="24D0A1EB" w14:textId="77777777" w:rsidTr="00377040">
        <w:trPr>
          <w:trHeight w:val="133"/>
        </w:trPr>
        <w:tc>
          <w:tcPr>
            <w:tcW w:w="2312" w:type="dxa"/>
            <w:tcBorders>
              <w:top w:val="single" w:sz="4" w:space="0" w:color="auto"/>
              <w:bottom w:val="nil"/>
              <w:right w:val="single" w:sz="4" w:space="0" w:color="auto"/>
            </w:tcBorders>
            <w:shd w:val="clear" w:color="auto" w:fill="auto"/>
            <w:hideMark/>
          </w:tcPr>
          <w:p w14:paraId="56F5163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A1-GP attendances</w:t>
            </w:r>
          </w:p>
        </w:tc>
        <w:tc>
          <w:tcPr>
            <w:tcW w:w="3143" w:type="dxa"/>
            <w:tcBorders>
              <w:top w:val="single" w:sz="4" w:space="0" w:color="auto"/>
              <w:left w:val="single" w:sz="4" w:space="0" w:color="auto"/>
              <w:bottom w:val="nil"/>
              <w:right w:val="single" w:sz="4" w:space="0" w:color="auto"/>
            </w:tcBorders>
            <w:shd w:val="clear" w:color="auto" w:fill="auto"/>
            <w:hideMark/>
          </w:tcPr>
          <w:p w14:paraId="1362F46F"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3, 23, 36, 44 </w:t>
            </w:r>
          </w:p>
        </w:tc>
        <w:tc>
          <w:tcPr>
            <w:tcW w:w="2977" w:type="dxa"/>
            <w:tcBorders>
              <w:top w:val="single" w:sz="4" w:space="0" w:color="auto"/>
              <w:left w:val="single" w:sz="4" w:space="0" w:color="auto"/>
            </w:tcBorders>
            <w:shd w:val="clear" w:color="auto" w:fill="auto"/>
            <w:hideMark/>
          </w:tcPr>
          <w:p w14:paraId="56480AB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Items for services in consulting rooms</w:t>
            </w:r>
          </w:p>
        </w:tc>
      </w:tr>
      <w:tr w:rsidR="002C55AD" w:rsidRPr="002C55AD" w14:paraId="5A139463" w14:textId="77777777" w:rsidTr="00377040">
        <w:trPr>
          <w:trHeight w:val="721"/>
        </w:trPr>
        <w:tc>
          <w:tcPr>
            <w:tcW w:w="2312" w:type="dxa"/>
            <w:tcBorders>
              <w:top w:val="nil"/>
              <w:bottom w:val="single" w:sz="4" w:space="0" w:color="auto"/>
              <w:right w:val="single" w:sz="4" w:space="0" w:color="auto"/>
            </w:tcBorders>
            <w:shd w:val="clear" w:color="auto" w:fill="auto"/>
            <w:noWrap/>
            <w:hideMark/>
          </w:tcPr>
          <w:p w14:paraId="72E0831E"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w:t>
            </w:r>
          </w:p>
        </w:tc>
        <w:tc>
          <w:tcPr>
            <w:tcW w:w="3143" w:type="dxa"/>
            <w:tcBorders>
              <w:top w:val="nil"/>
              <w:left w:val="single" w:sz="4" w:space="0" w:color="auto"/>
              <w:bottom w:val="single" w:sz="4" w:space="0" w:color="auto"/>
              <w:right w:val="single" w:sz="4" w:space="0" w:color="auto"/>
            </w:tcBorders>
            <w:shd w:val="clear" w:color="auto" w:fill="auto"/>
            <w:hideMark/>
          </w:tcPr>
          <w:p w14:paraId="2A13126E"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Remainder A1 attendances=4, 20, 24, 35, 37, 43, 47, 51 </w:t>
            </w:r>
          </w:p>
        </w:tc>
        <w:tc>
          <w:tcPr>
            <w:tcW w:w="2977" w:type="dxa"/>
            <w:tcBorders>
              <w:left w:val="single" w:sz="4" w:space="0" w:color="auto"/>
              <w:bottom w:val="single" w:sz="4" w:space="0" w:color="auto"/>
            </w:tcBorders>
            <w:shd w:val="clear" w:color="auto" w:fill="auto"/>
            <w:hideMark/>
          </w:tcPr>
          <w:p w14:paraId="38B6DB9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Items relate to consultations at residential care OR other than residential care/consulting rooms</w:t>
            </w:r>
          </w:p>
        </w:tc>
      </w:tr>
      <w:tr w:rsidR="002C55AD" w:rsidRPr="002C55AD" w14:paraId="7EFB0F07" w14:textId="77777777" w:rsidTr="00377040">
        <w:trPr>
          <w:trHeight w:val="169"/>
        </w:trPr>
        <w:tc>
          <w:tcPr>
            <w:tcW w:w="2312" w:type="dxa"/>
            <w:tcBorders>
              <w:top w:val="single" w:sz="4" w:space="0" w:color="auto"/>
              <w:bottom w:val="nil"/>
              <w:right w:val="single" w:sz="4" w:space="0" w:color="auto"/>
            </w:tcBorders>
            <w:shd w:val="clear" w:color="auto" w:fill="auto"/>
            <w:hideMark/>
          </w:tcPr>
          <w:p w14:paraId="3C3073F4"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A2-MPs other than GP</w:t>
            </w:r>
          </w:p>
        </w:tc>
        <w:tc>
          <w:tcPr>
            <w:tcW w:w="3143" w:type="dxa"/>
            <w:tcBorders>
              <w:top w:val="single" w:sz="4" w:space="0" w:color="auto"/>
              <w:left w:val="single" w:sz="4" w:space="0" w:color="auto"/>
              <w:bottom w:val="nil"/>
              <w:right w:val="single" w:sz="4" w:space="0" w:color="auto"/>
            </w:tcBorders>
            <w:shd w:val="clear" w:color="auto" w:fill="auto"/>
            <w:hideMark/>
          </w:tcPr>
          <w:p w14:paraId="29DD3740"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52,53,54,57</w:t>
            </w:r>
          </w:p>
        </w:tc>
        <w:tc>
          <w:tcPr>
            <w:tcW w:w="2977" w:type="dxa"/>
            <w:tcBorders>
              <w:top w:val="single" w:sz="4" w:space="0" w:color="auto"/>
              <w:left w:val="single" w:sz="4" w:space="0" w:color="auto"/>
              <w:bottom w:val="nil"/>
            </w:tcBorders>
            <w:shd w:val="clear" w:color="auto" w:fill="auto"/>
            <w:hideMark/>
          </w:tcPr>
          <w:p w14:paraId="269D6366"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Items for services in consulting rooms</w:t>
            </w:r>
          </w:p>
        </w:tc>
      </w:tr>
      <w:tr w:rsidR="002C55AD" w:rsidRPr="002C55AD" w14:paraId="270C0E82" w14:textId="77777777" w:rsidTr="00377040">
        <w:trPr>
          <w:trHeight w:val="699"/>
        </w:trPr>
        <w:tc>
          <w:tcPr>
            <w:tcW w:w="2312" w:type="dxa"/>
            <w:tcBorders>
              <w:top w:val="nil"/>
              <w:bottom w:val="single" w:sz="4" w:space="0" w:color="auto"/>
              <w:right w:val="single" w:sz="4" w:space="0" w:color="auto"/>
            </w:tcBorders>
            <w:shd w:val="clear" w:color="auto" w:fill="auto"/>
            <w:noWrap/>
            <w:hideMark/>
          </w:tcPr>
          <w:p w14:paraId="007C6A9F"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w:t>
            </w:r>
          </w:p>
        </w:tc>
        <w:tc>
          <w:tcPr>
            <w:tcW w:w="3143" w:type="dxa"/>
            <w:tcBorders>
              <w:top w:val="nil"/>
              <w:left w:val="single" w:sz="4" w:space="0" w:color="auto"/>
              <w:bottom w:val="single" w:sz="4" w:space="0" w:color="auto"/>
              <w:right w:val="single" w:sz="4" w:space="0" w:color="auto"/>
            </w:tcBorders>
            <w:shd w:val="clear" w:color="auto" w:fill="auto"/>
            <w:hideMark/>
          </w:tcPr>
          <w:p w14:paraId="4012F89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Remainder of A2 attendances=58–60, 65, 92, 93, 95, 96 </w:t>
            </w:r>
          </w:p>
        </w:tc>
        <w:tc>
          <w:tcPr>
            <w:tcW w:w="2977" w:type="dxa"/>
            <w:tcBorders>
              <w:left w:val="single" w:sz="4" w:space="0" w:color="auto"/>
              <w:bottom w:val="single" w:sz="4" w:space="0" w:color="auto"/>
            </w:tcBorders>
            <w:shd w:val="clear" w:color="auto" w:fill="auto"/>
            <w:hideMark/>
          </w:tcPr>
          <w:p w14:paraId="32D8178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Items relate to consultations at residential care OR other than residential care/consulting rooms</w:t>
            </w:r>
          </w:p>
        </w:tc>
      </w:tr>
      <w:tr w:rsidR="002C55AD" w:rsidRPr="002C55AD" w14:paraId="08039460" w14:textId="77777777" w:rsidTr="00377040">
        <w:trPr>
          <w:trHeight w:val="192"/>
        </w:trPr>
        <w:tc>
          <w:tcPr>
            <w:tcW w:w="2312" w:type="dxa"/>
            <w:tcBorders>
              <w:top w:val="single" w:sz="4" w:space="0" w:color="auto"/>
              <w:bottom w:val="single" w:sz="4" w:space="0" w:color="auto"/>
              <w:right w:val="single" w:sz="4" w:space="0" w:color="auto"/>
            </w:tcBorders>
            <w:shd w:val="clear" w:color="auto" w:fill="auto"/>
            <w:hideMark/>
          </w:tcPr>
          <w:p w14:paraId="149550FE"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A11-GP</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3F50E9DA"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597, 599</w:t>
            </w:r>
          </w:p>
        </w:tc>
        <w:tc>
          <w:tcPr>
            <w:tcW w:w="2977" w:type="dxa"/>
            <w:tcBorders>
              <w:top w:val="single" w:sz="4" w:space="0" w:color="auto"/>
              <w:left w:val="single" w:sz="4" w:space="0" w:color="auto"/>
              <w:bottom w:val="single" w:sz="4" w:space="0" w:color="auto"/>
            </w:tcBorders>
            <w:shd w:val="clear" w:color="auto" w:fill="auto"/>
            <w:hideMark/>
          </w:tcPr>
          <w:p w14:paraId="1E283846"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Urgent after-hours care</w:t>
            </w:r>
          </w:p>
        </w:tc>
      </w:tr>
      <w:tr w:rsidR="002C55AD" w:rsidRPr="002C55AD" w14:paraId="5E6D238F" w14:textId="77777777" w:rsidTr="00377040">
        <w:trPr>
          <w:trHeight w:val="192"/>
        </w:trPr>
        <w:tc>
          <w:tcPr>
            <w:tcW w:w="2312" w:type="dxa"/>
            <w:tcBorders>
              <w:top w:val="single" w:sz="4" w:space="0" w:color="auto"/>
              <w:bottom w:val="single" w:sz="4" w:space="0" w:color="auto"/>
              <w:right w:val="single" w:sz="4" w:space="0" w:color="auto"/>
            </w:tcBorders>
            <w:shd w:val="clear" w:color="auto" w:fill="auto"/>
            <w:hideMark/>
          </w:tcPr>
          <w:p w14:paraId="0C5FCA2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A11-MP other than GP</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51DB9C4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598, 600</w:t>
            </w:r>
          </w:p>
        </w:tc>
        <w:tc>
          <w:tcPr>
            <w:tcW w:w="2977" w:type="dxa"/>
            <w:tcBorders>
              <w:top w:val="single" w:sz="4" w:space="0" w:color="auto"/>
              <w:left w:val="single" w:sz="4" w:space="0" w:color="auto"/>
              <w:bottom w:val="single" w:sz="4" w:space="0" w:color="auto"/>
            </w:tcBorders>
            <w:shd w:val="clear" w:color="auto" w:fill="auto"/>
            <w:hideMark/>
          </w:tcPr>
          <w:p w14:paraId="71081727"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Urgent after-hours care</w:t>
            </w:r>
          </w:p>
        </w:tc>
      </w:tr>
      <w:tr w:rsidR="002C55AD" w:rsidRPr="002C55AD" w14:paraId="33F4F566"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1BFA1079"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A14-heath Assessments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6356BE88"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701, 703, 705, 707</w:t>
            </w:r>
          </w:p>
        </w:tc>
        <w:tc>
          <w:tcPr>
            <w:tcW w:w="2977" w:type="dxa"/>
            <w:tcBorders>
              <w:top w:val="single" w:sz="4" w:space="0" w:color="auto"/>
              <w:left w:val="single" w:sz="4" w:space="0" w:color="auto"/>
              <w:bottom w:val="single" w:sz="4" w:space="0" w:color="auto"/>
            </w:tcBorders>
            <w:shd w:val="clear" w:color="auto" w:fill="auto"/>
            <w:hideMark/>
          </w:tcPr>
          <w:p w14:paraId="11D859A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w:t>
            </w:r>
          </w:p>
        </w:tc>
      </w:tr>
      <w:tr w:rsidR="002C55AD" w:rsidRPr="002C55AD" w14:paraId="3C85D3D4" w14:textId="77777777" w:rsidTr="00377040">
        <w:trPr>
          <w:trHeight w:val="807"/>
        </w:trPr>
        <w:tc>
          <w:tcPr>
            <w:tcW w:w="2312" w:type="dxa"/>
            <w:tcBorders>
              <w:top w:val="single" w:sz="4" w:space="0" w:color="auto"/>
              <w:bottom w:val="single" w:sz="4" w:space="0" w:color="auto"/>
              <w:right w:val="single" w:sz="4" w:space="0" w:color="auto"/>
            </w:tcBorders>
            <w:shd w:val="clear" w:color="auto" w:fill="auto"/>
            <w:hideMark/>
          </w:tcPr>
          <w:p w14:paraId="577722B2"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A14-health assessments for Aboriginal and Torres Strait Islander peoples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107ADBF0"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715</w:t>
            </w:r>
          </w:p>
        </w:tc>
        <w:tc>
          <w:tcPr>
            <w:tcW w:w="2977" w:type="dxa"/>
            <w:tcBorders>
              <w:top w:val="single" w:sz="4" w:space="0" w:color="auto"/>
              <w:left w:val="single" w:sz="4" w:space="0" w:color="auto"/>
              <w:bottom w:val="single" w:sz="4" w:space="0" w:color="auto"/>
            </w:tcBorders>
            <w:shd w:val="clear" w:color="auto" w:fill="auto"/>
            <w:hideMark/>
          </w:tcPr>
          <w:p w14:paraId="54542E6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w:t>
            </w:r>
          </w:p>
        </w:tc>
      </w:tr>
      <w:tr w:rsidR="002C55AD" w:rsidRPr="002C55AD" w14:paraId="3954BB2A" w14:textId="77777777" w:rsidTr="00377040">
        <w:trPr>
          <w:trHeight w:val="467"/>
        </w:trPr>
        <w:tc>
          <w:tcPr>
            <w:tcW w:w="2312" w:type="dxa"/>
            <w:tcBorders>
              <w:top w:val="single" w:sz="4" w:space="0" w:color="auto"/>
              <w:bottom w:val="single" w:sz="4" w:space="0" w:color="auto"/>
              <w:right w:val="single" w:sz="4" w:space="0" w:color="auto"/>
            </w:tcBorders>
            <w:shd w:val="clear" w:color="auto" w:fill="auto"/>
            <w:hideMark/>
          </w:tcPr>
          <w:p w14:paraId="751C49BF"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A15-GP management plans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59462D8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721, 723, 729, 731, 732</w:t>
            </w:r>
          </w:p>
        </w:tc>
        <w:tc>
          <w:tcPr>
            <w:tcW w:w="2977" w:type="dxa"/>
            <w:tcBorders>
              <w:top w:val="single" w:sz="4" w:space="0" w:color="auto"/>
              <w:left w:val="single" w:sz="4" w:space="0" w:color="auto"/>
              <w:bottom w:val="single" w:sz="4" w:space="0" w:color="auto"/>
            </w:tcBorders>
            <w:shd w:val="clear" w:color="auto" w:fill="auto"/>
            <w:hideMark/>
          </w:tcPr>
          <w:p w14:paraId="744C9749"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Care plans, care plan reviews and team care arrangements</w:t>
            </w:r>
          </w:p>
        </w:tc>
      </w:tr>
      <w:tr w:rsidR="002C55AD" w:rsidRPr="002C55AD" w14:paraId="05E4DA99"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029D069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A15-case conference</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5D136C08"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735, 739, 743, 747, 750, 758</w:t>
            </w:r>
          </w:p>
        </w:tc>
        <w:tc>
          <w:tcPr>
            <w:tcW w:w="2977" w:type="dxa"/>
            <w:tcBorders>
              <w:top w:val="single" w:sz="4" w:space="0" w:color="auto"/>
              <w:left w:val="single" w:sz="4" w:space="0" w:color="auto"/>
              <w:bottom w:val="single" w:sz="4" w:space="0" w:color="auto"/>
            </w:tcBorders>
            <w:shd w:val="clear" w:color="auto" w:fill="auto"/>
            <w:hideMark/>
          </w:tcPr>
          <w:p w14:paraId="4D24552F"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w:t>
            </w:r>
          </w:p>
        </w:tc>
      </w:tr>
      <w:tr w:rsidR="002C55AD" w:rsidRPr="002C55AD" w14:paraId="43633A94" w14:textId="77777777" w:rsidTr="00377040">
        <w:trPr>
          <w:trHeight w:val="133"/>
        </w:trPr>
        <w:tc>
          <w:tcPr>
            <w:tcW w:w="2312" w:type="dxa"/>
            <w:tcBorders>
              <w:top w:val="single" w:sz="4" w:space="0" w:color="auto"/>
              <w:bottom w:val="single" w:sz="4" w:space="0" w:color="auto"/>
              <w:right w:val="single" w:sz="4" w:space="0" w:color="auto"/>
            </w:tcBorders>
            <w:shd w:val="clear" w:color="auto" w:fill="auto"/>
            <w:hideMark/>
          </w:tcPr>
          <w:p w14:paraId="37A2CFF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A17</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7C11DD6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900 and 903</w:t>
            </w:r>
          </w:p>
        </w:tc>
        <w:tc>
          <w:tcPr>
            <w:tcW w:w="2977" w:type="dxa"/>
            <w:tcBorders>
              <w:top w:val="single" w:sz="4" w:space="0" w:color="auto"/>
              <w:left w:val="single" w:sz="4" w:space="0" w:color="auto"/>
              <w:bottom w:val="single" w:sz="4" w:space="0" w:color="auto"/>
            </w:tcBorders>
            <w:shd w:val="clear" w:color="auto" w:fill="auto"/>
            <w:hideMark/>
          </w:tcPr>
          <w:p w14:paraId="54686122"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Medication reviews</w:t>
            </w:r>
          </w:p>
        </w:tc>
      </w:tr>
      <w:tr w:rsidR="002C55AD" w:rsidRPr="002C55AD" w14:paraId="126A6CCB"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50CB28D0"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A18-GP, cervical screening</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1CE9A6B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2497, 2501, 2503, 2504, 2506, 2507, 2509 </w:t>
            </w:r>
          </w:p>
        </w:tc>
        <w:tc>
          <w:tcPr>
            <w:tcW w:w="2977" w:type="dxa"/>
            <w:tcBorders>
              <w:top w:val="single" w:sz="4" w:space="0" w:color="auto"/>
              <w:left w:val="single" w:sz="4" w:space="0" w:color="auto"/>
              <w:bottom w:val="single" w:sz="4" w:space="0" w:color="auto"/>
            </w:tcBorders>
            <w:shd w:val="clear" w:color="auto" w:fill="auto"/>
            <w:hideMark/>
          </w:tcPr>
          <w:p w14:paraId="4AAE0E6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Incentive for overdue pap smears (&gt;4 years since last pap)</w:t>
            </w:r>
          </w:p>
        </w:tc>
      </w:tr>
      <w:tr w:rsidR="002C55AD" w:rsidRPr="002C55AD" w14:paraId="4D6E3B83"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17DC5B26"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A18-GP asthma</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7BA18B8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2546, 2547, 2552, 2553, 2558, 2559 </w:t>
            </w:r>
          </w:p>
        </w:tc>
        <w:tc>
          <w:tcPr>
            <w:tcW w:w="2977" w:type="dxa"/>
            <w:tcBorders>
              <w:top w:val="single" w:sz="4" w:space="0" w:color="auto"/>
              <w:left w:val="single" w:sz="4" w:space="0" w:color="auto"/>
              <w:bottom w:val="single" w:sz="4" w:space="0" w:color="auto"/>
            </w:tcBorders>
            <w:shd w:val="clear" w:color="auto" w:fill="auto"/>
            <w:hideMark/>
          </w:tcPr>
          <w:p w14:paraId="7F71D7B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cycle of care</w:t>
            </w:r>
          </w:p>
        </w:tc>
      </w:tr>
      <w:tr w:rsidR="002C55AD" w:rsidRPr="002C55AD" w14:paraId="44E6E370"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18EDDFF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A18-GP diabetes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78B4E1B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2517, 2518, 2521, 2522, 2525, 2526 </w:t>
            </w:r>
          </w:p>
        </w:tc>
        <w:tc>
          <w:tcPr>
            <w:tcW w:w="2977" w:type="dxa"/>
            <w:tcBorders>
              <w:top w:val="single" w:sz="4" w:space="0" w:color="auto"/>
              <w:left w:val="single" w:sz="4" w:space="0" w:color="auto"/>
              <w:bottom w:val="single" w:sz="4" w:space="0" w:color="auto"/>
            </w:tcBorders>
            <w:shd w:val="clear" w:color="auto" w:fill="auto"/>
            <w:hideMark/>
          </w:tcPr>
          <w:p w14:paraId="4E44EA8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cycle of care</w:t>
            </w:r>
          </w:p>
        </w:tc>
      </w:tr>
      <w:tr w:rsidR="002C55AD" w:rsidRPr="002C55AD" w14:paraId="1FDAA091"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68B00CB6"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A19-non-referred cervical screening</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44E497D4"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2598, 2600, 2603, 2606, 2610, 2613, 2616</w:t>
            </w:r>
          </w:p>
        </w:tc>
        <w:tc>
          <w:tcPr>
            <w:tcW w:w="2977" w:type="dxa"/>
            <w:tcBorders>
              <w:top w:val="single" w:sz="4" w:space="0" w:color="auto"/>
              <w:left w:val="single" w:sz="4" w:space="0" w:color="auto"/>
              <w:bottom w:val="single" w:sz="4" w:space="0" w:color="auto"/>
            </w:tcBorders>
            <w:shd w:val="clear" w:color="auto" w:fill="auto"/>
            <w:hideMark/>
          </w:tcPr>
          <w:p w14:paraId="10A18792"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As per A19 for non-VR MPs</w:t>
            </w:r>
          </w:p>
        </w:tc>
      </w:tr>
      <w:tr w:rsidR="002C55AD" w:rsidRPr="002C55AD" w14:paraId="074A6CA2"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214E9AD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A19-non-referred, asthma</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5F9609F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2664, 2666, 2668, 2673, 2675, 2677</w:t>
            </w:r>
          </w:p>
        </w:tc>
        <w:tc>
          <w:tcPr>
            <w:tcW w:w="2977" w:type="dxa"/>
            <w:tcBorders>
              <w:top w:val="single" w:sz="4" w:space="0" w:color="auto"/>
              <w:left w:val="single" w:sz="4" w:space="0" w:color="auto"/>
              <w:bottom w:val="single" w:sz="4" w:space="0" w:color="auto"/>
            </w:tcBorders>
            <w:shd w:val="clear" w:color="auto" w:fill="auto"/>
            <w:hideMark/>
          </w:tcPr>
          <w:p w14:paraId="1A09DC05"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As for A18 for non-VR MPs</w:t>
            </w:r>
          </w:p>
        </w:tc>
      </w:tr>
      <w:tr w:rsidR="002C55AD" w:rsidRPr="002C55AD" w14:paraId="3319079C"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4D363AE6"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A19-non-referred, diabetes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347E5E4D"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2620, 2622, 2624, 2631, 2633, 2635</w:t>
            </w:r>
          </w:p>
        </w:tc>
        <w:tc>
          <w:tcPr>
            <w:tcW w:w="2977" w:type="dxa"/>
            <w:tcBorders>
              <w:top w:val="single" w:sz="4" w:space="0" w:color="auto"/>
              <w:left w:val="single" w:sz="4" w:space="0" w:color="auto"/>
              <w:bottom w:val="single" w:sz="4" w:space="0" w:color="auto"/>
            </w:tcBorders>
            <w:shd w:val="clear" w:color="auto" w:fill="auto"/>
            <w:hideMark/>
          </w:tcPr>
          <w:p w14:paraId="6EF47428"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As for A18 for non-VR MPs</w:t>
            </w:r>
          </w:p>
        </w:tc>
      </w:tr>
      <w:tr w:rsidR="002C55AD" w:rsidRPr="002C55AD" w14:paraId="6E2F12CE" w14:textId="77777777" w:rsidTr="00377040">
        <w:trPr>
          <w:trHeight w:val="267"/>
        </w:trPr>
        <w:tc>
          <w:tcPr>
            <w:tcW w:w="2312" w:type="dxa"/>
            <w:tcBorders>
              <w:top w:val="single" w:sz="4" w:space="0" w:color="auto"/>
              <w:bottom w:val="single" w:sz="4" w:space="0" w:color="auto"/>
              <w:right w:val="single" w:sz="4" w:space="0" w:color="auto"/>
            </w:tcBorders>
            <w:shd w:val="clear" w:color="auto" w:fill="auto"/>
            <w:hideMark/>
          </w:tcPr>
          <w:p w14:paraId="6245C6DC"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A20-GP mental health care plans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29EAC1EF"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2700, 2701, 2712, 2713, 2715, 2717, 2721, 2723, 2725, 2727</w:t>
            </w:r>
          </w:p>
        </w:tc>
        <w:tc>
          <w:tcPr>
            <w:tcW w:w="2977" w:type="dxa"/>
            <w:tcBorders>
              <w:top w:val="single" w:sz="4" w:space="0" w:color="auto"/>
              <w:left w:val="single" w:sz="4" w:space="0" w:color="auto"/>
              <w:bottom w:val="single" w:sz="4" w:space="0" w:color="auto"/>
            </w:tcBorders>
            <w:shd w:val="clear" w:color="auto" w:fill="auto"/>
            <w:hideMark/>
          </w:tcPr>
          <w:p w14:paraId="2E1EC9C3"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Preparation and review of mental health care plans</w:t>
            </w:r>
          </w:p>
        </w:tc>
      </w:tr>
      <w:tr w:rsidR="002C55AD" w:rsidRPr="002C55AD" w14:paraId="637D60A8" w14:textId="77777777" w:rsidTr="00377040">
        <w:trPr>
          <w:trHeight w:val="537"/>
        </w:trPr>
        <w:tc>
          <w:tcPr>
            <w:tcW w:w="2312" w:type="dxa"/>
            <w:tcBorders>
              <w:top w:val="single" w:sz="4" w:space="0" w:color="auto"/>
              <w:bottom w:val="single" w:sz="4" w:space="0" w:color="auto"/>
              <w:right w:val="single" w:sz="4" w:space="0" w:color="auto"/>
            </w:tcBorders>
            <w:shd w:val="clear" w:color="auto" w:fill="auto"/>
            <w:hideMark/>
          </w:tcPr>
          <w:p w14:paraId="1EF1684B"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A22-after hours (GP attendances)</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2E3AB7AD" w14:textId="77777777" w:rsidR="002C55AD" w:rsidRPr="00276A8B" w:rsidRDefault="002C55AD" w:rsidP="002C55AD">
            <w:pPr>
              <w:widowControl w:val="0"/>
              <w:spacing w:after="0" w:line="240" w:lineRule="auto"/>
              <w:rPr>
                <w:rFonts w:eastAsia="Calibri" w:cstheme="minorHAnsi"/>
                <w:sz w:val="20"/>
                <w:szCs w:val="20"/>
              </w:rPr>
            </w:pPr>
            <w:r w:rsidRPr="00276A8B">
              <w:rPr>
                <w:rFonts w:eastAsia="Calibri" w:cstheme="minorHAnsi"/>
                <w:sz w:val="20"/>
                <w:szCs w:val="20"/>
              </w:rPr>
              <w:t xml:space="preserve">5000, 5003, 5010, 5020, 5023, 5028, 5040, 5043, 5049, 5060, 5063, 5067 </w:t>
            </w:r>
          </w:p>
        </w:tc>
        <w:tc>
          <w:tcPr>
            <w:tcW w:w="2977" w:type="dxa"/>
            <w:tcBorders>
              <w:top w:val="single" w:sz="4" w:space="0" w:color="auto"/>
              <w:left w:val="single" w:sz="4" w:space="0" w:color="auto"/>
              <w:bottom w:val="single" w:sz="4" w:space="0" w:color="auto"/>
            </w:tcBorders>
            <w:shd w:val="clear" w:color="auto" w:fill="auto"/>
            <w:hideMark/>
          </w:tcPr>
          <w:p w14:paraId="1DA524B1"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Includes consultation room, residential facility and other. At consultation rooms bolded</w:t>
            </w:r>
          </w:p>
        </w:tc>
      </w:tr>
      <w:tr w:rsidR="002C55AD" w:rsidRPr="002C55AD" w14:paraId="0E9FE027" w14:textId="77777777" w:rsidTr="00377040">
        <w:trPr>
          <w:trHeight w:val="402"/>
        </w:trPr>
        <w:tc>
          <w:tcPr>
            <w:tcW w:w="2312" w:type="dxa"/>
            <w:tcBorders>
              <w:top w:val="single" w:sz="4" w:space="0" w:color="auto"/>
              <w:bottom w:val="single" w:sz="4" w:space="0" w:color="auto"/>
              <w:right w:val="single" w:sz="4" w:space="0" w:color="auto"/>
            </w:tcBorders>
            <w:shd w:val="clear" w:color="auto" w:fill="auto"/>
            <w:hideMark/>
          </w:tcPr>
          <w:p w14:paraId="5BF1FC60"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A23-after hours (non-referred)</w:t>
            </w:r>
          </w:p>
        </w:tc>
        <w:tc>
          <w:tcPr>
            <w:tcW w:w="3143" w:type="dxa"/>
            <w:tcBorders>
              <w:top w:val="single" w:sz="4" w:space="0" w:color="auto"/>
              <w:left w:val="single" w:sz="4" w:space="0" w:color="auto"/>
              <w:bottom w:val="single" w:sz="4" w:space="0" w:color="auto"/>
              <w:right w:val="single" w:sz="4" w:space="0" w:color="auto"/>
            </w:tcBorders>
            <w:shd w:val="clear" w:color="auto" w:fill="auto"/>
            <w:hideMark/>
          </w:tcPr>
          <w:p w14:paraId="6D6BC591" w14:textId="77777777" w:rsidR="002C55AD" w:rsidRPr="00276A8B" w:rsidRDefault="002C55AD" w:rsidP="002C55AD">
            <w:pPr>
              <w:widowControl w:val="0"/>
              <w:spacing w:after="0" w:line="240" w:lineRule="auto"/>
              <w:rPr>
                <w:rFonts w:eastAsia="Calibri" w:cstheme="minorHAnsi"/>
                <w:sz w:val="20"/>
                <w:szCs w:val="20"/>
              </w:rPr>
            </w:pPr>
            <w:r w:rsidRPr="00276A8B">
              <w:rPr>
                <w:rFonts w:eastAsia="Calibri" w:cstheme="minorHAnsi"/>
                <w:sz w:val="20"/>
                <w:szCs w:val="20"/>
              </w:rPr>
              <w:t xml:space="preserve">5200, 5203, 5207, 5208, 5220, 5223, 5227, 5228, 5260, 5263, 5265, 5267 </w:t>
            </w:r>
          </w:p>
        </w:tc>
        <w:tc>
          <w:tcPr>
            <w:tcW w:w="2977" w:type="dxa"/>
            <w:tcBorders>
              <w:top w:val="single" w:sz="4" w:space="0" w:color="auto"/>
              <w:left w:val="single" w:sz="4" w:space="0" w:color="auto"/>
              <w:bottom w:val="single" w:sz="4" w:space="0" w:color="auto"/>
            </w:tcBorders>
            <w:shd w:val="clear" w:color="auto" w:fill="auto"/>
            <w:hideMark/>
          </w:tcPr>
          <w:p w14:paraId="5A872B95" w14:textId="77777777" w:rsidR="002C55AD" w:rsidRPr="002C55AD" w:rsidRDefault="002C55AD" w:rsidP="002C55AD">
            <w:pPr>
              <w:widowControl w:val="0"/>
              <w:spacing w:after="0" w:line="240" w:lineRule="auto"/>
              <w:rPr>
                <w:rFonts w:eastAsia="Calibri" w:cstheme="minorHAnsi"/>
                <w:sz w:val="20"/>
                <w:szCs w:val="20"/>
              </w:rPr>
            </w:pPr>
            <w:r w:rsidRPr="002C55AD">
              <w:rPr>
                <w:rFonts w:eastAsia="Calibri" w:cstheme="minorHAnsi"/>
                <w:sz w:val="20"/>
                <w:szCs w:val="20"/>
              </w:rPr>
              <w:t xml:space="preserve">As per A22 for non-VR MPs </w:t>
            </w:r>
          </w:p>
        </w:tc>
      </w:tr>
    </w:tbl>
    <w:p w14:paraId="2666F6A9" w14:textId="77777777" w:rsidR="002C55AD" w:rsidRPr="002C55AD" w:rsidRDefault="002C55AD" w:rsidP="002C55AD">
      <w:pPr>
        <w:keepNext/>
        <w:widowControl w:val="0"/>
        <w:spacing w:after="0" w:line="240" w:lineRule="auto"/>
        <w:rPr>
          <w:rFonts w:eastAsia="Calibri" w:cstheme="minorHAnsi"/>
          <w:noProof/>
          <w:sz w:val="18"/>
          <w:lang w:eastAsia="en-AU"/>
        </w:rPr>
      </w:pPr>
      <w:r w:rsidRPr="002C55AD">
        <w:rPr>
          <w:rFonts w:eastAsia="Calibri" w:cstheme="minorHAnsi"/>
          <w:noProof/>
          <w:sz w:val="18"/>
          <w:lang w:eastAsia="en-AU"/>
        </w:rPr>
        <w:t>Notes:</w:t>
      </w:r>
    </w:p>
    <w:p w14:paraId="5711779A" w14:textId="77777777" w:rsidR="002C55AD" w:rsidRPr="002C55AD" w:rsidRDefault="002C55AD" w:rsidP="002C55AD">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GP, general practitioner; MP, medical practitioner; VR vocationally registered.</w:t>
      </w:r>
    </w:p>
    <w:p w14:paraId="5426305A" w14:textId="77777777" w:rsidR="002C55AD" w:rsidRPr="002C55AD" w:rsidRDefault="002C55AD" w:rsidP="002C55AD">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 xml:space="preserve">All item numbers were included for frequency of GP use and continuity of care outcome measures. The specific item numbers included for length of consultation were 36, 44, 54, and 57. The specific item numbers for care planning included all those listed under A15 GP management plans. </w:t>
      </w:r>
    </w:p>
    <w:p w14:paraId="5819CBA1" w14:textId="3668038E" w:rsidR="002C55AD" w:rsidRPr="002C55AD" w:rsidRDefault="002C55AD" w:rsidP="002C55AD">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Medical practitioners (MPs) in this case refer to medical doctors who provide non-referred services but are not vocationally registered as a GP (i.e. have not undertaken specialist training in General Practice or other equivalent recognised training program).</w:t>
      </w:r>
    </w:p>
    <w:p w14:paraId="4F5D27F1" w14:textId="43D21BB9" w:rsidR="002C55AD" w:rsidRPr="002C55AD" w:rsidRDefault="002C55AD" w:rsidP="002C55AD">
      <w:pPr>
        <w:keepLines/>
        <w:widowControl w:val="0"/>
        <w:spacing w:after="0" w:line="240" w:lineRule="auto"/>
        <w:contextualSpacing/>
        <w:rPr>
          <w:rFonts w:eastAsia="Calibri" w:cstheme="minorHAnsi"/>
          <w:noProof/>
          <w:sz w:val="18"/>
          <w:lang w:eastAsia="en-AU"/>
        </w:rPr>
      </w:pPr>
    </w:p>
    <w:p w14:paraId="6E7E5382" w14:textId="77777777" w:rsidR="002C55AD" w:rsidRPr="002C55AD" w:rsidRDefault="002C55AD" w:rsidP="002C55AD">
      <w:pPr>
        <w:rPr>
          <w:rFonts w:cstheme="minorHAnsi"/>
          <w:noProof/>
          <w:lang w:eastAsia="en-AU"/>
        </w:rPr>
      </w:pPr>
    </w:p>
    <w:p w14:paraId="38841E33" w14:textId="77777777" w:rsidR="002C55AD" w:rsidRPr="002C55AD" w:rsidRDefault="002C55AD">
      <w:pPr>
        <w:rPr>
          <w:rFonts w:cstheme="minorHAnsi"/>
          <w:b/>
          <w:bCs/>
        </w:rPr>
      </w:pPr>
      <w:bookmarkStart w:id="2" w:name="_Toc487829763"/>
      <w:bookmarkStart w:id="3" w:name="_Toc511299085"/>
      <w:r w:rsidRPr="002C55AD">
        <w:rPr>
          <w:rFonts w:cstheme="minorHAnsi"/>
          <w:b/>
          <w:bCs/>
        </w:rPr>
        <w:br w:type="page"/>
      </w:r>
    </w:p>
    <w:p w14:paraId="5746DD2A" w14:textId="7FD8BAD3" w:rsidR="002C55AD" w:rsidRPr="002C55AD" w:rsidRDefault="002C55AD" w:rsidP="002C55AD">
      <w:pPr>
        <w:rPr>
          <w:rFonts w:cstheme="minorHAnsi"/>
          <w:b/>
          <w:bCs/>
        </w:rPr>
      </w:pPr>
      <w:r w:rsidRPr="002C55AD">
        <w:rPr>
          <w:rFonts w:cstheme="minorHAnsi"/>
          <w:b/>
          <w:bCs/>
        </w:rPr>
        <w:lastRenderedPageBreak/>
        <w:t>Supplementary table 2. Item numbers included for specialist use</w:t>
      </w:r>
      <w:bookmarkEnd w:id="2"/>
      <w:bookmarkEnd w:id="3"/>
      <w:r w:rsidRPr="002C55AD">
        <w:rPr>
          <w:rFonts w:cstheme="minorHAnsi"/>
          <w:b/>
          <w:bCs/>
        </w:rPr>
        <w:t xml:space="preserve"> </w:t>
      </w:r>
    </w:p>
    <w:tbl>
      <w:tblPr>
        <w:tblStyle w:val="TableGrid1"/>
        <w:tblW w:w="8360" w:type="dxa"/>
        <w:tblLook w:val="04A0" w:firstRow="1" w:lastRow="0" w:firstColumn="1" w:lastColumn="0" w:noHBand="0" w:noVBand="1"/>
      </w:tblPr>
      <w:tblGrid>
        <w:gridCol w:w="1881"/>
        <w:gridCol w:w="2964"/>
        <w:gridCol w:w="3515"/>
      </w:tblGrid>
      <w:tr w:rsidR="002C55AD" w:rsidRPr="002C55AD" w14:paraId="7E36F98D" w14:textId="77777777" w:rsidTr="002C55AD">
        <w:trPr>
          <w:trHeight w:val="253"/>
        </w:trPr>
        <w:tc>
          <w:tcPr>
            <w:tcW w:w="1881" w:type="dxa"/>
          </w:tcPr>
          <w:p w14:paraId="549F858C" w14:textId="77777777" w:rsidR="002C55AD" w:rsidRPr="002C55AD" w:rsidRDefault="002C55AD" w:rsidP="00377040">
            <w:pPr>
              <w:spacing w:before="40" w:after="40"/>
              <w:jc w:val="center"/>
              <w:rPr>
                <w:rFonts w:cstheme="minorHAnsi"/>
                <w:b/>
                <w:sz w:val="20"/>
                <w:szCs w:val="20"/>
              </w:rPr>
            </w:pPr>
            <w:r w:rsidRPr="002C55AD">
              <w:rPr>
                <w:rFonts w:cstheme="minorHAnsi"/>
                <w:b/>
                <w:sz w:val="20"/>
                <w:szCs w:val="20"/>
              </w:rPr>
              <w:t>MBS item groups and name of group</w:t>
            </w:r>
          </w:p>
        </w:tc>
        <w:tc>
          <w:tcPr>
            <w:tcW w:w="2964" w:type="dxa"/>
          </w:tcPr>
          <w:p w14:paraId="06D33E47" w14:textId="77777777" w:rsidR="002C55AD" w:rsidRPr="002C55AD" w:rsidRDefault="002C55AD" w:rsidP="00377040">
            <w:pPr>
              <w:spacing w:before="40" w:after="40"/>
              <w:jc w:val="center"/>
              <w:rPr>
                <w:rFonts w:cstheme="minorHAnsi"/>
                <w:b/>
                <w:sz w:val="20"/>
                <w:szCs w:val="20"/>
              </w:rPr>
            </w:pPr>
            <w:r w:rsidRPr="002C55AD">
              <w:rPr>
                <w:rFonts w:cstheme="minorHAnsi"/>
                <w:b/>
                <w:sz w:val="20"/>
                <w:szCs w:val="20"/>
              </w:rPr>
              <w:t>Specific item numbers within item group</w:t>
            </w:r>
          </w:p>
        </w:tc>
        <w:tc>
          <w:tcPr>
            <w:tcW w:w="3515" w:type="dxa"/>
          </w:tcPr>
          <w:p w14:paraId="7108EB47" w14:textId="77777777" w:rsidR="002C55AD" w:rsidRPr="002C55AD" w:rsidRDefault="002C55AD" w:rsidP="00377040">
            <w:pPr>
              <w:spacing w:before="40" w:after="40"/>
              <w:jc w:val="center"/>
              <w:rPr>
                <w:rFonts w:cstheme="minorHAnsi"/>
                <w:b/>
                <w:sz w:val="20"/>
                <w:szCs w:val="20"/>
              </w:rPr>
            </w:pPr>
            <w:r w:rsidRPr="002C55AD">
              <w:rPr>
                <w:rFonts w:cstheme="minorHAnsi"/>
                <w:b/>
                <w:sz w:val="20"/>
                <w:szCs w:val="20"/>
              </w:rPr>
              <w:t>Notes on item numbers</w:t>
            </w:r>
          </w:p>
        </w:tc>
      </w:tr>
      <w:tr w:rsidR="002C55AD" w:rsidRPr="002C55AD" w14:paraId="433B137B" w14:textId="77777777" w:rsidTr="002C55AD">
        <w:trPr>
          <w:trHeight w:val="425"/>
        </w:trPr>
        <w:tc>
          <w:tcPr>
            <w:tcW w:w="1881" w:type="dxa"/>
            <w:noWrap/>
            <w:hideMark/>
          </w:tcPr>
          <w:p w14:paraId="1E1092AE" w14:textId="77777777" w:rsidR="002C55AD" w:rsidRPr="002C55AD" w:rsidRDefault="002C55AD" w:rsidP="00377040">
            <w:pPr>
              <w:rPr>
                <w:rFonts w:cstheme="minorHAnsi"/>
                <w:sz w:val="20"/>
                <w:szCs w:val="20"/>
              </w:rPr>
            </w:pPr>
            <w:r w:rsidRPr="002C55AD">
              <w:rPr>
                <w:rFonts w:cstheme="minorHAnsi"/>
                <w:sz w:val="20"/>
                <w:szCs w:val="20"/>
              </w:rPr>
              <w:t>A3-specialist</w:t>
            </w:r>
          </w:p>
        </w:tc>
        <w:tc>
          <w:tcPr>
            <w:tcW w:w="2964" w:type="dxa"/>
            <w:hideMark/>
          </w:tcPr>
          <w:p w14:paraId="7CD7EBCF" w14:textId="77777777" w:rsidR="002C55AD" w:rsidRPr="002C55AD" w:rsidRDefault="002C55AD" w:rsidP="00377040">
            <w:pPr>
              <w:rPr>
                <w:rFonts w:cstheme="minorHAnsi"/>
                <w:sz w:val="20"/>
                <w:szCs w:val="20"/>
              </w:rPr>
            </w:pPr>
            <w:r w:rsidRPr="002C55AD">
              <w:rPr>
                <w:rFonts w:cstheme="minorHAnsi"/>
                <w:sz w:val="20"/>
                <w:szCs w:val="20"/>
              </w:rPr>
              <w:t>99, 104, 105, 106, 107, 108, 109, 113</w:t>
            </w:r>
          </w:p>
        </w:tc>
        <w:tc>
          <w:tcPr>
            <w:tcW w:w="3515" w:type="dxa"/>
            <w:hideMark/>
          </w:tcPr>
          <w:p w14:paraId="027E52CC" w14:textId="77777777" w:rsidR="002C55AD" w:rsidRPr="002C55AD" w:rsidRDefault="002C55AD" w:rsidP="00377040">
            <w:pPr>
              <w:rPr>
                <w:rFonts w:cstheme="minorHAnsi"/>
                <w:sz w:val="20"/>
                <w:szCs w:val="20"/>
              </w:rPr>
            </w:pPr>
            <w:r w:rsidRPr="002C55AD">
              <w:rPr>
                <w:rFonts w:cstheme="minorHAnsi"/>
                <w:sz w:val="20"/>
                <w:szCs w:val="20"/>
              </w:rPr>
              <w:t>includes home visits; visits at surgery or hospital 99; 113=telehealth</w:t>
            </w:r>
          </w:p>
        </w:tc>
      </w:tr>
      <w:tr w:rsidR="002C55AD" w:rsidRPr="002C55AD" w14:paraId="2BAE1DC8" w14:textId="77777777" w:rsidTr="002C55AD">
        <w:trPr>
          <w:trHeight w:val="425"/>
        </w:trPr>
        <w:tc>
          <w:tcPr>
            <w:tcW w:w="1881" w:type="dxa"/>
            <w:noWrap/>
            <w:hideMark/>
          </w:tcPr>
          <w:p w14:paraId="4C673871" w14:textId="77777777" w:rsidR="002C55AD" w:rsidRPr="002C55AD" w:rsidRDefault="002C55AD" w:rsidP="00377040">
            <w:pPr>
              <w:rPr>
                <w:rFonts w:cstheme="minorHAnsi"/>
                <w:sz w:val="20"/>
                <w:szCs w:val="20"/>
              </w:rPr>
            </w:pPr>
            <w:r w:rsidRPr="002C55AD">
              <w:rPr>
                <w:rFonts w:cstheme="minorHAnsi"/>
                <w:sz w:val="20"/>
                <w:szCs w:val="20"/>
              </w:rPr>
              <w:t>A4-consultant physician</w:t>
            </w:r>
          </w:p>
        </w:tc>
        <w:tc>
          <w:tcPr>
            <w:tcW w:w="2964" w:type="dxa"/>
            <w:hideMark/>
          </w:tcPr>
          <w:p w14:paraId="2EED20F7" w14:textId="77777777" w:rsidR="002C55AD" w:rsidRPr="002C55AD" w:rsidRDefault="002C55AD" w:rsidP="00377040">
            <w:pPr>
              <w:rPr>
                <w:rFonts w:cstheme="minorHAnsi"/>
                <w:sz w:val="20"/>
                <w:szCs w:val="20"/>
              </w:rPr>
            </w:pPr>
            <w:r w:rsidRPr="002C55AD">
              <w:rPr>
                <w:rFonts w:cstheme="minorHAnsi"/>
                <w:sz w:val="20"/>
                <w:szCs w:val="20"/>
              </w:rPr>
              <w:t>110, 112, 114, 116, 119, 122, 128, 131, 132, 133</w:t>
            </w:r>
          </w:p>
        </w:tc>
        <w:tc>
          <w:tcPr>
            <w:tcW w:w="3515" w:type="dxa"/>
            <w:noWrap/>
            <w:hideMark/>
          </w:tcPr>
          <w:p w14:paraId="5A167C5F" w14:textId="77777777" w:rsidR="002C55AD" w:rsidRPr="002C55AD" w:rsidRDefault="002C55AD" w:rsidP="00377040">
            <w:pPr>
              <w:rPr>
                <w:rFonts w:cstheme="minorHAnsi"/>
                <w:sz w:val="20"/>
                <w:szCs w:val="20"/>
              </w:rPr>
            </w:pPr>
            <w:r w:rsidRPr="002C55AD">
              <w:rPr>
                <w:rFonts w:cstheme="minorHAnsi"/>
                <w:sz w:val="20"/>
                <w:szCs w:val="20"/>
              </w:rPr>
              <w:t>112 &amp; 114 telehealth; 122=home visit</w:t>
            </w:r>
          </w:p>
        </w:tc>
      </w:tr>
      <w:tr w:rsidR="002C55AD" w:rsidRPr="002C55AD" w14:paraId="2D3D3EAB" w14:textId="77777777" w:rsidTr="002C55AD">
        <w:trPr>
          <w:trHeight w:val="425"/>
        </w:trPr>
        <w:tc>
          <w:tcPr>
            <w:tcW w:w="1881" w:type="dxa"/>
            <w:noWrap/>
            <w:hideMark/>
          </w:tcPr>
          <w:p w14:paraId="51B95041" w14:textId="77777777" w:rsidR="002C55AD" w:rsidRPr="002C55AD" w:rsidRDefault="002C55AD" w:rsidP="00377040">
            <w:pPr>
              <w:rPr>
                <w:rFonts w:cstheme="minorHAnsi"/>
                <w:sz w:val="20"/>
                <w:szCs w:val="20"/>
              </w:rPr>
            </w:pPr>
            <w:r w:rsidRPr="002C55AD">
              <w:rPr>
                <w:rFonts w:cstheme="minorHAnsi"/>
                <w:sz w:val="20"/>
                <w:szCs w:val="20"/>
              </w:rPr>
              <w:t>A28-geriatric medicine</w:t>
            </w:r>
          </w:p>
        </w:tc>
        <w:tc>
          <w:tcPr>
            <w:tcW w:w="2964" w:type="dxa"/>
            <w:hideMark/>
          </w:tcPr>
          <w:p w14:paraId="4D48BC35" w14:textId="77777777" w:rsidR="002C55AD" w:rsidRPr="002C55AD" w:rsidRDefault="002C55AD" w:rsidP="00377040">
            <w:pPr>
              <w:rPr>
                <w:rFonts w:cstheme="minorHAnsi"/>
                <w:sz w:val="20"/>
                <w:szCs w:val="20"/>
              </w:rPr>
            </w:pPr>
            <w:r w:rsidRPr="002C55AD">
              <w:rPr>
                <w:rFonts w:cstheme="minorHAnsi"/>
                <w:sz w:val="20"/>
                <w:szCs w:val="20"/>
              </w:rPr>
              <w:t>141, 143,145, 147, 149</w:t>
            </w:r>
          </w:p>
        </w:tc>
        <w:tc>
          <w:tcPr>
            <w:tcW w:w="3515" w:type="dxa"/>
            <w:hideMark/>
          </w:tcPr>
          <w:p w14:paraId="7A691AFC" w14:textId="77777777" w:rsidR="002C55AD" w:rsidRPr="002C55AD" w:rsidRDefault="002C55AD" w:rsidP="00377040">
            <w:pPr>
              <w:rPr>
                <w:rFonts w:cstheme="minorHAnsi"/>
                <w:sz w:val="20"/>
                <w:szCs w:val="20"/>
              </w:rPr>
            </w:pPr>
            <w:r w:rsidRPr="002C55AD">
              <w:rPr>
                <w:rFonts w:cstheme="minorHAnsi"/>
                <w:sz w:val="20"/>
                <w:szCs w:val="20"/>
              </w:rPr>
              <w:t>145=home visit; 149 telehealth</w:t>
            </w:r>
          </w:p>
        </w:tc>
      </w:tr>
      <w:tr w:rsidR="002C55AD" w:rsidRPr="002C55AD" w14:paraId="634A2DC3" w14:textId="77777777" w:rsidTr="002C55AD">
        <w:trPr>
          <w:trHeight w:val="1276"/>
        </w:trPr>
        <w:tc>
          <w:tcPr>
            <w:tcW w:w="1881" w:type="dxa"/>
            <w:noWrap/>
            <w:hideMark/>
          </w:tcPr>
          <w:p w14:paraId="2199E92F" w14:textId="77777777" w:rsidR="002C55AD" w:rsidRPr="002C55AD" w:rsidRDefault="002C55AD" w:rsidP="00377040">
            <w:pPr>
              <w:rPr>
                <w:rFonts w:cstheme="minorHAnsi"/>
                <w:sz w:val="20"/>
                <w:szCs w:val="20"/>
              </w:rPr>
            </w:pPr>
            <w:r w:rsidRPr="002C55AD">
              <w:rPr>
                <w:rFonts w:cstheme="minorHAnsi"/>
                <w:sz w:val="20"/>
                <w:szCs w:val="20"/>
              </w:rPr>
              <w:t>A8-consultant psychiatry</w:t>
            </w:r>
          </w:p>
        </w:tc>
        <w:tc>
          <w:tcPr>
            <w:tcW w:w="2964" w:type="dxa"/>
            <w:hideMark/>
          </w:tcPr>
          <w:p w14:paraId="2893795B" w14:textId="77777777" w:rsidR="002C55AD" w:rsidRPr="002C55AD" w:rsidRDefault="002C55AD" w:rsidP="00377040">
            <w:pPr>
              <w:rPr>
                <w:rFonts w:cstheme="minorHAnsi"/>
                <w:sz w:val="20"/>
                <w:szCs w:val="20"/>
              </w:rPr>
            </w:pPr>
            <w:r w:rsidRPr="002C55AD">
              <w:rPr>
                <w:rFonts w:cstheme="minorHAnsi"/>
                <w:sz w:val="20"/>
                <w:szCs w:val="20"/>
              </w:rPr>
              <w:t>288, 291, 293, 296, 299, 300, 302, 304, 306, 308, 310, 312, 314, 316, 318, 319, 330, 332, 334, 336, 338, 342, 344, 346, 353, 355, 356, 357, 358, 359, 361, 364, 366, 367, 369, 370</w:t>
            </w:r>
          </w:p>
        </w:tc>
        <w:tc>
          <w:tcPr>
            <w:tcW w:w="3515" w:type="dxa"/>
            <w:hideMark/>
          </w:tcPr>
          <w:p w14:paraId="3CA36443" w14:textId="77777777" w:rsidR="002C55AD" w:rsidRPr="002C55AD" w:rsidRDefault="002C55AD" w:rsidP="00377040">
            <w:pPr>
              <w:rPr>
                <w:rFonts w:cstheme="minorHAnsi"/>
                <w:sz w:val="20"/>
                <w:szCs w:val="20"/>
              </w:rPr>
            </w:pPr>
            <w:r w:rsidRPr="002C55AD">
              <w:rPr>
                <w:rFonts w:cstheme="minorHAnsi"/>
                <w:sz w:val="20"/>
                <w:szCs w:val="20"/>
              </w:rPr>
              <w:t>288=telehealth; 289 not included, for autism developmental delay, referred from any practitioner; 299=home visit, hospital consults excluded, interviewing other than patient excluded; 353–370 telepsychiatry</w:t>
            </w:r>
          </w:p>
        </w:tc>
      </w:tr>
      <w:tr w:rsidR="002C55AD" w:rsidRPr="002C55AD" w14:paraId="5FF1BDF6" w14:textId="77777777" w:rsidTr="002C55AD">
        <w:trPr>
          <w:trHeight w:val="425"/>
        </w:trPr>
        <w:tc>
          <w:tcPr>
            <w:tcW w:w="1881" w:type="dxa"/>
            <w:noWrap/>
            <w:hideMark/>
          </w:tcPr>
          <w:p w14:paraId="2FCA805C" w14:textId="77777777" w:rsidR="002C55AD" w:rsidRPr="002C55AD" w:rsidRDefault="002C55AD" w:rsidP="00377040">
            <w:pPr>
              <w:rPr>
                <w:rFonts w:cstheme="minorHAnsi"/>
                <w:sz w:val="20"/>
                <w:szCs w:val="20"/>
              </w:rPr>
            </w:pPr>
            <w:r w:rsidRPr="002C55AD">
              <w:rPr>
                <w:rFonts w:cstheme="minorHAnsi"/>
                <w:sz w:val="20"/>
                <w:szCs w:val="20"/>
              </w:rPr>
              <w:t>A12-occupational physician</w:t>
            </w:r>
          </w:p>
        </w:tc>
        <w:tc>
          <w:tcPr>
            <w:tcW w:w="2964" w:type="dxa"/>
            <w:noWrap/>
            <w:hideMark/>
          </w:tcPr>
          <w:p w14:paraId="06AB2031" w14:textId="77777777" w:rsidR="002C55AD" w:rsidRPr="002C55AD" w:rsidRDefault="002C55AD" w:rsidP="00377040">
            <w:pPr>
              <w:rPr>
                <w:rFonts w:cstheme="minorHAnsi"/>
                <w:sz w:val="20"/>
                <w:szCs w:val="20"/>
              </w:rPr>
            </w:pPr>
            <w:r w:rsidRPr="002C55AD">
              <w:rPr>
                <w:rFonts w:cstheme="minorHAnsi"/>
                <w:sz w:val="20"/>
                <w:szCs w:val="20"/>
              </w:rPr>
              <w:t xml:space="preserve">384, 385, 386, 387, 388, 389 </w:t>
            </w:r>
          </w:p>
        </w:tc>
        <w:tc>
          <w:tcPr>
            <w:tcW w:w="3515" w:type="dxa"/>
            <w:noWrap/>
            <w:hideMark/>
          </w:tcPr>
          <w:p w14:paraId="6DFEB850" w14:textId="77777777" w:rsidR="002C55AD" w:rsidRPr="002C55AD" w:rsidRDefault="002C55AD" w:rsidP="00377040">
            <w:pPr>
              <w:rPr>
                <w:rFonts w:cstheme="minorHAnsi"/>
                <w:sz w:val="20"/>
                <w:szCs w:val="20"/>
              </w:rPr>
            </w:pPr>
            <w:r w:rsidRPr="002C55AD">
              <w:rPr>
                <w:rFonts w:cstheme="minorHAnsi"/>
                <w:sz w:val="20"/>
                <w:szCs w:val="20"/>
              </w:rPr>
              <w:t> </w:t>
            </w:r>
          </w:p>
        </w:tc>
      </w:tr>
      <w:tr w:rsidR="002C55AD" w:rsidRPr="002C55AD" w14:paraId="5EAC2374" w14:textId="77777777" w:rsidTr="002C55AD">
        <w:trPr>
          <w:trHeight w:val="425"/>
        </w:trPr>
        <w:tc>
          <w:tcPr>
            <w:tcW w:w="1881" w:type="dxa"/>
            <w:noWrap/>
            <w:hideMark/>
          </w:tcPr>
          <w:p w14:paraId="58116B98" w14:textId="77777777" w:rsidR="002C55AD" w:rsidRPr="002C55AD" w:rsidRDefault="002C55AD" w:rsidP="00377040">
            <w:pPr>
              <w:rPr>
                <w:rFonts w:cstheme="minorHAnsi"/>
                <w:sz w:val="20"/>
                <w:szCs w:val="20"/>
              </w:rPr>
            </w:pPr>
            <w:r w:rsidRPr="002C55AD">
              <w:rPr>
                <w:rFonts w:cstheme="minorHAnsi"/>
                <w:sz w:val="20"/>
                <w:szCs w:val="20"/>
              </w:rPr>
              <w:t>A13-public health</w:t>
            </w:r>
          </w:p>
        </w:tc>
        <w:tc>
          <w:tcPr>
            <w:tcW w:w="2964" w:type="dxa"/>
            <w:hideMark/>
          </w:tcPr>
          <w:p w14:paraId="2F598F45" w14:textId="77777777" w:rsidR="002C55AD" w:rsidRPr="002C55AD" w:rsidRDefault="002C55AD" w:rsidP="00377040">
            <w:pPr>
              <w:rPr>
                <w:rFonts w:cstheme="minorHAnsi"/>
                <w:sz w:val="20"/>
                <w:szCs w:val="20"/>
              </w:rPr>
            </w:pPr>
            <w:r w:rsidRPr="002C55AD">
              <w:rPr>
                <w:rFonts w:cstheme="minorHAnsi"/>
                <w:sz w:val="20"/>
                <w:szCs w:val="20"/>
              </w:rPr>
              <w:t xml:space="preserve">410, 411, 412, 413, 414, 415, 416, 417 </w:t>
            </w:r>
          </w:p>
        </w:tc>
        <w:tc>
          <w:tcPr>
            <w:tcW w:w="3515" w:type="dxa"/>
            <w:noWrap/>
            <w:hideMark/>
          </w:tcPr>
          <w:p w14:paraId="19DA16DF" w14:textId="77777777" w:rsidR="002C55AD" w:rsidRPr="002C55AD" w:rsidRDefault="002C55AD" w:rsidP="00377040">
            <w:pPr>
              <w:rPr>
                <w:rFonts w:cstheme="minorHAnsi"/>
                <w:sz w:val="20"/>
                <w:szCs w:val="20"/>
              </w:rPr>
            </w:pPr>
            <w:r w:rsidRPr="002C55AD">
              <w:rPr>
                <w:rFonts w:cstheme="minorHAnsi"/>
                <w:sz w:val="20"/>
                <w:szCs w:val="20"/>
              </w:rPr>
              <w:t>Case conferences excluded</w:t>
            </w:r>
          </w:p>
        </w:tc>
      </w:tr>
      <w:tr w:rsidR="002C55AD" w:rsidRPr="002C55AD" w14:paraId="18DC1925" w14:textId="77777777" w:rsidTr="002C55AD">
        <w:trPr>
          <w:trHeight w:val="883"/>
        </w:trPr>
        <w:tc>
          <w:tcPr>
            <w:tcW w:w="1881" w:type="dxa"/>
            <w:noWrap/>
            <w:hideMark/>
          </w:tcPr>
          <w:p w14:paraId="0CD90D0F" w14:textId="77777777" w:rsidR="002C55AD" w:rsidRPr="002C55AD" w:rsidRDefault="002C55AD" w:rsidP="00377040">
            <w:pPr>
              <w:rPr>
                <w:rFonts w:cstheme="minorHAnsi"/>
                <w:sz w:val="20"/>
                <w:szCs w:val="20"/>
              </w:rPr>
            </w:pPr>
            <w:r w:rsidRPr="002C55AD">
              <w:rPr>
                <w:rFonts w:cstheme="minorHAnsi"/>
                <w:sz w:val="20"/>
                <w:szCs w:val="20"/>
              </w:rPr>
              <w:t>A24-pain and palliative medicine</w:t>
            </w:r>
          </w:p>
        </w:tc>
        <w:tc>
          <w:tcPr>
            <w:tcW w:w="2964" w:type="dxa"/>
            <w:hideMark/>
          </w:tcPr>
          <w:p w14:paraId="7DD6ABD9" w14:textId="77777777" w:rsidR="002C55AD" w:rsidRPr="002C55AD" w:rsidRDefault="002C55AD" w:rsidP="00377040">
            <w:pPr>
              <w:rPr>
                <w:rFonts w:cstheme="minorHAnsi"/>
                <w:sz w:val="20"/>
                <w:szCs w:val="20"/>
              </w:rPr>
            </w:pPr>
            <w:r w:rsidRPr="002C55AD">
              <w:rPr>
                <w:rFonts w:cstheme="minorHAnsi"/>
                <w:sz w:val="20"/>
                <w:szCs w:val="20"/>
              </w:rPr>
              <w:t xml:space="preserve">2799, 2801, 2806, 2814, 2820, 2824, 2832, 2840, 3003, 3005, 3010, 3014, 3015, 3018, 3023, 3028 </w:t>
            </w:r>
          </w:p>
        </w:tc>
        <w:tc>
          <w:tcPr>
            <w:tcW w:w="3515" w:type="dxa"/>
            <w:noWrap/>
            <w:hideMark/>
          </w:tcPr>
          <w:p w14:paraId="2F8B94E6" w14:textId="77777777" w:rsidR="002C55AD" w:rsidRPr="002C55AD" w:rsidRDefault="002C55AD" w:rsidP="00377040">
            <w:pPr>
              <w:rPr>
                <w:rFonts w:cstheme="minorHAnsi"/>
                <w:sz w:val="20"/>
                <w:szCs w:val="20"/>
              </w:rPr>
            </w:pPr>
            <w:r w:rsidRPr="002C55AD">
              <w:rPr>
                <w:rFonts w:cstheme="minorHAnsi"/>
                <w:sz w:val="20"/>
                <w:szCs w:val="20"/>
              </w:rPr>
              <w:t xml:space="preserve">Case conferences excluded </w:t>
            </w:r>
          </w:p>
        </w:tc>
      </w:tr>
      <w:tr w:rsidR="002C55AD" w:rsidRPr="002C55AD" w14:paraId="1B27799B" w14:textId="77777777" w:rsidTr="002C55AD">
        <w:trPr>
          <w:trHeight w:val="392"/>
        </w:trPr>
        <w:tc>
          <w:tcPr>
            <w:tcW w:w="1881" w:type="dxa"/>
            <w:noWrap/>
            <w:hideMark/>
          </w:tcPr>
          <w:p w14:paraId="4EBD4EE5" w14:textId="77777777" w:rsidR="002C55AD" w:rsidRPr="002C55AD" w:rsidRDefault="002C55AD" w:rsidP="00377040">
            <w:pPr>
              <w:rPr>
                <w:rFonts w:cstheme="minorHAnsi"/>
                <w:sz w:val="20"/>
                <w:szCs w:val="20"/>
              </w:rPr>
            </w:pPr>
            <w:r w:rsidRPr="002C55AD">
              <w:rPr>
                <w:rFonts w:cstheme="minorHAnsi"/>
                <w:sz w:val="20"/>
                <w:szCs w:val="20"/>
              </w:rPr>
              <w:t>A26-neurosurgery</w:t>
            </w:r>
          </w:p>
        </w:tc>
        <w:tc>
          <w:tcPr>
            <w:tcW w:w="2964" w:type="dxa"/>
            <w:hideMark/>
          </w:tcPr>
          <w:p w14:paraId="4F8898B5" w14:textId="77777777" w:rsidR="002C55AD" w:rsidRPr="002C55AD" w:rsidRDefault="002C55AD" w:rsidP="00377040">
            <w:pPr>
              <w:rPr>
                <w:rFonts w:cstheme="minorHAnsi"/>
                <w:sz w:val="20"/>
                <w:szCs w:val="20"/>
              </w:rPr>
            </w:pPr>
            <w:r w:rsidRPr="002C55AD">
              <w:rPr>
                <w:rFonts w:cstheme="minorHAnsi"/>
                <w:sz w:val="20"/>
                <w:szCs w:val="20"/>
              </w:rPr>
              <w:t>6004, 6007, 6009, 6011, 6013, 6015, 6016</w:t>
            </w:r>
          </w:p>
        </w:tc>
        <w:tc>
          <w:tcPr>
            <w:tcW w:w="3515" w:type="dxa"/>
            <w:noWrap/>
            <w:hideMark/>
          </w:tcPr>
          <w:p w14:paraId="465738B6" w14:textId="77777777" w:rsidR="002C55AD" w:rsidRPr="002C55AD" w:rsidRDefault="002C55AD" w:rsidP="00377040">
            <w:pPr>
              <w:rPr>
                <w:rFonts w:cstheme="minorHAnsi"/>
                <w:sz w:val="20"/>
                <w:szCs w:val="20"/>
              </w:rPr>
            </w:pPr>
            <w:r w:rsidRPr="002C55AD">
              <w:rPr>
                <w:rFonts w:cstheme="minorHAnsi"/>
                <w:sz w:val="20"/>
                <w:szCs w:val="20"/>
              </w:rPr>
              <w:t> </w:t>
            </w:r>
          </w:p>
        </w:tc>
      </w:tr>
    </w:tbl>
    <w:p w14:paraId="547100D4" w14:textId="77777777" w:rsidR="002C55AD" w:rsidRPr="00276A8B" w:rsidRDefault="002C55AD" w:rsidP="00276A8B">
      <w:pPr>
        <w:pStyle w:val="NotesList"/>
        <w:numPr>
          <w:ilvl w:val="0"/>
          <w:numId w:val="10"/>
        </w:numPr>
        <w:rPr>
          <w:rFonts w:asciiTheme="minorHAnsi" w:hAnsiTheme="minorHAnsi" w:cstheme="minorHAnsi"/>
        </w:rPr>
      </w:pPr>
      <w:r w:rsidRPr="00276A8B">
        <w:rPr>
          <w:rFonts w:asciiTheme="minorHAnsi" w:hAnsiTheme="minorHAnsi" w:cstheme="minorHAnsi"/>
        </w:rPr>
        <w:t xml:space="preserve">Note: </w:t>
      </w:r>
    </w:p>
    <w:p w14:paraId="0E39B6D6" w14:textId="77777777" w:rsidR="002C55AD" w:rsidRPr="00276A8B" w:rsidRDefault="002C55AD" w:rsidP="00276A8B">
      <w:pPr>
        <w:pStyle w:val="NotesList"/>
        <w:rPr>
          <w:rFonts w:asciiTheme="minorHAnsi" w:hAnsiTheme="minorHAnsi" w:cstheme="minorHAnsi"/>
        </w:rPr>
      </w:pPr>
      <w:r w:rsidRPr="00276A8B">
        <w:rPr>
          <w:rFonts w:asciiTheme="minorHAnsi" w:hAnsiTheme="minorHAnsi" w:cstheme="minorHAnsi"/>
        </w:rPr>
        <w:t xml:space="preserve">A3-specialist also includes all attendances by surgeons (at surgery/consulting rooms or hospital). With respect to surgical specialists, only neurosurgery has specific item numbers for attendances. </w:t>
      </w:r>
    </w:p>
    <w:p w14:paraId="1E076591" w14:textId="77777777" w:rsidR="00AA426D" w:rsidRDefault="00AA426D" w:rsidP="00AA426D">
      <w:pPr>
        <w:pStyle w:val="CaptionTable"/>
        <w:spacing w:before="120"/>
        <w:rPr>
          <w:rFonts w:asciiTheme="minorHAnsi" w:hAnsiTheme="minorHAnsi" w:cstheme="minorHAnsi"/>
        </w:rPr>
      </w:pPr>
      <w:bookmarkStart w:id="4" w:name="_Toc511299088"/>
      <w:bookmarkEnd w:id="1"/>
    </w:p>
    <w:p w14:paraId="50E52A99" w14:textId="4DE22C31" w:rsidR="003530B0" w:rsidRPr="002C55AD" w:rsidRDefault="003530B0" w:rsidP="00AA426D">
      <w:pPr>
        <w:pStyle w:val="CaptionTable"/>
        <w:spacing w:before="120"/>
        <w:rPr>
          <w:rFonts w:asciiTheme="minorHAnsi" w:hAnsiTheme="minorHAnsi" w:cstheme="minorHAnsi"/>
        </w:rPr>
      </w:pPr>
      <w:r w:rsidRPr="002C55AD">
        <w:rPr>
          <w:rFonts w:asciiTheme="minorHAnsi" w:hAnsiTheme="minorHAnsi" w:cstheme="minorHAnsi"/>
        </w:rPr>
        <w:t xml:space="preserve">Supplementary table </w:t>
      </w:r>
      <w:r w:rsidR="00AA426D">
        <w:rPr>
          <w:rFonts w:asciiTheme="minorHAnsi" w:hAnsiTheme="minorHAnsi" w:cstheme="minorHAnsi"/>
        </w:rPr>
        <w:t>3</w:t>
      </w:r>
      <w:r w:rsidRPr="002C55AD">
        <w:rPr>
          <w:rFonts w:asciiTheme="minorHAnsi" w:hAnsiTheme="minorHAnsi" w:cstheme="minorHAnsi"/>
        </w:rPr>
        <w:t>. Between-area variation in odds of above-average GP use.</w:t>
      </w:r>
      <w:bookmarkEnd w:id="4"/>
      <w:r w:rsidRPr="002C55AD">
        <w:rPr>
          <w:rFonts w:asciiTheme="minorHAnsi" w:hAnsiTheme="minorHAnsi" w:cstheme="minorHAnsi"/>
        </w:rPr>
        <w:t xml:space="preserve"> </w:t>
      </w:r>
    </w:p>
    <w:tbl>
      <w:tblPr>
        <w:tblW w:w="5363" w:type="dxa"/>
        <w:tblLook w:val="04A0" w:firstRow="1" w:lastRow="0" w:firstColumn="1" w:lastColumn="0" w:noHBand="0" w:noVBand="1"/>
      </w:tblPr>
      <w:tblGrid>
        <w:gridCol w:w="1866"/>
        <w:gridCol w:w="1552"/>
        <w:gridCol w:w="1945"/>
      </w:tblGrid>
      <w:tr w:rsidR="003530B0" w:rsidRPr="002C55AD" w14:paraId="3C2D0215" w14:textId="77777777" w:rsidTr="006F46B2">
        <w:trPr>
          <w:trHeight w:val="312"/>
        </w:trPr>
        <w:tc>
          <w:tcPr>
            <w:tcW w:w="1866" w:type="dxa"/>
            <w:tcBorders>
              <w:top w:val="single" w:sz="4" w:space="0" w:color="auto"/>
              <w:left w:val="nil"/>
              <w:bottom w:val="nil"/>
              <w:right w:val="nil"/>
            </w:tcBorders>
            <w:shd w:val="clear" w:color="auto" w:fill="auto"/>
            <w:vAlign w:val="center"/>
            <w:hideMark/>
          </w:tcPr>
          <w:p w14:paraId="029FFDBC"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 </w:t>
            </w:r>
          </w:p>
        </w:tc>
        <w:tc>
          <w:tcPr>
            <w:tcW w:w="1551" w:type="dxa"/>
            <w:tcBorders>
              <w:top w:val="single" w:sz="4" w:space="0" w:color="auto"/>
              <w:left w:val="nil"/>
              <w:bottom w:val="nil"/>
              <w:right w:val="nil"/>
            </w:tcBorders>
            <w:shd w:val="clear" w:color="auto" w:fill="auto"/>
            <w:vAlign w:val="center"/>
            <w:hideMark/>
          </w:tcPr>
          <w:p w14:paraId="4ED5DA15"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Null model</w:t>
            </w:r>
          </w:p>
        </w:tc>
        <w:tc>
          <w:tcPr>
            <w:tcW w:w="1945" w:type="dxa"/>
            <w:tcBorders>
              <w:top w:val="single" w:sz="4" w:space="0" w:color="auto"/>
              <w:left w:val="nil"/>
              <w:bottom w:val="nil"/>
              <w:right w:val="nil"/>
            </w:tcBorders>
            <w:shd w:val="clear" w:color="auto" w:fill="auto"/>
            <w:vAlign w:val="center"/>
            <w:hideMark/>
          </w:tcPr>
          <w:p w14:paraId="7D1C27BA"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w:t>
            </w:r>
          </w:p>
        </w:tc>
      </w:tr>
      <w:tr w:rsidR="003530B0" w:rsidRPr="002C55AD" w14:paraId="2E9A7DBF" w14:textId="77777777" w:rsidTr="006F46B2">
        <w:trPr>
          <w:trHeight w:val="201"/>
        </w:trPr>
        <w:tc>
          <w:tcPr>
            <w:tcW w:w="1866" w:type="dxa"/>
            <w:tcBorders>
              <w:top w:val="single" w:sz="4" w:space="0" w:color="auto"/>
              <w:left w:val="nil"/>
              <w:bottom w:val="single" w:sz="4" w:space="0" w:color="auto"/>
              <w:right w:val="nil"/>
            </w:tcBorders>
            <w:shd w:val="clear" w:color="auto" w:fill="auto"/>
            <w:noWrap/>
            <w:vAlign w:val="bottom"/>
            <w:hideMark/>
          </w:tcPr>
          <w:p w14:paraId="25B5AEAE"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Cities</w:t>
            </w:r>
          </w:p>
        </w:tc>
        <w:tc>
          <w:tcPr>
            <w:tcW w:w="1551" w:type="dxa"/>
            <w:tcBorders>
              <w:top w:val="single" w:sz="4" w:space="0" w:color="auto"/>
              <w:left w:val="nil"/>
              <w:bottom w:val="single" w:sz="4" w:space="0" w:color="auto"/>
              <w:right w:val="nil"/>
            </w:tcBorders>
            <w:shd w:val="clear" w:color="auto" w:fill="auto"/>
            <w:noWrap/>
            <w:vAlign w:val="bottom"/>
            <w:hideMark/>
          </w:tcPr>
          <w:p w14:paraId="45FB14E3"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945" w:type="dxa"/>
            <w:tcBorders>
              <w:top w:val="single" w:sz="4" w:space="0" w:color="auto"/>
              <w:left w:val="nil"/>
              <w:bottom w:val="single" w:sz="4" w:space="0" w:color="auto"/>
              <w:right w:val="nil"/>
            </w:tcBorders>
            <w:shd w:val="clear" w:color="auto" w:fill="auto"/>
            <w:noWrap/>
            <w:vAlign w:val="bottom"/>
            <w:hideMark/>
          </w:tcPr>
          <w:p w14:paraId="4C5D33D6"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4148E710" w14:textId="77777777" w:rsidTr="006F46B2">
        <w:trPr>
          <w:trHeight w:val="201"/>
        </w:trPr>
        <w:tc>
          <w:tcPr>
            <w:tcW w:w="1866" w:type="dxa"/>
            <w:tcBorders>
              <w:top w:val="nil"/>
              <w:left w:val="nil"/>
              <w:bottom w:val="nil"/>
              <w:right w:val="nil"/>
            </w:tcBorders>
            <w:shd w:val="clear" w:color="auto" w:fill="auto"/>
            <w:noWrap/>
            <w:vAlign w:val="bottom"/>
            <w:hideMark/>
          </w:tcPr>
          <w:p w14:paraId="77D6DC87"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551" w:type="dxa"/>
            <w:tcBorders>
              <w:top w:val="nil"/>
              <w:left w:val="nil"/>
              <w:bottom w:val="nil"/>
              <w:right w:val="nil"/>
            </w:tcBorders>
            <w:shd w:val="clear" w:color="auto" w:fill="auto"/>
            <w:noWrap/>
            <w:vAlign w:val="center"/>
            <w:hideMark/>
          </w:tcPr>
          <w:p w14:paraId="08D72693"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0.044</w:t>
            </w:r>
          </w:p>
        </w:tc>
        <w:tc>
          <w:tcPr>
            <w:tcW w:w="1945" w:type="dxa"/>
            <w:tcBorders>
              <w:top w:val="nil"/>
              <w:left w:val="nil"/>
              <w:bottom w:val="nil"/>
              <w:right w:val="nil"/>
            </w:tcBorders>
            <w:shd w:val="clear" w:color="auto" w:fill="auto"/>
            <w:noWrap/>
            <w:vAlign w:val="center"/>
            <w:hideMark/>
          </w:tcPr>
          <w:p w14:paraId="40EF8ED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0.028</w:t>
            </w:r>
          </w:p>
        </w:tc>
      </w:tr>
      <w:tr w:rsidR="003530B0" w:rsidRPr="002C55AD" w14:paraId="2D85D1D2" w14:textId="77777777" w:rsidTr="006F46B2">
        <w:trPr>
          <w:trHeight w:val="201"/>
        </w:trPr>
        <w:tc>
          <w:tcPr>
            <w:tcW w:w="1866" w:type="dxa"/>
            <w:tcBorders>
              <w:top w:val="nil"/>
              <w:left w:val="nil"/>
              <w:bottom w:val="nil"/>
              <w:right w:val="nil"/>
            </w:tcBorders>
            <w:shd w:val="clear" w:color="auto" w:fill="auto"/>
            <w:noWrap/>
            <w:vAlign w:val="bottom"/>
            <w:hideMark/>
          </w:tcPr>
          <w:p w14:paraId="24D539CA"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551" w:type="dxa"/>
            <w:tcBorders>
              <w:top w:val="nil"/>
              <w:left w:val="nil"/>
              <w:bottom w:val="nil"/>
              <w:right w:val="nil"/>
            </w:tcBorders>
            <w:shd w:val="clear" w:color="auto" w:fill="auto"/>
            <w:noWrap/>
            <w:vAlign w:val="center"/>
            <w:hideMark/>
          </w:tcPr>
          <w:p w14:paraId="2316C038"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945" w:type="dxa"/>
            <w:tcBorders>
              <w:top w:val="nil"/>
              <w:left w:val="nil"/>
              <w:bottom w:val="nil"/>
              <w:right w:val="nil"/>
            </w:tcBorders>
            <w:shd w:val="clear" w:color="auto" w:fill="auto"/>
            <w:noWrap/>
            <w:vAlign w:val="center"/>
            <w:hideMark/>
          </w:tcPr>
          <w:p w14:paraId="3AD8E2E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36</w:t>
            </w:r>
          </w:p>
        </w:tc>
      </w:tr>
      <w:tr w:rsidR="003530B0" w:rsidRPr="002C55AD" w14:paraId="7474BF90" w14:textId="77777777" w:rsidTr="006F46B2">
        <w:trPr>
          <w:trHeight w:val="201"/>
        </w:trPr>
        <w:tc>
          <w:tcPr>
            <w:tcW w:w="1866" w:type="dxa"/>
            <w:tcBorders>
              <w:top w:val="nil"/>
              <w:left w:val="nil"/>
              <w:bottom w:val="nil"/>
              <w:right w:val="nil"/>
            </w:tcBorders>
            <w:shd w:val="clear" w:color="auto" w:fill="auto"/>
            <w:noWrap/>
            <w:vAlign w:val="bottom"/>
            <w:hideMark/>
          </w:tcPr>
          <w:p w14:paraId="01CF4294"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551" w:type="dxa"/>
            <w:tcBorders>
              <w:top w:val="nil"/>
              <w:left w:val="nil"/>
              <w:bottom w:val="nil"/>
              <w:right w:val="nil"/>
            </w:tcBorders>
            <w:shd w:val="clear" w:color="auto" w:fill="auto"/>
            <w:noWrap/>
            <w:vAlign w:val="center"/>
            <w:hideMark/>
          </w:tcPr>
          <w:p w14:paraId="0739E0B7"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1.45</w:t>
            </w:r>
          </w:p>
        </w:tc>
        <w:tc>
          <w:tcPr>
            <w:tcW w:w="1945" w:type="dxa"/>
            <w:tcBorders>
              <w:top w:val="nil"/>
              <w:left w:val="nil"/>
              <w:bottom w:val="nil"/>
              <w:right w:val="nil"/>
            </w:tcBorders>
            <w:shd w:val="clear" w:color="auto" w:fill="auto"/>
            <w:noWrap/>
            <w:vAlign w:val="center"/>
            <w:hideMark/>
          </w:tcPr>
          <w:p w14:paraId="526E81C2"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1.34</w:t>
            </w:r>
          </w:p>
        </w:tc>
      </w:tr>
      <w:tr w:rsidR="003530B0" w:rsidRPr="002C55AD" w14:paraId="6CFAC616" w14:textId="77777777" w:rsidTr="006F46B2">
        <w:trPr>
          <w:trHeight w:val="201"/>
        </w:trPr>
        <w:tc>
          <w:tcPr>
            <w:tcW w:w="3418" w:type="dxa"/>
            <w:gridSpan w:val="2"/>
            <w:tcBorders>
              <w:top w:val="single" w:sz="4" w:space="0" w:color="auto"/>
              <w:left w:val="nil"/>
              <w:bottom w:val="single" w:sz="4" w:space="0" w:color="auto"/>
              <w:right w:val="nil"/>
            </w:tcBorders>
            <w:shd w:val="clear" w:color="auto" w:fill="auto"/>
            <w:noWrap/>
            <w:vAlign w:val="bottom"/>
            <w:hideMark/>
          </w:tcPr>
          <w:p w14:paraId="3DE5EEE6"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Inner regional</w:t>
            </w:r>
          </w:p>
        </w:tc>
        <w:tc>
          <w:tcPr>
            <w:tcW w:w="1945" w:type="dxa"/>
            <w:tcBorders>
              <w:top w:val="single" w:sz="4" w:space="0" w:color="auto"/>
              <w:left w:val="nil"/>
              <w:bottom w:val="single" w:sz="4" w:space="0" w:color="auto"/>
              <w:right w:val="nil"/>
            </w:tcBorders>
            <w:shd w:val="clear" w:color="auto" w:fill="auto"/>
            <w:noWrap/>
            <w:vAlign w:val="center"/>
            <w:hideMark/>
          </w:tcPr>
          <w:p w14:paraId="390AC380"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7BEE6C22" w14:textId="77777777" w:rsidTr="006F46B2">
        <w:trPr>
          <w:trHeight w:val="201"/>
        </w:trPr>
        <w:tc>
          <w:tcPr>
            <w:tcW w:w="1866" w:type="dxa"/>
            <w:tcBorders>
              <w:top w:val="nil"/>
              <w:left w:val="nil"/>
              <w:bottom w:val="nil"/>
              <w:right w:val="nil"/>
            </w:tcBorders>
            <w:shd w:val="clear" w:color="auto" w:fill="auto"/>
            <w:noWrap/>
            <w:vAlign w:val="bottom"/>
            <w:hideMark/>
          </w:tcPr>
          <w:p w14:paraId="6B8E29DC"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551" w:type="dxa"/>
            <w:tcBorders>
              <w:top w:val="nil"/>
              <w:left w:val="nil"/>
              <w:bottom w:val="nil"/>
              <w:right w:val="nil"/>
            </w:tcBorders>
            <w:shd w:val="clear" w:color="auto" w:fill="auto"/>
            <w:noWrap/>
            <w:vAlign w:val="center"/>
            <w:hideMark/>
          </w:tcPr>
          <w:p w14:paraId="47E8BE1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0.023</w:t>
            </w:r>
          </w:p>
        </w:tc>
        <w:tc>
          <w:tcPr>
            <w:tcW w:w="1945" w:type="dxa"/>
            <w:tcBorders>
              <w:top w:val="nil"/>
              <w:left w:val="nil"/>
              <w:bottom w:val="nil"/>
              <w:right w:val="nil"/>
            </w:tcBorders>
            <w:shd w:val="clear" w:color="auto" w:fill="auto"/>
            <w:noWrap/>
            <w:vAlign w:val="center"/>
            <w:hideMark/>
          </w:tcPr>
          <w:p w14:paraId="46D1DBE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0.026</w:t>
            </w:r>
          </w:p>
        </w:tc>
      </w:tr>
      <w:tr w:rsidR="003530B0" w:rsidRPr="002C55AD" w14:paraId="71F88D38" w14:textId="77777777" w:rsidTr="006F46B2">
        <w:trPr>
          <w:trHeight w:val="201"/>
        </w:trPr>
        <w:tc>
          <w:tcPr>
            <w:tcW w:w="1866" w:type="dxa"/>
            <w:tcBorders>
              <w:top w:val="nil"/>
              <w:left w:val="nil"/>
              <w:bottom w:val="nil"/>
              <w:right w:val="nil"/>
            </w:tcBorders>
            <w:shd w:val="clear" w:color="auto" w:fill="auto"/>
            <w:noWrap/>
            <w:vAlign w:val="bottom"/>
            <w:hideMark/>
          </w:tcPr>
          <w:p w14:paraId="04B7432D"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551" w:type="dxa"/>
            <w:tcBorders>
              <w:top w:val="nil"/>
              <w:left w:val="nil"/>
              <w:bottom w:val="nil"/>
              <w:right w:val="nil"/>
            </w:tcBorders>
            <w:shd w:val="clear" w:color="auto" w:fill="auto"/>
            <w:noWrap/>
            <w:vAlign w:val="center"/>
            <w:hideMark/>
          </w:tcPr>
          <w:p w14:paraId="0598BB57"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945" w:type="dxa"/>
            <w:tcBorders>
              <w:top w:val="nil"/>
              <w:left w:val="nil"/>
              <w:bottom w:val="nil"/>
              <w:right w:val="nil"/>
            </w:tcBorders>
            <w:shd w:val="clear" w:color="auto" w:fill="auto"/>
            <w:noWrap/>
            <w:vAlign w:val="center"/>
            <w:hideMark/>
          </w:tcPr>
          <w:p w14:paraId="4F57AF9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w:t>
            </w:r>
          </w:p>
        </w:tc>
      </w:tr>
      <w:tr w:rsidR="003530B0" w:rsidRPr="002C55AD" w14:paraId="49F1F90C" w14:textId="77777777" w:rsidTr="006F46B2">
        <w:trPr>
          <w:trHeight w:val="201"/>
        </w:trPr>
        <w:tc>
          <w:tcPr>
            <w:tcW w:w="1866" w:type="dxa"/>
            <w:tcBorders>
              <w:top w:val="nil"/>
              <w:left w:val="nil"/>
              <w:bottom w:val="nil"/>
              <w:right w:val="nil"/>
            </w:tcBorders>
            <w:shd w:val="clear" w:color="auto" w:fill="auto"/>
            <w:noWrap/>
            <w:vAlign w:val="bottom"/>
            <w:hideMark/>
          </w:tcPr>
          <w:p w14:paraId="674E9B39"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551" w:type="dxa"/>
            <w:tcBorders>
              <w:top w:val="nil"/>
              <w:left w:val="nil"/>
              <w:bottom w:val="nil"/>
              <w:right w:val="nil"/>
            </w:tcBorders>
            <w:shd w:val="clear" w:color="auto" w:fill="auto"/>
            <w:noWrap/>
            <w:vAlign w:val="center"/>
            <w:hideMark/>
          </w:tcPr>
          <w:p w14:paraId="4DA5B98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1.30</w:t>
            </w:r>
          </w:p>
        </w:tc>
        <w:tc>
          <w:tcPr>
            <w:tcW w:w="1945" w:type="dxa"/>
            <w:tcBorders>
              <w:top w:val="nil"/>
              <w:left w:val="nil"/>
              <w:bottom w:val="nil"/>
              <w:right w:val="nil"/>
            </w:tcBorders>
            <w:shd w:val="clear" w:color="auto" w:fill="auto"/>
            <w:noWrap/>
            <w:vAlign w:val="center"/>
            <w:hideMark/>
          </w:tcPr>
          <w:p w14:paraId="69CBC92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1.32</w:t>
            </w:r>
          </w:p>
        </w:tc>
      </w:tr>
      <w:tr w:rsidR="003530B0" w:rsidRPr="002C55AD" w14:paraId="24BAE622" w14:textId="77777777" w:rsidTr="006F46B2">
        <w:trPr>
          <w:trHeight w:val="201"/>
        </w:trPr>
        <w:tc>
          <w:tcPr>
            <w:tcW w:w="3418" w:type="dxa"/>
            <w:gridSpan w:val="2"/>
            <w:tcBorders>
              <w:top w:val="single" w:sz="4" w:space="0" w:color="auto"/>
              <w:left w:val="nil"/>
              <w:bottom w:val="single" w:sz="4" w:space="0" w:color="auto"/>
              <w:right w:val="nil"/>
            </w:tcBorders>
            <w:shd w:val="clear" w:color="auto" w:fill="auto"/>
            <w:noWrap/>
            <w:vAlign w:val="bottom"/>
            <w:hideMark/>
          </w:tcPr>
          <w:p w14:paraId="62EC2D8E"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Outer regional/remote</w:t>
            </w:r>
          </w:p>
        </w:tc>
        <w:tc>
          <w:tcPr>
            <w:tcW w:w="1945" w:type="dxa"/>
            <w:tcBorders>
              <w:top w:val="single" w:sz="4" w:space="0" w:color="auto"/>
              <w:left w:val="nil"/>
              <w:bottom w:val="single" w:sz="4" w:space="0" w:color="auto"/>
              <w:right w:val="nil"/>
            </w:tcBorders>
            <w:shd w:val="clear" w:color="auto" w:fill="auto"/>
            <w:noWrap/>
            <w:vAlign w:val="center"/>
            <w:hideMark/>
          </w:tcPr>
          <w:p w14:paraId="199C858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3B560612" w14:textId="77777777" w:rsidTr="006F46B2">
        <w:trPr>
          <w:trHeight w:val="201"/>
        </w:trPr>
        <w:tc>
          <w:tcPr>
            <w:tcW w:w="1866" w:type="dxa"/>
            <w:tcBorders>
              <w:top w:val="nil"/>
              <w:left w:val="nil"/>
              <w:bottom w:val="nil"/>
              <w:right w:val="nil"/>
            </w:tcBorders>
            <w:shd w:val="clear" w:color="auto" w:fill="auto"/>
            <w:noWrap/>
            <w:vAlign w:val="bottom"/>
            <w:hideMark/>
          </w:tcPr>
          <w:p w14:paraId="311B5D46"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551" w:type="dxa"/>
            <w:tcBorders>
              <w:top w:val="nil"/>
              <w:left w:val="nil"/>
              <w:bottom w:val="nil"/>
              <w:right w:val="nil"/>
            </w:tcBorders>
            <w:shd w:val="clear" w:color="auto" w:fill="auto"/>
            <w:noWrap/>
            <w:vAlign w:val="center"/>
            <w:hideMark/>
          </w:tcPr>
          <w:p w14:paraId="01D625B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0.022</w:t>
            </w:r>
          </w:p>
        </w:tc>
        <w:tc>
          <w:tcPr>
            <w:tcW w:w="1945" w:type="dxa"/>
            <w:tcBorders>
              <w:top w:val="nil"/>
              <w:left w:val="nil"/>
              <w:bottom w:val="nil"/>
              <w:right w:val="nil"/>
            </w:tcBorders>
            <w:shd w:val="clear" w:color="auto" w:fill="auto"/>
            <w:noWrap/>
            <w:vAlign w:val="center"/>
            <w:hideMark/>
          </w:tcPr>
          <w:p w14:paraId="0F729F4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0.029</w:t>
            </w:r>
          </w:p>
        </w:tc>
      </w:tr>
      <w:tr w:rsidR="003530B0" w:rsidRPr="002C55AD" w14:paraId="213F1862" w14:textId="77777777" w:rsidTr="006F46B2">
        <w:trPr>
          <w:trHeight w:val="201"/>
        </w:trPr>
        <w:tc>
          <w:tcPr>
            <w:tcW w:w="1866" w:type="dxa"/>
            <w:tcBorders>
              <w:top w:val="nil"/>
              <w:left w:val="nil"/>
              <w:bottom w:val="nil"/>
              <w:right w:val="nil"/>
            </w:tcBorders>
            <w:shd w:val="clear" w:color="auto" w:fill="auto"/>
            <w:noWrap/>
            <w:vAlign w:val="bottom"/>
            <w:hideMark/>
          </w:tcPr>
          <w:p w14:paraId="6E33BAC0"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551" w:type="dxa"/>
            <w:tcBorders>
              <w:top w:val="nil"/>
              <w:left w:val="nil"/>
              <w:bottom w:val="nil"/>
              <w:right w:val="nil"/>
            </w:tcBorders>
            <w:shd w:val="clear" w:color="auto" w:fill="auto"/>
            <w:noWrap/>
            <w:vAlign w:val="center"/>
            <w:hideMark/>
          </w:tcPr>
          <w:p w14:paraId="51904C43"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945" w:type="dxa"/>
            <w:tcBorders>
              <w:top w:val="nil"/>
              <w:left w:val="nil"/>
              <w:bottom w:val="nil"/>
              <w:right w:val="nil"/>
            </w:tcBorders>
            <w:shd w:val="clear" w:color="auto" w:fill="auto"/>
            <w:noWrap/>
            <w:vAlign w:val="center"/>
            <w:hideMark/>
          </w:tcPr>
          <w:p w14:paraId="27CA9190"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-32</w:t>
            </w:r>
          </w:p>
        </w:tc>
      </w:tr>
      <w:tr w:rsidR="003530B0" w:rsidRPr="002C55AD" w14:paraId="53E709E2" w14:textId="77777777" w:rsidTr="006F46B2">
        <w:trPr>
          <w:trHeight w:val="201"/>
        </w:trPr>
        <w:tc>
          <w:tcPr>
            <w:tcW w:w="1866" w:type="dxa"/>
            <w:tcBorders>
              <w:top w:val="nil"/>
              <w:left w:val="nil"/>
              <w:bottom w:val="single" w:sz="4" w:space="0" w:color="auto"/>
              <w:right w:val="nil"/>
            </w:tcBorders>
            <w:shd w:val="clear" w:color="auto" w:fill="auto"/>
            <w:noWrap/>
            <w:vAlign w:val="bottom"/>
            <w:hideMark/>
          </w:tcPr>
          <w:p w14:paraId="0C971DA1"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551" w:type="dxa"/>
            <w:tcBorders>
              <w:top w:val="nil"/>
              <w:left w:val="nil"/>
              <w:bottom w:val="single" w:sz="4" w:space="0" w:color="auto"/>
              <w:right w:val="nil"/>
            </w:tcBorders>
            <w:shd w:val="clear" w:color="auto" w:fill="auto"/>
            <w:noWrap/>
            <w:vAlign w:val="center"/>
            <w:hideMark/>
          </w:tcPr>
          <w:p w14:paraId="1C585B8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1.29</w:t>
            </w:r>
          </w:p>
        </w:tc>
        <w:tc>
          <w:tcPr>
            <w:tcW w:w="1945" w:type="dxa"/>
            <w:tcBorders>
              <w:top w:val="nil"/>
              <w:left w:val="nil"/>
              <w:bottom w:val="single" w:sz="4" w:space="0" w:color="auto"/>
              <w:right w:val="nil"/>
            </w:tcBorders>
            <w:shd w:val="clear" w:color="auto" w:fill="auto"/>
            <w:noWrap/>
            <w:vAlign w:val="center"/>
            <w:hideMark/>
          </w:tcPr>
          <w:p w14:paraId="04BCA3D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1.35</w:t>
            </w:r>
          </w:p>
        </w:tc>
      </w:tr>
    </w:tbl>
    <w:p w14:paraId="61731092" w14:textId="77777777" w:rsidR="003530B0" w:rsidRPr="002C55AD" w:rsidRDefault="003530B0" w:rsidP="003530B0">
      <w:pPr>
        <w:pStyle w:val="Notes"/>
        <w:rPr>
          <w:rFonts w:asciiTheme="minorHAnsi" w:hAnsiTheme="minorHAnsi" w:cstheme="minorHAnsi"/>
        </w:rPr>
      </w:pPr>
      <w:r w:rsidRPr="002C55AD">
        <w:rPr>
          <w:rFonts w:asciiTheme="minorHAnsi" w:hAnsiTheme="minorHAnsi" w:cstheme="minorHAnsi"/>
        </w:rPr>
        <w:t>Notes:</w:t>
      </w:r>
    </w:p>
    <w:p w14:paraId="164F9958" w14:textId="77777777" w:rsidR="003530B0" w:rsidRPr="00276A8B" w:rsidRDefault="003530B0" w:rsidP="00276A8B">
      <w:pPr>
        <w:pStyle w:val="NotesList"/>
        <w:numPr>
          <w:ilvl w:val="0"/>
          <w:numId w:val="12"/>
        </w:numPr>
        <w:rPr>
          <w:rFonts w:asciiTheme="minorHAnsi" w:hAnsiTheme="minorHAnsi" w:cstheme="minorHAnsi"/>
        </w:rPr>
      </w:pPr>
      <w:r w:rsidRPr="00276A8B">
        <w:rPr>
          <w:rFonts w:asciiTheme="minorHAnsi" w:hAnsiTheme="minorHAnsi" w:cstheme="minorHAnsi"/>
        </w:rPr>
        <w:t xml:space="preserve">ICC, intra-class coefficient; PCV, proportional change in variance (reported change from null model); MOR, median odds ratio. </w:t>
      </w:r>
    </w:p>
    <w:p w14:paraId="06BA7274" w14:textId="77777777" w:rsidR="003530B0" w:rsidRPr="002C55AD" w:rsidRDefault="003530B0" w:rsidP="003530B0">
      <w:pPr>
        <w:pStyle w:val="NotesList"/>
        <w:numPr>
          <w:ilvl w:val="0"/>
          <w:numId w:val="2"/>
        </w:numPr>
        <w:rPr>
          <w:rFonts w:asciiTheme="minorHAnsi" w:hAnsiTheme="minorHAnsi" w:cstheme="minorHAnsi"/>
        </w:rPr>
      </w:pPr>
      <w:r w:rsidRPr="002C55AD">
        <w:rPr>
          <w:rFonts w:asciiTheme="minorHAnsi" w:hAnsiTheme="minorHAnsi" w:cstheme="minorHAnsi"/>
        </w:rPr>
        <w:t xml:space="preserve">Null model, random intercept only, no covariates; Model 2 adjusted for education, age, sex, country of birth, marital status, self-rated health, chronic disease and physical functional limitation. </w:t>
      </w:r>
    </w:p>
    <w:p w14:paraId="4836418B" w14:textId="38579902" w:rsidR="005A1A30" w:rsidRPr="00276A8B" w:rsidRDefault="003530B0" w:rsidP="00276A8B">
      <w:pPr>
        <w:pStyle w:val="NotesList"/>
        <w:numPr>
          <w:ilvl w:val="0"/>
          <w:numId w:val="2"/>
        </w:numPr>
        <w:rPr>
          <w:rFonts w:asciiTheme="minorHAnsi" w:hAnsiTheme="minorHAnsi" w:cstheme="minorHAnsi"/>
        </w:rPr>
      </w:pPr>
      <w:r w:rsidRPr="002C55AD">
        <w:rPr>
          <w:rFonts w:asciiTheme="minorHAnsi" w:hAnsiTheme="minorHAnsi" w:cstheme="minorHAnsi"/>
        </w:rPr>
        <w:t xml:space="preserve">Wald test that between-area variance for the null model is non zero (i.e. </w:t>
      </w:r>
      <w:r w:rsidRPr="002C55AD">
        <w:rPr>
          <w:rFonts w:asciiTheme="minorHAnsi" w:hAnsiTheme="minorHAnsi" w:cstheme="minorHAnsi"/>
          <w:i/>
        </w:rPr>
        <w:t>δ</w:t>
      </w:r>
      <w:r w:rsidRPr="002C55AD">
        <w:rPr>
          <w:rFonts w:asciiTheme="minorHAnsi" w:hAnsiTheme="minorHAnsi" w:cstheme="minorHAnsi"/>
          <w:i/>
          <w:vertAlign w:val="subscript"/>
        </w:rPr>
        <w:t>u</w:t>
      </w:r>
      <w:r w:rsidRPr="002C55AD">
        <w:rPr>
          <w:rFonts w:asciiTheme="minorHAnsi" w:hAnsiTheme="minorHAnsi" w:cstheme="minorHAnsi"/>
          <w:i/>
          <w:vertAlign w:val="superscript"/>
        </w:rPr>
        <w:t xml:space="preserve">2 </w:t>
      </w:r>
      <w:r w:rsidRPr="002C55AD">
        <w:rPr>
          <w:rFonts w:asciiTheme="minorHAnsi" w:hAnsiTheme="minorHAnsi" w:cstheme="minorHAnsi"/>
        </w:rPr>
        <w:t>=0) p&lt;.001. See Appendix G for full details of model diagnostics.</w:t>
      </w:r>
    </w:p>
    <w:p w14:paraId="35B19490" w14:textId="77777777" w:rsidR="005A1A30" w:rsidRPr="002C55AD" w:rsidRDefault="005A1A30" w:rsidP="003530B0">
      <w:pPr>
        <w:pStyle w:val="Blank"/>
        <w:rPr>
          <w:rFonts w:asciiTheme="minorHAnsi" w:hAnsiTheme="minorHAnsi" w:cstheme="minorHAnsi"/>
        </w:rPr>
      </w:pPr>
    </w:p>
    <w:p w14:paraId="3C07959B" w14:textId="65D77DFD" w:rsidR="003530B0" w:rsidRPr="002C55AD" w:rsidRDefault="003530B0" w:rsidP="003530B0">
      <w:pPr>
        <w:pStyle w:val="CaptionTable"/>
        <w:spacing w:after="0"/>
        <w:rPr>
          <w:rFonts w:asciiTheme="minorHAnsi" w:hAnsiTheme="minorHAnsi" w:cstheme="minorHAnsi"/>
        </w:rPr>
      </w:pPr>
      <w:bookmarkStart w:id="5" w:name="_Toc511299094"/>
      <w:bookmarkStart w:id="6" w:name="_Toc487829772"/>
      <w:r w:rsidRPr="002C55AD">
        <w:rPr>
          <w:rFonts w:asciiTheme="minorHAnsi" w:hAnsiTheme="minorHAnsi" w:cstheme="minorHAnsi"/>
        </w:rPr>
        <w:lastRenderedPageBreak/>
        <w:t xml:space="preserve">Supplementary table </w:t>
      </w:r>
      <w:r w:rsidR="00AA426D">
        <w:rPr>
          <w:rFonts w:asciiTheme="minorHAnsi" w:hAnsiTheme="minorHAnsi" w:cstheme="minorHAnsi"/>
        </w:rPr>
        <w:t>4</w:t>
      </w:r>
      <w:r w:rsidRPr="002C55AD">
        <w:rPr>
          <w:rFonts w:asciiTheme="minorHAnsi" w:hAnsiTheme="minorHAnsi" w:cstheme="minorHAnsi"/>
        </w:rPr>
        <w:t>. Between-area variation in odds of quality of GP care outcomes</w:t>
      </w:r>
      <w:bookmarkEnd w:id="5"/>
      <w:r w:rsidRPr="002C55AD">
        <w:rPr>
          <w:rFonts w:asciiTheme="minorHAnsi" w:hAnsiTheme="minorHAnsi" w:cstheme="minorHAnsi"/>
        </w:rPr>
        <w:t xml:space="preserve"> </w:t>
      </w:r>
      <w:bookmarkEnd w:id="6"/>
    </w:p>
    <w:tbl>
      <w:tblPr>
        <w:tblW w:w="8397" w:type="dxa"/>
        <w:tblLook w:val="04A0" w:firstRow="1" w:lastRow="0" w:firstColumn="1" w:lastColumn="0" w:noHBand="0" w:noVBand="1"/>
      </w:tblPr>
      <w:tblGrid>
        <w:gridCol w:w="1402"/>
        <w:gridCol w:w="1292"/>
        <w:gridCol w:w="992"/>
        <w:gridCol w:w="1276"/>
        <w:gridCol w:w="141"/>
        <w:gridCol w:w="938"/>
        <w:gridCol w:w="1348"/>
        <w:gridCol w:w="1008"/>
      </w:tblGrid>
      <w:tr w:rsidR="003530B0" w:rsidRPr="002C55AD" w14:paraId="0F8AE44C" w14:textId="77777777" w:rsidTr="005A1A30">
        <w:trPr>
          <w:trHeight w:val="252"/>
        </w:trPr>
        <w:tc>
          <w:tcPr>
            <w:tcW w:w="1402" w:type="dxa"/>
            <w:tcBorders>
              <w:top w:val="single" w:sz="4" w:space="0" w:color="auto"/>
              <w:left w:val="nil"/>
              <w:bottom w:val="nil"/>
              <w:right w:val="nil"/>
            </w:tcBorders>
            <w:noWrap/>
            <w:vAlign w:val="bottom"/>
            <w:hideMark/>
          </w:tcPr>
          <w:p w14:paraId="0A033441"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2284" w:type="dxa"/>
            <w:gridSpan w:val="2"/>
            <w:tcBorders>
              <w:top w:val="single" w:sz="4" w:space="0" w:color="auto"/>
              <w:left w:val="nil"/>
              <w:bottom w:val="nil"/>
              <w:right w:val="nil"/>
            </w:tcBorders>
            <w:noWrap/>
            <w:vAlign w:val="bottom"/>
            <w:hideMark/>
          </w:tcPr>
          <w:p w14:paraId="37F84607"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Long consults</w:t>
            </w:r>
          </w:p>
        </w:tc>
        <w:tc>
          <w:tcPr>
            <w:tcW w:w="2355" w:type="dxa"/>
            <w:gridSpan w:val="3"/>
            <w:tcBorders>
              <w:top w:val="single" w:sz="4" w:space="0" w:color="auto"/>
              <w:left w:val="nil"/>
              <w:bottom w:val="nil"/>
              <w:right w:val="nil"/>
            </w:tcBorders>
            <w:noWrap/>
            <w:vAlign w:val="bottom"/>
            <w:hideMark/>
          </w:tcPr>
          <w:p w14:paraId="4AA35F05"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Continuity of care</w:t>
            </w:r>
          </w:p>
        </w:tc>
        <w:tc>
          <w:tcPr>
            <w:tcW w:w="2356" w:type="dxa"/>
            <w:gridSpan w:val="2"/>
            <w:tcBorders>
              <w:top w:val="single" w:sz="4" w:space="0" w:color="auto"/>
              <w:left w:val="nil"/>
              <w:bottom w:val="nil"/>
              <w:right w:val="nil"/>
            </w:tcBorders>
            <w:noWrap/>
            <w:vAlign w:val="bottom"/>
            <w:hideMark/>
          </w:tcPr>
          <w:p w14:paraId="788132E8"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Care planning</w:t>
            </w:r>
          </w:p>
        </w:tc>
      </w:tr>
      <w:tr w:rsidR="003530B0" w:rsidRPr="002C55AD" w14:paraId="347AB892" w14:textId="77777777" w:rsidTr="005A1A30">
        <w:trPr>
          <w:trHeight w:val="404"/>
        </w:trPr>
        <w:tc>
          <w:tcPr>
            <w:tcW w:w="1402" w:type="dxa"/>
            <w:tcBorders>
              <w:top w:val="nil"/>
              <w:left w:val="nil"/>
              <w:bottom w:val="single" w:sz="4" w:space="0" w:color="auto"/>
              <w:right w:val="nil"/>
            </w:tcBorders>
            <w:noWrap/>
            <w:vAlign w:val="bottom"/>
            <w:hideMark/>
          </w:tcPr>
          <w:p w14:paraId="5E64EE61"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292" w:type="dxa"/>
            <w:tcBorders>
              <w:top w:val="single" w:sz="4" w:space="0" w:color="auto"/>
              <w:left w:val="nil"/>
              <w:bottom w:val="single" w:sz="4" w:space="0" w:color="auto"/>
              <w:right w:val="nil"/>
            </w:tcBorders>
            <w:noWrap/>
            <w:vAlign w:val="center"/>
            <w:hideMark/>
          </w:tcPr>
          <w:p w14:paraId="6119F6F9"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Null model</w:t>
            </w:r>
          </w:p>
        </w:tc>
        <w:tc>
          <w:tcPr>
            <w:tcW w:w="992" w:type="dxa"/>
            <w:tcBorders>
              <w:top w:val="single" w:sz="4" w:space="0" w:color="auto"/>
              <w:left w:val="nil"/>
              <w:bottom w:val="single" w:sz="4" w:space="0" w:color="auto"/>
              <w:right w:val="nil"/>
            </w:tcBorders>
            <w:noWrap/>
            <w:vAlign w:val="center"/>
            <w:hideMark/>
          </w:tcPr>
          <w:p w14:paraId="3C249256"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w:t>
            </w:r>
          </w:p>
        </w:tc>
        <w:tc>
          <w:tcPr>
            <w:tcW w:w="1276" w:type="dxa"/>
            <w:tcBorders>
              <w:top w:val="single" w:sz="4" w:space="0" w:color="auto"/>
              <w:left w:val="nil"/>
              <w:bottom w:val="single" w:sz="4" w:space="0" w:color="auto"/>
              <w:right w:val="nil"/>
            </w:tcBorders>
            <w:noWrap/>
            <w:vAlign w:val="center"/>
            <w:hideMark/>
          </w:tcPr>
          <w:p w14:paraId="620ECBF3"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 xml:space="preserve">Null model </w:t>
            </w:r>
          </w:p>
        </w:tc>
        <w:tc>
          <w:tcPr>
            <w:tcW w:w="1079" w:type="dxa"/>
            <w:gridSpan w:val="2"/>
            <w:tcBorders>
              <w:top w:val="single" w:sz="4" w:space="0" w:color="auto"/>
              <w:left w:val="nil"/>
              <w:bottom w:val="single" w:sz="4" w:space="0" w:color="auto"/>
              <w:right w:val="nil"/>
            </w:tcBorders>
            <w:noWrap/>
            <w:vAlign w:val="center"/>
            <w:hideMark/>
          </w:tcPr>
          <w:p w14:paraId="6CB319E4"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w:t>
            </w:r>
          </w:p>
        </w:tc>
        <w:tc>
          <w:tcPr>
            <w:tcW w:w="1348" w:type="dxa"/>
            <w:tcBorders>
              <w:top w:val="single" w:sz="4" w:space="0" w:color="auto"/>
              <w:left w:val="nil"/>
              <w:bottom w:val="single" w:sz="4" w:space="0" w:color="auto"/>
              <w:right w:val="nil"/>
            </w:tcBorders>
            <w:noWrap/>
            <w:vAlign w:val="center"/>
            <w:hideMark/>
          </w:tcPr>
          <w:p w14:paraId="2DF54042"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 xml:space="preserve">Null model </w:t>
            </w:r>
          </w:p>
        </w:tc>
        <w:tc>
          <w:tcPr>
            <w:tcW w:w="1008" w:type="dxa"/>
            <w:tcBorders>
              <w:top w:val="single" w:sz="4" w:space="0" w:color="auto"/>
              <w:left w:val="nil"/>
              <w:bottom w:val="single" w:sz="4" w:space="0" w:color="auto"/>
              <w:right w:val="nil"/>
            </w:tcBorders>
            <w:noWrap/>
            <w:vAlign w:val="center"/>
            <w:hideMark/>
          </w:tcPr>
          <w:p w14:paraId="34AEE457" w14:textId="77777777" w:rsidR="003530B0" w:rsidRPr="002C55AD" w:rsidRDefault="003530B0" w:rsidP="006F46B2">
            <w:pPr>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w:t>
            </w:r>
          </w:p>
        </w:tc>
      </w:tr>
      <w:tr w:rsidR="003530B0" w:rsidRPr="002C55AD" w14:paraId="02B22A3D" w14:textId="77777777" w:rsidTr="005A1A30">
        <w:trPr>
          <w:trHeight w:val="252"/>
        </w:trPr>
        <w:tc>
          <w:tcPr>
            <w:tcW w:w="1402" w:type="dxa"/>
            <w:tcBorders>
              <w:top w:val="nil"/>
              <w:left w:val="nil"/>
              <w:bottom w:val="single" w:sz="4" w:space="0" w:color="auto"/>
              <w:right w:val="nil"/>
            </w:tcBorders>
            <w:noWrap/>
            <w:vAlign w:val="bottom"/>
            <w:hideMark/>
          </w:tcPr>
          <w:p w14:paraId="63078025"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Cities</w:t>
            </w:r>
          </w:p>
        </w:tc>
        <w:tc>
          <w:tcPr>
            <w:tcW w:w="1292" w:type="dxa"/>
            <w:tcBorders>
              <w:top w:val="nil"/>
              <w:left w:val="nil"/>
              <w:bottom w:val="single" w:sz="4" w:space="0" w:color="auto"/>
              <w:right w:val="nil"/>
            </w:tcBorders>
            <w:noWrap/>
            <w:vAlign w:val="bottom"/>
            <w:hideMark/>
          </w:tcPr>
          <w:p w14:paraId="31CBF3BE"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992" w:type="dxa"/>
            <w:tcBorders>
              <w:top w:val="nil"/>
              <w:left w:val="nil"/>
              <w:bottom w:val="single" w:sz="4" w:space="0" w:color="auto"/>
              <w:right w:val="nil"/>
            </w:tcBorders>
            <w:noWrap/>
            <w:vAlign w:val="bottom"/>
            <w:hideMark/>
          </w:tcPr>
          <w:p w14:paraId="785293DD"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417" w:type="dxa"/>
            <w:gridSpan w:val="2"/>
            <w:tcBorders>
              <w:top w:val="nil"/>
              <w:left w:val="nil"/>
              <w:bottom w:val="single" w:sz="4" w:space="0" w:color="auto"/>
              <w:right w:val="nil"/>
            </w:tcBorders>
            <w:noWrap/>
            <w:vAlign w:val="bottom"/>
            <w:hideMark/>
          </w:tcPr>
          <w:p w14:paraId="12FF8F4E"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938" w:type="dxa"/>
            <w:tcBorders>
              <w:top w:val="nil"/>
              <w:left w:val="nil"/>
              <w:bottom w:val="single" w:sz="4" w:space="0" w:color="auto"/>
              <w:right w:val="nil"/>
            </w:tcBorders>
            <w:noWrap/>
            <w:vAlign w:val="bottom"/>
            <w:hideMark/>
          </w:tcPr>
          <w:p w14:paraId="71296D4A"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348" w:type="dxa"/>
            <w:tcBorders>
              <w:top w:val="nil"/>
              <w:left w:val="nil"/>
              <w:bottom w:val="single" w:sz="4" w:space="0" w:color="auto"/>
              <w:right w:val="nil"/>
            </w:tcBorders>
            <w:noWrap/>
            <w:vAlign w:val="bottom"/>
            <w:hideMark/>
          </w:tcPr>
          <w:p w14:paraId="5D52946F"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008" w:type="dxa"/>
            <w:tcBorders>
              <w:top w:val="nil"/>
              <w:left w:val="nil"/>
              <w:bottom w:val="single" w:sz="4" w:space="0" w:color="auto"/>
              <w:right w:val="nil"/>
            </w:tcBorders>
            <w:noWrap/>
            <w:vAlign w:val="bottom"/>
            <w:hideMark/>
          </w:tcPr>
          <w:p w14:paraId="44155D89"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7A866A8D" w14:textId="77777777" w:rsidTr="005A1A30">
        <w:trPr>
          <w:trHeight w:val="252"/>
        </w:trPr>
        <w:tc>
          <w:tcPr>
            <w:tcW w:w="1402" w:type="dxa"/>
            <w:noWrap/>
            <w:vAlign w:val="bottom"/>
            <w:hideMark/>
          </w:tcPr>
          <w:p w14:paraId="080B14FE"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292" w:type="dxa"/>
            <w:noWrap/>
            <w:vAlign w:val="center"/>
            <w:hideMark/>
          </w:tcPr>
          <w:p w14:paraId="2C311BE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0.009</w:t>
            </w:r>
          </w:p>
        </w:tc>
        <w:tc>
          <w:tcPr>
            <w:tcW w:w="992" w:type="dxa"/>
            <w:noWrap/>
            <w:vAlign w:val="center"/>
            <w:hideMark/>
          </w:tcPr>
          <w:p w14:paraId="730876A0"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0.013</w:t>
            </w:r>
          </w:p>
        </w:tc>
        <w:tc>
          <w:tcPr>
            <w:tcW w:w="1417" w:type="dxa"/>
            <w:gridSpan w:val="2"/>
            <w:noWrap/>
            <w:vAlign w:val="center"/>
            <w:hideMark/>
          </w:tcPr>
          <w:p w14:paraId="26BBC38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0.007</w:t>
            </w:r>
          </w:p>
        </w:tc>
        <w:tc>
          <w:tcPr>
            <w:tcW w:w="938" w:type="dxa"/>
            <w:noWrap/>
            <w:vAlign w:val="center"/>
            <w:hideMark/>
          </w:tcPr>
          <w:p w14:paraId="0C49341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0.007</w:t>
            </w:r>
          </w:p>
        </w:tc>
        <w:tc>
          <w:tcPr>
            <w:tcW w:w="1348" w:type="dxa"/>
            <w:noWrap/>
            <w:vAlign w:val="center"/>
            <w:hideMark/>
          </w:tcPr>
          <w:p w14:paraId="6F61121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0.049</w:t>
            </w:r>
          </w:p>
        </w:tc>
        <w:tc>
          <w:tcPr>
            <w:tcW w:w="1008" w:type="dxa"/>
            <w:noWrap/>
            <w:vAlign w:val="center"/>
            <w:hideMark/>
          </w:tcPr>
          <w:p w14:paraId="7A0059E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0.039</w:t>
            </w:r>
          </w:p>
        </w:tc>
      </w:tr>
      <w:tr w:rsidR="003530B0" w:rsidRPr="002C55AD" w14:paraId="40C519BD" w14:textId="77777777" w:rsidTr="005A1A30">
        <w:trPr>
          <w:trHeight w:val="252"/>
        </w:trPr>
        <w:tc>
          <w:tcPr>
            <w:tcW w:w="1402" w:type="dxa"/>
            <w:noWrap/>
            <w:vAlign w:val="bottom"/>
            <w:hideMark/>
          </w:tcPr>
          <w:p w14:paraId="11B2AFDE"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292" w:type="dxa"/>
            <w:noWrap/>
            <w:vAlign w:val="center"/>
            <w:hideMark/>
          </w:tcPr>
          <w:p w14:paraId="0F1188E1"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92" w:type="dxa"/>
            <w:noWrap/>
            <w:vAlign w:val="center"/>
            <w:hideMark/>
          </w:tcPr>
          <w:p w14:paraId="2EBCE02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-44</w:t>
            </w:r>
          </w:p>
        </w:tc>
        <w:tc>
          <w:tcPr>
            <w:tcW w:w="1417" w:type="dxa"/>
            <w:gridSpan w:val="2"/>
            <w:noWrap/>
            <w:vAlign w:val="center"/>
            <w:hideMark/>
          </w:tcPr>
          <w:p w14:paraId="1EF10048"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38" w:type="dxa"/>
            <w:noWrap/>
            <w:vAlign w:val="center"/>
            <w:hideMark/>
          </w:tcPr>
          <w:p w14:paraId="1EA48D25"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1.5</w:t>
            </w:r>
          </w:p>
        </w:tc>
        <w:tc>
          <w:tcPr>
            <w:tcW w:w="1348" w:type="dxa"/>
            <w:noWrap/>
            <w:vAlign w:val="center"/>
            <w:hideMark/>
          </w:tcPr>
          <w:p w14:paraId="29C786C1"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008" w:type="dxa"/>
            <w:noWrap/>
            <w:vAlign w:val="center"/>
            <w:hideMark/>
          </w:tcPr>
          <w:p w14:paraId="66896A6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22</w:t>
            </w:r>
          </w:p>
        </w:tc>
      </w:tr>
      <w:tr w:rsidR="003530B0" w:rsidRPr="002C55AD" w14:paraId="58894262" w14:textId="77777777" w:rsidTr="005A1A30">
        <w:trPr>
          <w:trHeight w:val="252"/>
        </w:trPr>
        <w:tc>
          <w:tcPr>
            <w:tcW w:w="1402" w:type="dxa"/>
            <w:noWrap/>
            <w:vAlign w:val="bottom"/>
            <w:hideMark/>
          </w:tcPr>
          <w:p w14:paraId="64793356"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292" w:type="dxa"/>
            <w:noWrap/>
            <w:vAlign w:val="center"/>
            <w:hideMark/>
          </w:tcPr>
          <w:p w14:paraId="18B3559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1.18</w:t>
            </w:r>
          </w:p>
        </w:tc>
        <w:tc>
          <w:tcPr>
            <w:tcW w:w="992" w:type="dxa"/>
            <w:noWrap/>
            <w:vAlign w:val="center"/>
            <w:hideMark/>
          </w:tcPr>
          <w:p w14:paraId="32E84D0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1.21</w:t>
            </w:r>
          </w:p>
        </w:tc>
        <w:tc>
          <w:tcPr>
            <w:tcW w:w="1417" w:type="dxa"/>
            <w:gridSpan w:val="2"/>
            <w:noWrap/>
            <w:vAlign w:val="center"/>
            <w:hideMark/>
          </w:tcPr>
          <w:p w14:paraId="14E04CC8"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1.16</w:t>
            </w:r>
          </w:p>
        </w:tc>
        <w:tc>
          <w:tcPr>
            <w:tcW w:w="938" w:type="dxa"/>
            <w:noWrap/>
            <w:vAlign w:val="center"/>
            <w:hideMark/>
          </w:tcPr>
          <w:p w14:paraId="7BEE477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1.16</w:t>
            </w:r>
          </w:p>
        </w:tc>
        <w:tc>
          <w:tcPr>
            <w:tcW w:w="1348" w:type="dxa"/>
            <w:noWrap/>
            <w:vAlign w:val="center"/>
            <w:hideMark/>
          </w:tcPr>
          <w:p w14:paraId="7F38332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1.48</w:t>
            </w:r>
          </w:p>
        </w:tc>
        <w:tc>
          <w:tcPr>
            <w:tcW w:w="1008" w:type="dxa"/>
            <w:noWrap/>
            <w:vAlign w:val="center"/>
            <w:hideMark/>
          </w:tcPr>
          <w:p w14:paraId="2A1090A1"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1.41</w:t>
            </w:r>
          </w:p>
        </w:tc>
      </w:tr>
      <w:tr w:rsidR="003530B0" w:rsidRPr="002C55AD" w14:paraId="5FD63CD5" w14:textId="77777777" w:rsidTr="005A1A30">
        <w:trPr>
          <w:trHeight w:val="252"/>
        </w:trPr>
        <w:tc>
          <w:tcPr>
            <w:tcW w:w="1402" w:type="dxa"/>
            <w:tcBorders>
              <w:top w:val="single" w:sz="4" w:space="0" w:color="auto"/>
              <w:left w:val="nil"/>
              <w:bottom w:val="single" w:sz="4" w:space="0" w:color="auto"/>
              <w:right w:val="nil"/>
            </w:tcBorders>
            <w:noWrap/>
            <w:vAlign w:val="bottom"/>
            <w:hideMark/>
          </w:tcPr>
          <w:p w14:paraId="24C497E6"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Inner regional</w:t>
            </w:r>
          </w:p>
        </w:tc>
        <w:tc>
          <w:tcPr>
            <w:tcW w:w="1292" w:type="dxa"/>
            <w:tcBorders>
              <w:top w:val="single" w:sz="4" w:space="0" w:color="auto"/>
              <w:left w:val="nil"/>
              <w:bottom w:val="single" w:sz="4" w:space="0" w:color="auto"/>
              <w:right w:val="nil"/>
            </w:tcBorders>
            <w:noWrap/>
            <w:vAlign w:val="center"/>
            <w:hideMark/>
          </w:tcPr>
          <w:p w14:paraId="2504146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992" w:type="dxa"/>
            <w:tcBorders>
              <w:top w:val="single" w:sz="4" w:space="0" w:color="auto"/>
              <w:left w:val="nil"/>
              <w:bottom w:val="single" w:sz="4" w:space="0" w:color="auto"/>
              <w:right w:val="nil"/>
            </w:tcBorders>
            <w:noWrap/>
            <w:vAlign w:val="center"/>
            <w:hideMark/>
          </w:tcPr>
          <w:p w14:paraId="289019C0"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417" w:type="dxa"/>
            <w:gridSpan w:val="2"/>
            <w:tcBorders>
              <w:top w:val="single" w:sz="4" w:space="0" w:color="auto"/>
              <w:left w:val="nil"/>
              <w:bottom w:val="single" w:sz="4" w:space="0" w:color="auto"/>
              <w:right w:val="nil"/>
            </w:tcBorders>
            <w:noWrap/>
            <w:vAlign w:val="center"/>
            <w:hideMark/>
          </w:tcPr>
          <w:p w14:paraId="3B389C2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938" w:type="dxa"/>
            <w:tcBorders>
              <w:top w:val="single" w:sz="4" w:space="0" w:color="auto"/>
              <w:left w:val="nil"/>
              <w:bottom w:val="single" w:sz="4" w:space="0" w:color="auto"/>
              <w:right w:val="nil"/>
            </w:tcBorders>
            <w:noWrap/>
            <w:vAlign w:val="center"/>
            <w:hideMark/>
          </w:tcPr>
          <w:p w14:paraId="05CBC0B1"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348" w:type="dxa"/>
            <w:tcBorders>
              <w:top w:val="single" w:sz="4" w:space="0" w:color="auto"/>
              <w:left w:val="nil"/>
              <w:bottom w:val="single" w:sz="4" w:space="0" w:color="auto"/>
              <w:right w:val="nil"/>
            </w:tcBorders>
            <w:noWrap/>
            <w:vAlign w:val="center"/>
            <w:hideMark/>
          </w:tcPr>
          <w:p w14:paraId="74ABFA13"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008" w:type="dxa"/>
            <w:tcBorders>
              <w:top w:val="single" w:sz="4" w:space="0" w:color="auto"/>
              <w:left w:val="nil"/>
              <w:bottom w:val="single" w:sz="4" w:space="0" w:color="auto"/>
              <w:right w:val="nil"/>
            </w:tcBorders>
            <w:noWrap/>
            <w:vAlign w:val="center"/>
            <w:hideMark/>
          </w:tcPr>
          <w:p w14:paraId="04A5987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51F6B1F3" w14:textId="77777777" w:rsidTr="005A1A30">
        <w:trPr>
          <w:trHeight w:val="252"/>
        </w:trPr>
        <w:tc>
          <w:tcPr>
            <w:tcW w:w="1402" w:type="dxa"/>
            <w:noWrap/>
            <w:vAlign w:val="bottom"/>
            <w:hideMark/>
          </w:tcPr>
          <w:p w14:paraId="38E8950A"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292" w:type="dxa"/>
            <w:noWrap/>
            <w:vAlign w:val="center"/>
            <w:hideMark/>
          </w:tcPr>
          <w:p w14:paraId="4DAA7C6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0.027</w:t>
            </w:r>
          </w:p>
        </w:tc>
        <w:tc>
          <w:tcPr>
            <w:tcW w:w="992" w:type="dxa"/>
            <w:noWrap/>
            <w:vAlign w:val="center"/>
            <w:hideMark/>
          </w:tcPr>
          <w:p w14:paraId="20740245"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0.031</w:t>
            </w:r>
          </w:p>
        </w:tc>
        <w:tc>
          <w:tcPr>
            <w:tcW w:w="1417" w:type="dxa"/>
            <w:gridSpan w:val="2"/>
            <w:noWrap/>
            <w:vAlign w:val="center"/>
            <w:hideMark/>
          </w:tcPr>
          <w:p w14:paraId="1D87CC0A"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0.017</w:t>
            </w:r>
          </w:p>
        </w:tc>
        <w:tc>
          <w:tcPr>
            <w:tcW w:w="938" w:type="dxa"/>
            <w:noWrap/>
            <w:vAlign w:val="center"/>
            <w:hideMark/>
          </w:tcPr>
          <w:p w14:paraId="7DAB4D3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0.019</w:t>
            </w:r>
          </w:p>
        </w:tc>
        <w:tc>
          <w:tcPr>
            <w:tcW w:w="1348" w:type="dxa"/>
            <w:noWrap/>
            <w:vAlign w:val="center"/>
            <w:hideMark/>
          </w:tcPr>
          <w:p w14:paraId="2FBEDA1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0.049</w:t>
            </w:r>
          </w:p>
        </w:tc>
        <w:tc>
          <w:tcPr>
            <w:tcW w:w="1008" w:type="dxa"/>
            <w:noWrap/>
            <w:vAlign w:val="center"/>
            <w:hideMark/>
          </w:tcPr>
          <w:p w14:paraId="47C0FEA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0.048</w:t>
            </w:r>
          </w:p>
        </w:tc>
      </w:tr>
      <w:tr w:rsidR="003530B0" w:rsidRPr="002C55AD" w14:paraId="1D34661B" w14:textId="77777777" w:rsidTr="005A1A30">
        <w:trPr>
          <w:trHeight w:val="252"/>
        </w:trPr>
        <w:tc>
          <w:tcPr>
            <w:tcW w:w="1402" w:type="dxa"/>
            <w:noWrap/>
            <w:vAlign w:val="bottom"/>
            <w:hideMark/>
          </w:tcPr>
          <w:p w14:paraId="00158A3A"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292" w:type="dxa"/>
            <w:noWrap/>
            <w:vAlign w:val="center"/>
            <w:hideMark/>
          </w:tcPr>
          <w:p w14:paraId="55648978"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92" w:type="dxa"/>
            <w:noWrap/>
            <w:vAlign w:val="center"/>
            <w:hideMark/>
          </w:tcPr>
          <w:p w14:paraId="0CFA957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-16</w:t>
            </w:r>
          </w:p>
        </w:tc>
        <w:tc>
          <w:tcPr>
            <w:tcW w:w="1417" w:type="dxa"/>
            <w:gridSpan w:val="2"/>
            <w:noWrap/>
            <w:vAlign w:val="center"/>
            <w:hideMark/>
          </w:tcPr>
          <w:p w14:paraId="0445BC2C"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38" w:type="dxa"/>
            <w:noWrap/>
            <w:vAlign w:val="center"/>
            <w:hideMark/>
          </w:tcPr>
          <w:p w14:paraId="02509CB6"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-8</w:t>
            </w:r>
          </w:p>
        </w:tc>
        <w:tc>
          <w:tcPr>
            <w:tcW w:w="1348" w:type="dxa"/>
            <w:noWrap/>
            <w:vAlign w:val="center"/>
            <w:hideMark/>
          </w:tcPr>
          <w:p w14:paraId="6998927C"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008" w:type="dxa"/>
            <w:noWrap/>
            <w:vAlign w:val="center"/>
            <w:hideMark/>
          </w:tcPr>
          <w:p w14:paraId="1D388AE0"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4</w:t>
            </w:r>
          </w:p>
        </w:tc>
      </w:tr>
      <w:tr w:rsidR="003530B0" w:rsidRPr="002C55AD" w14:paraId="7F56AC87" w14:textId="77777777" w:rsidTr="005A1A30">
        <w:trPr>
          <w:trHeight w:val="252"/>
        </w:trPr>
        <w:tc>
          <w:tcPr>
            <w:tcW w:w="1402" w:type="dxa"/>
            <w:noWrap/>
            <w:vAlign w:val="bottom"/>
            <w:hideMark/>
          </w:tcPr>
          <w:p w14:paraId="7E3DCC28"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292" w:type="dxa"/>
            <w:noWrap/>
            <w:vAlign w:val="center"/>
            <w:hideMark/>
          </w:tcPr>
          <w:p w14:paraId="23CE1D22"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1.33</w:t>
            </w:r>
          </w:p>
        </w:tc>
        <w:tc>
          <w:tcPr>
            <w:tcW w:w="992" w:type="dxa"/>
            <w:noWrap/>
            <w:vAlign w:val="center"/>
            <w:hideMark/>
          </w:tcPr>
          <w:p w14:paraId="35406BE8"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1.36</w:t>
            </w:r>
          </w:p>
        </w:tc>
        <w:tc>
          <w:tcPr>
            <w:tcW w:w="1417" w:type="dxa"/>
            <w:gridSpan w:val="2"/>
            <w:noWrap/>
            <w:vAlign w:val="center"/>
            <w:hideMark/>
          </w:tcPr>
          <w:p w14:paraId="037872DC"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1.26</w:t>
            </w:r>
          </w:p>
        </w:tc>
        <w:tc>
          <w:tcPr>
            <w:tcW w:w="938" w:type="dxa"/>
            <w:noWrap/>
            <w:vAlign w:val="center"/>
            <w:hideMark/>
          </w:tcPr>
          <w:p w14:paraId="3EDB11A7"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1.27</w:t>
            </w:r>
          </w:p>
        </w:tc>
        <w:tc>
          <w:tcPr>
            <w:tcW w:w="1348" w:type="dxa"/>
            <w:noWrap/>
            <w:vAlign w:val="center"/>
            <w:hideMark/>
          </w:tcPr>
          <w:p w14:paraId="75410231"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1.48</w:t>
            </w:r>
          </w:p>
        </w:tc>
        <w:tc>
          <w:tcPr>
            <w:tcW w:w="1008" w:type="dxa"/>
            <w:noWrap/>
            <w:vAlign w:val="center"/>
            <w:hideMark/>
          </w:tcPr>
          <w:p w14:paraId="59FDF96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1.47</w:t>
            </w:r>
          </w:p>
        </w:tc>
      </w:tr>
      <w:tr w:rsidR="003530B0" w:rsidRPr="002C55AD" w14:paraId="16912157" w14:textId="77777777" w:rsidTr="005A1A30">
        <w:trPr>
          <w:trHeight w:val="252"/>
        </w:trPr>
        <w:tc>
          <w:tcPr>
            <w:tcW w:w="1402" w:type="dxa"/>
            <w:tcBorders>
              <w:top w:val="single" w:sz="4" w:space="0" w:color="auto"/>
              <w:left w:val="nil"/>
              <w:bottom w:val="single" w:sz="4" w:space="0" w:color="auto"/>
              <w:right w:val="nil"/>
            </w:tcBorders>
            <w:noWrap/>
            <w:vAlign w:val="bottom"/>
            <w:hideMark/>
          </w:tcPr>
          <w:p w14:paraId="3B25A065" w14:textId="77777777" w:rsidR="003530B0" w:rsidRPr="002C55AD" w:rsidRDefault="003530B0" w:rsidP="006F46B2">
            <w:pPr>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 xml:space="preserve">Outer regional </w:t>
            </w:r>
          </w:p>
        </w:tc>
        <w:tc>
          <w:tcPr>
            <w:tcW w:w="1292" w:type="dxa"/>
            <w:tcBorders>
              <w:top w:val="single" w:sz="4" w:space="0" w:color="auto"/>
              <w:left w:val="nil"/>
              <w:bottom w:val="single" w:sz="4" w:space="0" w:color="auto"/>
              <w:right w:val="nil"/>
            </w:tcBorders>
            <w:noWrap/>
            <w:vAlign w:val="center"/>
            <w:hideMark/>
          </w:tcPr>
          <w:p w14:paraId="2D870527"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992" w:type="dxa"/>
            <w:tcBorders>
              <w:top w:val="single" w:sz="4" w:space="0" w:color="auto"/>
              <w:left w:val="nil"/>
              <w:bottom w:val="single" w:sz="4" w:space="0" w:color="auto"/>
              <w:right w:val="nil"/>
            </w:tcBorders>
            <w:noWrap/>
            <w:vAlign w:val="center"/>
            <w:hideMark/>
          </w:tcPr>
          <w:p w14:paraId="2FDD876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417" w:type="dxa"/>
            <w:gridSpan w:val="2"/>
            <w:tcBorders>
              <w:top w:val="single" w:sz="4" w:space="0" w:color="auto"/>
              <w:left w:val="nil"/>
              <w:bottom w:val="single" w:sz="4" w:space="0" w:color="auto"/>
              <w:right w:val="nil"/>
            </w:tcBorders>
            <w:noWrap/>
            <w:vAlign w:val="center"/>
            <w:hideMark/>
          </w:tcPr>
          <w:p w14:paraId="60A14DC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938" w:type="dxa"/>
            <w:tcBorders>
              <w:top w:val="single" w:sz="4" w:space="0" w:color="auto"/>
              <w:left w:val="nil"/>
              <w:bottom w:val="single" w:sz="4" w:space="0" w:color="auto"/>
              <w:right w:val="nil"/>
            </w:tcBorders>
            <w:noWrap/>
            <w:vAlign w:val="center"/>
            <w:hideMark/>
          </w:tcPr>
          <w:p w14:paraId="27314AF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348" w:type="dxa"/>
            <w:tcBorders>
              <w:top w:val="single" w:sz="4" w:space="0" w:color="auto"/>
              <w:left w:val="nil"/>
              <w:bottom w:val="single" w:sz="4" w:space="0" w:color="auto"/>
              <w:right w:val="nil"/>
            </w:tcBorders>
            <w:noWrap/>
            <w:vAlign w:val="center"/>
            <w:hideMark/>
          </w:tcPr>
          <w:p w14:paraId="2916D69B"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008" w:type="dxa"/>
            <w:tcBorders>
              <w:top w:val="single" w:sz="4" w:space="0" w:color="auto"/>
              <w:left w:val="nil"/>
              <w:bottom w:val="single" w:sz="4" w:space="0" w:color="auto"/>
              <w:right w:val="nil"/>
            </w:tcBorders>
            <w:noWrap/>
            <w:vAlign w:val="center"/>
            <w:hideMark/>
          </w:tcPr>
          <w:p w14:paraId="6C33B41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0218E385" w14:textId="77777777" w:rsidTr="005A1A30">
        <w:trPr>
          <w:trHeight w:val="252"/>
        </w:trPr>
        <w:tc>
          <w:tcPr>
            <w:tcW w:w="1402" w:type="dxa"/>
            <w:noWrap/>
            <w:vAlign w:val="bottom"/>
            <w:hideMark/>
          </w:tcPr>
          <w:p w14:paraId="58B8BCA1"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292" w:type="dxa"/>
            <w:noWrap/>
            <w:vAlign w:val="center"/>
            <w:hideMark/>
          </w:tcPr>
          <w:p w14:paraId="422944E7"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0.033</w:t>
            </w:r>
          </w:p>
        </w:tc>
        <w:tc>
          <w:tcPr>
            <w:tcW w:w="992" w:type="dxa"/>
            <w:noWrap/>
            <w:vAlign w:val="center"/>
            <w:hideMark/>
          </w:tcPr>
          <w:p w14:paraId="444538A5"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0.041</w:t>
            </w:r>
          </w:p>
        </w:tc>
        <w:tc>
          <w:tcPr>
            <w:tcW w:w="1417" w:type="dxa"/>
            <w:gridSpan w:val="2"/>
            <w:noWrap/>
            <w:vAlign w:val="center"/>
            <w:hideMark/>
          </w:tcPr>
          <w:p w14:paraId="2E9AECE8"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0.037</w:t>
            </w:r>
          </w:p>
        </w:tc>
        <w:tc>
          <w:tcPr>
            <w:tcW w:w="938" w:type="dxa"/>
            <w:noWrap/>
            <w:vAlign w:val="center"/>
            <w:hideMark/>
          </w:tcPr>
          <w:p w14:paraId="087F476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0.037</w:t>
            </w:r>
          </w:p>
        </w:tc>
        <w:tc>
          <w:tcPr>
            <w:tcW w:w="1348" w:type="dxa"/>
            <w:noWrap/>
            <w:vAlign w:val="center"/>
            <w:hideMark/>
          </w:tcPr>
          <w:p w14:paraId="15E28945"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0.043</w:t>
            </w:r>
          </w:p>
        </w:tc>
        <w:tc>
          <w:tcPr>
            <w:tcW w:w="1008" w:type="dxa"/>
            <w:noWrap/>
            <w:vAlign w:val="center"/>
            <w:hideMark/>
          </w:tcPr>
          <w:p w14:paraId="2EB8C98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0.044</w:t>
            </w:r>
          </w:p>
        </w:tc>
      </w:tr>
      <w:tr w:rsidR="003530B0" w:rsidRPr="002C55AD" w14:paraId="5DC189CA" w14:textId="77777777" w:rsidTr="005A1A30">
        <w:trPr>
          <w:trHeight w:val="252"/>
        </w:trPr>
        <w:tc>
          <w:tcPr>
            <w:tcW w:w="1402" w:type="dxa"/>
            <w:noWrap/>
            <w:vAlign w:val="bottom"/>
            <w:hideMark/>
          </w:tcPr>
          <w:p w14:paraId="0FDD08C3"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292" w:type="dxa"/>
            <w:noWrap/>
            <w:vAlign w:val="center"/>
            <w:hideMark/>
          </w:tcPr>
          <w:p w14:paraId="2DA5D119"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92" w:type="dxa"/>
            <w:noWrap/>
            <w:vAlign w:val="center"/>
            <w:hideMark/>
          </w:tcPr>
          <w:p w14:paraId="4D5375A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-24</w:t>
            </w:r>
          </w:p>
        </w:tc>
        <w:tc>
          <w:tcPr>
            <w:tcW w:w="1417" w:type="dxa"/>
            <w:gridSpan w:val="2"/>
            <w:noWrap/>
            <w:vAlign w:val="center"/>
            <w:hideMark/>
          </w:tcPr>
          <w:p w14:paraId="15D5BC79"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938" w:type="dxa"/>
            <w:noWrap/>
            <w:vAlign w:val="center"/>
            <w:hideMark/>
          </w:tcPr>
          <w:p w14:paraId="43AC2CE6"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-0.4</w:t>
            </w:r>
          </w:p>
        </w:tc>
        <w:tc>
          <w:tcPr>
            <w:tcW w:w="1348" w:type="dxa"/>
            <w:noWrap/>
            <w:vAlign w:val="center"/>
            <w:hideMark/>
          </w:tcPr>
          <w:p w14:paraId="3F433D36" w14:textId="77777777" w:rsidR="003530B0" w:rsidRPr="002C55AD" w:rsidRDefault="003530B0" w:rsidP="006F46B2">
            <w:pPr>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008" w:type="dxa"/>
            <w:noWrap/>
            <w:vAlign w:val="center"/>
            <w:hideMark/>
          </w:tcPr>
          <w:p w14:paraId="1190094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-2.1</w:t>
            </w:r>
          </w:p>
        </w:tc>
      </w:tr>
      <w:tr w:rsidR="003530B0" w:rsidRPr="002C55AD" w14:paraId="4559CEF0" w14:textId="77777777" w:rsidTr="005A1A30">
        <w:trPr>
          <w:trHeight w:val="252"/>
        </w:trPr>
        <w:tc>
          <w:tcPr>
            <w:tcW w:w="1402" w:type="dxa"/>
            <w:tcBorders>
              <w:top w:val="nil"/>
              <w:left w:val="nil"/>
              <w:bottom w:val="single" w:sz="4" w:space="0" w:color="auto"/>
              <w:right w:val="nil"/>
            </w:tcBorders>
            <w:noWrap/>
            <w:vAlign w:val="bottom"/>
            <w:hideMark/>
          </w:tcPr>
          <w:p w14:paraId="64CFFAC6" w14:textId="77777777" w:rsidR="003530B0" w:rsidRPr="002C55AD" w:rsidRDefault="003530B0" w:rsidP="006F46B2">
            <w:pPr>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292" w:type="dxa"/>
            <w:tcBorders>
              <w:top w:val="nil"/>
              <w:left w:val="nil"/>
              <w:bottom w:val="single" w:sz="4" w:space="0" w:color="auto"/>
              <w:right w:val="nil"/>
            </w:tcBorders>
            <w:noWrap/>
            <w:vAlign w:val="center"/>
            <w:hideMark/>
          </w:tcPr>
          <w:p w14:paraId="19D46974"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1.37</w:t>
            </w:r>
          </w:p>
        </w:tc>
        <w:tc>
          <w:tcPr>
            <w:tcW w:w="992" w:type="dxa"/>
            <w:tcBorders>
              <w:top w:val="nil"/>
              <w:left w:val="nil"/>
              <w:bottom w:val="single" w:sz="4" w:space="0" w:color="auto"/>
              <w:right w:val="nil"/>
            </w:tcBorders>
            <w:noWrap/>
            <w:vAlign w:val="center"/>
            <w:hideMark/>
          </w:tcPr>
          <w:p w14:paraId="04DE53B9"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1.43</w:t>
            </w:r>
          </w:p>
        </w:tc>
        <w:tc>
          <w:tcPr>
            <w:tcW w:w="1417" w:type="dxa"/>
            <w:gridSpan w:val="2"/>
            <w:tcBorders>
              <w:top w:val="nil"/>
              <w:left w:val="nil"/>
              <w:bottom w:val="single" w:sz="4" w:space="0" w:color="auto"/>
              <w:right w:val="nil"/>
            </w:tcBorders>
            <w:noWrap/>
            <w:vAlign w:val="center"/>
            <w:hideMark/>
          </w:tcPr>
          <w:p w14:paraId="603E85BF"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1.40</w:t>
            </w:r>
          </w:p>
        </w:tc>
        <w:tc>
          <w:tcPr>
            <w:tcW w:w="938" w:type="dxa"/>
            <w:tcBorders>
              <w:top w:val="nil"/>
              <w:left w:val="nil"/>
              <w:bottom w:val="single" w:sz="4" w:space="0" w:color="auto"/>
              <w:right w:val="nil"/>
            </w:tcBorders>
            <w:noWrap/>
            <w:vAlign w:val="center"/>
            <w:hideMark/>
          </w:tcPr>
          <w:p w14:paraId="599DCA4D"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1.40</w:t>
            </w:r>
          </w:p>
        </w:tc>
        <w:tc>
          <w:tcPr>
            <w:tcW w:w="1348" w:type="dxa"/>
            <w:tcBorders>
              <w:top w:val="nil"/>
              <w:left w:val="nil"/>
              <w:bottom w:val="single" w:sz="4" w:space="0" w:color="auto"/>
              <w:right w:val="nil"/>
            </w:tcBorders>
            <w:noWrap/>
            <w:vAlign w:val="center"/>
            <w:hideMark/>
          </w:tcPr>
          <w:p w14:paraId="1566C49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1.44</w:t>
            </w:r>
          </w:p>
        </w:tc>
        <w:tc>
          <w:tcPr>
            <w:tcW w:w="1008" w:type="dxa"/>
            <w:tcBorders>
              <w:top w:val="nil"/>
              <w:left w:val="nil"/>
              <w:bottom w:val="single" w:sz="4" w:space="0" w:color="auto"/>
              <w:right w:val="nil"/>
            </w:tcBorders>
            <w:noWrap/>
            <w:vAlign w:val="center"/>
            <w:hideMark/>
          </w:tcPr>
          <w:p w14:paraId="2291904E" w14:textId="77777777" w:rsidR="003530B0" w:rsidRPr="002C55AD" w:rsidRDefault="003530B0" w:rsidP="006F46B2">
            <w:pPr>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1.45</w:t>
            </w:r>
          </w:p>
        </w:tc>
      </w:tr>
    </w:tbl>
    <w:p w14:paraId="2164956C" w14:textId="77777777" w:rsidR="003530B0" w:rsidRPr="002C55AD" w:rsidRDefault="003530B0" w:rsidP="003530B0">
      <w:pPr>
        <w:pStyle w:val="Notes"/>
        <w:rPr>
          <w:rFonts w:asciiTheme="minorHAnsi" w:hAnsiTheme="minorHAnsi" w:cstheme="minorHAnsi"/>
        </w:rPr>
      </w:pPr>
      <w:r w:rsidRPr="002C55AD">
        <w:rPr>
          <w:rFonts w:asciiTheme="minorHAnsi" w:hAnsiTheme="minorHAnsi" w:cstheme="minorHAnsi"/>
        </w:rPr>
        <w:t>Notes:</w:t>
      </w:r>
    </w:p>
    <w:p w14:paraId="2AC5079C" w14:textId="77777777" w:rsidR="003530B0" w:rsidRPr="002C55AD" w:rsidRDefault="003530B0" w:rsidP="003530B0">
      <w:pPr>
        <w:pStyle w:val="NotesList"/>
        <w:numPr>
          <w:ilvl w:val="0"/>
          <w:numId w:val="3"/>
        </w:numPr>
        <w:rPr>
          <w:rFonts w:asciiTheme="minorHAnsi" w:hAnsiTheme="minorHAnsi" w:cstheme="minorHAnsi"/>
        </w:rPr>
      </w:pPr>
      <w:r w:rsidRPr="002C55AD">
        <w:rPr>
          <w:rFonts w:asciiTheme="minorHAnsi" w:hAnsiTheme="minorHAnsi" w:cstheme="minorHAnsi"/>
        </w:rPr>
        <w:t xml:space="preserve">ICC: intra-class coefficient; PCV: proportional change in variance (reported change from null model), MOR median odds ratio; na, not applicable. </w:t>
      </w:r>
    </w:p>
    <w:p w14:paraId="63C1A810" w14:textId="77777777" w:rsidR="003530B0" w:rsidRPr="002C55AD" w:rsidRDefault="003530B0" w:rsidP="003530B0">
      <w:pPr>
        <w:pStyle w:val="NotesList"/>
        <w:numPr>
          <w:ilvl w:val="0"/>
          <w:numId w:val="2"/>
        </w:numPr>
        <w:jc w:val="both"/>
        <w:rPr>
          <w:rFonts w:asciiTheme="minorHAnsi" w:hAnsiTheme="minorHAnsi" w:cstheme="minorHAnsi"/>
        </w:rPr>
      </w:pPr>
      <w:r w:rsidRPr="002C55AD">
        <w:rPr>
          <w:rFonts w:asciiTheme="minorHAnsi" w:hAnsiTheme="minorHAnsi" w:cstheme="minorHAnsi"/>
        </w:rPr>
        <w:t xml:space="preserve">Null model, random intercept only, no covariates;Model 2 adjusted for education, age, sex, country of birth, marital status, self-rated health, chronic disease and physical functional limitation. </w:t>
      </w:r>
    </w:p>
    <w:p w14:paraId="17595717" w14:textId="77777777" w:rsidR="003530B0" w:rsidRPr="002C55AD" w:rsidRDefault="003530B0" w:rsidP="003530B0">
      <w:pPr>
        <w:pStyle w:val="NotesList"/>
        <w:numPr>
          <w:ilvl w:val="0"/>
          <w:numId w:val="2"/>
        </w:numPr>
        <w:jc w:val="both"/>
        <w:rPr>
          <w:rFonts w:asciiTheme="minorHAnsi" w:hAnsiTheme="minorHAnsi" w:cstheme="minorHAnsi"/>
        </w:rPr>
      </w:pPr>
      <w:r w:rsidRPr="002C55AD">
        <w:rPr>
          <w:rFonts w:asciiTheme="minorHAnsi" w:hAnsiTheme="minorHAnsi" w:cstheme="minorHAnsi"/>
        </w:rPr>
        <w:t xml:space="preserve">Wald test that between-area variance for the null model is non zero (i.e. </w:t>
      </w:r>
      <w:r w:rsidRPr="002C55AD">
        <w:rPr>
          <w:rFonts w:asciiTheme="minorHAnsi" w:hAnsiTheme="minorHAnsi" w:cstheme="minorHAnsi"/>
          <w:i/>
        </w:rPr>
        <w:t>δ</w:t>
      </w:r>
      <w:r w:rsidRPr="002C55AD">
        <w:rPr>
          <w:rFonts w:asciiTheme="minorHAnsi" w:hAnsiTheme="minorHAnsi" w:cstheme="minorHAnsi"/>
          <w:i/>
          <w:vertAlign w:val="subscript"/>
        </w:rPr>
        <w:t>u</w:t>
      </w:r>
      <w:r w:rsidRPr="002C55AD">
        <w:rPr>
          <w:rFonts w:asciiTheme="minorHAnsi" w:hAnsiTheme="minorHAnsi" w:cstheme="minorHAnsi"/>
          <w:i/>
          <w:vertAlign w:val="superscript"/>
        </w:rPr>
        <w:t xml:space="preserve">2 </w:t>
      </w:r>
      <w:r w:rsidRPr="002C55AD">
        <w:rPr>
          <w:rFonts w:asciiTheme="minorHAnsi" w:hAnsiTheme="minorHAnsi" w:cstheme="minorHAnsi"/>
        </w:rPr>
        <w:t>=0) p&lt;.001 for all outcomes. See Appendix G for full details of model diagnostics</w:t>
      </w:r>
    </w:p>
    <w:p w14:paraId="596EC8B3" w14:textId="0D4DD0D2" w:rsidR="003530B0" w:rsidRPr="002C55AD" w:rsidRDefault="003530B0" w:rsidP="003530B0">
      <w:pPr>
        <w:pStyle w:val="Blank"/>
        <w:rPr>
          <w:rFonts w:asciiTheme="minorHAnsi" w:hAnsiTheme="minorHAnsi" w:cstheme="minorHAnsi"/>
        </w:rPr>
      </w:pPr>
    </w:p>
    <w:p w14:paraId="7D50C98C" w14:textId="77777777" w:rsidR="002C55AD" w:rsidRPr="002C55AD" w:rsidRDefault="002C55AD" w:rsidP="003530B0">
      <w:pPr>
        <w:pStyle w:val="Blank"/>
        <w:rPr>
          <w:rFonts w:asciiTheme="minorHAnsi" w:hAnsiTheme="minorHAnsi" w:cstheme="minorHAnsi"/>
        </w:rPr>
      </w:pPr>
    </w:p>
    <w:p w14:paraId="0A164F7A" w14:textId="5A78E035" w:rsidR="003530B0" w:rsidRPr="002C55AD" w:rsidRDefault="003530B0" w:rsidP="003530B0">
      <w:pPr>
        <w:keepNext/>
        <w:keepLines/>
        <w:spacing w:after="120" w:line="240" w:lineRule="auto"/>
        <w:rPr>
          <w:rFonts w:eastAsia="Calibri" w:cstheme="minorHAnsi"/>
          <w:b/>
        </w:rPr>
      </w:pPr>
      <w:bookmarkStart w:id="7" w:name="_Toc487829783"/>
      <w:bookmarkStart w:id="8" w:name="_Toc511299105"/>
      <w:r w:rsidRPr="002C55AD">
        <w:rPr>
          <w:rFonts w:eastAsia="Calibri" w:cstheme="minorHAnsi"/>
          <w:b/>
        </w:rPr>
        <w:t xml:space="preserve">Supplementary table </w:t>
      </w:r>
      <w:r w:rsidR="00AA426D">
        <w:rPr>
          <w:rFonts w:eastAsia="Calibri" w:cstheme="minorHAnsi"/>
          <w:b/>
        </w:rPr>
        <w:t>5</w:t>
      </w:r>
      <w:r w:rsidRPr="002C55AD">
        <w:rPr>
          <w:rFonts w:eastAsia="Calibri" w:cstheme="minorHAnsi"/>
          <w:b/>
        </w:rPr>
        <w:t>. Between-area variation in the odds of specialist use</w:t>
      </w:r>
      <w:bookmarkEnd w:id="7"/>
      <w:bookmarkEnd w:id="8"/>
      <w:r w:rsidRPr="002C55AD">
        <w:rPr>
          <w:rFonts w:eastAsia="Calibri" w:cstheme="minorHAnsi"/>
          <w:b/>
        </w:rPr>
        <w:t xml:space="preserve"> </w:t>
      </w:r>
    </w:p>
    <w:tbl>
      <w:tblPr>
        <w:tblW w:w="4989" w:type="dxa"/>
        <w:tblLook w:val="04A0" w:firstRow="1" w:lastRow="0" w:firstColumn="1" w:lastColumn="0" w:noHBand="0" w:noVBand="1"/>
      </w:tblPr>
      <w:tblGrid>
        <w:gridCol w:w="1418"/>
        <w:gridCol w:w="1701"/>
        <w:gridCol w:w="1870"/>
      </w:tblGrid>
      <w:tr w:rsidR="003530B0" w:rsidRPr="002C55AD" w14:paraId="5638575F" w14:textId="77777777" w:rsidTr="006F46B2">
        <w:trPr>
          <w:trHeight w:val="229"/>
        </w:trPr>
        <w:tc>
          <w:tcPr>
            <w:tcW w:w="1418" w:type="dxa"/>
            <w:tcBorders>
              <w:top w:val="single" w:sz="4" w:space="0" w:color="auto"/>
              <w:left w:val="nil"/>
              <w:bottom w:val="nil"/>
              <w:right w:val="nil"/>
            </w:tcBorders>
            <w:shd w:val="clear" w:color="auto" w:fill="auto"/>
            <w:vAlign w:val="center"/>
            <w:hideMark/>
          </w:tcPr>
          <w:p w14:paraId="14F3A3A2"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 </w:t>
            </w:r>
          </w:p>
        </w:tc>
        <w:tc>
          <w:tcPr>
            <w:tcW w:w="1701" w:type="dxa"/>
            <w:tcBorders>
              <w:top w:val="single" w:sz="4" w:space="0" w:color="auto"/>
              <w:left w:val="nil"/>
              <w:bottom w:val="nil"/>
              <w:right w:val="nil"/>
            </w:tcBorders>
            <w:shd w:val="clear" w:color="auto" w:fill="auto"/>
            <w:vAlign w:val="center"/>
            <w:hideMark/>
          </w:tcPr>
          <w:p w14:paraId="61D94D0D"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Null model</w:t>
            </w:r>
          </w:p>
        </w:tc>
        <w:tc>
          <w:tcPr>
            <w:tcW w:w="1870" w:type="dxa"/>
            <w:tcBorders>
              <w:top w:val="single" w:sz="4" w:space="0" w:color="auto"/>
              <w:left w:val="nil"/>
              <w:bottom w:val="nil"/>
              <w:right w:val="nil"/>
            </w:tcBorders>
            <w:shd w:val="clear" w:color="auto" w:fill="auto"/>
            <w:vAlign w:val="center"/>
            <w:hideMark/>
          </w:tcPr>
          <w:p w14:paraId="686DC556"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w:t>
            </w:r>
          </w:p>
        </w:tc>
      </w:tr>
      <w:tr w:rsidR="003530B0" w:rsidRPr="002C55AD" w14:paraId="26BED29A" w14:textId="77777777" w:rsidTr="006F46B2">
        <w:trPr>
          <w:trHeight w:val="229"/>
        </w:trPr>
        <w:tc>
          <w:tcPr>
            <w:tcW w:w="1418" w:type="dxa"/>
            <w:tcBorders>
              <w:top w:val="single" w:sz="4" w:space="0" w:color="auto"/>
              <w:left w:val="nil"/>
              <w:bottom w:val="single" w:sz="4" w:space="0" w:color="auto"/>
              <w:right w:val="nil"/>
            </w:tcBorders>
            <w:shd w:val="clear" w:color="auto" w:fill="auto"/>
            <w:noWrap/>
            <w:vAlign w:val="bottom"/>
            <w:hideMark/>
          </w:tcPr>
          <w:p w14:paraId="4A7CBD44"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Major cities</w:t>
            </w:r>
          </w:p>
        </w:tc>
        <w:tc>
          <w:tcPr>
            <w:tcW w:w="1701" w:type="dxa"/>
            <w:tcBorders>
              <w:top w:val="single" w:sz="4" w:space="0" w:color="auto"/>
              <w:left w:val="nil"/>
              <w:bottom w:val="single" w:sz="4" w:space="0" w:color="auto"/>
              <w:right w:val="nil"/>
            </w:tcBorders>
            <w:shd w:val="clear" w:color="auto" w:fill="auto"/>
            <w:noWrap/>
            <w:vAlign w:val="bottom"/>
            <w:hideMark/>
          </w:tcPr>
          <w:p w14:paraId="2E75A6CE"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870" w:type="dxa"/>
            <w:tcBorders>
              <w:top w:val="single" w:sz="4" w:space="0" w:color="auto"/>
              <w:left w:val="nil"/>
              <w:bottom w:val="single" w:sz="4" w:space="0" w:color="auto"/>
              <w:right w:val="nil"/>
            </w:tcBorders>
            <w:shd w:val="clear" w:color="auto" w:fill="auto"/>
            <w:noWrap/>
            <w:vAlign w:val="bottom"/>
            <w:hideMark/>
          </w:tcPr>
          <w:p w14:paraId="728D0327"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29EE423B" w14:textId="77777777" w:rsidTr="006F46B2">
        <w:trPr>
          <w:trHeight w:val="229"/>
        </w:trPr>
        <w:tc>
          <w:tcPr>
            <w:tcW w:w="1418" w:type="dxa"/>
            <w:tcBorders>
              <w:top w:val="nil"/>
              <w:left w:val="nil"/>
              <w:bottom w:val="nil"/>
              <w:right w:val="nil"/>
            </w:tcBorders>
            <w:shd w:val="clear" w:color="auto" w:fill="auto"/>
            <w:noWrap/>
            <w:vAlign w:val="bottom"/>
            <w:hideMark/>
          </w:tcPr>
          <w:p w14:paraId="01A212EC"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701" w:type="dxa"/>
            <w:tcBorders>
              <w:top w:val="nil"/>
              <w:left w:val="nil"/>
              <w:bottom w:val="nil"/>
              <w:right w:val="nil"/>
            </w:tcBorders>
            <w:shd w:val="clear" w:color="auto" w:fill="auto"/>
            <w:noWrap/>
            <w:vAlign w:val="center"/>
            <w:hideMark/>
          </w:tcPr>
          <w:p w14:paraId="41BCAB52"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0.007</w:t>
            </w:r>
          </w:p>
        </w:tc>
        <w:tc>
          <w:tcPr>
            <w:tcW w:w="1870" w:type="dxa"/>
            <w:tcBorders>
              <w:top w:val="nil"/>
              <w:left w:val="nil"/>
              <w:bottom w:val="nil"/>
              <w:right w:val="nil"/>
            </w:tcBorders>
            <w:shd w:val="clear" w:color="auto" w:fill="auto"/>
            <w:noWrap/>
            <w:vAlign w:val="center"/>
            <w:hideMark/>
          </w:tcPr>
          <w:p w14:paraId="7E053C7B"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0.007</w:t>
            </w:r>
          </w:p>
        </w:tc>
      </w:tr>
      <w:tr w:rsidR="003530B0" w:rsidRPr="002C55AD" w14:paraId="58427963" w14:textId="77777777" w:rsidTr="006F46B2">
        <w:trPr>
          <w:trHeight w:val="229"/>
        </w:trPr>
        <w:tc>
          <w:tcPr>
            <w:tcW w:w="1418" w:type="dxa"/>
            <w:tcBorders>
              <w:top w:val="nil"/>
              <w:left w:val="nil"/>
              <w:bottom w:val="nil"/>
              <w:right w:val="nil"/>
            </w:tcBorders>
            <w:shd w:val="clear" w:color="auto" w:fill="auto"/>
            <w:noWrap/>
            <w:vAlign w:val="bottom"/>
            <w:hideMark/>
          </w:tcPr>
          <w:p w14:paraId="346F9B8A"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701" w:type="dxa"/>
            <w:tcBorders>
              <w:top w:val="nil"/>
              <w:left w:val="nil"/>
              <w:bottom w:val="nil"/>
              <w:right w:val="nil"/>
            </w:tcBorders>
            <w:shd w:val="clear" w:color="auto" w:fill="auto"/>
            <w:noWrap/>
            <w:vAlign w:val="center"/>
            <w:hideMark/>
          </w:tcPr>
          <w:p w14:paraId="38AEC943" w14:textId="77777777" w:rsidR="003530B0" w:rsidRPr="002C55AD" w:rsidRDefault="003530B0" w:rsidP="006F46B2">
            <w:pPr>
              <w:widowControl w:val="0"/>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870" w:type="dxa"/>
            <w:tcBorders>
              <w:top w:val="nil"/>
              <w:left w:val="nil"/>
              <w:bottom w:val="nil"/>
              <w:right w:val="nil"/>
            </w:tcBorders>
            <w:shd w:val="clear" w:color="auto" w:fill="auto"/>
            <w:noWrap/>
            <w:vAlign w:val="center"/>
            <w:hideMark/>
          </w:tcPr>
          <w:p w14:paraId="246BD7CC"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-8</w:t>
            </w:r>
          </w:p>
        </w:tc>
      </w:tr>
      <w:tr w:rsidR="003530B0" w:rsidRPr="002C55AD" w14:paraId="6317FA4B" w14:textId="77777777" w:rsidTr="006F46B2">
        <w:trPr>
          <w:trHeight w:val="229"/>
        </w:trPr>
        <w:tc>
          <w:tcPr>
            <w:tcW w:w="1418" w:type="dxa"/>
            <w:tcBorders>
              <w:top w:val="nil"/>
              <w:left w:val="nil"/>
              <w:bottom w:val="nil"/>
              <w:right w:val="nil"/>
            </w:tcBorders>
            <w:shd w:val="clear" w:color="auto" w:fill="auto"/>
            <w:noWrap/>
            <w:vAlign w:val="bottom"/>
            <w:hideMark/>
          </w:tcPr>
          <w:p w14:paraId="0937A15C"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701" w:type="dxa"/>
            <w:tcBorders>
              <w:top w:val="nil"/>
              <w:left w:val="nil"/>
              <w:bottom w:val="nil"/>
              <w:right w:val="nil"/>
            </w:tcBorders>
            <w:shd w:val="clear" w:color="auto" w:fill="auto"/>
            <w:noWrap/>
            <w:vAlign w:val="center"/>
            <w:hideMark/>
          </w:tcPr>
          <w:p w14:paraId="36360A75"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1.15</w:t>
            </w:r>
          </w:p>
        </w:tc>
        <w:tc>
          <w:tcPr>
            <w:tcW w:w="1870" w:type="dxa"/>
            <w:tcBorders>
              <w:top w:val="nil"/>
              <w:left w:val="nil"/>
              <w:bottom w:val="nil"/>
              <w:right w:val="nil"/>
            </w:tcBorders>
            <w:shd w:val="clear" w:color="auto" w:fill="auto"/>
            <w:noWrap/>
            <w:vAlign w:val="center"/>
            <w:hideMark/>
          </w:tcPr>
          <w:p w14:paraId="523C01A5"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1.16</w:t>
            </w:r>
          </w:p>
        </w:tc>
      </w:tr>
      <w:tr w:rsidR="003530B0" w:rsidRPr="002C55AD" w14:paraId="7174F941" w14:textId="77777777" w:rsidTr="006F46B2">
        <w:trPr>
          <w:trHeight w:val="229"/>
        </w:trPr>
        <w:tc>
          <w:tcPr>
            <w:tcW w:w="3119" w:type="dxa"/>
            <w:gridSpan w:val="2"/>
            <w:tcBorders>
              <w:top w:val="single" w:sz="4" w:space="0" w:color="auto"/>
              <w:left w:val="nil"/>
              <w:bottom w:val="single" w:sz="4" w:space="0" w:color="auto"/>
              <w:right w:val="nil"/>
            </w:tcBorders>
            <w:shd w:val="clear" w:color="auto" w:fill="auto"/>
            <w:noWrap/>
            <w:vAlign w:val="bottom"/>
            <w:hideMark/>
          </w:tcPr>
          <w:p w14:paraId="29EA09E8"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Inner regional</w:t>
            </w:r>
          </w:p>
        </w:tc>
        <w:tc>
          <w:tcPr>
            <w:tcW w:w="1870" w:type="dxa"/>
            <w:tcBorders>
              <w:top w:val="single" w:sz="4" w:space="0" w:color="auto"/>
              <w:left w:val="nil"/>
              <w:bottom w:val="single" w:sz="4" w:space="0" w:color="auto"/>
              <w:right w:val="nil"/>
            </w:tcBorders>
            <w:shd w:val="clear" w:color="auto" w:fill="auto"/>
            <w:noWrap/>
            <w:vAlign w:val="center"/>
            <w:hideMark/>
          </w:tcPr>
          <w:p w14:paraId="128ACA06"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638842D3" w14:textId="77777777" w:rsidTr="006F46B2">
        <w:trPr>
          <w:trHeight w:val="229"/>
        </w:trPr>
        <w:tc>
          <w:tcPr>
            <w:tcW w:w="1418" w:type="dxa"/>
            <w:tcBorders>
              <w:top w:val="nil"/>
              <w:left w:val="nil"/>
              <w:bottom w:val="nil"/>
              <w:right w:val="nil"/>
            </w:tcBorders>
            <w:shd w:val="clear" w:color="auto" w:fill="auto"/>
            <w:noWrap/>
            <w:vAlign w:val="bottom"/>
            <w:hideMark/>
          </w:tcPr>
          <w:p w14:paraId="2F8B31D8"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701" w:type="dxa"/>
            <w:tcBorders>
              <w:top w:val="nil"/>
              <w:left w:val="nil"/>
              <w:bottom w:val="nil"/>
              <w:right w:val="nil"/>
            </w:tcBorders>
            <w:shd w:val="clear" w:color="auto" w:fill="auto"/>
            <w:noWrap/>
            <w:vAlign w:val="center"/>
            <w:hideMark/>
          </w:tcPr>
          <w:p w14:paraId="0A03EF6F"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0.008</w:t>
            </w:r>
          </w:p>
        </w:tc>
        <w:tc>
          <w:tcPr>
            <w:tcW w:w="1870" w:type="dxa"/>
            <w:tcBorders>
              <w:top w:val="nil"/>
              <w:left w:val="nil"/>
              <w:bottom w:val="nil"/>
              <w:right w:val="nil"/>
            </w:tcBorders>
            <w:shd w:val="clear" w:color="auto" w:fill="auto"/>
            <w:noWrap/>
            <w:vAlign w:val="center"/>
            <w:hideMark/>
          </w:tcPr>
          <w:p w14:paraId="54051F22"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0.009</w:t>
            </w:r>
          </w:p>
        </w:tc>
      </w:tr>
      <w:tr w:rsidR="003530B0" w:rsidRPr="002C55AD" w14:paraId="3CEA6FBB" w14:textId="77777777" w:rsidTr="006F46B2">
        <w:trPr>
          <w:trHeight w:val="229"/>
        </w:trPr>
        <w:tc>
          <w:tcPr>
            <w:tcW w:w="1418" w:type="dxa"/>
            <w:tcBorders>
              <w:top w:val="nil"/>
              <w:left w:val="nil"/>
              <w:bottom w:val="nil"/>
              <w:right w:val="nil"/>
            </w:tcBorders>
            <w:shd w:val="clear" w:color="auto" w:fill="auto"/>
            <w:noWrap/>
            <w:vAlign w:val="bottom"/>
            <w:hideMark/>
          </w:tcPr>
          <w:p w14:paraId="7D7892EF"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701" w:type="dxa"/>
            <w:tcBorders>
              <w:top w:val="nil"/>
              <w:left w:val="nil"/>
              <w:bottom w:val="nil"/>
              <w:right w:val="nil"/>
            </w:tcBorders>
            <w:shd w:val="clear" w:color="auto" w:fill="auto"/>
            <w:noWrap/>
            <w:vAlign w:val="center"/>
            <w:hideMark/>
          </w:tcPr>
          <w:p w14:paraId="15A9C573" w14:textId="77777777" w:rsidR="003530B0" w:rsidRPr="002C55AD" w:rsidRDefault="003530B0" w:rsidP="006F46B2">
            <w:pPr>
              <w:widowControl w:val="0"/>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870" w:type="dxa"/>
            <w:tcBorders>
              <w:top w:val="nil"/>
              <w:left w:val="nil"/>
              <w:bottom w:val="nil"/>
              <w:right w:val="nil"/>
            </w:tcBorders>
            <w:shd w:val="clear" w:color="auto" w:fill="auto"/>
            <w:noWrap/>
            <w:vAlign w:val="center"/>
            <w:hideMark/>
          </w:tcPr>
          <w:p w14:paraId="2D089289"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-19</w:t>
            </w:r>
          </w:p>
        </w:tc>
      </w:tr>
      <w:tr w:rsidR="003530B0" w:rsidRPr="002C55AD" w14:paraId="7B103259" w14:textId="77777777" w:rsidTr="006F46B2">
        <w:trPr>
          <w:trHeight w:val="229"/>
        </w:trPr>
        <w:tc>
          <w:tcPr>
            <w:tcW w:w="1418" w:type="dxa"/>
            <w:tcBorders>
              <w:top w:val="nil"/>
              <w:left w:val="nil"/>
              <w:bottom w:val="nil"/>
              <w:right w:val="nil"/>
            </w:tcBorders>
            <w:shd w:val="clear" w:color="auto" w:fill="auto"/>
            <w:noWrap/>
            <w:vAlign w:val="bottom"/>
            <w:hideMark/>
          </w:tcPr>
          <w:p w14:paraId="08CD2A3C"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701" w:type="dxa"/>
            <w:tcBorders>
              <w:top w:val="nil"/>
              <w:left w:val="nil"/>
              <w:bottom w:val="nil"/>
              <w:right w:val="nil"/>
            </w:tcBorders>
            <w:shd w:val="clear" w:color="auto" w:fill="auto"/>
            <w:noWrap/>
            <w:vAlign w:val="center"/>
            <w:hideMark/>
          </w:tcPr>
          <w:p w14:paraId="41D9F658"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1.17</w:t>
            </w:r>
          </w:p>
        </w:tc>
        <w:tc>
          <w:tcPr>
            <w:tcW w:w="1870" w:type="dxa"/>
            <w:tcBorders>
              <w:top w:val="nil"/>
              <w:left w:val="nil"/>
              <w:bottom w:val="nil"/>
              <w:right w:val="nil"/>
            </w:tcBorders>
            <w:shd w:val="clear" w:color="auto" w:fill="auto"/>
            <w:noWrap/>
            <w:vAlign w:val="center"/>
            <w:hideMark/>
          </w:tcPr>
          <w:p w14:paraId="61CC70CC"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1.18</w:t>
            </w:r>
          </w:p>
        </w:tc>
      </w:tr>
      <w:tr w:rsidR="003530B0" w:rsidRPr="002C55AD" w14:paraId="1AC12BD9" w14:textId="77777777" w:rsidTr="006F46B2">
        <w:trPr>
          <w:trHeight w:val="229"/>
        </w:trPr>
        <w:tc>
          <w:tcPr>
            <w:tcW w:w="3119" w:type="dxa"/>
            <w:gridSpan w:val="2"/>
            <w:tcBorders>
              <w:top w:val="single" w:sz="4" w:space="0" w:color="auto"/>
              <w:left w:val="nil"/>
              <w:bottom w:val="single" w:sz="4" w:space="0" w:color="auto"/>
              <w:right w:val="nil"/>
            </w:tcBorders>
            <w:shd w:val="clear" w:color="auto" w:fill="auto"/>
            <w:noWrap/>
            <w:vAlign w:val="bottom"/>
            <w:hideMark/>
          </w:tcPr>
          <w:p w14:paraId="37688448"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 xml:space="preserve">Outer regional </w:t>
            </w:r>
          </w:p>
        </w:tc>
        <w:tc>
          <w:tcPr>
            <w:tcW w:w="1870" w:type="dxa"/>
            <w:tcBorders>
              <w:top w:val="single" w:sz="4" w:space="0" w:color="auto"/>
              <w:left w:val="nil"/>
              <w:bottom w:val="single" w:sz="4" w:space="0" w:color="auto"/>
              <w:right w:val="nil"/>
            </w:tcBorders>
            <w:shd w:val="clear" w:color="auto" w:fill="auto"/>
            <w:noWrap/>
            <w:vAlign w:val="center"/>
            <w:hideMark/>
          </w:tcPr>
          <w:p w14:paraId="3FA7930D"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3530B0" w:rsidRPr="002C55AD" w14:paraId="431D6FFF" w14:textId="77777777" w:rsidTr="006F46B2">
        <w:trPr>
          <w:trHeight w:val="229"/>
        </w:trPr>
        <w:tc>
          <w:tcPr>
            <w:tcW w:w="1418" w:type="dxa"/>
            <w:tcBorders>
              <w:top w:val="nil"/>
              <w:left w:val="nil"/>
              <w:bottom w:val="nil"/>
              <w:right w:val="nil"/>
            </w:tcBorders>
            <w:shd w:val="clear" w:color="auto" w:fill="auto"/>
            <w:noWrap/>
            <w:vAlign w:val="bottom"/>
            <w:hideMark/>
          </w:tcPr>
          <w:p w14:paraId="7FBBDA4D"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ICC</w:t>
            </w:r>
          </w:p>
        </w:tc>
        <w:tc>
          <w:tcPr>
            <w:tcW w:w="1701" w:type="dxa"/>
            <w:tcBorders>
              <w:top w:val="nil"/>
              <w:left w:val="nil"/>
              <w:bottom w:val="nil"/>
              <w:right w:val="nil"/>
            </w:tcBorders>
            <w:shd w:val="clear" w:color="auto" w:fill="auto"/>
            <w:noWrap/>
            <w:vAlign w:val="center"/>
            <w:hideMark/>
          </w:tcPr>
          <w:p w14:paraId="64B2BE32"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0.008</w:t>
            </w:r>
          </w:p>
        </w:tc>
        <w:tc>
          <w:tcPr>
            <w:tcW w:w="1870" w:type="dxa"/>
            <w:tcBorders>
              <w:top w:val="nil"/>
              <w:left w:val="nil"/>
              <w:bottom w:val="nil"/>
              <w:right w:val="nil"/>
            </w:tcBorders>
            <w:shd w:val="clear" w:color="auto" w:fill="auto"/>
            <w:noWrap/>
            <w:vAlign w:val="center"/>
            <w:hideMark/>
          </w:tcPr>
          <w:p w14:paraId="383778AE"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0.008</w:t>
            </w:r>
          </w:p>
        </w:tc>
      </w:tr>
      <w:tr w:rsidR="003530B0" w:rsidRPr="002C55AD" w14:paraId="6589C29F" w14:textId="77777777" w:rsidTr="006F46B2">
        <w:trPr>
          <w:trHeight w:val="252"/>
        </w:trPr>
        <w:tc>
          <w:tcPr>
            <w:tcW w:w="1418" w:type="dxa"/>
            <w:tcBorders>
              <w:top w:val="nil"/>
              <w:left w:val="nil"/>
              <w:bottom w:val="nil"/>
              <w:right w:val="nil"/>
            </w:tcBorders>
            <w:shd w:val="clear" w:color="auto" w:fill="auto"/>
            <w:noWrap/>
            <w:vAlign w:val="bottom"/>
            <w:hideMark/>
          </w:tcPr>
          <w:p w14:paraId="5B5E59BC"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PCV (%)</w:t>
            </w:r>
          </w:p>
        </w:tc>
        <w:tc>
          <w:tcPr>
            <w:tcW w:w="1701" w:type="dxa"/>
            <w:tcBorders>
              <w:top w:val="nil"/>
              <w:left w:val="nil"/>
              <w:bottom w:val="nil"/>
              <w:right w:val="nil"/>
            </w:tcBorders>
            <w:shd w:val="clear" w:color="auto" w:fill="auto"/>
            <w:noWrap/>
            <w:vAlign w:val="center"/>
            <w:hideMark/>
          </w:tcPr>
          <w:p w14:paraId="4DA561CE" w14:textId="77777777" w:rsidR="003530B0" w:rsidRPr="002C55AD" w:rsidRDefault="003530B0" w:rsidP="006F46B2">
            <w:pPr>
              <w:widowControl w:val="0"/>
              <w:spacing w:after="0" w:line="240" w:lineRule="auto"/>
              <w:jc w:val="center"/>
              <w:rPr>
                <w:rFonts w:eastAsia="Times New Roman" w:cstheme="minorHAnsi"/>
                <w:color w:val="000000"/>
                <w:lang w:eastAsia="en-AU"/>
              </w:rPr>
            </w:pPr>
            <w:proofErr w:type="spellStart"/>
            <w:r w:rsidRPr="002C55AD">
              <w:rPr>
                <w:rFonts w:eastAsia="Times New Roman" w:cstheme="minorHAnsi"/>
                <w:color w:val="000000"/>
                <w:lang w:eastAsia="en-AU"/>
              </w:rPr>
              <w:t>na</w:t>
            </w:r>
            <w:proofErr w:type="spellEnd"/>
          </w:p>
        </w:tc>
        <w:tc>
          <w:tcPr>
            <w:tcW w:w="1870" w:type="dxa"/>
            <w:tcBorders>
              <w:top w:val="nil"/>
              <w:left w:val="nil"/>
              <w:bottom w:val="nil"/>
              <w:right w:val="nil"/>
            </w:tcBorders>
            <w:shd w:val="clear" w:color="auto" w:fill="auto"/>
            <w:noWrap/>
            <w:vAlign w:val="center"/>
            <w:hideMark/>
          </w:tcPr>
          <w:p w14:paraId="5CA5F3E0"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-8</w:t>
            </w:r>
          </w:p>
        </w:tc>
      </w:tr>
      <w:tr w:rsidR="003530B0" w:rsidRPr="002C55AD" w14:paraId="226B2C6A" w14:textId="77777777" w:rsidTr="006F46B2">
        <w:trPr>
          <w:trHeight w:val="229"/>
        </w:trPr>
        <w:tc>
          <w:tcPr>
            <w:tcW w:w="1418" w:type="dxa"/>
            <w:tcBorders>
              <w:top w:val="nil"/>
              <w:left w:val="nil"/>
              <w:bottom w:val="single" w:sz="4" w:space="0" w:color="auto"/>
              <w:right w:val="nil"/>
            </w:tcBorders>
            <w:shd w:val="clear" w:color="auto" w:fill="auto"/>
            <w:noWrap/>
            <w:vAlign w:val="bottom"/>
            <w:hideMark/>
          </w:tcPr>
          <w:p w14:paraId="70FC3D54"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MOR</w:t>
            </w:r>
          </w:p>
        </w:tc>
        <w:tc>
          <w:tcPr>
            <w:tcW w:w="1701" w:type="dxa"/>
            <w:tcBorders>
              <w:top w:val="nil"/>
              <w:left w:val="nil"/>
              <w:bottom w:val="single" w:sz="4" w:space="0" w:color="auto"/>
              <w:right w:val="nil"/>
            </w:tcBorders>
            <w:shd w:val="clear" w:color="auto" w:fill="auto"/>
            <w:noWrap/>
            <w:vAlign w:val="center"/>
            <w:hideMark/>
          </w:tcPr>
          <w:p w14:paraId="17C9AB1E"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1.16</w:t>
            </w:r>
          </w:p>
        </w:tc>
        <w:tc>
          <w:tcPr>
            <w:tcW w:w="1870" w:type="dxa"/>
            <w:tcBorders>
              <w:top w:val="nil"/>
              <w:left w:val="nil"/>
              <w:bottom w:val="single" w:sz="4" w:space="0" w:color="auto"/>
              <w:right w:val="nil"/>
            </w:tcBorders>
            <w:shd w:val="clear" w:color="auto" w:fill="auto"/>
            <w:noWrap/>
            <w:vAlign w:val="center"/>
            <w:hideMark/>
          </w:tcPr>
          <w:p w14:paraId="2EB64B15"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1.17</w:t>
            </w:r>
          </w:p>
        </w:tc>
      </w:tr>
    </w:tbl>
    <w:p w14:paraId="04939270" w14:textId="77777777" w:rsidR="003530B0" w:rsidRPr="002C55AD" w:rsidRDefault="003530B0" w:rsidP="003530B0">
      <w:pPr>
        <w:keepNext/>
        <w:widowControl w:val="0"/>
        <w:spacing w:after="0" w:line="240" w:lineRule="auto"/>
        <w:rPr>
          <w:rFonts w:eastAsia="Calibri" w:cstheme="minorHAnsi"/>
          <w:noProof/>
          <w:sz w:val="18"/>
          <w:lang w:eastAsia="en-AU"/>
        </w:rPr>
      </w:pPr>
      <w:r w:rsidRPr="002C55AD">
        <w:rPr>
          <w:rFonts w:eastAsia="Calibri" w:cstheme="minorHAnsi"/>
          <w:noProof/>
          <w:sz w:val="18"/>
          <w:lang w:eastAsia="en-AU"/>
        </w:rPr>
        <w:t>Notes:</w:t>
      </w:r>
    </w:p>
    <w:p w14:paraId="2C658172" w14:textId="77777777" w:rsidR="003530B0" w:rsidRPr="002C55AD" w:rsidRDefault="003530B0" w:rsidP="003530B0">
      <w:pPr>
        <w:pStyle w:val="NotesList"/>
        <w:widowControl w:val="0"/>
        <w:numPr>
          <w:ilvl w:val="0"/>
          <w:numId w:val="4"/>
        </w:numPr>
        <w:rPr>
          <w:rFonts w:asciiTheme="minorHAnsi" w:eastAsia="Calibri" w:hAnsiTheme="minorHAnsi" w:cstheme="minorHAnsi"/>
        </w:rPr>
      </w:pPr>
      <w:r w:rsidRPr="002C55AD">
        <w:rPr>
          <w:rFonts w:asciiTheme="minorHAnsi" w:eastAsia="Calibri" w:hAnsiTheme="minorHAnsi" w:cstheme="minorHAnsi"/>
        </w:rPr>
        <w:t xml:space="preserve">ICC: intra-class coefficient; PCV: proportional change in variance. Reported change from null model; MOR, median odds ratio; na, not applicable. </w:t>
      </w:r>
    </w:p>
    <w:p w14:paraId="4D23B314"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 xml:space="preserve">Null model, random intercept only, no covariates; Model 2 adjusted for education, age, sex, country of birth, marital status, self-rated health, chronic disease and physical functional limitation. </w:t>
      </w:r>
    </w:p>
    <w:p w14:paraId="6D99D6BC"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 xml:space="preserve">Wald test that between-area variance for the null model is non zero (i.e. </w:t>
      </w:r>
      <w:r w:rsidRPr="002C55AD">
        <w:rPr>
          <w:rFonts w:eastAsia="Calibri" w:cstheme="minorHAnsi"/>
          <w:i/>
          <w:noProof/>
          <w:sz w:val="18"/>
          <w:lang w:eastAsia="en-AU"/>
        </w:rPr>
        <w:t>δ</w:t>
      </w:r>
      <w:r w:rsidRPr="002C55AD">
        <w:rPr>
          <w:rFonts w:eastAsia="Calibri" w:cstheme="minorHAnsi"/>
          <w:i/>
          <w:noProof/>
          <w:sz w:val="18"/>
          <w:vertAlign w:val="subscript"/>
          <w:lang w:eastAsia="en-AU"/>
        </w:rPr>
        <w:t>u</w:t>
      </w:r>
      <w:r w:rsidRPr="002C55AD">
        <w:rPr>
          <w:rFonts w:eastAsia="Calibri" w:cstheme="minorHAnsi"/>
          <w:i/>
          <w:noProof/>
          <w:sz w:val="18"/>
          <w:vertAlign w:val="superscript"/>
          <w:lang w:eastAsia="en-AU"/>
        </w:rPr>
        <w:t xml:space="preserve">2 </w:t>
      </w:r>
      <w:r w:rsidRPr="002C55AD">
        <w:rPr>
          <w:rFonts w:eastAsia="Calibri" w:cstheme="minorHAnsi"/>
          <w:noProof/>
          <w:sz w:val="18"/>
          <w:lang w:eastAsia="en-AU"/>
        </w:rPr>
        <w:t>=0) p&lt;.001 for major cities and inner regional, &lt;.01 for outer regional/remote. See Appendix G for full details of model diagnostics.</w:t>
      </w:r>
    </w:p>
    <w:p w14:paraId="41CFEDA5" w14:textId="0FFEA706" w:rsidR="003530B0" w:rsidRPr="002C55AD" w:rsidRDefault="003530B0" w:rsidP="003530B0">
      <w:pPr>
        <w:widowControl w:val="0"/>
        <w:spacing w:after="120" w:line="360" w:lineRule="auto"/>
        <w:ind w:left="568"/>
        <w:contextualSpacing/>
        <w:jc w:val="both"/>
        <w:rPr>
          <w:rFonts w:eastAsia="Calibri" w:cstheme="minorHAnsi"/>
        </w:rPr>
      </w:pPr>
    </w:p>
    <w:p w14:paraId="375A37D8" w14:textId="77777777" w:rsidR="002F3F57" w:rsidRPr="002C55AD" w:rsidRDefault="002F3F57" w:rsidP="003530B0">
      <w:pPr>
        <w:widowControl w:val="0"/>
        <w:spacing w:after="120" w:line="360" w:lineRule="auto"/>
        <w:ind w:left="568"/>
        <w:contextualSpacing/>
        <w:jc w:val="both"/>
        <w:rPr>
          <w:rFonts w:eastAsia="Calibri" w:cstheme="minorHAnsi"/>
        </w:rPr>
      </w:pPr>
    </w:p>
    <w:p w14:paraId="48B3C17A" w14:textId="0EE02D5C" w:rsidR="002F3F57" w:rsidRPr="002C55AD" w:rsidRDefault="002F3F57">
      <w:pPr>
        <w:rPr>
          <w:rFonts w:eastAsia="Calibri" w:cstheme="minorHAnsi"/>
          <w:b/>
        </w:rPr>
      </w:pPr>
      <w:r w:rsidRPr="002C55AD">
        <w:rPr>
          <w:rFonts w:eastAsia="Calibri" w:cstheme="minorHAnsi"/>
          <w:b/>
        </w:rPr>
        <w:br w:type="page"/>
      </w:r>
    </w:p>
    <w:p w14:paraId="077CF0D1" w14:textId="1B0C520F" w:rsidR="003530B0" w:rsidRPr="002C55AD" w:rsidRDefault="003530B0" w:rsidP="003530B0">
      <w:pPr>
        <w:keepNext/>
        <w:keepLines/>
        <w:spacing w:after="120" w:line="240" w:lineRule="auto"/>
        <w:rPr>
          <w:rFonts w:eastAsia="Calibri" w:cstheme="minorHAnsi"/>
          <w:b/>
        </w:rPr>
      </w:pPr>
      <w:r w:rsidRPr="002C55AD">
        <w:rPr>
          <w:rFonts w:eastAsia="Calibri" w:cstheme="minorHAnsi"/>
          <w:b/>
        </w:rPr>
        <w:lastRenderedPageBreak/>
        <w:t xml:space="preserve">Supplementary table </w:t>
      </w:r>
      <w:r w:rsidR="00AA426D">
        <w:rPr>
          <w:rFonts w:eastAsia="Calibri" w:cstheme="minorHAnsi"/>
          <w:b/>
        </w:rPr>
        <w:t>6.</w:t>
      </w:r>
      <w:r w:rsidRPr="002C55AD">
        <w:rPr>
          <w:rFonts w:eastAsia="Calibri" w:cstheme="minorHAnsi"/>
          <w:b/>
        </w:rPr>
        <w:t xml:space="preserve"> Model 2: fixed effects for quality</w:t>
      </w:r>
      <w:r w:rsidR="009F5378">
        <w:rPr>
          <w:rFonts w:eastAsia="Calibri" w:cstheme="minorHAnsi"/>
          <w:b/>
        </w:rPr>
        <w:t>-</w:t>
      </w:r>
      <w:r w:rsidRPr="002C55AD">
        <w:rPr>
          <w:rFonts w:eastAsia="Calibri" w:cstheme="minorHAnsi"/>
          <w:b/>
        </w:rPr>
        <w:t>of</w:t>
      </w:r>
      <w:r w:rsidR="009F5378">
        <w:rPr>
          <w:rFonts w:eastAsia="Calibri" w:cstheme="minorHAnsi"/>
          <w:b/>
        </w:rPr>
        <w:t>-</w:t>
      </w:r>
      <w:r w:rsidRPr="002C55AD">
        <w:rPr>
          <w:rFonts w:eastAsia="Calibri" w:cstheme="minorHAnsi"/>
          <w:b/>
        </w:rPr>
        <w:t>care outcomes by region</w:t>
      </w:r>
    </w:p>
    <w:tbl>
      <w:tblPr>
        <w:tblW w:w="7540" w:type="dxa"/>
        <w:tblLook w:val="04A0" w:firstRow="1" w:lastRow="0" w:firstColumn="1" w:lastColumn="0" w:noHBand="0" w:noVBand="1"/>
      </w:tblPr>
      <w:tblGrid>
        <w:gridCol w:w="2102"/>
        <w:gridCol w:w="1760"/>
        <w:gridCol w:w="1759"/>
        <w:gridCol w:w="1919"/>
      </w:tblGrid>
      <w:tr w:rsidR="003530B0" w:rsidRPr="002C55AD" w14:paraId="1093A68F" w14:textId="77777777" w:rsidTr="006F46B2">
        <w:trPr>
          <w:trHeight w:val="413"/>
        </w:trPr>
        <w:tc>
          <w:tcPr>
            <w:tcW w:w="2102" w:type="dxa"/>
            <w:tcBorders>
              <w:top w:val="single" w:sz="8" w:space="0" w:color="auto"/>
              <w:left w:val="nil"/>
              <w:bottom w:val="nil"/>
              <w:right w:val="nil"/>
            </w:tcBorders>
            <w:shd w:val="clear" w:color="auto" w:fill="auto"/>
            <w:vAlign w:val="bottom"/>
            <w:hideMark/>
          </w:tcPr>
          <w:p w14:paraId="5F2F401D"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 </w:t>
            </w:r>
          </w:p>
        </w:tc>
        <w:tc>
          <w:tcPr>
            <w:tcW w:w="1760" w:type="dxa"/>
            <w:tcBorders>
              <w:top w:val="single" w:sz="8" w:space="0" w:color="auto"/>
              <w:left w:val="nil"/>
              <w:bottom w:val="nil"/>
              <w:right w:val="nil"/>
            </w:tcBorders>
            <w:shd w:val="clear" w:color="auto" w:fill="auto"/>
            <w:noWrap/>
            <w:vAlign w:val="center"/>
            <w:hideMark/>
          </w:tcPr>
          <w:p w14:paraId="32BB8F99"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Cities</w:t>
            </w:r>
          </w:p>
        </w:tc>
        <w:tc>
          <w:tcPr>
            <w:tcW w:w="1759" w:type="dxa"/>
            <w:tcBorders>
              <w:top w:val="single" w:sz="8" w:space="0" w:color="auto"/>
              <w:left w:val="nil"/>
              <w:bottom w:val="nil"/>
              <w:right w:val="nil"/>
            </w:tcBorders>
            <w:shd w:val="clear" w:color="auto" w:fill="auto"/>
            <w:noWrap/>
            <w:vAlign w:val="center"/>
            <w:hideMark/>
          </w:tcPr>
          <w:p w14:paraId="6080AC1C"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Inner regional</w:t>
            </w:r>
          </w:p>
        </w:tc>
        <w:tc>
          <w:tcPr>
            <w:tcW w:w="1919" w:type="dxa"/>
            <w:tcBorders>
              <w:top w:val="single" w:sz="8" w:space="0" w:color="auto"/>
              <w:left w:val="nil"/>
              <w:bottom w:val="nil"/>
              <w:right w:val="nil"/>
            </w:tcBorders>
            <w:shd w:val="clear" w:color="auto" w:fill="auto"/>
            <w:vAlign w:val="center"/>
            <w:hideMark/>
          </w:tcPr>
          <w:p w14:paraId="43578B9C"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Outer regional/ remote</w:t>
            </w:r>
          </w:p>
        </w:tc>
      </w:tr>
      <w:tr w:rsidR="003530B0" w:rsidRPr="002C55AD" w14:paraId="7F54C7F3" w14:textId="77777777" w:rsidTr="006F46B2">
        <w:trPr>
          <w:trHeight w:val="184"/>
        </w:trPr>
        <w:tc>
          <w:tcPr>
            <w:tcW w:w="2102" w:type="dxa"/>
            <w:tcBorders>
              <w:top w:val="nil"/>
              <w:left w:val="nil"/>
              <w:bottom w:val="single" w:sz="8" w:space="0" w:color="auto"/>
              <w:right w:val="nil"/>
            </w:tcBorders>
            <w:shd w:val="clear" w:color="auto" w:fill="auto"/>
            <w:noWrap/>
            <w:vAlign w:val="bottom"/>
            <w:hideMark/>
          </w:tcPr>
          <w:p w14:paraId="0B6968FC" w14:textId="77777777" w:rsidR="003530B0" w:rsidRPr="002C55AD" w:rsidRDefault="003530B0" w:rsidP="006F46B2">
            <w:pPr>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 </w:t>
            </w:r>
          </w:p>
        </w:tc>
        <w:tc>
          <w:tcPr>
            <w:tcW w:w="1760" w:type="dxa"/>
            <w:tcBorders>
              <w:top w:val="nil"/>
              <w:left w:val="nil"/>
              <w:bottom w:val="single" w:sz="8" w:space="0" w:color="auto"/>
              <w:right w:val="nil"/>
            </w:tcBorders>
            <w:shd w:val="clear" w:color="auto" w:fill="auto"/>
            <w:noWrap/>
            <w:vAlign w:val="center"/>
            <w:hideMark/>
          </w:tcPr>
          <w:p w14:paraId="65ED4564"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c>
          <w:tcPr>
            <w:tcW w:w="1759" w:type="dxa"/>
            <w:tcBorders>
              <w:top w:val="nil"/>
              <w:left w:val="nil"/>
              <w:bottom w:val="single" w:sz="8" w:space="0" w:color="auto"/>
              <w:right w:val="nil"/>
            </w:tcBorders>
            <w:shd w:val="clear" w:color="auto" w:fill="auto"/>
            <w:noWrap/>
            <w:vAlign w:val="center"/>
            <w:hideMark/>
          </w:tcPr>
          <w:p w14:paraId="5A8BEFDC"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c>
          <w:tcPr>
            <w:tcW w:w="1919" w:type="dxa"/>
            <w:tcBorders>
              <w:top w:val="nil"/>
              <w:left w:val="nil"/>
              <w:bottom w:val="single" w:sz="8" w:space="0" w:color="auto"/>
              <w:right w:val="nil"/>
            </w:tcBorders>
            <w:shd w:val="clear" w:color="auto" w:fill="auto"/>
            <w:noWrap/>
            <w:vAlign w:val="center"/>
            <w:hideMark/>
          </w:tcPr>
          <w:p w14:paraId="457D9F4B" w14:textId="77777777" w:rsidR="003530B0" w:rsidRPr="002C55AD" w:rsidRDefault="003530B0" w:rsidP="006F46B2">
            <w:pPr>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r>
      <w:tr w:rsidR="003530B0" w:rsidRPr="002C55AD" w14:paraId="5DA12DE7" w14:textId="77777777" w:rsidTr="006F46B2">
        <w:trPr>
          <w:trHeight w:val="175"/>
        </w:trPr>
        <w:tc>
          <w:tcPr>
            <w:tcW w:w="2102" w:type="dxa"/>
            <w:tcBorders>
              <w:top w:val="nil"/>
              <w:left w:val="nil"/>
              <w:bottom w:val="nil"/>
              <w:right w:val="nil"/>
            </w:tcBorders>
            <w:shd w:val="clear" w:color="auto" w:fill="auto"/>
            <w:noWrap/>
            <w:vAlign w:val="bottom"/>
            <w:hideMark/>
          </w:tcPr>
          <w:p w14:paraId="7287AEF5"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Long consults</w:t>
            </w:r>
          </w:p>
        </w:tc>
        <w:tc>
          <w:tcPr>
            <w:tcW w:w="1760" w:type="dxa"/>
            <w:tcBorders>
              <w:top w:val="nil"/>
              <w:left w:val="nil"/>
              <w:bottom w:val="nil"/>
              <w:right w:val="nil"/>
            </w:tcBorders>
            <w:shd w:val="clear" w:color="auto" w:fill="auto"/>
            <w:noWrap/>
            <w:vAlign w:val="center"/>
            <w:hideMark/>
          </w:tcPr>
          <w:p w14:paraId="5A4FEC9B" w14:textId="77777777" w:rsidR="003530B0" w:rsidRPr="002C55AD" w:rsidRDefault="003530B0" w:rsidP="006F46B2">
            <w:pPr>
              <w:widowControl w:val="0"/>
              <w:spacing w:after="0" w:line="240" w:lineRule="auto"/>
              <w:rPr>
                <w:rFonts w:eastAsia="Times New Roman" w:cstheme="minorHAnsi"/>
                <w:b/>
                <w:bCs/>
                <w:color w:val="000000"/>
                <w:lang w:eastAsia="en-AU"/>
              </w:rPr>
            </w:pPr>
          </w:p>
        </w:tc>
        <w:tc>
          <w:tcPr>
            <w:tcW w:w="1759" w:type="dxa"/>
            <w:tcBorders>
              <w:top w:val="nil"/>
              <w:left w:val="nil"/>
              <w:bottom w:val="nil"/>
              <w:right w:val="nil"/>
            </w:tcBorders>
            <w:shd w:val="clear" w:color="auto" w:fill="auto"/>
            <w:noWrap/>
            <w:vAlign w:val="center"/>
            <w:hideMark/>
          </w:tcPr>
          <w:p w14:paraId="4734DD09" w14:textId="77777777" w:rsidR="003530B0" w:rsidRPr="002C55AD" w:rsidRDefault="003530B0" w:rsidP="006F46B2">
            <w:pPr>
              <w:widowControl w:val="0"/>
              <w:spacing w:after="0" w:line="240" w:lineRule="auto"/>
              <w:jc w:val="center"/>
              <w:rPr>
                <w:rFonts w:eastAsia="Times New Roman" w:cstheme="minorHAnsi"/>
                <w:sz w:val="20"/>
                <w:szCs w:val="20"/>
                <w:lang w:eastAsia="en-AU"/>
              </w:rPr>
            </w:pPr>
          </w:p>
        </w:tc>
        <w:tc>
          <w:tcPr>
            <w:tcW w:w="1919" w:type="dxa"/>
            <w:tcBorders>
              <w:top w:val="nil"/>
              <w:left w:val="nil"/>
              <w:bottom w:val="nil"/>
              <w:right w:val="nil"/>
            </w:tcBorders>
            <w:shd w:val="clear" w:color="auto" w:fill="auto"/>
            <w:noWrap/>
            <w:vAlign w:val="center"/>
            <w:hideMark/>
          </w:tcPr>
          <w:p w14:paraId="52107D3B" w14:textId="77777777" w:rsidR="003530B0" w:rsidRPr="002C55AD" w:rsidRDefault="003530B0" w:rsidP="006F46B2">
            <w:pPr>
              <w:widowControl w:val="0"/>
              <w:spacing w:after="0" w:line="240" w:lineRule="auto"/>
              <w:jc w:val="center"/>
              <w:rPr>
                <w:rFonts w:eastAsia="Times New Roman" w:cstheme="minorHAnsi"/>
                <w:sz w:val="20"/>
                <w:szCs w:val="20"/>
                <w:lang w:eastAsia="en-AU"/>
              </w:rPr>
            </w:pPr>
          </w:p>
        </w:tc>
      </w:tr>
      <w:tr w:rsidR="00FF6824" w:rsidRPr="002C55AD" w14:paraId="1509294D" w14:textId="77777777" w:rsidTr="00B43639">
        <w:trPr>
          <w:trHeight w:val="175"/>
        </w:trPr>
        <w:tc>
          <w:tcPr>
            <w:tcW w:w="2102" w:type="dxa"/>
            <w:tcBorders>
              <w:top w:val="single" w:sz="4" w:space="0" w:color="auto"/>
              <w:left w:val="nil"/>
              <w:bottom w:val="nil"/>
              <w:right w:val="nil"/>
            </w:tcBorders>
            <w:shd w:val="clear" w:color="auto" w:fill="auto"/>
            <w:noWrap/>
            <w:hideMark/>
          </w:tcPr>
          <w:p w14:paraId="0B6ADF39" w14:textId="7C0EEFBE"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University (ref.)</w:t>
            </w:r>
          </w:p>
        </w:tc>
        <w:tc>
          <w:tcPr>
            <w:tcW w:w="1760" w:type="dxa"/>
            <w:tcBorders>
              <w:top w:val="single" w:sz="4" w:space="0" w:color="auto"/>
              <w:left w:val="nil"/>
              <w:bottom w:val="nil"/>
              <w:right w:val="nil"/>
            </w:tcBorders>
            <w:shd w:val="clear" w:color="auto" w:fill="auto"/>
            <w:noWrap/>
            <w:vAlign w:val="center"/>
            <w:hideMark/>
          </w:tcPr>
          <w:p w14:paraId="1E023B31"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759" w:type="dxa"/>
            <w:tcBorders>
              <w:top w:val="single" w:sz="4" w:space="0" w:color="auto"/>
              <w:left w:val="nil"/>
              <w:bottom w:val="nil"/>
              <w:right w:val="nil"/>
            </w:tcBorders>
            <w:shd w:val="clear" w:color="auto" w:fill="auto"/>
            <w:noWrap/>
            <w:vAlign w:val="center"/>
            <w:hideMark/>
          </w:tcPr>
          <w:p w14:paraId="56A58417"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919" w:type="dxa"/>
            <w:tcBorders>
              <w:top w:val="single" w:sz="4" w:space="0" w:color="auto"/>
              <w:left w:val="nil"/>
              <w:bottom w:val="nil"/>
              <w:right w:val="nil"/>
            </w:tcBorders>
            <w:shd w:val="clear" w:color="auto" w:fill="auto"/>
            <w:noWrap/>
            <w:vAlign w:val="center"/>
            <w:hideMark/>
          </w:tcPr>
          <w:p w14:paraId="26C95686"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r>
      <w:tr w:rsidR="00FF6824" w:rsidRPr="002C55AD" w14:paraId="71C49B27" w14:textId="77777777" w:rsidTr="00B43639">
        <w:trPr>
          <w:trHeight w:val="175"/>
        </w:trPr>
        <w:tc>
          <w:tcPr>
            <w:tcW w:w="2102" w:type="dxa"/>
            <w:tcBorders>
              <w:top w:val="nil"/>
              <w:left w:val="nil"/>
              <w:bottom w:val="nil"/>
              <w:right w:val="nil"/>
            </w:tcBorders>
            <w:shd w:val="clear" w:color="auto" w:fill="auto"/>
            <w:hideMark/>
          </w:tcPr>
          <w:p w14:paraId="1B82218D" w14:textId="5EB6B0EC"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Apprentice/diploma</w:t>
            </w:r>
          </w:p>
        </w:tc>
        <w:tc>
          <w:tcPr>
            <w:tcW w:w="1760" w:type="dxa"/>
            <w:tcBorders>
              <w:top w:val="nil"/>
              <w:left w:val="nil"/>
              <w:bottom w:val="nil"/>
              <w:right w:val="nil"/>
            </w:tcBorders>
            <w:shd w:val="clear" w:color="auto" w:fill="auto"/>
            <w:noWrap/>
            <w:vAlign w:val="center"/>
            <w:hideMark/>
          </w:tcPr>
          <w:p w14:paraId="6A4DE900" w14:textId="304E29F2"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1.00 (0.9</w:t>
            </w:r>
            <w:r>
              <w:rPr>
                <w:rFonts w:eastAsia="Times New Roman" w:cstheme="minorHAnsi"/>
                <w:color w:val="000000"/>
                <w:lang w:eastAsia="en-AU"/>
              </w:rPr>
              <w:t>7</w:t>
            </w:r>
            <w:r w:rsidRPr="002C55AD">
              <w:rPr>
                <w:rFonts w:eastAsia="Times New Roman" w:cstheme="minorHAnsi"/>
                <w:color w:val="000000"/>
                <w:lang w:eastAsia="en-AU"/>
              </w:rPr>
              <w:t>–1.</w:t>
            </w:r>
            <w:r>
              <w:rPr>
                <w:rFonts w:eastAsia="Times New Roman" w:cstheme="minorHAnsi"/>
                <w:color w:val="000000"/>
                <w:lang w:eastAsia="en-AU"/>
              </w:rPr>
              <w:t>04</w:t>
            </w:r>
            <w:r w:rsidRPr="002C55AD">
              <w:rPr>
                <w:rFonts w:eastAsia="Times New Roman" w:cstheme="minorHAnsi"/>
                <w:color w:val="000000"/>
                <w:lang w:eastAsia="en-AU"/>
              </w:rPr>
              <w:t>)</w:t>
            </w:r>
          </w:p>
        </w:tc>
        <w:tc>
          <w:tcPr>
            <w:tcW w:w="1759" w:type="dxa"/>
            <w:tcBorders>
              <w:top w:val="nil"/>
              <w:left w:val="nil"/>
              <w:bottom w:val="nil"/>
              <w:right w:val="nil"/>
            </w:tcBorders>
            <w:shd w:val="clear" w:color="auto" w:fill="auto"/>
            <w:noWrap/>
            <w:vAlign w:val="center"/>
            <w:hideMark/>
          </w:tcPr>
          <w:p w14:paraId="49F0897B" w14:textId="21B99806"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0.</w:t>
            </w:r>
            <w:r w:rsidR="002724FE">
              <w:rPr>
                <w:rFonts w:eastAsia="Times New Roman" w:cstheme="minorHAnsi"/>
                <w:color w:val="000000"/>
                <w:lang w:eastAsia="en-AU"/>
              </w:rPr>
              <w:t>95</w:t>
            </w:r>
            <w:r w:rsidRPr="002C55AD">
              <w:rPr>
                <w:rFonts w:eastAsia="Times New Roman" w:cstheme="minorHAnsi"/>
                <w:color w:val="000000"/>
                <w:lang w:eastAsia="en-AU"/>
              </w:rPr>
              <w:t xml:space="preserve"> (0.</w:t>
            </w:r>
            <w:r w:rsidR="002724FE">
              <w:rPr>
                <w:rFonts w:eastAsia="Times New Roman" w:cstheme="minorHAnsi"/>
                <w:color w:val="000000"/>
                <w:lang w:eastAsia="en-AU"/>
              </w:rPr>
              <w:t>91</w:t>
            </w:r>
            <w:r w:rsidRPr="002C55AD">
              <w:rPr>
                <w:rFonts w:eastAsia="Times New Roman" w:cstheme="minorHAnsi"/>
                <w:color w:val="000000"/>
                <w:lang w:eastAsia="en-AU"/>
              </w:rPr>
              <w:t>–</w:t>
            </w:r>
            <w:r w:rsidR="002724FE">
              <w:rPr>
                <w:rFonts w:eastAsia="Times New Roman" w:cstheme="minorHAnsi"/>
                <w:color w:val="000000"/>
                <w:lang w:eastAsia="en-AU"/>
              </w:rPr>
              <w:t>0.99</w:t>
            </w:r>
            <w:r w:rsidRPr="002C55AD">
              <w:rPr>
                <w:rFonts w:eastAsia="Times New Roman" w:cstheme="minorHAnsi"/>
                <w:color w:val="000000"/>
                <w:lang w:eastAsia="en-AU"/>
              </w:rPr>
              <w:t>)</w:t>
            </w:r>
          </w:p>
        </w:tc>
        <w:tc>
          <w:tcPr>
            <w:tcW w:w="1919" w:type="dxa"/>
            <w:tcBorders>
              <w:top w:val="nil"/>
              <w:left w:val="nil"/>
              <w:bottom w:val="nil"/>
              <w:right w:val="nil"/>
            </w:tcBorders>
            <w:shd w:val="clear" w:color="auto" w:fill="auto"/>
            <w:noWrap/>
            <w:vAlign w:val="center"/>
            <w:hideMark/>
          </w:tcPr>
          <w:p w14:paraId="2BD6FD6A" w14:textId="0EE7906B" w:rsidR="00FF6824" w:rsidRPr="002C55AD" w:rsidRDefault="002724FE"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0.94</w:t>
            </w:r>
            <w:r w:rsidR="00FF6824" w:rsidRPr="002C55AD">
              <w:rPr>
                <w:rFonts w:eastAsia="Times New Roman" w:cstheme="minorHAnsi"/>
                <w:color w:val="000000"/>
                <w:lang w:eastAsia="en-AU"/>
              </w:rPr>
              <w:t xml:space="preserve"> (</w:t>
            </w:r>
            <w:r>
              <w:rPr>
                <w:rFonts w:eastAsia="Times New Roman" w:cstheme="minorHAnsi"/>
                <w:color w:val="000000"/>
                <w:lang w:eastAsia="en-AU"/>
              </w:rPr>
              <w:t>0.90</w:t>
            </w:r>
            <w:r w:rsidR="00FF6824" w:rsidRPr="002C55AD">
              <w:rPr>
                <w:rFonts w:eastAsia="Times New Roman" w:cstheme="minorHAnsi"/>
                <w:color w:val="000000"/>
                <w:lang w:eastAsia="en-AU"/>
              </w:rPr>
              <w:t>–</w:t>
            </w:r>
            <w:r>
              <w:rPr>
                <w:rFonts w:eastAsia="Times New Roman" w:cstheme="minorHAnsi"/>
                <w:color w:val="000000"/>
                <w:lang w:eastAsia="en-AU"/>
              </w:rPr>
              <w:t>0.99</w:t>
            </w:r>
            <w:r w:rsidR="00FF6824" w:rsidRPr="002C55AD">
              <w:rPr>
                <w:rFonts w:eastAsia="Times New Roman" w:cstheme="minorHAnsi"/>
                <w:color w:val="000000"/>
                <w:lang w:eastAsia="en-AU"/>
              </w:rPr>
              <w:t>)</w:t>
            </w:r>
          </w:p>
        </w:tc>
      </w:tr>
      <w:tr w:rsidR="00FF6824" w:rsidRPr="002C55AD" w14:paraId="25997988" w14:textId="77777777" w:rsidTr="00B43639">
        <w:trPr>
          <w:trHeight w:val="175"/>
        </w:trPr>
        <w:tc>
          <w:tcPr>
            <w:tcW w:w="2102" w:type="dxa"/>
            <w:tcBorders>
              <w:top w:val="nil"/>
              <w:left w:val="nil"/>
              <w:bottom w:val="nil"/>
              <w:right w:val="nil"/>
            </w:tcBorders>
            <w:shd w:val="clear" w:color="auto" w:fill="auto"/>
            <w:hideMark/>
          </w:tcPr>
          <w:p w14:paraId="1E812A98" w14:textId="3264963D"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School certificate</w:t>
            </w:r>
          </w:p>
        </w:tc>
        <w:tc>
          <w:tcPr>
            <w:tcW w:w="1760" w:type="dxa"/>
            <w:tcBorders>
              <w:top w:val="nil"/>
              <w:left w:val="nil"/>
              <w:bottom w:val="nil"/>
              <w:right w:val="nil"/>
            </w:tcBorders>
            <w:shd w:val="clear" w:color="auto" w:fill="auto"/>
            <w:noWrap/>
            <w:vAlign w:val="center"/>
            <w:hideMark/>
          </w:tcPr>
          <w:p w14:paraId="5C4BD3C5" w14:textId="1752C2DA" w:rsidR="00FF6824" w:rsidRPr="002C55AD" w:rsidRDefault="00FF6824"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0.96</w:t>
            </w:r>
            <w:r w:rsidRPr="002C55AD">
              <w:rPr>
                <w:rFonts w:eastAsia="Times New Roman" w:cstheme="minorHAnsi"/>
                <w:color w:val="000000"/>
                <w:lang w:eastAsia="en-AU"/>
              </w:rPr>
              <w:t xml:space="preserve"> (</w:t>
            </w:r>
            <w:r>
              <w:rPr>
                <w:rFonts w:eastAsia="Times New Roman" w:cstheme="minorHAnsi"/>
                <w:color w:val="000000"/>
                <w:lang w:eastAsia="en-AU"/>
              </w:rPr>
              <w:t>0.92</w:t>
            </w:r>
            <w:r w:rsidRPr="002C55AD">
              <w:rPr>
                <w:rFonts w:eastAsia="Times New Roman" w:cstheme="minorHAnsi"/>
                <w:color w:val="000000"/>
                <w:lang w:eastAsia="en-AU"/>
              </w:rPr>
              <w:t>–</w:t>
            </w:r>
            <w:r>
              <w:rPr>
                <w:rFonts w:eastAsia="Times New Roman" w:cstheme="minorHAnsi"/>
                <w:color w:val="000000"/>
                <w:lang w:eastAsia="en-AU"/>
              </w:rPr>
              <w:t>0.99</w:t>
            </w:r>
            <w:r w:rsidRPr="002C55AD">
              <w:rPr>
                <w:rFonts w:eastAsia="Times New Roman" w:cstheme="minorHAnsi"/>
                <w:color w:val="000000"/>
                <w:lang w:eastAsia="en-AU"/>
              </w:rPr>
              <w:t>)</w:t>
            </w:r>
          </w:p>
        </w:tc>
        <w:tc>
          <w:tcPr>
            <w:tcW w:w="1759" w:type="dxa"/>
            <w:tcBorders>
              <w:top w:val="nil"/>
              <w:left w:val="nil"/>
              <w:bottom w:val="nil"/>
              <w:right w:val="nil"/>
            </w:tcBorders>
            <w:shd w:val="clear" w:color="auto" w:fill="auto"/>
            <w:noWrap/>
            <w:vAlign w:val="center"/>
            <w:hideMark/>
          </w:tcPr>
          <w:p w14:paraId="64082280" w14:textId="6758D53A" w:rsidR="00FF6824" w:rsidRPr="002C55AD" w:rsidRDefault="002724FE"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0.90</w:t>
            </w:r>
            <w:r w:rsidR="00FF6824" w:rsidRPr="002C55AD">
              <w:rPr>
                <w:rFonts w:eastAsia="Times New Roman" w:cstheme="minorHAnsi"/>
                <w:color w:val="000000"/>
                <w:lang w:eastAsia="en-AU"/>
              </w:rPr>
              <w:t xml:space="preserve"> (</w:t>
            </w:r>
            <w:r>
              <w:rPr>
                <w:rFonts w:eastAsia="Times New Roman" w:cstheme="minorHAnsi"/>
                <w:color w:val="000000"/>
                <w:lang w:eastAsia="en-AU"/>
              </w:rPr>
              <w:t>0.86</w:t>
            </w:r>
            <w:r w:rsidR="00FF6824" w:rsidRPr="002C55AD">
              <w:rPr>
                <w:rFonts w:eastAsia="Times New Roman" w:cstheme="minorHAnsi"/>
                <w:color w:val="000000"/>
                <w:lang w:eastAsia="en-AU"/>
              </w:rPr>
              <w:t>–</w:t>
            </w:r>
            <w:r>
              <w:rPr>
                <w:rFonts w:eastAsia="Times New Roman" w:cstheme="minorHAnsi"/>
                <w:color w:val="000000"/>
                <w:lang w:eastAsia="en-AU"/>
              </w:rPr>
              <w:t>0.93</w:t>
            </w:r>
            <w:r w:rsidR="00FF6824" w:rsidRPr="002C55AD">
              <w:rPr>
                <w:rFonts w:eastAsia="Times New Roman" w:cstheme="minorHAnsi"/>
                <w:color w:val="000000"/>
                <w:lang w:eastAsia="en-AU"/>
              </w:rPr>
              <w:t>)</w:t>
            </w:r>
          </w:p>
        </w:tc>
        <w:tc>
          <w:tcPr>
            <w:tcW w:w="1919" w:type="dxa"/>
            <w:tcBorders>
              <w:top w:val="nil"/>
              <w:left w:val="nil"/>
              <w:bottom w:val="nil"/>
              <w:right w:val="nil"/>
            </w:tcBorders>
            <w:shd w:val="clear" w:color="auto" w:fill="auto"/>
            <w:noWrap/>
            <w:vAlign w:val="center"/>
            <w:hideMark/>
          </w:tcPr>
          <w:p w14:paraId="272084F5" w14:textId="106EFC2A" w:rsidR="00FF6824" w:rsidRPr="002C55AD" w:rsidRDefault="002724FE"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0.90</w:t>
            </w:r>
            <w:r w:rsidR="00FF6824" w:rsidRPr="002C55AD">
              <w:rPr>
                <w:rFonts w:eastAsia="Times New Roman" w:cstheme="minorHAnsi"/>
                <w:color w:val="000000"/>
                <w:lang w:eastAsia="en-AU"/>
              </w:rPr>
              <w:t xml:space="preserve"> (0.</w:t>
            </w:r>
            <w:r>
              <w:rPr>
                <w:rFonts w:eastAsia="Times New Roman" w:cstheme="minorHAnsi"/>
                <w:color w:val="000000"/>
                <w:lang w:eastAsia="en-AU"/>
              </w:rPr>
              <w:t>85</w:t>
            </w:r>
            <w:r w:rsidR="00FF6824" w:rsidRPr="002C55AD">
              <w:rPr>
                <w:rFonts w:eastAsia="Times New Roman" w:cstheme="minorHAnsi"/>
                <w:color w:val="000000"/>
                <w:lang w:eastAsia="en-AU"/>
              </w:rPr>
              <w:t>–</w:t>
            </w:r>
            <w:r>
              <w:rPr>
                <w:rFonts w:eastAsia="Times New Roman" w:cstheme="minorHAnsi"/>
                <w:color w:val="000000"/>
                <w:lang w:eastAsia="en-AU"/>
              </w:rPr>
              <w:t>0.94</w:t>
            </w:r>
            <w:r w:rsidR="00FF6824" w:rsidRPr="002C55AD">
              <w:rPr>
                <w:rFonts w:eastAsia="Times New Roman" w:cstheme="minorHAnsi"/>
                <w:color w:val="000000"/>
                <w:lang w:eastAsia="en-AU"/>
              </w:rPr>
              <w:t>)</w:t>
            </w:r>
          </w:p>
        </w:tc>
      </w:tr>
      <w:tr w:rsidR="00FF6824" w:rsidRPr="002C55AD" w14:paraId="588BF9F8" w14:textId="77777777" w:rsidTr="00B43639">
        <w:trPr>
          <w:trHeight w:val="175"/>
        </w:trPr>
        <w:tc>
          <w:tcPr>
            <w:tcW w:w="2102" w:type="dxa"/>
            <w:tcBorders>
              <w:top w:val="nil"/>
              <w:left w:val="nil"/>
              <w:bottom w:val="nil"/>
              <w:right w:val="nil"/>
            </w:tcBorders>
            <w:shd w:val="clear" w:color="auto" w:fill="auto"/>
            <w:hideMark/>
          </w:tcPr>
          <w:p w14:paraId="0BD817AC" w14:textId="708D5F2A"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No school certificate</w:t>
            </w:r>
          </w:p>
        </w:tc>
        <w:tc>
          <w:tcPr>
            <w:tcW w:w="1760" w:type="dxa"/>
            <w:tcBorders>
              <w:top w:val="nil"/>
              <w:left w:val="nil"/>
              <w:bottom w:val="nil"/>
              <w:right w:val="nil"/>
            </w:tcBorders>
            <w:shd w:val="clear" w:color="auto" w:fill="auto"/>
            <w:noWrap/>
            <w:vAlign w:val="center"/>
            <w:hideMark/>
          </w:tcPr>
          <w:p w14:paraId="7C10DCF9" w14:textId="6E23886B" w:rsidR="00FF6824" w:rsidRPr="002C55AD" w:rsidRDefault="00FF6824"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0.96</w:t>
            </w:r>
            <w:r w:rsidRPr="002C55AD">
              <w:rPr>
                <w:rFonts w:eastAsia="Times New Roman" w:cstheme="minorHAnsi"/>
                <w:color w:val="000000"/>
                <w:lang w:eastAsia="en-AU"/>
              </w:rPr>
              <w:t xml:space="preserve"> (0.</w:t>
            </w:r>
            <w:r>
              <w:rPr>
                <w:rFonts w:eastAsia="Times New Roman" w:cstheme="minorHAnsi"/>
                <w:color w:val="000000"/>
                <w:lang w:eastAsia="en-AU"/>
              </w:rPr>
              <w:t>91</w:t>
            </w:r>
            <w:r w:rsidRPr="002C55AD">
              <w:rPr>
                <w:rFonts w:eastAsia="Times New Roman" w:cstheme="minorHAnsi"/>
                <w:color w:val="000000"/>
                <w:lang w:eastAsia="en-AU"/>
              </w:rPr>
              <w:t>–</w:t>
            </w:r>
            <w:r>
              <w:rPr>
                <w:rFonts w:eastAsia="Times New Roman" w:cstheme="minorHAnsi"/>
                <w:color w:val="000000"/>
                <w:lang w:eastAsia="en-AU"/>
              </w:rPr>
              <w:t>1.01</w:t>
            </w:r>
            <w:r w:rsidRPr="002C55AD">
              <w:rPr>
                <w:rFonts w:eastAsia="Times New Roman" w:cstheme="minorHAnsi"/>
                <w:color w:val="000000"/>
                <w:lang w:eastAsia="en-AU"/>
              </w:rPr>
              <w:t>)</w:t>
            </w:r>
          </w:p>
        </w:tc>
        <w:tc>
          <w:tcPr>
            <w:tcW w:w="1759" w:type="dxa"/>
            <w:tcBorders>
              <w:top w:val="nil"/>
              <w:left w:val="nil"/>
              <w:bottom w:val="nil"/>
              <w:right w:val="nil"/>
            </w:tcBorders>
            <w:shd w:val="clear" w:color="auto" w:fill="auto"/>
            <w:noWrap/>
            <w:vAlign w:val="center"/>
            <w:hideMark/>
          </w:tcPr>
          <w:p w14:paraId="2DFA4534" w14:textId="5A58E10D" w:rsidR="00FF6824" w:rsidRPr="002C55AD" w:rsidRDefault="002724FE"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0.90</w:t>
            </w:r>
            <w:r w:rsidR="00FF6824" w:rsidRPr="002C55AD">
              <w:rPr>
                <w:rFonts w:eastAsia="Times New Roman" w:cstheme="minorHAnsi"/>
                <w:color w:val="000000"/>
                <w:lang w:eastAsia="en-AU"/>
              </w:rPr>
              <w:t xml:space="preserve"> (</w:t>
            </w:r>
            <w:r>
              <w:rPr>
                <w:rFonts w:eastAsia="Times New Roman" w:cstheme="minorHAnsi"/>
                <w:color w:val="000000"/>
                <w:lang w:eastAsia="en-AU"/>
              </w:rPr>
              <w:t>0.86</w:t>
            </w:r>
            <w:r w:rsidR="00FF6824" w:rsidRPr="002C55AD">
              <w:rPr>
                <w:rFonts w:eastAsia="Times New Roman" w:cstheme="minorHAnsi"/>
                <w:color w:val="000000"/>
                <w:lang w:eastAsia="en-AU"/>
              </w:rPr>
              <w:t>–</w:t>
            </w:r>
            <w:r>
              <w:rPr>
                <w:rFonts w:eastAsia="Times New Roman" w:cstheme="minorHAnsi"/>
                <w:color w:val="000000"/>
                <w:lang w:eastAsia="en-AU"/>
              </w:rPr>
              <w:t>0.95</w:t>
            </w:r>
            <w:r w:rsidR="00FF6824" w:rsidRPr="002C55AD">
              <w:rPr>
                <w:rFonts w:eastAsia="Times New Roman" w:cstheme="minorHAnsi"/>
                <w:color w:val="000000"/>
                <w:lang w:eastAsia="en-AU"/>
              </w:rPr>
              <w:t>)</w:t>
            </w:r>
          </w:p>
        </w:tc>
        <w:tc>
          <w:tcPr>
            <w:tcW w:w="1919" w:type="dxa"/>
            <w:tcBorders>
              <w:top w:val="nil"/>
              <w:left w:val="nil"/>
              <w:bottom w:val="nil"/>
              <w:right w:val="nil"/>
            </w:tcBorders>
            <w:shd w:val="clear" w:color="auto" w:fill="auto"/>
            <w:noWrap/>
            <w:vAlign w:val="center"/>
            <w:hideMark/>
          </w:tcPr>
          <w:p w14:paraId="753DA265" w14:textId="0FBB362E" w:rsidR="00FF6824" w:rsidRPr="002C55AD" w:rsidRDefault="002724FE" w:rsidP="00FF6824">
            <w:pPr>
              <w:widowControl w:val="0"/>
              <w:spacing w:after="0" w:line="240" w:lineRule="auto"/>
              <w:jc w:val="center"/>
              <w:rPr>
                <w:rFonts w:eastAsia="Times New Roman" w:cstheme="minorHAnsi"/>
                <w:color w:val="000000"/>
                <w:lang w:eastAsia="en-AU"/>
              </w:rPr>
            </w:pPr>
            <w:r>
              <w:rPr>
                <w:rFonts w:eastAsia="Times New Roman" w:cstheme="minorHAnsi"/>
                <w:color w:val="000000"/>
                <w:lang w:eastAsia="en-AU"/>
              </w:rPr>
              <w:t>0.92</w:t>
            </w:r>
            <w:r w:rsidR="00FF6824" w:rsidRPr="002C55AD">
              <w:rPr>
                <w:rFonts w:eastAsia="Times New Roman" w:cstheme="minorHAnsi"/>
                <w:color w:val="000000"/>
                <w:lang w:eastAsia="en-AU"/>
              </w:rPr>
              <w:t xml:space="preserve"> (</w:t>
            </w:r>
            <w:r>
              <w:rPr>
                <w:rFonts w:eastAsia="Times New Roman" w:cstheme="minorHAnsi"/>
                <w:color w:val="000000"/>
                <w:lang w:eastAsia="en-AU"/>
              </w:rPr>
              <w:t>0.87</w:t>
            </w:r>
            <w:r w:rsidR="00FF6824" w:rsidRPr="002C55AD">
              <w:rPr>
                <w:rFonts w:eastAsia="Times New Roman" w:cstheme="minorHAnsi"/>
                <w:color w:val="000000"/>
                <w:lang w:eastAsia="en-AU"/>
              </w:rPr>
              <w:t>–</w:t>
            </w:r>
            <w:r>
              <w:rPr>
                <w:rFonts w:eastAsia="Times New Roman" w:cstheme="minorHAnsi"/>
                <w:color w:val="000000"/>
                <w:lang w:eastAsia="en-AU"/>
              </w:rPr>
              <w:t>0.98</w:t>
            </w:r>
            <w:r w:rsidR="00FF6824" w:rsidRPr="002C55AD">
              <w:rPr>
                <w:rFonts w:eastAsia="Times New Roman" w:cstheme="minorHAnsi"/>
                <w:color w:val="000000"/>
                <w:lang w:eastAsia="en-AU"/>
              </w:rPr>
              <w:t>)</w:t>
            </w:r>
          </w:p>
        </w:tc>
      </w:tr>
      <w:tr w:rsidR="003530B0" w:rsidRPr="002C55AD" w14:paraId="41FD1944" w14:textId="77777777" w:rsidTr="006F46B2">
        <w:trPr>
          <w:trHeight w:val="175"/>
        </w:trPr>
        <w:tc>
          <w:tcPr>
            <w:tcW w:w="3862" w:type="dxa"/>
            <w:gridSpan w:val="2"/>
            <w:tcBorders>
              <w:top w:val="single" w:sz="4" w:space="0" w:color="auto"/>
              <w:left w:val="nil"/>
              <w:bottom w:val="single" w:sz="4" w:space="0" w:color="auto"/>
              <w:right w:val="nil"/>
            </w:tcBorders>
            <w:shd w:val="clear" w:color="auto" w:fill="auto"/>
            <w:noWrap/>
            <w:vAlign w:val="bottom"/>
            <w:hideMark/>
          </w:tcPr>
          <w:p w14:paraId="0D0193E9"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Continuity of care</w:t>
            </w:r>
          </w:p>
        </w:tc>
        <w:tc>
          <w:tcPr>
            <w:tcW w:w="1759" w:type="dxa"/>
            <w:tcBorders>
              <w:top w:val="single" w:sz="4" w:space="0" w:color="auto"/>
              <w:left w:val="nil"/>
              <w:bottom w:val="single" w:sz="4" w:space="0" w:color="auto"/>
              <w:right w:val="nil"/>
            </w:tcBorders>
            <w:shd w:val="clear" w:color="auto" w:fill="auto"/>
            <w:noWrap/>
            <w:vAlign w:val="center"/>
            <w:hideMark/>
          </w:tcPr>
          <w:p w14:paraId="10940BF1"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919" w:type="dxa"/>
            <w:tcBorders>
              <w:top w:val="single" w:sz="4" w:space="0" w:color="auto"/>
              <w:left w:val="nil"/>
              <w:bottom w:val="single" w:sz="4" w:space="0" w:color="auto"/>
              <w:right w:val="nil"/>
            </w:tcBorders>
            <w:shd w:val="clear" w:color="auto" w:fill="auto"/>
            <w:noWrap/>
            <w:vAlign w:val="center"/>
            <w:hideMark/>
          </w:tcPr>
          <w:p w14:paraId="1A9ADC2B"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FF6824" w:rsidRPr="002C55AD" w14:paraId="18BBA1F5" w14:textId="77777777" w:rsidTr="000D6C0B">
        <w:trPr>
          <w:trHeight w:val="175"/>
        </w:trPr>
        <w:tc>
          <w:tcPr>
            <w:tcW w:w="2102" w:type="dxa"/>
            <w:tcBorders>
              <w:top w:val="nil"/>
              <w:left w:val="nil"/>
              <w:bottom w:val="nil"/>
              <w:right w:val="nil"/>
            </w:tcBorders>
            <w:shd w:val="clear" w:color="auto" w:fill="auto"/>
            <w:noWrap/>
            <w:hideMark/>
          </w:tcPr>
          <w:p w14:paraId="25BF0FA9" w14:textId="1FEACF4E"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University (ref.)</w:t>
            </w:r>
          </w:p>
        </w:tc>
        <w:tc>
          <w:tcPr>
            <w:tcW w:w="1760" w:type="dxa"/>
            <w:tcBorders>
              <w:top w:val="nil"/>
              <w:left w:val="nil"/>
              <w:bottom w:val="nil"/>
              <w:right w:val="nil"/>
            </w:tcBorders>
            <w:shd w:val="clear" w:color="auto" w:fill="auto"/>
            <w:noWrap/>
            <w:vAlign w:val="center"/>
            <w:hideMark/>
          </w:tcPr>
          <w:p w14:paraId="2DC88496"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759" w:type="dxa"/>
            <w:tcBorders>
              <w:top w:val="nil"/>
              <w:left w:val="nil"/>
              <w:bottom w:val="nil"/>
              <w:right w:val="nil"/>
            </w:tcBorders>
            <w:shd w:val="clear" w:color="auto" w:fill="auto"/>
            <w:noWrap/>
            <w:vAlign w:val="center"/>
            <w:hideMark/>
          </w:tcPr>
          <w:p w14:paraId="00933F32"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919" w:type="dxa"/>
            <w:tcBorders>
              <w:top w:val="nil"/>
              <w:left w:val="nil"/>
              <w:bottom w:val="nil"/>
              <w:right w:val="nil"/>
            </w:tcBorders>
            <w:shd w:val="clear" w:color="auto" w:fill="auto"/>
            <w:noWrap/>
            <w:vAlign w:val="center"/>
            <w:hideMark/>
          </w:tcPr>
          <w:p w14:paraId="2BEC0654"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r>
      <w:tr w:rsidR="009F5378" w:rsidRPr="002C55AD" w14:paraId="7A39B0E2" w14:textId="77777777" w:rsidTr="00ED594F">
        <w:trPr>
          <w:trHeight w:val="175"/>
        </w:trPr>
        <w:tc>
          <w:tcPr>
            <w:tcW w:w="2102" w:type="dxa"/>
            <w:tcBorders>
              <w:top w:val="nil"/>
              <w:left w:val="nil"/>
              <w:bottom w:val="nil"/>
              <w:right w:val="nil"/>
            </w:tcBorders>
            <w:shd w:val="clear" w:color="auto" w:fill="auto"/>
            <w:hideMark/>
          </w:tcPr>
          <w:p w14:paraId="7140E006" w14:textId="70AC6FE8" w:rsidR="009F5378" w:rsidRPr="002C55AD" w:rsidRDefault="009F5378" w:rsidP="009F5378">
            <w:pPr>
              <w:widowControl w:val="0"/>
              <w:spacing w:after="0" w:line="240" w:lineRule="auto"/>
              <w:rPr>
                <w:rFonts w:eastAsia="Times New Roman" w:cstheme="minorHAnsi"/>
                <w:color w:val="000000"/>
                <w:lang w:eastAsia="en-AU"/>
              </w:rPr>
            </w:pPr>
            <w:r w:rsidRPr="00DB404D">
              <w:rPr>
                <w:rFonts w:ascii="Calibri" w:hAnsi="Calibri" w:cs="Calibri"/>
                <w:color w:val="000000"/>
              </w:rPr>
              <w:t>Apprentice/diploma</w:t>
            </w:r>
          </w:p>
        </w:tc>
        <w:tc>
          <w:tcPr>
            <w:tcW w:w="1760" w:type="dxa"/>
            <w:tcBorders>
              <w:top w:val="nil"/>
              <w:left w:val="nil"/>
              <w:bottom w:val="nil"/>
              <w:right w:val="nil"/>
            </w:tcBorders>
            <w:shd w:val="clear" w:color="auto" w:fill="auto"/>
            <w:noWrap/>
            <w:hideMark/>
          </w:tcPr>
          <w:p w14:paraId="60DF2839" w14:textId="71842D1C"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1.07 (1.03-1.11)</w:t>
            </w:r>
          </w:p>
        </w:tc>
        <w:tc>
          <w:tcPr>
            <w:tcW w:w="1759" w:type="dxa"/>
            <w:tcBorders>
              <w:top w:val="nil"/>
              <w:left w:val="nil"/>
              <w:bottom w:val="nil"/>
              <w:right w:val="nil"/>
            </w:tcBorders>
            <w:shd w:val="clear" w:color="auto" w:fill="auto"/>
            <w:noWrap/>
            <w:hideMark/>
          </w:tcPr>
          <w:p w14:paraId="6C16F370" w14:textId="44A48C32"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1.07 (1.02-1.11)</w:t>
            </w:r>
          </w:p>
        </w:tc>
        <w:tc>
          <w:tcPr>
            <w:tcW w:w="1919" w:type="dxa"/>
            <w:tcBorders>
              <w:top w:val="nil"/>
              <w:left w:val="nil"/>
              <w:bottom w:val="nil"/>
              <w:right w:val="nil"/>
            </w:tcBorders>
            <w:shd w:val="clear" w:color="auto" w:fill="auto"/>
            <w:noWrap/>
            <w:hideMark/>
          </w:tcPr>
          <w:p w14:paraId="4785FCA2" w14:textId="48A7B7B6"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1.06 (1.01-1.11)</w:t>
            </w:r>
          </w:p>
        </w:tc>
      </w:tr>
      <w:tr w:rsidR="007C0EF8" w:rsidRPr="002C55AD" w14:paraId="0DD8140A" w14:textId="77777777" w:rsidTr="00F06197">
        <w:trPr>
          <w:trHeight w:val="193"/>
        </w:trPr>
        <w:tc>
          <w:tcPr>
            <w:tcW w:w="2102" w:type="dxa"/>
            <w:tcBorders>
              <w:top w:val="nil"/>
              <w:left w:val="nil"/>
              <w:bottom w:val="nil"/>
              <w:right w:val="nil"/>
            </w:tcBorders>
            <w:shd w:val="clear" w:color="auto" w:fill="auto"/>
            <w:hideMark/>
          </w:tcPr>
          <w:p w14:paraId="1243CCBC" w14:textId="28EAA197" w:rsidR="007C0EF8" w:rsidRPr="002C55AD" w:rsidRDefault="007C0EF8" w:rsidP="007C0EF8">
            <w:pPr>
              <w:widowControl w:val="0"/>
              <w:spacing w:after="0" w:line="240" w:lineRule="auto"/>
              <w:rPr>
                <w:rFonts w:eastAsia="Times New Roman" w:cstheme="minorHAnsi"/>
                <w:color w:val="000000"/>
                <w:lang w:eastAsia="en-AU"/>
              </w:rPr>
            </w:pPr>
            <w:r w:rsidRPr="00DB404D">
              <w:rPr>
                <w:rFonts w:ascii="Calibri" w:hAnsi="Calibri" w:cs="Calibri"/>
                <w:color w:val="000000"/>
              </w:rPr>
              <w:t>School certificate</w:t>
            </w:r>
          </w:p>
        </w:tc>
        <w:tc>
          <w:tcPr>
            <w:tcW w:w="1760" w:type="dxa"/>
            <w:tcBorders>
              <w:top w:val="nil"/>
              <w:left w:val="nil"/>
              <w:bottom w:val="nil"/>
              <w:right w:val="nil"/>
            </w:tcBorders>
            <w:shd w:val="clear" w:color="auto" w:fill="auto"/>
            <w:noWrap/>
            <w:hideMark/>
          </w:tcPr>
          <w:p w14:paraId="4E11FADF" w14:textId="70103A8E"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1.11 (1.07-1.15)</w:t>
            </w:r>
          </w:p>
        </w:tc>
        <w:tc>
          <w:tcPr>
            <w:tcW w:w="1759" w:type="dxa"/>
            <w:tcBorders>
              <w:top w:val="nil"/>
              <w:left w:val="nil"/>
              <w:bottom w:val="nil"/>
              <w:right w:val="nil"/>
            </w:tcBorders>
            <w:shd w:val="clear" w:color="auto" w:fill="auto"/>
            <w:noWrap/>
            <w:hideMark/>
          </w:tcPr>
          <w:p w14:paraId="22D22E28" w14:textId="4AE66A0F"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1.18 (1.14-1.23)</w:t>
            </w:r>
          </w:p>
        </w:tc>
        <w:tc>
          <w:tcPr>
            <w:tcW w:w="1919" w:type="dxa"/>
            <w:tcBorders>
              <w:top w:val="nil"/>
              <w:left w:val="nil"/>
              <w:bottom w:val="nil"/>
              <w:right w:val="nil"/>
            </w:tcBorders>
            <w:shd w:val="clear" w:color="auto" w:fill="auto"/>
            <w:noWrap/>
            <w:hideMark/>
          </w:tcPr>
          <w:p w14:paraId="744172A5" w14:textId="310D39AE"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1.18 (1.12-1.24)</w:t>
            </w:r>
          </w:p>
        </w:tc>
      </w:tr>
      <w:tr w:rsidR="007C0EF8" w:rsidRPr="002C55AD" w14:paraId="11446661" w14:textId="77777777" w:rsidTr="00C574D9">
        <w:trPr>
          <w:trHeight w:val="175"/>
        </w:trPr>
        <w:tc>
          <w:tcPr>
            <w:tcW w:w="2102" w:type="dxa"/>
            <w:tcBorders>
              <w:top w:val="nil"/>
              <w:left w:val="nil"/>
              <w:bottom w:val="nil"/>
              <w:right w:val="nil"/>
            </w:tcBorders>
            <w:shd w:val="clear" w:color="auto" w:fill="auto"/>
            <w:hideMark/>
          </w:tcPr>
          <w:p w14:paraId="35856CEB" w14:textId="328CE13A" w:rsidR="007C0EF8" w:rsidRPr="002C55AD" w:rsidRDefault="007C0EF8" w:rsidP="007C0EF8">
            <w:pPr>
              <w:widowControl w:val="0"/>
              <w:spacing w:after="0" w:line="240" w:lineRule="auto"/>
              <w:rPr>
                <w:rFonts w:eastAsia="Times New Roman" w:cstheme="minorHAnsi"/>
                <w:color w:val="000000"/>
                <w:lang w:eastAsia="en-AU"/>
              </w:rPr>
            </w:pPr>
            <w:r w:rsidRPr="00DB404D">
              <w:rPr>
                <w:rFonts w:ascii="Calibri" w:hAnsi="Calibri" w:cs="Calibri"/>
                <w:color w:val="000000"/>
              </w:rPr>
              <w:t>No school certificate</w:t>
            </w:r>
          </w:p>
        </w:tc>
        <w:tc>
          <w:tcPr>
            <w:tcW w:w="1760" w:type="dxa"/>
            <w:tcBorders>
              <w:top w:val="nil"/>
              <w:left w:val="nil"/>
              <w:bottom w:val="nil"/>
              <w:right w:val="nil"/>
            </w:tcBorders>
            <w:shd w:val="clear" w:color="auto" w:fill="auto"/>
            <w:noWrap/>
            <w:hideMark/>
          </w:tcPr>
          <w:p w14:paraId="5AB0506E" w14:textId="653F9A0E"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1.14 (1.07-1.2</w:t>
            </w:r>
            <w:r w:rsidR="009F5378">
              <w:rPr>
                <w:rFonts w:ascii="Calibri" w:hAnsi="Calibri" w:cs="Calibri"/>
                <w:color w:val="000000"/>
              </w:rPr>
              <w:t>0</w:t>
            </w:r>
            <w:r>
              <w:rPr>
                <w:rFonts w:ascii="Calibri" w:hAnsi="Calibri" w:cs="Calibri"/>
                <w:color w:val="000000"/>
              </w:rPr>
              <w:t>)</w:t>
            </w:r>
          </w:p>
        </w:tc>
        <w:tc>
          <w:tcPr>
            <w:tcW w:w="1759" w:type="dxa"/>
            <w:tcBorders>
              <w:top w:val="nil"/>
              <w:left w:val="nil"/>
              <w:bottom w:val="nil"/>
              <w:right w:val="nil"/>
            </w:tcBorders>
            <w:shd w:val="clear" w:color="auto" w:fill="auto"/>
            <w:noWrap/>
            <w:hideMark/>
          </w:tcPr>
          <w:p w14:paraId="390A7CBB" w14:textId="00BA8160"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1.24 (1.18-1.31)</w:t>
            </w:r>
          </w:p>
        </w:tc>
        <w:tc>
          <w:tcPr>
            <w:tcW w:w="1919" w:type="dxa"/>
            <w:tcBorders>
              <w:top w:val="nil"/>
              <w:left w:val="nil"/>
              <w:bottom w:val="nil"/>
              <w:right w:val="nil"/>
            </w:tcBorders>
            <w:shd w:val="clear" w:color="auto" w:fill="auto"/>
            <w:noWrap/>
            <w:hideMark/>
          </w:tcPr>
          <w:p w14:paraId="625FD392" w14:textId="792FB467" w:rsidR="007C0EF8" w:rsidRPr="002C55AD" w:rsidRDefault="007C0EF8" w:rsidP="007C0EF8">
            <w:pPr>
              <w:widowControl w:val="0"/>
              <w:spacing w:after="0" w:line="240" w:lineRule="auto"/>
              <w:jc w:val="center"/>
              <w:rPr>
                <w:rFonts w:eastAsia="Times New Roman" w:cstheme="minorHAnsi"/>
                <w:color w:val="000000"/>
                <w:lang w:eastAsia="en-AU"/>
              </w:rPr>
            </w:pPr>
            <w:r>
              <w:rPr>
                <w:rFonts w:ascii="Calibri" w:hAnsi="Calibri" w:cs="Calibri"/>
                <w:color w:val="000000"/>
              </w:rPr>
              <w:t>1.15 (1.08-1.22)</w:t>
            </w:r>
          </w:p>
        </w:tc>
      </w:tr>
      <w:tr w:rsidR="003530B0" w:rsidRPr="002C55AD" w14:paraId="31717CB1" w14:textId="77777777" w:rsidTr="006F46B2">
        <w:trPr>
          <w:trHeight w:val="175"/>
        </w:trPr>
        <w:tc>
          <w:tcPr>
            <w:tcW w:w="2102" w:type="dxa"/>
            <w:tcBorders>
              <w:top w:val="single" w:sz="4" w:space="0" w:color="auto"/>
              <w:left w:val="nil"/>
              <w:bottom w:val="single" w:sz="4" w:space="0" w:color="auto"/>
              <w:right w:val="nil"/>
            </w:tcBorders>
            <w:shd w:val="clear" w:color="auto" w:fill="auto"/>
            <w:noWrap/>
            <w:vAlign w:val="bottom"/>
            <w:hideMark/>
          </w:tcPr>
          <w:p w14:paraId="08183EA8" w14:textId="77777777" w:rsidR="003530B0" w:rsidRPr="002C55AD" w:rsidRDefault="003530B0" w:rsidP="006F46B2">
            <w:pPr>
              <w:widowControl w:val="0"/>
              <w:spacing w:after="0" w:line="240" w:lineRule="auto"/>
              <w:rPr>
                <w:rFonts w:eastAsia="Times New Roman" w:cstheme="minorHAnsi"/>
                <w:b/>
                <w:bCs/>
                <w:color w:val="000000"/>
                <w:lang w:eastAsia="en-AU"/>
              </w:rPr>
            </w:pPr>
            <w:r w:rsidRPr="002C55AD">
              <w:rPr>
                <w:rFonts w:eastAsia="Times New Roman" w:cstheme="minorHAnsi"/>
                <w:b/>
                <w:bCs/>
                <w:color w:val="000000"/>
                <w:lang w:eastAsia="en-AU"/>
              </w:rPr>
              <w:t>Care planning</w:t>
            </w:r>
          </w:p>
        </w:tc>
        <w:tc>
          <w:tcPr>
            <w:tcW w:w="1760" w:type="dxa"/>
            <w:tcBorders>
              <w:top w:val="single" w:sz="4" w:space="0" w:color="auto"/>
              <w:left w:val="nil"/>
              <w:bottom w:val="single" w:sz="4" w:space="0" w:color="auto"/>
              <w:right w:val="nil"/>
            </w:tcBorders>
            <w:shd w:val="clear" w:color="auto" w:fill="auto"/>
            <w:noWrap/>
            <w:vAlign w:val="center"/>
            <w:hideMark/>
          </w:tcPr>
          <w:p w14:paraId="252854FA"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759" w:type="dxa"/>
            <w:tcBorders>
              <w:top w:val="single" w:sz="4" w:space="0" w:color="auto"/>
              <w:left w:val="nil"/>
              <w:bottom w:val="single" w:sz="4" w:space="0" w:color="auto"/>
              <w:right w:val="nil"/>
            </w:tcBorders>
            <w:shd w:val="clear" w:color="auto" w:fill="auto"/>
            <w:noWrap/>
            <w:vAlign w:val="center"/>
            <w:hideMark/>
          </w:tcPr>
          <w:p w14:paraId="1750B92A"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c>
          <w:tcPr>
            <w:tcW w:w="1919" w:type="dxa"/>
            <w:tcBorders>
              <w:top w:val="single" w:sz="4" w:space="0" w:color="auto"/>
              <w:left w:val="nil"/>
              <w:bottom w:val="single" w:sz="4" w:space="0" w:color="auto"/>
              <w:right w:val="nil"/>
            </w:tcBorders>
            <w:shd w:val="clear" w:color="auto" w:fill="auto"/>
            <w:noWrap/>
            <w:vAlign w:val="center"/>
            <w:hideMark/>
          </w:tcPr>
          <w:p w14:paraId="0EDC3888" w14:textId="77777777" w:rsidR="003530B0" w:rsidRPr="002C55AD" w:rsidRDefault="003530B0" w:rsidP="006F46B2">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 </w:t>
            </w:r>
          </w:p>
        </w:tc>
      </w:tr>
      <w:tr w:rsidR="00FF6824" w:rsidRPr="002C55AD" w14:paraId="7F3BBF6F" w14:textId="77777777" w:rsidTr="000728A6">
        <w:trPr>
          <w:trHeight w:val="175"/>
        </w:trPr>
        <w:tc>
          <w:tcPr>
            <w:tcW w:w="2102" w:type="dxa"/>
            <w:tcBorders>
              <w:top w:val="nil"/>
              <w:left w:val="nil"/>
              <w:bottom w:val="nil"/>
              <w:right w:val="nil"/>
            </w:tcBorders>
            <w:shd w:val="clear" w:color="auto" w:fill="auto"/>
            <w:noWrap/>
            <w:hideMark/>
          </w:tcPr>
          <w:p w14:paraId="69C9707C" w14:textId="2B641892" w:rsidR="00FF6824" w:rsidRPr="002C55AD" w:rsidRDefault="00FF6824" w:rsidP="00FF6824">
            <w:pPr>
              <w:widowControl w:val="0"/>
              <w:spacing w:after="0" w:line="240" w:lineRule="auto"/>
              <w:rPr>
                <w:rFonts w:eastAsia="Times New Roman" w:cstheme="minorHAnsi"/>
                <w:color w:val="000000"/>
                <w:lang w:eastAsia="en-AU"/>
              </w:rPr>
            </w:pPr>
            <w:r w:rsidRPr="00DB404D">
              <w:rPr>
                <w:rFonts w:ascii="Calibri" w:hAnsi="Calibri" w:cs="Calibri"/>
                <w:color w:val="000000"/>
              </w:rPr>
              <w:t>University (ref.)</w:t>
            </w:r>
          </w:p>
        </w:tc>
        <w:tc>
          <w:tcPr>
            <w:tcW w:w="1760" w:type="dxa"/>
            <w:tcBorders>
              <w:top w:val="nil"/>
              <w:left w:val="nil"/>
              <w:bottom w:val="nil"/>
              <w:right w:val="nil"/>
            </w:tcBorders>
            <w:shd w:val="clear" w:color="auto" w:fill="auto"/>
            <w:noWrap/>
            <w:vAlign w:val="center"/>
            <w:hideMark/>
          </w:tcPr>
          <w:p w14:paraId="6FED2B3F"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759" w:type="dxa"/>
            <w:tcBorders>
              <w:top w:val="nil"/>
              <w:left w:val="nil"/>
              <w:bottom w:val="nil"/>
              <w:right w:val="nil"/>
            </w:tcBorders>
            <w:shd w:val="clear" w:color="auto" w:fill="auto"/>
            <w:noWrap/>
            <w:vAlign w:val="center"/>
            <w:hideMark/>
          </w:tcPr>
          <w:p w14:paraId="78A106CB"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c>
          <w:tcPr>
            <w:tcW w:w="1919" w:type="dxa"/>
            <w:tcBorders>
              <w:top w:val="nil"/>
              <w:left w:val="nil"/>
              <w:bottom w:val="nil"/>
              <w:right w:val="nil"/>
            </w:tcBorders>
            <w:shd w:val="clear" w:color="auto" w:fill="auto"/>
            <w:noWrap/>
            <w:vAlign w:val="center"/>
            <w:hideMark/>
          </w:tcPr>
          <w:p w14:paraId="548EA423" w14:textId="77777777" w:rsidR="00FF6824" w:rsidRPr="002C55AD" w:rsidRDefault="00FF6824" w:rsidP="00FF6824">
            <w:pPr>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1</w:t>
            </w:r>
          </w:p>
        </w:tc>
      </w:tr>
      <w:tr w:rsidR="009F5378" w:rsidRPr="002C55AD" w14:paraId="1C19794C" w14:textId="77777777" w:rsidTr="009A6E31">
        <w:trPr>
          <w:trHeight w:val="175"/>
        </w:trPr>
        <w:tc>
          <w:tcPr>
            <w:tcW w:w="2102" w:type="dxa"/>
            <w:tcBorders>
              <w:top w:val="nil"/>
              <w:left w:val="nil"/>
              <w:bottom w:val="nil"/>
              <w:right w:val="nil"/>
            </w:tcBorders>
            <w:shd w:val="clear" w:color="auto" w:fill="auto"/>
            <w:hideMark/>
          </w:tcPr>
          <w:p w14:paraId="322BF4AB" w14:textId="7B6C8DCA" w:rsidR="009F5378" w:rsidRPr="002C55AD" w:rsidRDefault="009F5378" w:rsidP="009F5378">
            <w:pPr>
              <w:widowControl w:val="0"/>
              <w:spacing w:after="0" w:line="240" w:lineRule="auto"/>
              <w:rPr>
                <w:rFonts w:eastAsia="Times New Roman" w:cstheme="minorHAnsi"/>
                <w:color w:val="000000"/>
                <w:lang w:eastAsia="en-AU"/>
              </w:rPr>
            </w:pPr>
            <w:r w:rsidRPr="00DB404D">
              <w:rPr>
                <w:rFonts w:ascii="Calibri" w:hAnsi="Calibri" w:cs="Calibri"/>
                <w:color w:val="000000"/>
              </w:rPr>
              <w:t>Apprentice/diploma</w:t>
            </w:r>
          </w:p>
        </w:tc>
        <w:tc>
          <w:tcPr>
            <w:tcW w:w="1760" w:type="dxa"/>
            <w:tcBorders>
              <w:top w:val="nil"/>
              <w:left w:val="nil"/>
              <w:bottom w:val="nil"/>
              <w:right w:val="nil"/>
            </w:tcBorders>
            <w:shd w:val="clear" w:color="auto" w:fill="auto"/>
            <w:noWrap/>
            <w:hideMark/>
          </w:tcPr>
          <w:p w14:paraId="5B561AF6" w14:textId="1026342E"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1.21 (1.14-1.29)</w:t>
            </w:r>
          </w:p>
        </w:tc>
        <w:tc>
          <w:tcPr>
            <w:tcW w:w="1759" w:type="dxa"/>
            <w:tcBorders>
              <w:top w:val="nil"/>
              <w:left w:val="nil"/>
              <w:bottom w:val="nil"/>
              <w:right w:val="nil"/>
            </w:tcBorders>
            <w:shd w:val="clear" w:color="auto" w:fill="auto"/>
            <w:noWrap/>
            <w:hideMark/>
          </w:tcPr>
          <w:p w14:paraId="11553D37" w14:textId="08AC2909"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1.27 (1.19-1.35)</w:t>
            </w:r>
          </w:p>
        </w:tc>
        <w:tc>
          <w:tcPr>
            <w:tcW w:w="1919" w:type="dxa"/>
            <w:tcBorders>
              <w:top w:val="nil"/>
              <w:left w:val="nil"/>
              <w:bottom w:val="nil"/>
              <w:right w:val="nil"/>
            </w:tcBorders>
            <w:shd w:val="clear" w:color="auto" w:fill="auto"/>
            <w:noWrap/>
            <w:hideMark/>
          </w:tcPr>
          <w:p w14:paraId="0E1A2566" w14:textId="0523E212"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1.25 (1.15-1.36)</w:t>
            </w:r>
          </w:p>
        </w:tc>
      </w:tr>
      <w:tr w:rsidR="009F5378" w:rsidRPr="002C55AD" w14:paraId="6E7D4438" w14:textId="77777777" w:rsidTr="00A6697C">
        <w:trPr>
          <w:trHeight w:val="149"/>
        </w:trPr>
        <w:tc>
          <w:tcPr>
            <w:tcW w:w="2102" w:type="dxa"/>
            <w:tcBorders>
              <w:top w:val="nil"/>
              <w:left w:val="nil"/>
              <w:bottom w:val="nil"/>
              <w:right w:val="nil"/>
            </w:tcBorders>
            <w:shd w:val="clear" w:color="auto" w:fill="auto"/>
            <w:hideMark/>
          </w:tcPr>
          <w:p w14:paraId="184F17C7" w14:textId="24DD58B5" w:rsidR="009F5378" w:rsidRPr="002C55AD" w:rsidRDefault="009F5378" w:rsidP="009F5378">
            <w:pPr>
              <w:widowControl w:val="0"/>
              <w:spacing w:after="0" w:line="240" w:lineRule="auto"/>
              <w:rPr>
                <w:rFonts w:eastAsia="Times New Roman" w:cstheme="minorHAnsi"/>
                <w:color w:val="000000"/>
                <w:lang w:eastAsia="en-AU"/>
              </w:rPr>
            </w:pPr>
            <w:r w:rsidRPr="00DB404D">
              <w:rPr>
                <w:rFonts w:ascii="Calibri" w:hAnsi="Calibri" w:cs="Calibri"/>
                <w:color w:val="000000"/>
              </w:rPr>
              <w:t>School certificate</w:t>
            </w:r>
          </w:p>
        </w:tc>
        <w:tc>
          <w:tcPr>
            <w:tcW w:w="1760" w:type="dxa"/>
            <w:tcBorders>
              <w:top w:val="nil"/>
              <w:left w:val="nil"/>
              <w:bottom w:val="nil"/>
              <w:right w:val="nil"/>
            </w:tcBorders>
            <w:shd w:val="clear" w:color="auto" w:fill="auto"/>
            <w:noWrap/>
            <w:hideMark/>
          </w:tcPr>
          <w:p w14:paraId="2D4FE57E" w14:textId="4CA48C3A"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1.32 (1.24-1.40)</w:t>
            </w:r>
          </w:p>
        </w:tc>
        <w:tc>
          <w:tcPr>
            <w:tcW w:w="1759" w:type="dxa"/>
            <w:tcBorders>
              <w:top w:val="nil"/>
              <w:left w:val="nil"/>
              <w:bottom w:val="nil"/>
              <w:right w:val="nil"/>
            </w:tcBorders>
            <w:shd w:val="clear" w:color="auto" w:fill="auto"/>
            <w:noWrap/>
            <w:hideMark/>
          </w:tcPr>
          <w:p w14:paraId="6D23CF17" w14:textId="5FA4760B"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1.40 (1.31-1.49)</w:t>
            </w:r>
          </w:p>
        </w:tc>
        <w:tc>
          <w:tcPr>
            <w:tcW w:w="1919" w:type="dxa"/>
            <w:tcBorders>
              <w:top w:val="nil"/>
              <w:left w:val="nil"/>
              <w:bottom w:val="nil"/>
              <w:right w:val="nil"/>
            </w:tcBorders>
            <w:shd w:val="clear" w:color="auto" w:fill="auto"/>
            <w:noWrap/>
            <w:hideMark/>
          </w:tcPr>
          <w:p w14:paraId="11CC87AA" w14:textId="6DD94E19"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1.43 (1.32-1.55)</w:t>
            </w:r>
          </w:p>
        </w:tc>
      </w:tr>
      <w:tr w:rsidR="009F5378" w:rsidRPr="002C55AD" w14:paraId="57DF85FD" w14:textId="77777777" w:rsidTr="000F5494">
        <w:trPr>
          <w:trHeight w:val="184"/>
        </w:trPr>
        <w:tc>
          <w:tcPr>
            <w:tcW w:w="2102" w:type="dxa"/>
            <w:tcBorders>
              <w:top w:val="nil"/>
              <w:left w:val="nil"/>
              <w:bottom w:val="single" w:sz="8" w:space="0" w:color="auto"/>
              <w:right w:val="nil"/>
            </w:tcBorders>
            <w:shd w:val="clear" w:color="auto" w:fill="auto"/>
            <w:hideMark/>
          </w:tcPr>
          <w:p w14:paraId="56AF12C7" w14:textId="68BDA448" w:rsidR="009F5378" w:rsidRPr="002C55AD" w:rsidRDefault="009F5378" w:rsidP="009F5378">
            <w:pPr>
              <w:widowControl w:val="0"/>
              <w:spacing w:after="0" w:line="240" w:lineRule="auto"/>
              <w:rPr>
                <w:rFonts w:eastAsia="Times New Roman" w:cstheme="minorHAnsi"/>
                <w:color w:val="000000"/>
                <w:lang w:eastAsia="en-AU"/>
              </w:rPr>
            </w:pPr>
            <w:r w:rsidRPr="00DB404D">
              <w:rPr>
                <w:rFonts w:ascii="Calibri" w:hAnsi="Calibri" w:cs="Calibri"/>
                <w:color w:val="000000"/>
              </w:rPr>
              <w:t>No school certificate</w:t>
            </w:r>
          </w:p>
        </w:tc>
        <w:tc>
          <w:tcPr>
            <w:tcW w:w="1760" w:type="dxa"/>
            <w:tcBorders>
              <w:top w:val="nil"/>
              <w:left w:val="nil"/>
              <w:bottom w:val="single" w:sz="8" w:space="0" w:color="auto"/>
              <w:right w:val="nil"/>
            </w:tcBorders>
            <w:shd w:val="clear" w:color="auto" w:fill="auto"/>
            <w:noWrap/>
            <w:hideMark/>
          </w:tcPr>
          <w:p w14:paraId="15702EA4" w14:textId="58F0563F"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1.53 (1.42-1.64)</w:t>
            </w:r>
          </w:p>
        </w:tc>
        <w:tc>
          <w:tcPr>
            <w:tcW w:w="1759" w:type="dxa"/>
            <w:tcBorders>
              <w:top w:val="nil"/>
              <w:left w:val="nil"/>
              <w:bottom w:val="single" w:sz="8" w:space="0" w:color="auto"/>
              <w:right w:val="nil"/>
            </w:tcBorders>
            <w:shd w:val="clear" w:color="auto" w:fill="auto"/>
            <w:noWrap/>
            <w:hideMark/>
          </w:tcPr>
          <w:p w14:paraId="0BBA14F6" w14:textId="33FE24BD"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1.64 (1.52-1.76)</w:t>
            </w:r>
          </w:p>
        </w:tc>
        <w:tc>
          <w:tcPr>
            <w:tcW w:w="1919" w:type="dxa"/>
            <w:tcBorders>
              <w:top w:val="nil"/>
              <w:left w:val="nil"/>
              <w:bottom w:val="single" w:sz="8" w:space="0" w:color="auto"/>
              <w:right w:val="nil"/>
            </w:tcBorders>
            <w:shd w:val="clear" w:color="auto" w:fill="auto"/>
            <w:noWrap/>
            <w:hideMark/>
          </w:tcPr>
          <w:p w14:paraId="7CC2CA80" w14:textId="6123698E" w:rsidR="009F5378" w:rsidRPr="002C55AD" w:rsidRDefault="009F5378" w:rsidP="009F5378">
            <w:pPr>
              <w:widowControl w:val="0"/>
              <w:spacing w:after="0" w:line="240" w:lineRule="auto"/>
              <w:jc w:val="center"/>
              <w:rPr>
                <w:rFonts w:eastAsia="Times New Roman" w:cstheme="minorHAnsi"/>
                <w:color w:val="000000"/>
                <w:lang w:eastAsia="en-AU"/>
              </w:rPr>
            </w:pPr>
            <w:r>
              <w:rPr>
                <w:rFonts w:ascii="Calibri" w:hAnsi="Calibri" w:cs="Calibri"/>
                <w:color w:val="000000"/>
              </w:rPr>
              <w:t>1.61 (1.47-1.77)</w:t>
            </w:r>
          </w:p>
        </w:tc>
      </w:tr>
    </w:tbl>
    <w:p w14:paraId="35240D8F" w14:textId="77777777" w:rsidR="003530B0" w:rsidRPr="002C55AD" w:rsidRDefault="003530B0" w:rsidP="003530B0">
      <w:pPr>
        <w:keepNext/>
        <w:widowControl w:val="0"/>
        <w:spacing w:after="0" w:line="240" w:lineRule="auto"/>
        <w:rPr>
          <w:rFonts w:eastAsia="Calibri" w:cstheme="minorHAnsi"/>
          <w:noProof/>
          <w:sz w:val="18"/>
          <w:lang w:eastAsia="en-AU"/>
        </w:rPr>
      </w:pPr>
      <w:r w:rsidRPr="002C55AD">
        <w:rPr>
          <w:rFonts w:eastAsia="Calibri" w:cstheme="minorHAnsi"/>
          <w:noProof/>
          <w:sz w:val="18"/>
          <w:lang w:eastAsia="en-AU"/>
        </w:rPr>
        <w:t>Notes:</w:t>
      </w:r>
    </w:p>
    <w:p w14:paraId="4328E7D6" w14:textId="77777777" w:rsidR="003530B0" w:rsidRPr="002C55AD" w:rsidRDefault="003530B0" w:rsidP="003530B0">
      <w:pPr>
        <w:pStyle w:val="NotesList"/>
        <w:widowControl w:val="0"/>
        <w:numPr>
          <w:ilvl w:val="0"/>
          <w:numId w:val="5"/>
        </w:numPr>
        <w:rPr>
          <w:rFonts w:asciiTheme="minorHAnsi" w:eastAsia="Calibri" w:hAnsiTheme="minorHAnsi" w:cstheme="minorHAnsi"/>
        </w:rPr>
      </w:pPr>
      <w:r w:rsidRPr="002C55AD">
        <w:rPr>
          <w:rFonts w:asciiTheme="minorHAnsi" w:eastAsia="Calibri" w:hAnsiTheme="minorHAnsi" w:cstheme="minorHAnsi"/>
        </w:rPr>
        <w:t>GP, general practitioner; OR, odds ratio; CI, confidence interval.</w:t>
      </w:r>
    </w:p>
    <w:p w14:paraId="1352E220"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 xml:space="preserve">Adjusted for sociodemographic (educational attainment, age, sex, country of birth, marital status) and need (self-rated health status, number of chronic disease, physical functioning) variables. </w:t>
      </w:r>
    </w:p>
    <w:p w14:paraId="6DB98FE2"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Wald joint test of significance for education p&lt;.001 for all outcomes and regions, except long consults in major cities (p&lt;.05).</w:t>
      </w:r>
    </w:p>
    <w:p w14:paraId="691F520D" w14:textId="77777777" w:rsidR="003530B0" w:rsidRPr="002C55AD" w:rsidRDefault="003530B0" w:rsidP="003530B0">
      <w:pPr>
        <w:pStyle w:val="Pararegular"/>
        <w:rPr>
          <w:rFonts w:asciiTheme="minorHAnsi" w:hAnsiTheme="minorHAnsi" w:cstheme="minorHAnsi"/>
        </w:rPr>
      </w:pPr>
    </w:p>
    <w:p w14:paraId="688E8397" w14:textId="2EA614E5" w:rsidR="003530B0" w:rsidRPr="002C55AD" w:rsidRDefault="005A1A30" w:rsidP="003530B0">
      <w:pPr>
        <w:keepNext/>
        <w:keepLines/>
        <w:spacing w:after="120" w:line="240" w:lineRule="auto"/>
        <w:rPr>
          <w:rFonts w:eastAsia="Calibri" w:cstheme="minorHAnsi"/>
          <w:b/>
        </w:rPr>
      </w:pPr>
      <w:r w:rsidRPr="002C55AD">
        <w:rPr>
          <w:rFonts w:eastAsia="Calibri" w:cstheme="minorHAnsi"/>
          <w:b/>
        </w:rPr>
        <w:t xml:space="preserve">Supplementary table </w:t>
      </w:r>
      <w:r w:rsidR="00AA426D">
        <w:rPr>
          <w:rFonts w:eastAsia="Calibri" w:cstheme="minorHAnsi"/>
          <w:b/>
        </w:rPr>
        <w:t>7</w:t>
      </w:r>
      <w:r w:rsidR="003530B0" w:rsidRPr="002C55AD">
        <w:rPr>
          <w:rFonts w:eastAsia="Calibri" w:cstheme="minorHAnsi"/>
          <w:b/>
        </w:rPr>
        <w:t>. Model 2: fixed effects for specialist use by region</w:t>
      </w:r>
    </w:p>
    <w:tbl>
      <w:tblPr>
        <w:tblW w:w="8050" w:type="dxa"/>
        <w:tblLook w:val="04A0" w:firstRow="1" w:lastRow="0" w:firstColumn="1" w:lastColumn="0" w:noHBand="0" w:noVBand="1"/>
      </w:tblPr>
      <w:tblGrid>
        <w:gridCol w:w="2398"/>
        <w:gridCol w:w="1884"/>
        <w:gridCol w:w="1884"/>
        <w:gridCol w:w="1884"/>
      </w:tblGrid>
      <w:tr w:rsidR="003530B0" w:rsidRPr="002C55AD" w14:paraId="616F74B0" w14:textId="77777777" w:rsidTr="006F46B2">
        <w:trPr>
          <w:trHeight w:val="716"/>
        </w:trPr>
        <w:tc>
          <w:tcPr>
            <w:tcW w:w="2398" w:type="dxa"/>
            <w:vMerge w:val="restart"/>
            <w:tcBorders>
              <w:top w:val="single" w:sz="8" w:space="0" w:color="auto"/>
              <w:left w:val="nil"/>
              <w:bottom w:val="single" w:sz="8" w:space="0" w:color="000000"/>
              <w:right w:val="nil"/>
            </w:tcBorders>
            <w:shd w:val="clear" w:color="auto" w:fill="auto"/>
            <w:vAlign w:val="center"/>
            <w:hideMark/>
          </w:tcPr>
          <w:p w14:paraId="3E5B2B9F"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Model 2, specialist use</w:t>
            </w:r>
          </w:p>
        </w:tc>
        <w:tc>
          <w:tcPr>
            <w:tcW w:w="1884" w:type="dxa"/>
            <w:tcBorders>
              <w:top w:val="single" w:sz="8" w:space="0" w:color="auto"/>
              <w:left w:val="nil"/>
              <w:bottom w:val="nil"/>
              <w:right w:val="nil"/>
            </w:tcBorders>
            <w:shd w:val="clear" w:color="auto" w:fill="auto"/>
            <w:noWrap/>
            <w:vAlign w:val="center"/>
            <w:hideMark/>
          </w:tcPr>
          <w:p w14:paraId="4AA53E97"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Cities</w:t>
            </w:r>
          </w:p>
        </w:tc>
        <w:tc>
          <w:tcPr>
            <w:tcW w:w="1884" w:type="dxa"/>
            <w:tcBorders>
              <w:top w:val="single" w:sz="8" w:space="0" w:color="auto"/>
              <w:left w:val="nil"/>
              <w:bottom w:val="nil"/>
              <w:right w:val="nil"/>
            </w:tcBorders>
            <w:shd w:val="clear" w:color="auto" w:fill="auto"/>
            <w:noWrap/>
            <w:vAlign w:val="center"/>
            <w:hideMark/>
          </w:tcPr>
          <w:p w14:paraId="405EF9CD"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Inner regional</w:t>
            </w:r>
          </w:p>
        </w:tc>
        <w:tc>
          <w:tcPr>
            <w:tcW w:w="1884" w:type="dxa"/>
            <w:tcBorders>
              <w:top w:val="single" w:sz="8" w:space="0" w:color="auto"/>
              <w:left w:val="nil"/>
              <w:bottom w:val="nil"/>
              <w:right w:val="nil"/>
            </w:tcBorders>
            <w:shd w:val="clear" w:color="auto" w:fill="auto"/>
            <w:vAlign w:val="center"/>
            <w:hideMark/>
          </w:tcPr>
          <w:p w14:paraId="16A20A3D"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Outer regional/ remote</w:t>
            </w:r>
          </w:p>
        </w:tc>
      </w:tr>
      <w:tr w:rsidR="003530B0" w:rsidRPr="002C55AD" w14:paraId="54500515" w14:textId="77777777" w:rsidTr="006F46B2">
        <w:trPr>
          <w:trHeight w:val="255"/>
        </w:trPr>
        <w:tc>
          <w:tcPr>
            <w:tcW w:w="2398" w:type="dxa"/>
            <w:vMerge/>
            <w:tcBorders>
              <w:top w:val="single" w:sz="8" w:space="0" w:color="auto"/>
              <w:left w:val="nil"/>
              <w:bottom w:val="single" w:sz="8" w:space="0" w:color="000000"/>
              <w:right w:val="nil"/>
            </w:tcBorders>
            <w:vAlign w:val="center"/>
            <w:hideMark/>
          </w:tcPr>
          <w:p w14:paraId="0BDC7C6D" w14:textId="77777777" w:rsidR="003530B0" w:rsidRPr="002C55AD" w:rsidRDefault="003530B0" w:rsidP="006F46B2">
            <w:pPr>
              <w:keepNext/>
              <w:widowControl w:val="0"/>
              <w:spacing w:after="0" w:line="240" w:lineRule="auto"/>
              <w:rPr>
                <w:rFonts w:eastAsia="Times New Roman" w:cstheme="minorHAnsi"/>
                <w:b/>
                <w:bCs/>
                <w:color w:val="000000"/>
                <w:lang w:eastAsia="en-AU"/>
              </w:rPr>
            </w:pPr>
          </w:p>
        </w:tc>
        <w:tc>
          <w:tcPr>
            <w:tcW w:w="1884" w:type="dxa"/>
            <w:tcBorders>
              <w:top w:val="nil"/>
              <w:left w:val="nil"/>
              <w:bottom w:val="single" w:sz="8" w:space="0" w:color="auto"/>
              <w:right w:val="nil"/>
            </w:tcBorders>
            <w:shd w:val="clear" w:color="auto" w:fill="auto"/>
            <w:noWrap/>
            <w:vAlign w:val="center"/>
            <w:hideMark/>
          </w:tcPr>
          <w:p w14:paraId="249E1813"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c>
          <w:tcPr>
            <w:tcW w:w="1884" w:type="dxa"/>
            <w:tcBorders>
              <w:top w:val="nil"/>
              <w:left w:val="nil"/>
              <w:bottom w:val="single" w:sz="8" w:space="0" w:color="auto"/>
              <w:right w:val="nil"/>
            </w:tcBorders>
            <w:shd w:val="clear" w:color="auto" w:fill="auto"/>
            <w:noWrap/>
            <w:vAlign w:val="center"/>
            <w:hideMark/>
          </w:tcPr>
          <w:p w14:paraId="600E4666"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c>
          <w:tcPr>
            <w:tcW w:w="1884" w:type="dxa"/>
            <w:tcBorders>
              <w:top w:val="nil"/>
              <w:left w:val="nil"/>
              <w:bottom w:val="single" w:sz="8" w:space="0" w:color="auto"/>
              <w:right w:val="nil"/>
            </w:tcBorders>
            <w:shd w:val="clear" w:color="auto" w:fill="auto"/>
            <w:noWrap/>
            <w:vAlign w:val="center"/>
            <w:hideMark/>
          </w:tcPr>
          <w:p w14:paraId="1EAFAB6C" w14:textId="77777777" w:rsidR="003530B0" w:rsidRPr="002C55AD" w:rsidRDefault="003530B0" w:rsidP="006F46B2">
            <w:pPr>
              <w:keepNext/>
              <w:widowControl w:val="0"/>
              <w:spacing w:after="0" w:line="240" w:lineRule="auto"/>
              <w:jc w:val="center"/>
              <w:rPr>
                <w:rFonts w:eastAsia="Times New Roman" w:cstheme="minorHAnsi"/>
                <w:b/>
                <w:bCs/>
                <w:color w:val="000000"/>
                <w:lang w:eastAsia="en-AU"/>
              </w:rPr>
            </w:pPr>
            <w:r w:rsidRPr="002C55AD">
              <w:rPr>
                <w:rFonts w:eastAsia="Times New Roman" w:cstheme="minorHAnsi"/>
                <w:b/>
                <w:bCs/>
                <w:color w:val="000000"/>
                <w:lang w:eastAsia="en-AU"/>
              </w:rPr>
              <w:t>OR (95%CI)</w:t>
            </w:r>
          </w:p>
        </w:tc>
      </w:tr>
      <w:tr w:rsidR="00DB404D" w:rsidRPr="002C55AD" w14:paraId="465CF54A" w14:textId="77777777" w:rsidTr="00F05EAC">
        <w:trPr>
          <w:trHeight w:val="242"/>
        </w:trPr>
        <w:tc>
          <w:tcPr>
            <w:tcW w:w="2398" w:type="dxa"/>
            <w:tcBorders>
              <w:top w:val="nil"/>
              <w:left w:val="nil"/>
              <w:bottom w:val="nil"/>
              <w:right w:val="nil"/>
            </w:tcBorders>
            <w:shd w:val="clear" w:color="auto" w:fill="auto"/>
            <w:noWrap/>
            <w:hideMark/>
          </w:tcPr>
          <w:p w14:paraId="1CDFCEF9" w14:textId="7207E3BC" w:rsidR="00DB404D" w:rsidRPr="00DB404D" w:rsidRDefault="00DB404D" w:rsidP="00DB404D">
            <w:pPr>
              <w:keepNext/>
              <w:widowControl w:val="0"/>
              <w:spacing w:after="0" w:line="240" w:lineRule="auto"/>
              <w:rPr>
                <w:rFonts w:eastAsia="Times New Roman" w:cstheme="minorHAnsi"/>
                <w:color w:val="000000"/>
                <w:lang w:eastAsia="en-AU"/>
              </w:rPr>
            </w:pPr>
            <w:r w:rsidRPr="00DB404D">
              <w:rPr>
                <w:rFonts w:ascii="Calibri" w:hAnsi="Calibri" w:cs="Calibri"/>
                <w:color w:val="000000"/>
              </w:rPr>
              <w:t>University (ref.)</w:t>
            </w:r>
          </w:p>
        </w:tc>
        <w:tc>
          <w:tcPr>
            <w:tcW w:w="1884" w:type="dxa"/>
            <w:tcBorders>
              <w:top w:val="nil"/>
              <w:left w:val="nil"/>
              <w:bottom w:val="nil"/>
              <w:right w:val="nil"/>
            </w:tcBorders>
            <w:shd w:val="clear" w:color="auto" w:fill="auto"/>
            <w:noWrap/>
            <w:vAlign w:val="center"/>
            <w:hideMark/>
          </w:tcPr>
          <w:p w14:paraId="5113DFDA" w14:textId="77777777"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eastAsia="Times New Roman" w:cstheme="minorHAnsi"/>
                <w:color w:val="000000"/>
                <w:lang w:eastAsia="en-AU"/>
              </w:rPr>
              <w:t>1</w:t>
            </w:r>
          </w:p>
        </w:tc>
        <w:tc>
          <w:tcPr>
            <w:tcW w:w="1884" w:type="dxa"/>
            <w:tcBorders>
              <w:top w:val="nil"/>
              <w:left w:val="nil"/>
              <w:bottom w:val="nil"/>
              <w:right w:val="nil"/>
            </w:tcBorders>
            <w:shd w:val="clear" w:color="auto" w:fill="auto"/>
            <w:noWrap/>
            <w:vAlign w:val="center"/>
            <w:hideMark/>
          </w:tcPr>
          <w:p w14:paraId="027F8D49" w14:textId="77777777"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eastAsia="Times New Roman" w:cstheme="minorHAnsi"/>
                <w:color w:val="000000"/>
                <w:lang w:eastAsia="en-AU"/>
              </w:rPr>
              <w:t>1</w:t>
            </w:r>
          </w:p>
        </w:tc>
        <w:tc>
          <w:tcPr>
            <w:tcW w:w="1884" w:type="dxa"/>
            <w:tcBorders>
              <w:top w:val="nil"/>
              <w:left w:val="nil"/>
              <w:bottom w:val="nil"/>
              <w:right w:val="nil"/>
            </w:tcBorders>
            <w:shd w:val="clear" w:color="auto" w:fill="auto"/>
            <w:noWrap/>
            <w:vAlign w:val="center"/>
            <w:hideMark/>
          </w:tcPr>
          <w:p w14:paraId="725BC9E3" w14:textId="77777777"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eastAsia="Times New Roman" w:cstheme="minorHAnsi"/>
                <w:color w:val="000000"/>
                <w:lang w:eastAsia="en-AU"/>
              </w:rPr>
              <w:t>1</w:t>
            </w:r>
          </w:p>
        </w:tc>
      </w:tr>
      <w:tr w:rsidR="00DB404D" w:rsidRPr="002C55AD" w14:paraId="580CAC0B" w14:textId="77777777" w:rsidTr="00D502AE">
        <w:trPr>
          <w:trHeight w:val="242"/>
        </w:trPr>
        <w:tc>
          <w:tcPr>
            <w:tcW w:w="2398" w:type="dxa"/>
            <w:tcBorders>
              <w:top w:val="nil"/>
              <w:left w:val="nil"/>
              <w:bottom w:val="nil"/>
              <w:right w:val="nil"/>
            </w:tcBorders>
            <w:shd w:val="clear" w:color="auto" w:fill="auto"/>
            <w:hideMark/>
          </w:tcPr>
          <w:p w14:paraId="773AF0F8" w14:textId="4C5FA2F1" w:rsidR="00DB404D" w:rsidRPr="00DB404D" w:rsidRDefault="00DB404D" w:rsidP="00DB404D">
            <w:pPr>
              <w:keepNext/>
              <w:widowControl w:val="0"/>
              <w:spacing w:after="0" w:line="240" w:lineRule="auto"/>
              <w:rPr>
                <w:rFonts w:eastAsia="Times New Roman" w:cstheme="minorHAnsi"/>
                <w:color w:val="000000"/>
                <w:lang w:eastAsia="en-AU"/>
              </w:rPr>
            </w:pPr>
            <w:r w:rsidRPr="00DB404D">
              <w:rPr>
                <w:rFonts w:ascii="Calibri" w:hAnsi="Calibri" w:cs="Calibri"/>
                <w:color w:val="000000"/>
              </w:rPr>
              <w:t>Apprentice/diploma</w:t>
            </w:r>
          </w:p>
        </w:tc>
        <w:tc>
          <w:tcPr>
            <w:tcW w:w="1884" w:type="dxa"/>
            <w:tcBorders>
              <w:top w:val="nil"/>
              <w:left w:val="nil"/>
              <w:bottom w:val="nil"/>
              <w:right w:val="nil"/>
            </w:tcBorders>
            <w:shd w:val="clear" w:color="auto" w:fill="auto"/>
            <w:noWrap/>
            <w:hideMark/>
          </w:tcPr>
          <w:p w14:paraId="2B3B592C" w14:textId="338DB658"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0.94(0.91–0.98)</w:t>
            </w:r>
          </w:p>
        </w:tc>
        <w:tc>
          <w:tcPr>
            <w:tcW w:w="1884" w:type="dxa"/>
            <w:tcBorders>
              <w:top w:val="nil"/>
              <w:left w:val="nil"/>
              <w:bottom w:val="nil"/>
              <w:right w:val="nil"/>
            </w:tcBorders>
            <w:shd w:val="clear" w:color="auto" w:fill="auto"/>
            <w:noWrap/>
            <w:hideMark/>
          </w:tcPr>
          <w:p w14:paraId="1ED8C939" w14:textId="15088E97"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0.92(0.89–0.96)</w:t>
            </w:r>
          </w:p>
        </w:tc>
        <w:tc>
          <w:tcPr>
            <w:tcW w:w="1884" w:type="dxa"/>
            <w:tcBorders>
              <w:top w:val="nil"/>
              <w:left w:val="nil"/>
              <w:bottom w:val="nil"/>
              <w:right w:val="nil"/>
            </w:tcBorders>
            <w:shd w:val="clear" w:color="auto" w:fill="auto"/>
            <w:noWrap/>
            <w:hideMark/>
          </w:tcPr>
          <w:p w14:paraId="7DAC5A2F" w14:textId="1405EFCA"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0.95(0.91–1.00)</w:t>
            </w:r>
          </w:p>
        </w:tc>
      </w:tr>
      <w:tr w:rsidR="00DB404D" w:rsidRPr="002C55AD" w14:paraId="642A0E9F" w14:textId="77777777" w:rsidTr="00D502AE">
        <w:trPr>
          <w:trHeight w:val="242"/>
        </w:trPr>
        <w:tc>
          <w:tcPr>
            <w:tcW w:w="2398" w:type="dxa"/>
            <w:tcBorders>
              <w:top w:val="nil"/>
              <w:left w:val="nil"/>
              <w:bottom w:val="nil"/>
              <w:right w:val="nil"/>
            </w:tcBorders>
            <w:shd w:val="clear" w:color="auto" w:fill="auto"/>
            <w:hideMark/>
          </w:tcPr>
          <w:p w14:paraId="7930FC48" w14:textId="2EE3EAA6" w:rsidR="00DB404D" w:rsidRPr="00DB404D" w:rsidRDefault="00DB404D" w:rsidP="00DB404D">
            <w:pPr>
              <w:keepNext/>
              <w:widowControl w:val="0"/>
              <w:spacing w:after="0" w:line="240" w:lineRule="auto"/>
              <w:rPr>
                <w:rFonts w:eastAsia="Times New Roman" w:cstheme="minorHAnsi"/>
                <w:color w:val="000000"/>
                <w:lang w:eastAsia="en-AU"/>
              </w:rPr>
            </w:pPr>
            <w:r w:rsidRPr="00DB404D">
              <w:rPr>
                <w:rFonts w:ascii="Calibri" w:hAnsi="Calibri" w:cs="Calibri"/>
                <w:color w:val="000000"/>
              </w:rPr>
              <w:t>School certificate</w:t>
            </w:r>
          </w:p>
        </w:tc>
        <w:tc>
          <w:tcPr>
            <w:tcW w:w="1884" w:type="dxa"/>
            <w:tcBorders>
              <w:top w:val="nil"/>
              <w:left w:val="nil"/>
              <w:bottom w:val="nil"/>
              <w:right w:val="nil"/>
            </w:tcBorders>
            <w:shd w:val="clear" w:color="auto" w:fill="auto"/>
            <w:noWrap/>
            <w:hideMark/>
          </w:tcPr>
          <w:p w14:paraId="674B51A3" w14:textId="315D271E"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0.90(0.86–0.93)</w:t>
            </w:r>
          </w:p>
        </w:tc>
        <w:tc>
          <w:tcPr>
            <w:tcW w:w="1884" w:type="dxa"/>
            <w:tcBorders>
              <w:top w:val="nil"/>
              <w:left w:val="nil"/>
              <w:bottom w:val="nil"/>
              <w:right w:val="nil"/>
            </w:tcBorders>
            <w:shd w:val="clear" w:color="auto" w:fill="auto"/>
            <w:noWrap/>
            <w:hideMark/>
          </w:tcPr>
          <w:p w14:paraId="4F87C13E" w14:textId="7CA6C887"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0.91(0.88–0.95)</w:t>
            </w:r>
          </w:p>
        </w:tc>
        <w:tc>
          <w:tcPr>
            <w:tcW w:w="1884" w:type="dxa"/>
            <w:tcBorders>
              <w:top w:val="nil"/>
              <w:left w:val="nil"/>
              <w:bottom w:val="nil"/>
              <w:right w:val="nil"/>
            </w:tcBorders>
            <w:shd w:val="clear" w:color="auto" w:fill="auto"/>
            <w:noWrap/>
            <w:hideMark/>
          </w:tcPr>
          <w:p w14:paraId="260D3800" w14:textId="46FA59FB"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0.95(0.91–1.00)</w:t>
            </w:r>
          </w:p>
        </w:tc>
      </w:tr>
      <w:tr w:rsidR="00DB404D" w:rsidRPr="002C55AD" w14:paraId="20692706" w14:textId="77777777" w:rsidTr="00D502AE">
        <w:trPr>
          <w:trHeight w:val="242"/>
        </w:trPr>
        <w:tc>
          <w:tcPr>
            <w:tcW w:w="2398" w:type="dxa"/>
            <w:tcBorders>
              <w:top w:val="nil"/>
              <w:left w:val="nil"/>
              <w:bottom w:val="nil"/>
              <w:right w:val="nil"/>
            </w:tcBorders>
            <w:shd w:val="clear" w:color="auto" w:fill="auto"/>
            <w:hideMark/>
          </w:tcPr>
          <w:p w14:paraId="3C7FD390" w14:textId="3C038A05" w:rsidR="00DB404D" w:rsidRPr="00DB404D" w:rsidRDefault="00DB404D" w:rsidP="00DB404D">
            <w:pPr>
              <w:keepNext/>
              <w:widowControl w:val="0"/>
              <w:spacing w:after="0" w:line="240" w:lineRule="auto"/>
              <w:rPr>
                <w:rFonts w:eastAsia="Times New Roman" w:cstheme="minorHAnsi"/>
                <w:color w:val="000000"/>
                <w:lang w:eastAsia="en-AU"/>
              </w:rPr>
            </w:pPr>
            <w:r w:rsidRPr="00DB404D">
              <w:rPr>
                <w:rFonts w:ascii="Calibri" w:hAnsi="Calibri" w:cs="Calibri"/>
                <w:color w:val="000000"/>
              </w:rPr>
              <w:t>No school certificate</w:t>
            </w:r>
          </w:p>
        </w:tc>
        <w:tc>
          <w:tcPr>
            <w:tcW w:w="1884" w:type="dxa"/>
            <w:tcBorders>
              <w:top w:val="nil"/>
              <w:left w:val="nil"/>
              <w:bottom w:val="nil"/>
              <w:right w:val="nil"/>
            </w:tcBorders>
            <w:shd w:val="clear" w:color="auto" w:fill="auto"/>
            <w:noWrap/>
            <w:hideMark/>
          </w:tcPr>
          <w:p w14:paraId="0EE40113" w14:textId="24078040"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0.86(0.81–0.90)</w:t>
            </w:r>
          </w:p>
        </w:tc>
        <w:tc>
          <w:tcPr>
            <w:tcW w:w="1884" w:type="dxa"/>
            <w:tcBorders>
              <w:top w:val="nil"/>
              <w:left w:val="nil"/>
              <w:bottom w:val="nil"/>
              <w:right w:val="nil"/>
            </w:tcBorders>
            <w:shd w:val="clear" w:color="auto" w:fill="auto"/>
            <w:noWrap/>
            <w:hideMark/>
          </w:tcPr>
          <w:p w14:paraId="5C09ED7F" w14:textId="1F68A3E9"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0.85(0.81–0.90)</w:t>
            </w:r>
          </w:p>
        </w:tc>
        <w:tc>
          <w:tcPr>
            <w:tcW w:w="1884" w:type="dxa"/>
            <w:tcBorders>
              <w:top w:val="nil"/>
              <w:left w:val="nil"/>
              <w:bottom w:val="nil"/>
              <w:right w:val="nil"/>
            </w:tcBorders>
            <w:shd w:val="clear" w:color="auto" w:fill="auto"/>
            <w:noWrap/>
            <w:hideMark/>
          </w:tcPr>
          <w:p w14:paraId="03E918CD" w14:textId="4B07A62C" w:rsidR="00DB404D" w:rsidRPr="00DB404D" w:rsidRDefault="00DB404D" w:rsidP="00DB404D">
            <w:pPr>
              <w:keepNext/>
              <w:widowControl w:val="0"/>
              <w:spacing w:after="0" w:line="240" w:lineRule="auto"/>
              <w:jc w:val="center"/>
              <w:rPr>
                <w:rFonts w:eastAsia="Times New Roman" w:cstheme="minorHAnsi"/>
                <w:color w:val="000000"/>
                <w:lang w:eastAsia="en-AU"/>
              </w:rPr>
            </w:pPr>
            <w:r w:rsidRPr="00DB404D">
              <w:rPr>
                <w:rFonts w:ascii="Calibri" w:hAnsi="Calibri" w:cs="Calibri"/>
                <w:color w:val="000000"/>
              </w:rPr>
              <w:t>0.95(0.9</w:t>
            </w:r>
            <w:r>
              <w:rPr>
                <w:rFonts w:ascii="Calibri" w:hAnsi="Calibri" w:cs="Calibri"/>
                <w:color w:val="000000"/>
              </w:rPr>
              <w:t>0</w:t>
            </w:r>
            <w:r w:rsidRPr="00DB404D">
              <w:rPr>
                <w:rFonts w:ascii="Calibri" w:hAnsi="Calibri" w:cs="Calibri"/>
                <w:color w:val="000000"/>
              </w:rPr>
              <w:t>–1.01)</w:t>
            </w:r>
          </w:p>
        </w:tc>
      </w:tr>
      <w:tr w:rsidR="003530B0" w:rsidRPr="002C55AD" w14:paraId="2C303BEB" w14:textId="77777777" w:rsidTr="006F46B2">
        <w:trPr>
          <w:trHeight w:val="255"/>
        </w:trPr>
        <w:tc>
          <w:tcPr>
            <w:tcW w:w="2398" w:type="dxa"/>
            <w:tcBorders>
              <w:top w:val="nil"/>
              <w:left w:val="nil"/>
              <w:bottom w:val="single" w:sz="4" w:space="0" w:color="auto"/>
              <w:right w:val="nil"/>
            </w:tcBorders>
            <w:shd w:val="clear" w:color="auto" w:fill="auto"/>
            <w:noWrap/>
            <w:vAlign w:val="bottom"/>
            <w:hideMark/>
          </w:tcPr>
          <w:p w14:paraId="7D0ACDA5" w14:textId="77777777" w:rsidR="003530B0" w:rsidRPr="002C55AD" w:rsidRDefault="003530B0" w:rsidP="006F46B2">
            <w:pPr>
              <w:keepNext/>
              <w:widowControl w:val="0"/>
              <w:spacing w:after="0" w:line="240" w:lineRule="auto"/>
              <w:rPr>
                <w:rFonts w:eastAsia="Times New Roman" w:cstheme="minorHAnsi"/>
                <w:color w:val="000000"/>
                <w:lang w:eastAsia="en-AU"/>
              </w:rPr>
            </w:pPr>
            <w:r w:rsidRPr="002C55AD">
              <w:rPr>
                <w:rFonts w:eastAsia="Times New Roman" w:cstheme="minorHAnsi"/>
                <w:color w:val="000000"/>
                <w:lang w:eastAsia="en-AU"/>
              </w:rPr>
              <w:t>p-value for SEP term</w:t>
            </w:r>
          </w:p>
        </w:tc>
        <w:tc>
          <w:tcPr>
            <w:tcW w:w="1884" w:type="dxa"/>
            <w:tcBorders>
              <w:top w:val="nil"/>
              <w:left w:val="nil"/>
              <w:bottom w:val="single" w:sz="4" w:space="0" w:color="auto"/>
              <w:right w:val="nil"/>
            </w:tcBorders>
            <w:shd w:val="clear" w:color="auto" w:fill="auto"/>
            <w:noWrap/>
            <w:vAlign w:val="center"/>
            <w:hideMark/>
          </w:tcPr>
          <w:p w14:paraId="22802330" w14:textId="77777777" w:rsidR="003530B0" w:rsidRPr="002C55AD" w:rsidRDefault="003530B0" w:rsidP="006F46B2">
            <w:pPr>
              <w:keepNext/>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&lt;.001</w:t>
            </w:r>
          </w:p>
        </w:tc>
        <w:tc>
          <w:tcPr>
            <w:tcW w:w="1884" w:type="dxa"/>
            <w:tcBorders>
              <w:top w:val="nil"/>
              <w:left w:val="nil"/>
              <w:bottom w:val="single" w:sz="4" w:space="0" w:color="auto"/>
              <w:right w:val="nil"/>
            </w:tcBorders>
            <w:shd w:val="clear" w:color="auto" w:fill="auto"/>
            <w:noWrap/>
            <w:vAlign w:val="center"/>
            <w:hideMark/>
          </w:tcPr>
          <w:p w14:paraId="28D29FD0" w14:textId="77777777" w:rsidR="003530B0" w:rsidRPr="002C55AD" w:rsidRDefault="003530B0" w:rsidP="006F46B2">
            <w:pPr>
              <w:keepNext/>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&lt;.001</w:t>
            </w:r>
          </w:p>
        </w:tc>
        <w:tc>
          <w:tcPr>
            <w:tcW w:w="1884" w:type="dxa"/>
            <w:tcBorders>
              <w:top w:val="nil"/>
              <w:left w:val="nil"/>
              <w:bottom w:val="single" w:sz="4" w:space="0" w:color="auto"/>
              <w:right w:val="nil"/>
            </w:tcBorders>
            <w:shd w:val="clear" w:color="auto" w:fill="auto"/>
            <w:noWrap/>
            <w:vAlign w:val="center"/>
            <w:hideMark/>
          </w:tcPr>
          <w:p w14:paraId="3349AAF5" w14:textId="77777777" w:rsidR="003530B0" w:rsidRPr="002C55AD" w:rsidRDefault="003530B0" w:rsidP="006F46B2">
            <w:pPr>
              <w:keepNext/>
              <w:widowControl w:val="0"/>
              <w:spacing w:after="0" w:line="240" w:lineRule="auto"/>
              <w:jc w:val="center"/>
              <w:rPr>
                <w:rFonts w:eastAsia="Times New Roman" w:cstheme="minorHAnsi"/>
                <w:color w:val="000000"/>
                <w:lang w:eastAsia="en-AU"/>
              </w:rPr>
            </w:pPr>
            <w:r w:rsidRPr="002C55AD">
              <w:rPr>
                <w:rFonts w:eastAsia="Times New Roman" w:cstheme="minorHAnsi"/>
                <w:color w:val="000000"/>
                <w:lang w:eastAsia="en-AU"/>
              </w:rPr>
              <w:t>ns</w:t>
            </w:r>
          </w:p>
        </w:tc>
      </w:tr>
    </w:tbl>
    <w:p w14:paraId="517761B7" w14:textId="77777777" w:rsidR="003530B0" w:rsidRPr="002C55AD" w:rsidRDefault="003530B0" w:rsidP="003530B0">
      <w:pPr>
        <w:keepNext/>
        <w:widowControl w:val="0"/>
        <w:spacing w:after="0" w:line="240" w:lineRule="auto"/>
        <w:rPr>
          <w:rFonts w:eastAsia="Calibri" w:cstheme="minorHAnsi"/>
          <w:noProof/>
          <w:sz w:val="18"/>
          <w:lang w:eastAsia="en-AU"/>
        </w:rPr>
      </w:pPr>
      <w:r w:rsidRPr="002C55AD">
        <w:rPr>
          <w:rFonts w:eastAsia="Calibri" w:cstheme="minorHAnsi"/>
          <w:noProof/>
          <w:sz w:val="18"/>
          <w:lang w:eastAsia="en-AU"/>
        </w:rPr>
        <w:t>Notes:</w:t>
      </w:r>
    </w:p>
    <w:p w14:paraId="6BEC7DEC" w14:textId="77777777" w:rsidR="003530B0" w:rsidRPr="002C55AD" w:rsidRDefault="003530B0" w:rsidP="003530B0">
      <w:pPr>
        <w:pStyle w:val="NotesList"/>
        <w:widowControl w:val="0"/>
        <w:numPr>
          <w:ilvl w:val="0"/>
          <w:numId w:val="6"/>
        </w:numPr>
        <w:rPr>
          <w:rFonts w:asciiTheme="minorHAnsi" w:eastAsia="Calibri" w:hAnsiTheme="minorHAnsi" w:cstheme="minorHAnsi"/>
        </w:rPr>
      </w:pPr>
      <w:r w:rsidRPr="002C55AD">
        <w:rPr>
          <w:rFonts w:asciiTheme="minorHAnsi" w:eastAsia="Calibri" w:hAnsiTheme="minorHAnsi" w:cstheme="minorHAnsi"/>
        </w:rPr>
        <w:t>OR, odds ratio; CI, confidence interval; SEP, socioeconomic position; ns, not statistically significant.</w:t>
      </w:r>
    </w:p>
    <w:p w14:paraId="6AA7BBC5"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 xml:space="preserve">Adjusted for sociodemographic (educational attainment, age, sex, country of birth, marital status) and need (self-rated health status, number of chronic disease, physical functioning) variables. </w:t>
      </w:r>
    </w:p>
    <w:p w14:paraId="3FDB6A47" w14:textId="77777777" w:rsidR="003530B0" w:rsidRPr="002C55AD" w:rsidRDefault="003530B0" w:rsidP="003530B0">
      <w:pPr>
        <w:keepLines/>
        <w:widowControl w:val="0"/>
        <w:numPr>
          <w:ilvl w:val="0"/>
          <w:numId w:val="2"/>
        </w:numPr>
        <w:spacing w:after="0" w:line="240" w:lineRule="auto"/>
        <w:contextualSpacing/>
        <w:rPr>
          <w:rFonts w:eastAsia="Calibri" w:cstheme="minorHAnsi"/>
          <w:noProof/>
          <w:sz w:val="18"/>
          <w:lang w:eastAsia="en-AU"/>
        </w:rPr>
      </w:pPr>
      <w:r w:rsidRPr="002C55AD">
        <w:rPr>
          <w:rFonts w:eastAsia="Calibri" w:cstheme="minorHAnsi"/>
          <w:noProof/>
          <w:sz w:val="18"/>
          <w:lang w:eastAsia="en-AU"/>
        </w:rPr>
        <w:t>Wald joint test of significance for education cities and inner regional &lt;.001, outer regional not significant.</w:t>
      </w:r>
    </w:p>
    <w:p w14:paraId="1F25B40F" w14:textId="43517031" w:rsidR="007302E0" w:rsidRPr="002C55AD" w:rsidRDefault="007302E0">
      <w:pPr>
        <w:rPr>
          <w:rFonts w:eastAsia="Calibri" w:cstheme="minorHAnsi"/>
          <w:b/>
        </w:rPr>
      </w:pPr>
      <w:bookmarkStart w:id="9" w:name="_Toc487829794"/>
      <w:bookmarkStart w:id="10" w:name="_Toc511299116"/>
      <w:bookmarkEnd w:id="9"/>
      <w:bookmarkEnd w:id="10"/>
    </w:p>
    <w:sectPr w:rsidR="007302E0" w:rsidRPr="002C55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B5CE9"/>
    <w:multiLevelType w:val="hybridMultilevel"/>
    <w:tmpl w:val="1B306406"/>
    <w:lvl w:ilvl="0" w:tplc="B5E45B2E">
      <w:start w:val="1"/>
      <w:numFmt w:val="decimal"/>
      <w:pStyle w:val="NotesList"/>
      <w:lvlText w:val="%1."/>
      <w:lvlJc w:val="left"/>
      <w:pPr>
        <w:ind w:left="717"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0B0"/>
    <w:rsid w:val="001A73A6"/>
    <w:rsid w:val="002312E0"/>
    <w:rsid w:val="002724FE"/>
    <w:rsid w:val="00276A8B"/>
    <w:rsid w:val="002C55AD"/>
    <w:rsid w:val="002D709D"/>
    <w:rsid w:val="002F3F57"/>
    <w:rsid w:val="00334CBC"/>
    <w:rsid w:val="003530B0"/>
    <w:rsid w:val="00453346"/>
    <w:rsid w:val="005A1A30"/>
    <w:rsid w:val="005B07B1"/>
    <w:rsid w:val="00666821"/>
    <w:rsid w:val="006A0BF1"/>
    <w:rsid w:val="007302E0"/>
    <w:rsid w:val="007C0EF8"/>
    <w:rsid w:val="009F5378"/>
    <w:rsid w:val="00AA426D"/>
    <w:rsid w:val="00AE2467"/>
    <w:rsid w:val="00BD3B8E"/>
    <w:rsid w:val="00DB404D"/>
    <w:rsid w:val="00E81701"/>
    <w:rsid w:val="00FF682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6AB54"/>
  <w15:chartTrackingRefBased/>
  <w15:docId w15:val="{69A5AB42-39C0-4CE6-8B20-55EABC837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0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List">
    <w:name w:val="Notes List"/>
    <w:basedOn w:val="ListParagraph"/>
    <w:qFormat/>
    <w:rsid w:val="003530B0"/>
    <w:pPr>
      <w:keepLines/>
      <w:numPr>
        <w:numId w:val="9"/>
      </w:numPr>
      <w:spacing w:after="0" w:line="240" w:lineRule="auto"/>
    </w:pPr>
    <w:rPr>
      <w:rFonts w:ascii="Times New Roman" w:hAnsi="Times New Roman"/>
      <w:noProof/>
      <w:sz w:val="18"/>
      <w:lang w:eastAsia="en-AU"/>
    </w:rPr>
  </w:style>
  <w:style w:type="paragraph" w:customStyle="1" w:styleId="Notes">
    <w:name w:val="Notes"/>
    <w:basedOn w:val="Normal"/>
    <w:qFormat/>
    <w:rsid w:val="003530B0"/>
    <w:pPr>
      <w:keepNext/>
      <w:widowControl w:val="0"/>
      <w:spacing w:after="0" w:line="240" w:lineRule="auto"/>
    </w:pPr>
    <w:rPr>
      <w:rFonts w:ascii="Times New Roman" w:hAnsi="Times New Roman" w:cs="Times New Roman"/>
      <w:noProof/>
      <w:sz w:val="18"/>
      <w:lang w:eastAsia="en-AU"/>
    </w:rPr>
  </w:style>
  <w:style w:type="paragraph" w:customStyle="1" w:styleId="Blank">
    <w:name w:val="Blank"/>
    <w:basedOn w:val="ListParagraph"/>
    <w:qFormat/>
    <w:rsid w:val="003530B0"/>
    <w:pPr>
      <w:widowControl w:val="0"/>
      <w:spacing w:after="120" w:line="360" w:lineRule="auto"/>
      <w:ind w:left="568" w:hanging="284"/>
      <w:jc w:val="both"/>
    </w:pPr>
    <w:rPr>
      <w:rFonts w:ascii="Times New Roman" w:hAnsi="Times New Roman" w:cs="Times New Roman"/>
    </w:rPr>
  </w:style>
  <w:style w:type="paragraph" w:customStyle="1" w:styleId="CaptionTable">
    <w:name w:val="Caption Table"/>
    <w:basedOn w:val="Normal"/>
    <w:qFormat/>
    <w:rsid w:val="003530B0"/>
    <w:pPr>
      <w:keepNext/>
      <w:keepLines/>
      <w:spacing w:after="120" w:line="240" w:lineRule="auto"/>
    </w:pPr>
    <w:rPr>
      <w:rFonts w:ascii="Times New Roman" w:hAnsi="Times New Roman" w:cs="Times New Roman"/>
      <w:b/>
    </w:rPr>
  </w:style>
  <w:style w:type="paragraph" w:styleId="ListParagraph">
    <w:name w:val="List Paragraph"/>
    <w:basedOn w:val="Normal"/>
    <w:uiPriority w:val="34"/>
    <w:qFormat/>
    <w:rsid w:val="003530B0"/>
    <w:pPr>
      <w:ind w:left="720"/>
      <w:contextualSpacing/>
    </w:pPr>
  </w:style>
  <w:style w:type="paragraph" w:customStyle="1" w:styleId="Pararegular">
    <w:name w:val="Para regular"/>
    <w:basedOn w:val="Normal"/>
    <w:qFormat/>
    <w:rsid w:val="003530B0"/>
    <w:pPr>
      <w:spacing w:after="240" w:line="360" w:lineRule="auto"/>
      <w:jc w:val="both"/>
    </w:pPr>
    <w:rPr>
      <w:rFonts w:ascii="Times New Roman" w:hAnsi="Times New Roman" w:cs="Times New Roman"/>
    </w:rPr>
  </w:style>
  <w:style w:type="character" w:styleId="CommentReference">
    <w:name w:val="annotation reference"/>
    <w:basedOn w:val="DefaultParagraphFont"/>
    <w:uiPriority w:val="99"/>
    <w:semiHidden/>
    <w:unhideWhenUsed/>
    <w:rsid w:val="007302E0"/>
    <w:rPr>
      <w:sz w:val="16"/>
      <w:szCs w:val="16"/>
    </w:rPr>
  </w:style>
  <w:style w:type="paragraph" w:styleId="CommentText">
    <w:name w:val="annotation text"/>
    <w:basedOn w:val="Normal"/>
    <w:link w:val="CommentTextChar"/>
    <w:uiPriority w:val="99"/>
    <w:semiHidden/>
    <w:unhideWhenUsed/>
    <w:rsid w:val="007302E0"/>
    <w:pPr>
      <w:spacing w:line="240" w:lineRule="auto"/>
    </w:pPr>
    <w:rPr>
      <w:sz w:val="20"/>
      <w:szCs w:val="20"/>
    </w:rPr>
  </w:style>
  <w:style w:type="character" w:customStyle="1" w:styleId="CommentTextChar">
    <w:name w:val="Comment Text Char"/>
    <w:basedOn w:val="DefaultParagraphFont"/>
    <w:link w:val="CommentText"/>
    <w:uiPriority w:val="99"/>
    <w:semiHidden/>
    <w:rsid w:val="007302E0"/>
    <w:rPr>
      <w:sz w:val="20"/>
      <w:szCs w:val="20"/>
    </w:rPr>
  </w:style>
  <w:style w:type="paragraph" w:styleId="CommentSubject">
    <w:name w:val="annotation subject"/>
    <w:basedOn w:val="CommentText"/>
    <w:next w:val="CommentText"/>
    <w:link w:val="CommentSubjectChar"/>
    <w:uiPriority w:val="99"/>
    <w:semiHidden/>
    <w:unhideWhenUsed/>
    <w:rsid w:val="007302E0"/>
    <w:rPr>
      <w:b/>
      <w:bCs/>
    </w:rPr>
  </w:style>
  <w:style w:type="character" w:customStyle="1" w:styleId="CommentSubjectChar">
    <w:name w:val="Comment Subject Char"/>
    <w:basedOn w:val="CommentTextChar"/>
    <w:link w:val="CommentSubject"/>
    <w:uiPriority w:val="99"/>
    <w:semiHidden/>
    <w:rsid w:val="007302E0"/>
    <w:rPr>
      <w:b/>
      <w:bCs/>
      <w:sz w:val="20"/>
      <w:szCs w:val="20"/>
    </w:rPr>
  </w:style>
  <w:style w:type="table" w:customStyle="1" w:styleId="TableGrid1">
    <w:name w:val="Table Grid1"/>
    <w:basedOn w:val="TableNormal"/>
    <w:next w:val="TableGrid"/>
    <w:uiPriority w:val="39"/>
    <w:rsid w:val="002C55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nolisting">
    <w:name w:val="Notes no listing"/>
    <w:basedOn w:val="Normal"/>
    <w:qFormat/>
    <w:rsid w:val="002C55AD"/>
    <w:pPr>
      <w:keepLines/>
      <w:spacing w:after="0" w:line="240" w:lineRule="auto"/>
      <w:ind w:left="284"/>
      <w:contextualSpacing/>
    </w:pPr>
    <w:rPr>
      <w:rFonts w:asciiTheme="minorBidi" w:hAnsiTheme="minorBidi"/>
      <w:noProof/>
      <w:sz w:val="18"/>
      <w:lang w:eastAsia="en-AU"/>
    </w:rPr>
  </w:style>
  <w:style w:type="table" w:styleId="TableGrid">
    <w:name w:val="Table Grid"/>
    <w:basedOn w:val="TableNormal"/>
    <w:uiPriority w:val="39"/>
    <w:rsid w:val="002C55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754219">
      <w:bodyDiv w:val="1"/>
      <w:marLeft w:val="0"/>
      <w:marRight w:val="0"/>
      <w:marTop w:val="0"/>
      <w:marBottom w:val="0"/>
      <w:divBdr>
        <w:top w:val="none" w:sz="0" w:space="0" w:color="auto"/>
        <w:left w:val="none" w:sz="0" w:space="0" w:color="auto"/>
        <w:bottom w:val="none" w:sz="0" w:space="0" w:color="auto"/>
        <w:right w:val="none" w:sz="0" w:space="0" w:color="auto"/>
      </w:divBdr>
    </w:div>
    <w:div w:id="69580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6F97C-B7CC-4708-8B57-48B291450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1377</Words>
  <Characters>7852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Butler</dc:creator>
  <cp:keywords/>
  <dc:description/>
  <cp:lastModifiedBy>Danielle Butler</cp:lastModifiedBy>
  <cp:revision>9</cp:revision>
  <dcterms:created xsi:type="dcterms:W3CDTF">2021-10-01T03:09:00Z</dcterms:created>
  <dcterms:modified xsi:type="dcterms:W3CDTF">2022-02-24T03:02:00Z</dcterms:modified>
</cp:coreProperties>
</file>