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119A" w:rsidRDefault="003E5AF1">
      <w:pPr>
        <w:tabs>
          <w:tab w:val="left" w:pos="2055"/>
        </w:tabs>
        <w:spacing w:after="160" w:line="360" w:lineRule="auto"/>
        <w:jc w:val="center"/>
        <w:rPr>
          <w:rFonts w:ascii="Times New Roman" w:hAnsi="Times New Roman"/>
          <w:b/>
          <w:sz w:val="28"/>
          <w:szCs w:val="28"/>
        </w:rPr>
      </w:pPr>
      <w:r>
        <w:rPr>
          <w:rFonts w:ascii="Times New Roman" w:hAnsi="Times New Roman"/>
          <w:b/>
          <w:sz w:val="28"/>
          <w:szCs w:val="28"/>
        </w:rPr>
        <w:t>Supplementary material</w:t>
      </w:r>
    </w:p>
    <w:p w:rsidR="00FA119A" w:rsidRDefault="003E5AF1">
      <w:pPr>
        <w:spacing w:after="160" w:line="360" w:lineRule="auto"/>
        <w:rPr>
          <w:rFonts w:ascii="Times New Roman" w:eastAsia="宋体" w:hAnsi="Times New Roman"/>
          <w:b/>
          <w:sz w:val="20"/>
          <w:szCs w:val="20"/>
        </w:rPr>
      </w:pPr>
      <w:r>
        <w:rPr>
          <w:rFonts w:ascii="Times New Roman" w:hAnsi="Times New Roman"/>
          <w:b/>
          <w:sz w:val="20"/>
          <w:szCs w:val="20"/>
        </w:rPr>
        <w:t xml:space="preserve">A1. </w:t>
      </w:r>
      <w:r>
        <w:rPr>
          <w:rFonts w:ascii="Times New Roman" w:eastAsia="宋体" w:hAnsi="Times New Roman" w:hint="eastAsia"/>
          <w:b/>
          <w:sz w:val="20"/>
          <w:szCs w:val="20"/>
        </w:rPr>
        <w:t>ROI segmentation method</w:t>
      </w:r>
      <w:bookmarkStart w:id="0" w:name="_GoBack"/>
      <w:bookmarkEnd w:id="0"/>
    </w:p>
    <w:p w:rsidR="00FA119A" w:rsidRDefault="003E5AF1">
      <w:pPr>
        <w:spacing w:after="160" w:line="360" w:lineRule="auto"/>
        <w:rPr>
          <w:rFonts w:ascii="Times New Roman" w:eastAsia="宋体" w:hAnsi="Times New Roman"/>
          <w:color w:val="000000"/>
          <w:sz w:val="20"/>
          <w:szCs w:val="20"/>
        </w:rPr>
      </w:pPr>
      <w:r>
        <w:rPr>
          <w:rFonts w:ascii="Times New Roman" w:eastAsia="宋体" w:hAnsi="Times New Roman" w:hint="eastAsia"/>
          <w:color w:val="000000"/>
          <w:sz w:val="20"/>
          <w:szCs w:val="20"/>
        </w:rPr>
        <w:t xml:space="preserve">We </w:t>
      </w:r>
      <w:r>
        <w:rPr>
          <w:rFonts w:ascii="Times New Roman" w:eastAsia="宋体" w:hAnsi="Times New Roman"/>
          <w:color w:val="000000"/>
          <w:sz w:val="20"/>
          <w:szCs w:val="20"/>
        </w:rPr>
        <w:t>delineate</w:t>
      </w:r>
      <w:r>
        <w:rPr>
          <w:rFonts w:ascii="Times New Roman" w:eastAsia="宋体" w:hAnsi="Times New Roman" w:hint="eastAsia"/>
          <w:color w:val="000000"/>
          <w:sz w:val="20"/>
          <w:szCs w:val="20"/>
        </w:rPr>
        <w:t xml:space="preserve">d </w:t>
      </w:r>
      <w:r>
        <w:rPr>
          <w:rFonts w:ascii="Times New Roman" w:eastAsia="宋体" w:hAnsi="Times New Roman"/>
          <w:color w:val="000000"/>
          <w:sz w:val="20"/>
          <w:szCs w:val="20"/>
        </w:rPr>
        <w:t>three</w:t>
      </w:r>
      <w:r>
        <w:rPr>
          <w:rFonts w:ascii="Times New Roman" w:eastAsia="宋体" w:hAnsi="Times New Roman" w:hint="eastAsia"/>
          <w:color w:val="000000"/>
          <w:sz w:val="20"/>
          <w:szCs w:val="20"/>
        </w:rPr>
        <w:t xml:space="preserve"> regions</w:t>
      </w:r>
      <w:r>
        <w:rPr>
          <w:rFonts w:ascii="Times New Roman" w:eastAsia="宋体" w:hAnsi="Times New Roman"/>
          <w:color w:val="000000"/>
          <w:sz w:val="20"/>
          <w:szCs w:val="20"/>
        </w:rPr>
        <w:t xml:space="preserve"> </w:t>
      </w:r>
      <w:r>
        <w:rPr>
          <w:rFonts w:ascii="Times New Roman" w:eastAsia="宋体" w:hAnsi="Times New Roman" w:hint="eastAsia"/>
          <w:color w:val="000000"/>
          <w:sz w:val="20"/>
          <w:szCs w:val="20"/>
        </w:rPr>
        <w:t>of</w:t>
      </w:r>
      <w:r>
        <w:rPr>
          <w:rFonts w:ascii="Times New Roman" w:eastAsia="宋体" w:hAnsi="Times New Roman"/>
          <w:color w:val="000000"/>
          <w:sz w:val="20"/>
          <w:szCs w:val="20"/>
        </w:rPr>
        <w:t xml:space="preserve"> </w:t>
      </w:r>
      <w:r>
        <w:rPr>
          <w:rFonts w:ascii="Times New Roman" w:eastAsia="宋体" w:hAnsi="Times New Roman" w:hint="eastAsia"/>
          <w:color w:val="000000"/>
          <w:sz w:val="20"/>
          <w:szCs w:val="20"/>
        </w:rPr>
        <w:t>interest</w:t>
      </w:r>
      <w:r>
        <w:rPr>
          <w:rFonts w:ascii="Times New Roman" w:eastAsia="宋体" w:hAnsi="Times New Roman"/>
          <w:color w:val="000000"/>
          <w:sz w:val="20"/>
          <w:szCs w:val="20"/>
        </w:rPr>
        <w:t xml:space="preserve"> (</w:t>
      </w:r>
      <w:r>
        <w:rPr>
          <w:rFonts w:ascii="Times New Roman" w:eastAsia="宋体" w:hAnsi="Times New Roman" w:hint="eastAsia"/>
          <w:color w:val="000000"/>
          <w:sz w:val="20"/>
          <w:szCs w:val="20"/>
        </w:rPr>
        <w:t>ROIs</w:t>
      </w:r>
      <w:r>
        <w:rPr>
          <w:rFonts w:ascii="Times New Roman" w:eastAsia="宋体" w:hAnsi="Times New Roman"/>
          <w:color w:val="000000"/>
          <w:sz w:val="20"/>
          <w:szCs w:val="20"/>
        </w:rPr>
        <w:t>)</w:t>
      </w:r>
      <w:r>
        <w:rPr>
          <w:rFonts w:ascii="Times New Roman" w:eastAsia="宋体" w:hAnsi="Times New Roman" w:hint="eastAsia"/>
          <w:color w:val="000000"/>
          <w:sz w:val="20"/>
          <w:szCs w:val="20"/>
        </w:rPr>
        <w:t xml:space="preserve"> to cover the region of tumor, No.3 </w:t>
      </w:r>
      <w:r>
        <w:rPr>
          <w:rFonts w:ascii="Times New Roman" w:eastAsia="宋体" w:hAnsi="Times New Roman"/>
          <w:color w:val="000000"/>
          <w:sz w:val="20"/>
          <w:szCs w:val="20"/>
        </w:rPr>
        <w:t>lymph nodes (</w:t>
      </w:r>
      <w:r>
        <w:rPr>
          <w:rFonts w:ascii="Times New Roman" w:eastAsia="宋体" w:hAnsi="Times New Roman" w:hint="eastAsia"/>
          <w:color w:val="000000"/>
          <w:sz w:val="20"/>
          <w:szCs w:val="20"/>
        </w:rPr>
        <w:t>LNs</w:t>
      </w:r>
      <w:r>
        <w:rPr>
          <w:rFonts w:ascii="Times New Roman" w:eastAsia="宋体" w:hAnsi="Times New Roman"/>
          <w:color w:val="000000"/>
          <w:sz w:val="20"/>
          <w:szCs w:val="20"/>
        </w:rPr>
        <w:t>)</w:t>
      </w:r>
      <w:r>
        <w:rPr>
          <w:rFonts w:ascii="Times New Roman" w:eastAsia="宋体" w:hAnsi="Times New Roman" w:hint="eastAsia"/>
          <w:color w:val="000000"/>
          <w:sz w:val="20"/>
          <w:szCs w:val="20"/>
        </w:rPr>
        <w:t xml:space="preserve">, and No.4 LNs, respectively. </w:t>
      </w:r>
      <w:r>
        <w:rPr>
          <w:rFonts w:ascii="Times New Roman" w:eastAsia="宋体" w:hAnsi="Times New Roman"/>
          <w:color w:val="000000"/>
          <w:sz w:val="20"/>
          <w:szCs w:val="20"/>
        </w:rPr>
        <w:t xml:space="preserve">The first ROI (ROI-1) was delineated on the tumor in the slice with the largest tumor area. The </w:t>
      </w:r>
      <w:r>
        <w:rPr>
          <w:rFonts w:ascii="Times New Roman" w:eastAsia="宋体" w:hAnsi="Times New Roman" w:hint="eastAsia"/>
          <w:color w:val="000000"/>
          <w:sz w:val="20"/>
          <w:szCs w:val="20"/>
        </w:rPr>
        <w:t xml:space="preserve">second </w:t>
      </w:r>
      <w:r>
        <w:rPr>
          <w:rFonts w:ascii="Times New Roman" w:eastAsia="宋体" w:hAnsi="Times New Roman"/>
          <w:color w:val="000000"/>
          <w:sz w:val="20"/>
          <w:szCs w:val="20"/>
        </w:rPr>
        <w:t>ROI (ROI-2) was delineated on the region of No.3 LNs around the lesser curvature of stomach.</w:t>
      </w:r>
      <w:r>
        <w:rPr>
          <w:rFonts w:ascii="Times New Roman" w:eastAsia="宋体" w:hAnsi="Times New Roman" w:hint="eastAsia"/>
          <w:color w:val="000000"/>
          <w:sz w:val="20"/>
          <w:szCs w:val="20"/>
        </w:rPr>
        <w:t xml:space="preserve"> </w:t>
      </w:r>
      <w:r>
        <w:rPr>
          <w:rFonts w:ascii="Times New Roman" w:eastAsia="宋体" w:hAnsi="Times New Roman"/>
          <w:color w:val="000000"/>
          <w:sz w:val="20"/>
          <w:szCs w:val="20"/>
        </w:rPr>
        <w:t xml:space="preserve">The </w:t>
      </w:r>
      <w:r>
        <w:rPr>
          <w:rFonts w:ascii="Times New Roman" w:eastAsia="宋体" w:hAnsi="Times New Roman" w:hint="eastAsia"/>
          <w:color w:val="000000"/>
          <w:sz w:val="20"/>
          <w:szCs w:val="20"/>
        </w:rPr>
        <w:t xml:space="preserve">third </w:t>
      </w:r>
      <w:r>
        <w:rPr>
          <w:rFonts w:ascii="Times New Roman" w:eastAsia="宋体" w:hAnsi="Times New Roman"/>
          <w:color w:val="000000"/>
          <w:sz w:val="20"/>
          <w:szCs w:val="20"/>
        </w:rPr>
        <w:t>ROI (ROI-</w:t>
      </w:r>
      <w:r>
        <w:rPr>
          <w:rFonts w:ascii="Times New Roman" w:eastAsia="宋体" w:hAnsi="Times New Roman" w:hint="eastAsia"/>
          <w:color w:val="000000"/>
          <w:sz w:val="20"/>
          <w:szCs w:val="20"/>
        </w:rPr>
        <w:t>3</w:t>
      </w:r>
      <w:r>
        <w:rPr>
          <w:rFonts w:ascii="Times New Roman" w:eastAsia="宋体" w:hAnsi="Times New Roman"/>
          <w:color w:val="000000"/>
          <w:sz w:val="20"/>
          <w:szCs w:val="20"/>
        </w:rPr>
        <w:t>) was delineated on the region of No.</w:t>
      </w:r>
      <w:r>
        <w:rPr>
          <w:rFonts w:ascii="Times New Roman" w:eastAsia="宋体" w:hAnsi="Times New Roman" w:hint="eastAsia"/>
          <w:color w:val="000000"/>
          <w:sz w:val="20"/>
          <w:szCs w:val="20"/>
        </w:rPr>
        <w:t>4</w:t>
      </w:r>
      <w:r>
        <w:rPr>
          <w:rFonts w:ascii="Times New Roman" w:eastAsia="宋体" w:hAnsi="Times New Roman"/>
          <w:color w:val="000000"/>
          <w:sz w:val="20"/>
          <w:szCs w:val="20"/>
        </w:rPr>
        <w:t xml:space="preserve"> L</w:t>
      </w:r>
      <w:r>
        <w:rPr>
          <w:rFonts w:ascii="Times New Roman" w:eastAsia="宋体" w:hAnsi="Times New Roman"/>
          <w:color w:val="000000"/>
          <w:sz w:val="20"/>
          <w:szCs w:val="20"/>
        </w:rPr>
        <w:t>Ns around the greater curvature of stomach.</w:t>
      </w:r>
      <w:r>
        <w:rPr>
          <w:rFonts w:ascii="Times New Roman" w:eastAsia="宋体" w:hAnsi="Times New Roman" w:hint="eastAsia"/>
          <w:color w:val="000000"/>
          <w:sz w:val="20"/>
          <w:szCs w:val="20"/>
        </w:rPr>
        <w:t xml:space="preserve"> Note that ROI-1 and ROI-2 were delineated on all patients, but ROI-3 was only delineated on 20 patients. The detailed delineation methods are shown as follows.</w:t>
      </w:r>
    </w:p>
    <w:p w:rsidR="00FA119A" w:rsidRDefault="003E5AF1">
      <w:pPr>
        <w:spacing w:after="160" w:line="360" w:lineRule="auto"/>
        <w:rPr>
          <w:rFonts w:ascii="Times New Roman" w:eastAsia="宋体" w:hAnsi="Times New Roman"/>
          <w:color w:val="000000"/>
          <w:sz w:val="20"/>
          <w:szCs w:val="20"/>
        </w:rPr>
      </w:pPr>
      <w:r>
        <w:rPr>
          <w:rFonts w:ascii="Times New Roman" w:eastAsia="宋体" w:hAnsi="Times New Roman"/>
          <w:color w:val="000000"/>
          <w:sz w:val="20"/>
          <w:szCs w:val="20"/>
        </w:rPr>
        <w:t>ROI-1 (tumor region): select a slice with the larges</w:t>
      </w:r>
      <w:r>
        <w:rPr>
          <w:rFonts w:ascii="Times New Roman" w:eastAsia="宋体" w:hAnsi="Times New Roman"/>
          <w:color w:val="000000"/>
          <w:sz w:val="20"/>
          <w:szCs w:val="20"/>
        </w:rPr>
        <w:t>t tumor area and delineate a ROI to cover the margin of the tumor on this slice.</w:t>
      </w:r>
    </w:p>
    <w:p w:rsidR="00FA119A" w:rsidRDefault="003E5AF1">
      <w:pPr>
        <w:spacing w:after="160" w:line="360" w:lineRule="auto"/>
        <w:rPr>
          <w:rFonts w:ascii="Times New Roman" w:eastAsia="宋体" w:hAnsi="Times New Roman"/>
          <w:color w:val="000000"/>
          <w:sz w:val="20"/>
          <w:szCs w:val="20"/>
        </w:rPr>
      </w:pPr>
      <w:r>
        <w:rPr>
          <w:rFonts w:ascii="Times New Roman" w:eastAsia="宋体" w:hAnsi="Times New Roman"/>
          <w:color w:val="000000"/>
          <w:sz w:val="20"/>
          <w:szCs w:val="20"/>
        </w:rPr>
        <w:t xml:space="preserve">ROI-2 (No.3 LNs region): </w:t>
      </w:r>
      <w:r>
        <w:rPr>
          <w:rFonts w:ascii="Times New Roman" w:eastAsia="宋体" w:hAnsi="Times New Roman" w:hint="eastAsia"/>
          <w:color w:val="000000"/>
          <w:sz w:val="20"/>
          <w:szCs w:val="20"/>
        </w:rPr>
        <w:t>D</w:t>
      </w:r>
      <w:r>
        <w:rPr>
          <w:rFonts w:ascii="Times New Roman" w:eastAsia="宋体" w:hAnsi="Times New Roman"/>
          <w:color w:val="000000"/>
          <w:sz w:val="20"/>
          <w:szCs w:val="20"/>
        </w:rPr>
        <w:t xml:space="preserve">elineate the </w:t>
      </w:r>
      <w:r>
        <w:rPr>
          <w:rFonts w:ascii="Times New Roman" w:eastAsia="宋体" w:hAnsi="Times New Roman" w:hint="eastAsia"/>
          <w:color w:val="000000"/>
          <w:sz w:val="20"/>
          <w:szCs w:val="20"/>
        </w:rPr>
        <w:t>ROI</w:t>
      </w:r>
      <w:r>
        <w:rPr>
          <w:rFonts w:ascii="Times New Roman" w:eastAsia="宋体" w:hAnsi="Times New Roman"/>
          <w:color w:val="000000"/>
          <w:sz w:val="20"/>
          <w:szCs w:val="20"/>
        </w:rPr>
        <w:t xml:space="preserve"> in the lesser curvature of the stomach. 1) </w:t>
      </w:r>
      <w:r>
        <w:rPr>
          <w:rFonts w:ascii="Times New Roman" w:eastAsia="宋体" w:hAnsi="Times New Roman" w:hint="eastAsia"/>
          <w:color w:val="000000"/>
          <w:sz w:val="20"/>
          <w:szCs w:val="20"/>
        </w:rPr>
        <w:t>D</w:t>
      </w:r>
      <w:r>
        <w:rPr>
          <w:rFonts w:ascii="Times New Roman" w:eastAsia="宋体" w:hAnsi="Times New Roman"/>
          <w:color w:val="000000"/>
          <w:sz w:val="20"/>
          <w:szCs w:val="20"/>
        </w:rPr>
        <w:t>elineate the largest</w:t>
      </w:r>
      <w:r>
        <w:rPr>
          <w:rFonts w:ascii="Times New Roman" w:eastAsia="宋体" w:hAnsi="Times New Roman" w:hint="eastAsia"/>
          <w:color w:val="000000"/>
          <w:sz w:val="20"/>
          <w:szCs w:val="20"/>
        </w:rPr>
        <w:t xml:space="preserve"> </w:t>
      </w:r>
      <w:r>
        <w:rPr>
          <w:rFonts w:ascii="Times New Roman" w:eastAsia="宋体" w:hAnsi="Times New Roman"/>
          <w:color w:val="000000"/>
          <w:sz w:val="20"/>
          <w:szCs w:val="20"/>
        </w:rPr>
        <w:t xml:space="preserve">region between the first branch of the ascending branch of </w:t>
      </w:r>
      <w:r>
        <w:rPr>
          <w:rFonts w:ascii="Times New Roman" w:eastAsia="宋体" w:hAnsi="Times New Roman"/>
          <w:color w:val="000000"/>
          <w:sz w:val="20"/>
          <w:szCs w:val="20"/>
        </w:rPr>
        <w:t>the LGA and the second branch of the RGA [1].</w:t>
      </w:r>
      <w:r>
        <w:rPr>
          <w:rFonts w:ascii="Times New Roman" w:eastAsia="宋体" w:hAnsi="Times New Roman" w:hint="eastAsia"/>
          <w:color w:val="000000"/>
          <w:sz w:val="20"/>
          <w:szCs w:val="20"/>
        </w:rPr>
        <w:t xml:space="preserve"> 2</w:t>
      </w:r>
      <w:r>
        <w:rPr>
          <w:rFonts w:ascii="Times New Roman" w:eastAsia="宋体" w:hAnsi="Times New Roman"/>
          <w:color w:val="000000"/>
          <w:sz w:val="20"/>
          <w:szCs w:val="20"/>
        </w:rPr>
        <w:t>) Avoid perigastric vessels during the delineation.</w:t>
      </w:r>
    </w:p>
    <w:p w:rsidR="00FA119A" w:rsidRDefault="003E5AF1">
      <w:pPr>
        <w:spacing w:after="160" w:line="360" w:lineRule="auto"/>
        <w:rPr>
          <w:rFonts w:ascii="Times New Roman" w:eastAsia="宋体" w:hAnsi="Times New Roman"/>
          <w:color w:val="000000"/>
          <w:sz w:val="20"/>
          <w:szCs w:val="20"/>
        </w:rPr>
      </w:pPr>
      <w:r>
        <w:rPr>
          <w:rFonts w:ascii="Times New Roman" w:eastAsia="宋体" w:hAnsi="Times New Roman"/>
          <w:color w:val="000000"/>
          <w:sz w:val="20"/>
          <w:szCs w:val="20"/>
        </w:rPr>
        <w:t>ROI-</w:t>
      </w:r>
      <w:r>
        <w:rPr>
          <w:rFonts w:ascii="Times New Roman" w:eastAsia="宋体" w:hAnsi="Times New Roman" w:hint="eastAsia"/>
          <w:color w:val="000000"/>
          <w:sz w:val="20"/>
          <w:szCs w:val="20"/>
        </w:rPr>
        <w:t>3</w:t>
      </w:r>
      <w:r>
        <w:rPr>
          <w:rFonts w:ascii="Times New Roman" w:eastAsia="宋体" w:hAnsi="Times New Roman"/>
          <w:color w:val="000000"/>
          <w:sz w:val="20"/>
          <w:szCs w:val="20"/>
        </w:rPr>
        <w:t xml:space="preserve"> (No.</w:t>
      </w:r>
      <w:r>
        <w:rPr>
          <w:rFonts w:ascii="Times New Roman" w:eastAsia="宋体" w:hAnsi="Times New Roman" w:hint="eastAsia"/>
          <w:color w:val="000000"/>
          <w:sz w:val="20"/>
          <w:szCs w:val="20"/>
        </w:rPr>
        <w:t>4</w:t>
      </w:r>
      <w:r>
        <w:rPr>
          <w:rFonts w:ascii="Times New Roman" w:eastAsia="宋体" w:hAnsi="Times New Roman"/>
          <w:color w:val="000000"/>
          <w:sz w:val="20"/>
          <w:szCs w:val="20"/>
        </w:rPr>
        <w:t xml:space="preserve"> LNs region): </w:t>
      </w:r>
      <w:r>
        <w:rPr>
          <w:rFonts w:ascii="Times New Roman" w:eastAsia="宋体" w:hAnsi="Times New Roman" w:hint="eastAsia"/>
          <w:color w:val="000000"/>
          <w:sz w:val="20"/>
          <w:szCs w:val="20"/>
        </w:rPr>
        <w:t>D</w:t>
      </w:r>
      <w:r>
        <w:rPr>
          <w:rFonts w:ascii="Times New Roman" w:eastAsia="宋体" w:hAnsi="Times New Roman"/>
          <w:color w:val="000000"/>
          <w:sz w:val="20"/>
          <w:szCs w:val="20"/>
        </w:rPr>
        <w:t xml:space="preserve">elineate the </w:t>
      </w:r>
      <w:r>
        <w:rPr>
          <w:rFonts w:ascii="Times New Roman" w:eastAsia="宋体" w:hAnsi="Times New Roman" w:hint="eastAsia"/>
          <w:color w:val="000000"/>
          <w:sz w:val="20"/>
          <w:szCs w:val="20"/>
        </w:rPr>
        <w:t>ROI</w:t>
      </w:r>
      <w:r>
        <w:rPr>
          <w:rFonts w:ascii="Times New Roman" w:eastAsia="宋体" w:hAnsi="Times New Roman"/>
          <w:color w:val="000000"/>
          <w:sz w:val="20"/>
          <w:szCs w:val="20"/>
        </w:rPr>
        <w:t xml:space="preserve"> in the greater curvature of the stomach. 1) </w:t>
      </w:r>
      <w:r>
        <w:rPr>
          <w:rFonts w:ascii="Times New Roman" w:eastAsia="宋体" w:hAnsi="Times New Roman" w:hint="eastAsia"/>
          <w:color w:val="000000"/>
          <w:sz w:val="20"/>
          <w:szCs w:val="20"/>
        </w:rPr>
        <w:t>D</w:t>
      </w:r>
      <w:r>
        <w:rPr>
          <w:rFonts w:ascii="Times New Roman" w:eastAsia="宋体" w:hAnsi="Times New Roman"/>
          <w:color w:val="000000"/>
          <w:sz w:val="20"/>
          <w:szCs w:val="20"/>
        </w:rPr>
        <w:t xml:space="preserve">elineate </w:t>
      </w:r>
      <w:r>
        <w:rPr>
          <w:rFonts w:ascii="Times New Roman" w:hAnsi="Times New Roman"/>
          <w:sz w:val="20"/>
          <w:szCs w:val="20"/>
        </w:rPr>
        <w:t xml:space="preserve">the </w:t>
      </w:r>
      <w:r>
        <w:rPr>
          <w:rFonts w:ascii="Times New Roman" w:eastAsia="宋体" w:hAnsi="Times New Roman"/>
          <w:color w:val="000000"/>
          <w:sz w:val="20"/>
          <w:szCs w:val="20"/>
        </w:rPr>
        <w:t>larges</w:t>
      </w:r>
      <w:r>
        <w:rPr>
          <w:rFonts w:ascii="Times New Roman" w:eastAsia="宋体" w:hAnsi="Times New Roman" w:hint="eastAsia"/>
          <w:color w:val="000000"/>
          <w:sz w:val="20"/>
          <w:szCs w:val="20"/>
        </w:rPr>
        <w:t xml:space="preserve"> </w:t>
      </w:r>
      <w:r>
        <w:rPr>
          <w:rFonts w:ascii="Times New Roman" w:eastAsia="宋体" w:hAnsi="Times New Roman"/>
          <w:sz w:val="20"/>
          <w:szCs w:val="20"/>
        </w:rPr>
        <w:t>region</w:t>
      </w:r>
      <w:r>
        <w:rPr>
          <w:rFonts w:ascii="Times New Roman" w:hAnsi="Times New Roman"/>
          <w:sz w:val="20"/>
          <w:szCs w:val="20"/>
        </w:rPr>
        <w:t xml:space="preserve"> </w:t>
      </w:r>
      <w:r>
        <w:rPr>
          <w:rFonts w:ascii="Times New Roman" w:eastAsia="宋体" w:hAnsi="Times New Roman"/>
          <w:sz w:val="20"/>
          <w:szCs w:val="20"/>
        </w:rPr>
        <w:t>along the short gastric arteries, the l</w:t>
      </w:r>
      <w:r>
        <w:rPr>
          <w:rFonts w:ascii="Times New Roman" w:eastAsia="宋体" w:hAnsi="Times New Roman"/>
          <w:sz w:val="20"/>
          <w:szCs w:val="20"/>
        </w:rPr>
        <w:t xml:space="preserve">eft gastroepiploic artery, and the 2nd branch and distal part of the right gastroepiploic artery </w:t>
      </w:r>
      <w:r>
        <w:rPr>
          <w:rFonts w:ascii="Times New Roman" w:eastAsia="宋体" w:hAnsi="Times New Roman"/>
          <w:color w:val="000000"/>
          <w:sz w:val="20"/>
          <w:szCs w:val="20"/>
        </w:rPr>
        <w:t>[1].</w:t>
      </w:r>
      <w:r>
        <w:rPr>
          <w:rFonts w:ascii="Times New Roman" w:eastAsia="宋体" w:hAnsi="Times New Roman" w:hint="eastAsia"/>
          <w:color w:val="000000"/>
          <w:sz w:val="20"/>
          <w:szCs w:val="20"/>
        </w:rPr>
        <w:t xml:space="preserve"> 2</w:t>
      </w:r>
      <w:r>
        <w:rPr>
          <w:rFonts w:ascii="Times New Roman" w:eastAsia="宋体" w:hAnsi="Times New Roman"/>
          <w:color w:val="000000"/>
          <w:sz w:val="20"/>
          <w:szCs w:val="20"/>
        </w:rPr>
        <w:t>) Avoid perigastric vessels during the delineation.</w:t>
      </w:r>
    </w:p>
    <w:p w:rsidR="00FA119A" w:rsidRDefault="003E5AF1">
      <w:pPr>
        <w:spacing w:after="160" w:line="360" w:lineRule="auto"/>
        <w:rPr>
          <w:rFonts w:ascii="Times New Roman" w:eastAsia="宋体" w:hAnsi="Times New Roman"/>
          <w:sz w:val="20"/>
          <w:szCs w:val="20"/>
        </w:rPr>
      </w:pPr>
      <w:r>
        <w:rPr>
          <w:rFonts w:ascii="Times New Roman" w:hAnsi="Times New Roman"/>
          <w:color w:val="000000"/>
          <w:sz w:val="20"/>
          <w:szCs w:val="20"/>
        </w:rPr>
        <w:t xml:space="preserve">[1] </w:t>
      </w:r>
      <w:r>
        <w:rPr>
          <w:rFonts w:ascii="Times New Roman" w:hAnsi="Times New Roman"/>
          <w:sz w:val="20"/>
          <w:szCs w:val="20"/>
        </w:rPr>
        <w:t xml:space="preserve">Japanese Gastric Cancer Association </w:t>
      </w:r>
      <w:r>
        <w:rPr>
          <w:rFonts w:ascii="Times New Roman" w:eastAsia="宋体" w:hAnsi="Times New Roman" w:hint="eastAsia"/>
          <w:sz w:val="20"/>
          <w:szCs w:val="20"/>
        </w:rPr>
        <w:t>(2011)</w:t>
      </w:r>
      <w:r>
        <w:rPr>
          <w:rFonts w:ascii="Times New Roman" w:hAnsi="Times New Roman"/>
          <w:sz w:val="20"/>
          <w:szCs w:val="20"/>
        </w:rPr>
        <w:t xml:space="preserve"> Japanese classification of gastric carcinoma: 3rd Engl</w:t>
      </w:r>
      <w:r>
        <w:rPr>
          <w:rFonts w:ascii="Times New Roman" w:hAnsi="Times New Roman"/>
          <w:sz w:val="20"/>
          <w:szCs w:val="20"/>
        </w:rPr>
        <w:t>ish edition. </w:t>
      </w:r>
      <w:r>
        <w:rPr>
          <w:rFonts w:ascii="Times New Roman" w:hAnsi="Times New Roman"/>
          <w:i/>
          <w:sz w:val="20"/>
          <w:szCs w:val="20"/>
        </w:rPr>
        <w:t>Gastric Cancer</w:t>
      </w:r>
      <w:r>
        <w:rPr>
          <w:rFonts w:ascii="Times New Roman" w:hAnsi="Times New Roman"/>
          <w:sz w:val="20"/>
          <w:szCs w:val="20"/>
        </w:rPr>
        <w:t xml:space="preserve"> 14:101-112.</w:t>
      </w:r>
    </w:p>
    <w:p w:rsidR="00FA119A" w:rsidRDefault="00FA119A">
      <w:pPr>
        <w:spacing w:line="480" w:lineRule="auto"/>
        <w:rPr>
          <w:rFonts w:ascii="Times New Roman" w:eastAsia="宋体" w:hAnsi="Times New Roman"/>
          <w:b/>
          <w:sz w:val="20"/>
          <w:szCs w:val="20"/>
        </w:rPr>
      </w:pPr>
    </w:p>
    <w:p w:rsidR="00FA119A" w:rsidRDefault="003E5AF1">
      <w:pPr>
        <w:spacing w:line="360" w:lineRule="auto"/>
        <w:jc w:val="left"/>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rPr>
        <w:t xml:space="preserve">                                                                                                                                                                                                                                                                </w:t>
      </w:r>
      <w:r>
        <w:rPr>
          <w:rFonts w:ascii="Times New Roman" w:hAnsi="Times New Roman"/>
          <w:b/>
          <w:sz w:val="20"/>
          <w:szCs w:val="20"/>
        </w:rPr>
        <w:t xml:space="preserve">                                                                                                                                                        A2.</w:t>
      </w:r>
      <w:r>
        <w:rPr>
          <w:rFonts w:ascii="Times New Roman" w:hAnsi="Times New Roman"/>
          <w:sz w:val="20"/>
          <w:szCs w:val="20"/>
        </w:rPr>
        <w:t xml:space="preserve"> </w:t>
      </w:r>
      <w:r>
        <w:rPr>
          <w:rFonts w:ascii="Times New Roman" w:hAnsi="Times New Roman"/>
          <w:b/>
          <w:color w:val="000000"/>
          <w:sz w:val="20"/>
          <w:szCs w:val="20"/>
        </w:rPr>
        <w:t>CT radiomic feature extraction</w:t>
      </w:r>
    </w:p>
    <w:p w:rsidR="00FA119A" w:rsidRDefault="003E5AF1">
      <w:pPr>
        <w:spacing w:line="480" w:lineRule="auto"/>
        <w:rPr>
          <w:rFonts w:ascii="Times New Roman" w:hAnsi="Times New Roman"/>
          <w:sz w:val="20"/>
          <w:szCs w:val="20"/>
        </w:rPr>
      </w:pPr>
      <w:r>
        <w:rPr>
          <w:rFonts w:ascii="Times New Roman" w:hAnsi="Times New Roman"/>
          <w:sz w:val="20"/>
          <w:szCs w:val="20"/>
        </w:rPr>
        <w:t>A filtering process was performed to implement image smoothing before</w:t>
      </w:r>
      <w:r>
        <w:rPr>
          <w:rFonts w:ascii="Times New Roman" w:hAnsi="Times New Roman"/>
          <w:sz w:val="20"/>
          <w:szCs w:val="20"/>
        </w:rPr>
        <w:t xml:space="preserve"> computed tomography (CT) feature extraction. Separable filtering was used to avoid the multi-dimensional convolution. The convolution was performed with a low-/high-pass “Coiflet 1” wavelet filter along the x-/y-direction, separately. Consider </w:t>
      </w:r>
      <w:r>
        <w:rPr>
          <w:rFonts w:ascii="Times New Roman" w:hAnsi="Times New Roman"/>
          <w:i/>
          <w:sz w:val="20"/>
          <w:szCs w:val="20"/>
        </w:rPr>
        <w:t>L</w:t>
      </w:r>
      <w:r>
        <w:rPr>
          <w:rFonts w:ascii="Times New Roman" w:hAnsi="Times New Roman"/>
          <w:sz w:val="20"/>
          <w:szCs w:val="20"/>
        </w:rPr>
        <w:t xml:space="preserve"> and </w:t>
      </w:r>
      <w:r>
        <w:rPr>
          <w:rFonts w:ascii="Times New Roman" w:hAnsi="Times New Roman"/>
          <w:i/>
          <w:sz w:val="20"/>
          <w:szCs w:val="20"/>
        </w:rPr>
        <w:t>H</w:t>
      </w:r>
      <w:r>
        <w:rPr>
          <w:rFonts w:ascii="Times New Roman" w:hAnsi="Times New Roman"/>
          <w:sz w:val="20"/>
          <w:szCs w:val="20"/>
        </w:rPr>
        <w:t xml:space="preserve"> to </w:t>
      </w:r>
      <w:r>
        <w:rPr>
          <w:rFonts w:ascii="Times New Roman" w:hAnsi="Times New Roman"/>
          <w:sz w:val="20"/>
          <w:szCs w:val="20"/>
        </w:rPr>
        <w:t xml:space="preserve">be low-pass and high-pass functions, respectively, </w:t>
      </w:r>
      <w:r>
        <w:rPr>
          <w:rFonts w:ascii="Times New Roman" w:hAnsi="Times New Roman"/>
          <w:i/>
          <w:sz w:val="20"/>
          <w:szCs w:val="20"/>
        </w:rPr>
        <w:t xml:space="preserve">X </w:t>
      </w:r>
      <w:r>
        <w:rPr>
          <w:rFonts w:ascii="Times New Roman" w:hAnsi="Times New Roman"/>
          <w:sz w:val="20"/>
          <w:szCs w:val="20"/>
        </w:rPr>
        <w:t xml:space="preserve">to be the original CT image, and the filtered results of </w:t>
      </w:r>
      <w:r>
        <w:rPr>
          <w:rFonts w:ascii="Times New Roman" w:hAnsi="Times New Roman"/>
          <w:i/>
          <w:sz w:val="20"/>
          <w:szCs w:val="20"/>
        </w:rPr>
        <w:t>X</w:t>
      </w:r>
      <w:r>
        <w:rPr>
          <w:rFonts w:ascii="Calibri" w:eastAsia="宋体"/>
          <w:sz w:val="20"/>
          <w:szCs w:val="20"/>
        </w:rPr>
        <w:t xml:space="preserve"> </w:t>
      </w:r>
      <w:r>
        <w:rPr>
          <w:rFonts w:ascii="Times New Roman" w:hAnsi="Times New Roman"/>
          <w:sz w:val="20"/>
          <w:szCs w:val="20"/>
        </w:rPr>
        <w:t xml:space="preserve">to </w:t>
      </w:r>
      <w:r>
        <w:rPr>
          <w:rFonts w:ascii="Times New Roman" w:hAnsi="Times New Roman"/>
          <w:sz w:val="20"/>
          <w:szCs w:val="20"/>
        </w:rPr>
        <w:lastRenderedPageBreak/>
        <w:t>be labelled as</w:t>
      </w:r>
      <m:oMath>
        <m:sSub>
          <m:sSubPr>
            <m:ctrlPr>
              <w:rPr>
                <w:rFonts w:ascii="Cambria Math" w:hAnsi="Cambria Math"/>
                <w:i/>
                <w:color w:val="000000"/>
                <w:sz w:val="20"/>
              </w:rPr>
            </m:ctrlPr>
          </m:sSubPr>
          <m:e>
            <m:r>
              <w:rPr>
                <w:rFonts w:ascii="Cambria Math" w:hAnsi="Cambria Math"/>
                <w:color w:val="000000"/>
                <w:sz w:val="20"/>
              </w:rPr>
              <m:t>X</m:t>
            </m:r>
          </m:e>
          <m:sub>
            <m:r>
              <w:rPr>
                <w:rFonts w:ascii="Cambria Math" w:hAnsi="Cambria Math"/>
                <w:color w:val="000000"/>
                <w:sz w:val="14"/>
              </w:rPr>
              <m:t>LL</m:t>
            </m:r>
          </m:sub>
        </m:sSub>
        <m:r>
          <m:rPr>
            <m:sty m:val="p"/>
          </m:rP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X</m:t>
            </m:r>
          </m:e>
          <m:sub>
            <m:r>
              <w:rPr>
                <w:rFonts w:ascii="Cambria Math" w:hAnsi="Cambria Math"/>
                <w:color w:val="000000"/>
                <w:sz w:val="14"/>
              </w:rPr>
              <m:t>LH</m:t>
            </m:r>
          </m:sub>
        </m:sSub>
        <m:sSub>
          <m:sSubPr>
            <m:ctrlPr>
              <w:rPr>
                <w:rFonts w:ascii="Cambria Math" w:hAnsi="Cambria Math"/>
                <w:i/>
                <w:color w:val="000000"/>
                <w:sz w:val="20"/>
              </w:rPr>
            </m:ctrlPr>
          </m:sSubPr>
          <m:e>
            <m:r>
              <w:rPr>
                <w:rFonts w:ascii="Cambria Math" w:hAnsi="Cambria Math"/>
                <w:color w:val="000000"/>
                <w:sz w:val="20"/>
              </w:rPr>
              <m:t>X</m:t>
            </m:r>
          </m:e>
          <m:sub>
            <m:r>
              <w:rPr>
                <w:rFonts w:ascii="Cambria Math" w:hAnsi="Cambria Math"/>
                <w:color w:val="000000"/>
                <w:sz w:val="14"/>
              </w:rPr>
              <m:t>HL</m:t>
            </m:r>
            <m:r>
              <w:rPr>
                <w:rFonts w:ascii="Cambria Math" w:hAnsi="Cambria Math"/>
                <w:color w:val="000000"/>
                <w:sz w:val="14"/>
              </w:rPr>
              <m:t>,</m:t>
            </m:r>
          </m:sub>
        </m:sSub>
        <m:sSub>
          <m:sSubPr>
            <m:ctrlPr>
              <w:rPr>
                <w:rFonts w:ascii="Cambria Math" w:hAnsi="Cambria Math"/>
                <w:i/>
                <w:color w:val="000000"/>
                <w:sz w:val="20"/>
              </w:rPr>
            </m:ctrlPr>
          </m:sSubPr>
          <m:e>
            <m:r>
              <w:rPr>
                <w:rFonts w:ascii="Cambria Math" w:hAnsi="Cambria Math"/>
                <w:color w:val="000000"/>
                <w:sz w:val="20"/>
              </w:rPr>
              <m:t>X</m:t>
            </m:r>
          </m:e>
          <m:sub>
            <m:r>
              <w:rPr>
                <w:rFonts w:ascii="Cambria Math" w:hAnsi="Cambria Math"/>
                <w:color w:val="000000"/>
                <w:sz w:val="14"/>
              </w:rPr>
              <m:t>HH</m:t>
            </m:r>
          </m:sub>
        </m:sSub>
      </m:oMath>
      <w:r>
        <w:rPr>
          <w:rFonts w:ascii="Calibri" w:eastAsia="宋体"/>
          <w:sz w:val="20"/>
          <w:szCs w:val="20"/>
        </w:rPr>
        <w:t xml:space="preserve">. </w:t>
      </w:r>
      <w:r>
        <w:rPr>
          <w:rFonts w:ascii="Times New Roman" w:hAnsi="Times New Roman"/>
          <w:sz w:val="20"/>
          <w:szCs w:val="20"/>
        </w:rPr>
        <w:t>That is, four new images were obtained by filtering the original image in two directions (x, y).</w:t>
      </w:r>
    </w:p>
    <w:p w:rsidR="00FA119A" w:rsidRDefault="003E5AF1">
      <w:pPr>
        <w:spacing w:line="480" w:lineRule="auto"/>
        <w:rPr>
          <w:rFonts w:ascii="Times New Roman" w:hAnsi="Times New Roman"/>
          <w:sz w:val="20"/>
          <w:szCs w:val="20"/>
        </w:rPr>
      </w:pPr>
      <w:r>
        <w:rPr>
          <w:rFonts w:ascii="Times New Roman" w:hAnsi="Times New Roman"/>
          <w:sz w:val="20"/>
          <w:szCs w:val="20"/>
        </w:rPr>
        <w:t>Af</w:t>
      </w:r>
      <w:r>
        <w:rPr>
          <w:rFonts w:ascii="Times New Roman" w:hAnsi="Times New Roman"/>
          <w:sz w:val="20"/>
          <w:szCs w:val="20"/>
        </w:rPr>
        <w:t>ter filtering, a total of 273 quantitative features were extracted from each ROI of the original image and its corresponding filtered results, including the features from the categories of histogram, shape, gray-level co-occurrence matrix (GLCM), and gray-</w:t>
      </w:r>
      <w:r>
        <w:rPr>
          <w:rFonts w:ascii="Times New Roman" w:hAnsi="Times New Roman"/>
          <w:sz w:val="20"/>
          <w:szCs w:val="20"/>
        </w:rPr>
        <w:t>level run-length matrix (GLRLM). The process of image filtering and feature extraction was performed using an in-house software implemented in MATLAB software (version 2014a; Mathworks, Natick, MA, USA).</w:t>
      </w:r>
    </w:p>
    <w:p w:rsidR="00FA119A" w:rsidRDefault="003E5AF1">
      <w:pPr>
        <w:spacing w:after="160" w:line="360" w:lineRule="auto"/>
        <w:rPr>
          <w:rFonts w:ascii="Times New Roman" w:hAnsi="Times New Roman"/>
          <w:sz w:val="20"/>
          <w:szCs w:val="20"/>
        </w:rPr>
      </w:pPr>
      <w:r>
        <w:rPr>
          <w:rFonts w:ascii="Times New Roman" w:hAnsi="Times New Roman"/>
          <w:b/>
          <w:sz w:val="20"/>
          <w:szCs w:val="20"/>
        </w:rPr>
        <w:t>First-order statistical features</w:t>
      </w:r>
      <w:r>
        <w:rPr>
          <w:rFonts w:ascii="Times New Roman" w:hAnsi="Times New Roman"/>
          <w:sz w:val="20"/>
          <w:szCs w:val="20"/>
        </w:rPr>
        <w:t>: First-order statis</w:t>
      </w:r>
      <w:r>
        <w:rPr>
          <w:rFonts w:ascii="Times New Roman" w:hAnsi="Times New Roman"/>
          <w:sz w:val="20"/>
          <w:szCs w:val="20"/>
        </w:rPr>
        <w:t>tics described the distribution of voxel intensities within the CT image through commonly used and basic metrics. To analyze the spatial distribution of the pixels' hue matrix and extract static features of images, a fuzzy similitude matrix was defined. Th</w:t>
      </w:r>
      <w:r>
        <w:rPr>
          <w:rFonts w:ascii="Times New Roman" w:hAnsi="Times New Roman"/>
          <w:sz w:val="20"/>
          <w:szCs w:val="20"/>
        </w:rPr>
        <w:t>e matrix described the image's feature space. Seven first-order statistical features were used, including energy, entropy, skewness, kurtosis, mean, maximum, and minimum.</w:t>
      </w:r>
    </w:p>
    <w:p w:rsidR="00FA119A" w:rsidRDefault="003E5AF1">
      <w:pPr>
        <w:spacing w:line="360" w:lineRule="auto"/>
        <w:rPr>
          <w:rFonts w:ascii="Times New Roman" w:hAnsi="Times New Roman"/>
          <w:sz w:val="20"/>
          <w:szCs w:val="20"/>
        </w:rPr>
      </w:pPr>
      <w:r>
        <w:rPr>
          <w:rFonts w:ascii="Times New Roman" w:hAnsi="Times New Roman"/>
          <w:b/>
          <w:sz w:val="20"/>
          <w:szCs w:val="20"/>
        </w:rPr>
        <w:t>Shape- and size-based features</w:t>
      </w:r>
      <w:r>
        <w:rPr>
          <w:rFonts w:ascii="Times New Roman" w:hAnsi="Times New Roman"/>
          <w:sz w:val="20"/>
          <w:szCs w:val="20"/>
        </w:rPr>
        <w:t>: In this group of features, we included eight descript</w:t>
      </w:r>
      <w:r>
        <w:rPr>
          <w:rFonts w:ascii="Times New Roman" w:hAnsi="Times New Roman"/>
          <w:sz w:val="20"/>
          <w:szCs w:val="20"/>
        </w:rPr>
        <w:t>ors of the three-dimensional size and shape of the tumor region. They included surface area, volume, surface-to-volume ratio, maximum three-dimensional diameter, sphericity, spherical disproportion, and compactness 1 and 2.</w:t>
      </w:r>
    </w:p>
    <w:p w:rsidR="00FA119A" w:rsidRDefault="003E5AF1">
      <w:pPr>
        <w:spacing w:line="360" w:lineRule="auto"/>
        <w:rPr>
          <w:rFonts w:ascii="Times New Roman" w:hAnsi="Times New Roman"/>
          <w:b/>
          <w:sz w:val="20"/>
          <w:szCs w:val="20"/>
        </w:rPr>
      </w:pPr>
      <w:r>
        <w:rPr>
          <w:rFonts w:ascii="Times New Roman" w:hAnsi="Times New Roman"/>
          <w:b/>
          <w:sz w:val="20"/>
          <w:szCs w:val="20"/>
        </w:rPr>
        <w:t>Statistics-based textural featur</w:t>
      </w:r>
      <w:r>
        <w:rPr>
          <w:rFonts w:ascii="Times New Roman" w:hAnsi="Times New Roman"/>
          <w:b/>
          <w:sz w:val="20"/>
          <w:szCs w:val="20"/>
        </w:rPr>
        <w:t>es</w:t>
      </w:r>
      <w:r>
        <w:rPr>
          <w:rFonts w:ascii="Times New Roman" w:hAnsi="Times New Roman"/>
          <w:sz w:val="20"/>
          <w:szCs w:val="20"/>
        </w:rPr>
        <w:t>: Textural features are visual characteristics that reflect the homogeneity phenomenon of images and the arrangement of properties that change slowly or periodically on the body surface. Our textural features mainly included two typical matrices: the Gra</w:t>
      </w:r>
      <w:r>
        <w:rPr>
          <w:rFonts w:ascii="Times New Roman" w:hAnsi="Times New Roman"/>
          <w:sz w:val="20"/>
          <w:szCs w:val="20"/>
        </w:rPr>
        <w:t>y-level co-occurrence matrix (GLCM) and the Gray-level run-length texture matrix (GLRLM). GLCM is the matrix function that describes the distance and angle of each pixel. By calculating the corr</w:t>
      </w:r>
      <w:r>
        <w:rPr>
          <w:rFonts w:ascii="Times New Roman" w:hAnsi="Times New Roman" w:cs="Times New Roman"/>
          <w:sz w:val="20"/>
          <w:szCs w:val="20"/>
        </w:rPr>
        <w:t xml:space="preserve">elation between two gray levels with certain directions and </w:t>
      </w:r>
      <w:r>
        <w:rPr>
          <w:rFonts w:ascii="Times New Roman" w:eastAsia="宋体" w:hAnsi="Times New Roman" w:cs="Times New Roman"/>
          <w:sz w:val="20"/>
          <w:szCs w:val="20"/>
        </w:rPr>
        <w:t>di</w:t>
      </w:r>
      <w:r>
        <w:rPr>
          <w:rFonts w:ascii="Times New Roman" w:eastAsia="宋体" w:hAnsi="Times New Roman" w:cs="Times New Roman"/>
          <w:sz w:val="20"/>
          <w:szCs w:val="20"/>
        </w:rPr>
        <w:t xml:space="preserve">stances, </w:t>
      </w:r>
      <w:r>
        <w:rPr>
          <w:rFonts w:ascii="Times New Roman" w:hAnsi="Times New Roman"/>
          <w:sz w:val="20"/>
          <w:szCs w:val="20"/>
        </w:rPr>
        <w:t xml:space="preserve">GLCM can reflect integrated information regarding the direction, interval, amplitude, and frequency of images. GLRLM can quantify gray level runs in an image. Gray level runs are defined as the lengths (number of consecutive pixels) that have </w:t>
      </w:r>
      <w:r>
        <w:rPr>
          <w:rFonts w:ascii="Times New Roman" w:hAnsi="Times New Roman"/>
          <w:sz w:val="20"/>
          <w:szCs w:val="20"/>
        </w:rPr>
        <w:t>the same gray-level value. We extracted 22 radiomic features from the GLCM and 14 features from the GLRLM. The radiomic features in the GLCM mainly consisted of energy, entropy, correlation, contrast, homogeneity, autocorrelation, mean, variance, dissimila</w:t>
      </w:r>
      <w:r>
        <w:rPr>
          <w:rFonts w:ascii="Times New Roman" w:hAnsi="Times New Roman"/>
          <w:sz w:val="20"/>
          <w:szCs w:val="20"/>
        </w:rPr>
        <w:t>rity, and angular second moment. The radiomic features in the GLRLM mainly consisted of features such as run length non-uniformity, short/long run emphasis, and Gray level non-uniformity.</w:t>
      </w:r>
    </w:p>
    <w:p w:rsidR="00FA119A" w:rsidRDefault="003E5AF1">
      <w:pPr>
        <w:spacing w:line="360" w:lineRule="auto"/>
        <w:rPr>
          <w:rFonts w:ascii="Times New Roman" w:hAnsi="Times New Roman"/>
          <w:sz w:val="20"/>
          <w:szCs w:val="20"/>
        </w:rPr>
      </w:pPr>
      <w:r>
        <w:rPr>
          <w:rFonts w:ascii="Times New Roman" w:hAnsi="Times New Roman"/>
          <w:b/>
          <w:sz w:val="20"/>
          <w:szCs w:val="20"/>
        </w:rPr>
        <w:lastRenderedPageBreak/>
        <w:t>Wavelet features</w:t>
      </w:r>
      <w:r>
        <w:rPr>
          <w:rFonts w:ascii="Times New Roman" w:hAnsi="Times New Roman"/>
          <w:sz w:val="20"/>
          <w:szCs w:val="20"/>
        </w:rPr>
        <w:t>: The undecimated three-dimensional (3D) wavelet tra</w:t>
      </w:r>
      <w:r>
        <w:rPr>
          <w:rFonts w:ascii="Times New Roman" w:hAnsi="Times New Roman"/>
          <w:sz w:val="20"/>
          <w:szCs w:val="20"/>
        </w:rPr>
        <w:t>nsform was used to decompose the original image, which can be regarded as a preprocessing prior to feature extraction. By changing the ratio of high-frequency to low-frequency signal in images, wavelet transform increases the information of low-frequency s</w:t>
      </w:r>
      <w:r>
        <w:rPr>
          <w:rFonts w:ascii="Times New Roman" w:hAnsi="Times New Roman"/>
          <w:sz w:val="20"/>
          <w:szCs w:val="20"/>
        </w:rPr>
        <w:t>ignal. The size of each decomposition is equal to the original image, and each decomposition is shift invariant. For each decomposition, we computed the first-order statistics and textural features described above. This resulted in 212 features. In the end</w:t>
      </w:r>
      <w:r>
        <w:rPr>
          <w:rFonts w:ascii="Times New Roman" w:hAnsi="Times New Roman"/>
          <w:sz w:val="20"/>
          <w:szCs w:val="20"/>
        </w:rPr>
        <w:t>, we extracted 273 features for each of the CT image.</w:t>
      </w:r>
    </w:p>
    <w:p w:rsidR="00FA119A" w:rsidRDefault="003E5AF1">
      <w:pPr>
        <w:spacing w:line="360" w:lineRule="auto"/>
        <w:rPr>
          <w:rFonts w:ascii="Times New Roman" w:hAnsi="Times New Roman"/>
          <w:sz w:val="20"/>
          <w:szCs w:val="20"/>
        </w:rPr>
      </w:pPr>
      <w:r>
        <w:rPr>
          <w:rFonts w:ascii="Times New Roman" w:hAnsi="Times New Roman"/>
          <w:sz w:val="20"/>
          <w:szCs w:val="20"/>
        </w:rPr>
        <w:t>The six selected features were as follows:</w:t>
      </w:r>
    </w:p>
    <w:p w:rsidR="00FA119A" w:rsidRDefault="003E5AF1">
      <w:pPr>
        <w:pStyle w:val="afa"/>
        <w:numPr>
          <w:ilvl w:val="0"/>
          <w:numId w:val="1"/>
        </w:numPr>
        <w:spacing w:line="360" w:lineRule="auto"/>
        <w:rPr>
          <w:rFonts w:ascii="Times New Roman" w:hAnsi="Times New Roman"/>
          <w:b/>
          <w:bCs/>
          <w:sz w:val="20"/>
          <w:szCs w:val="20"/>
        </w:rPr>
      </w:pPr>
      <w:r>
        <w:rPr>
          <w:rFonts w:ascii="Times New Roman" w:hAnsi="Times New Roman"/>
          <w:b/>
          <w:bCs/>
          <w:sz w:val="20"/>
          <w:szCs w:val="20"/>
        </w:rPr>
        <w:t>First Order Features</w:t>
      </w:r>
    </w:p>
    <w:p w:rsidR="00FA119A" w:rsidRDefault="003E5AF1">
      <w:pPr>
        <w:adjustRightInd w:val="0"/>
        <w:snapToGrid w:val="0"/>
        <w:spacing w:line="360" w:lineRule="auto"/>
        <w:rPr>
          <w:rFonts w:ascii="Times New Roman" w:hAnsi="Times New Roman"/>
          <w:sz w:val="20"/>
          <w:szCs w:val="20"/>
        </w:rPr>
      </w:pPr>
      <w:r>
        <w:rPr>
          <w:rFonts w:ascii="Times New Roman" w:hAnsi="Times New Roman"/>
          <w:sz w:val="20"/>
          <w:szCs w:val="20"/>
        </w:rPr>
        <w:t xml:space="preserve">X represents a three-dimensional image of the tumor, </w:t>
      </w:r>
      <m:oMath>
        <m:sSub>
          <m:sSubPr>
            <m:ctrlPr>
              <w:rPr>
                <w:rFonts w:ascii="Cambria Math" w:hAnsi="Cambria Math"/>
                <w:sz w:val="20"/>
                <w:szCs w:val="20"/>
              </w:rPr>
            </m:ctrlPr>
          </m:sSubPr>
          <m:e>
            <m:r>
              <w:rPr>
                <w:rFonts w:ascii="Cambria Math" w:hAnsi="Cambria Math"/>
                <w:sz w:val="20"/>
                <w:szCs w:val="20"/>
              </w:rPr>
              <m:t>N</m:t>
            </m:r>
          </m:e>
          <m:sub>
            <m:r>
              <w:rPr>
                <w:rFonts w:ascii="Cambria Math" w:hAnsi="Cambria Math"/>
                <w:sz w:val="20"/>
                <w:szCs w:val="20"/>
              </w:rPr>
              <m:t>p</m:t>
            </m:r>
          </m:sub>
        </m:sSub>
      </m:oMath>
      <w:r>
        <w:rPr>
          <w:rFonts w:ascii="Times New Roman" w:hAnsi="Times New Roman"/>
          <w:sz w:val="20"/>
          <w:szCs w:val="20"/>
        </w:rPr>
        <w:t xml:space="preserve"> represents the total number of tumor pixels.</w:t>
      </w:r>
    </w:p>
    <w:p w:rsidR="00FA119A" w:rsidRDefault="003E5AF1">
      <w:pPr>
        <w:spacing w:line="360" w:lineRule="auto"/>
        <w:rPr>
          <w:rFonts w:ascii="Times New Roman" w:hAnsi="Times New Roman"/>
          <w:sz w:val="20"/>
          <w:szCs w:val="20"/>
        </w:rPr>
      </w:pPr>
      <w:bookmarkStart w:id="1" w:name="_Hlk17450731"/>
      <w:r>
        <w:rPr>
          <w:rFonts w:ascii="Times New Roman" w:hAnsi="Times New Roman"/>
          <w:b/>
          <w:i/>
          <w:sz w:val="20"/>
          <w:szCs w:val="20"/>
        </w:rPr>
        <w:t>X1_fos_skewness</w:t>
      </w:r>
      <w:bookmarkEnd w:id="1"/>
      <w:r>
        <w:rPr>
          <w:rFonts w:ascii="Times New Roman" w:hAnsi="Times New Roman"/>
          <w:sz w:val="20"/>
          <w:szCs w:val="20"/>
        </w:rPr>
        <w:t xml:space="preserve">: Skewness measures </w:t>
      </w:r>
      <w:r>
        <w:rPr>
          <w:rFonts w:ascii="Times New Roman" w:hAnsi="Times New Roman"/>
          <w:sz w:val="20"/>
          <w:szCs w:val="20"/>
        </w:rPr>
        <w:t>the asymmetry of the distribution of values about the mean value. Depending on where the tail is elongated and the mass of the distribution is concentrated, this value can be positive or negative.</w:t>
      </w:r>
    </w:p>
    <w:p w:rsidR="00FA119A" w:rsidRDefault="003E5AF1">
      <w:pPr>
        <w:spacing w:line="312" w:lineRule="auto"/>
        <w:ind w:left="800" w:hanging="800"/>
        <w:jc w:val="center"/>
        <w:rPr>
          <w:rFonts w:ascii="Calibri" w:eastAsia="宋体"/>
          <w:sz w:val="20"/>
          <w:szCs w:val="20"/>
        </w:rPr>
      </w:pPr>
      <w:r>
        <w:rPr>
          <w:rFonts w:ascii="Calibri" w:eastAsia="宋体"/>
          <w:sz w:val="20"/>
          <w:szCs w:val="20"/>
        </w:rPr>
        <w:t xml:space="preserve">  skewness = </w:t>
      </w:r>
      <m:oMath>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3</m:t>
                </m:r>
              </m:sub>
            </m:sSub>
          </m:num>
          <m:den>
            <m:sSup>
              <m:sSupPr>
                <m:ctrlPr>
                  <w:rPr>
                    <w:rFonts w:ascii="Cambria Math" w:hAnsi="Cambria Math"/>
                    <w:i/>
                    <w:color w:val="000000"/>
                    <w:sz w:val="20"/>
                  </w:rPr>
                </m:ctrlPr>
              </m:sSupPr>
              <m:e>
                <m:r>
                  <w:rPr>
                    <w:rFonts w:ascii="Cambria Math" w:hAnsi="Cambria Math"/>
                    <w:color w:val="000000"/>
                    <w:sz w:val="20"/>
                  </w:rPr>
                  <m:t>σ</m:t>
                </m:r>
              </m:e>
              <m:sup>
                <m:r>
                  <w:rPr>
                    <w:rFonts w:ascii="Cambria Math" w:hAnsi="Cambria Math"/>
                    <w:color w:val="000000"/>
                    <w:sz w:val="14"/>
                  </w:rPr>
                  <m:t>3</m:t>
                </m:r>
              </m:sup>
            </m:sSup>
          </m:den>
        </m:f>
      </m:oMath>
      <w:r>
        <w:rPr>
          <w:rFonts w:ascii="Calibri" w:eastAsia="宋体"/>
          <w:sz w:val="20"/>
          <w:szCs w:val="20"/>
        </w:rPr>
        <w:t xml:space="preserve"> = </w:t>
      </w:r>
      <m:oMath>
        <m:f>
          <m:fPr>
            <m:ctrlPr>
              <w:rPr>
                <w:rFonts w:ascii="Cambria Math" w:hAnsi="Cambria Math"/>
                <w:i/>
                <w:color w:val="000000"/>
                <w:sz w:val="20"/>
              </w:rPr>
            </m:ctrlPr>
          </m:fPr>
          <m:num>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p</m:t>
                    </m:r>
                  </m:sub>
                </m:sSub>
              </m:den>
            </m:f>
            <m:nary>
              <m:naryPr>
                <m:chr m:val="∑"/>
                <m:limLoc m:val="subSup"/>
                <m:ctrlPr>
                  <w:rPr>
                    <w:rFonts w:ascii="Cambria Math" w:hAnsi="Cambria Math"/>
                    <w:i/>
                    <w:color w:val="000000"/>
                    <w:sz w:val="20"/>
                  </w:rPr>
                </m:ctrlPr>
              </m:naryPr>
              <m:sub>
                <m:r>
                  <w:rPr>
                    <w:rFonts w:ascii="Cambria Math" w:hAnsi="Cambria Math"/>
                    <w:color w:val="000000"/>
                    <w:sz w:val="14"/>
                  </w:rPr>
                  <m:t>i</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p</m:t>
                    </m:r>
                  </m:sub>
                </m:sSub>
              </m:sup>
              <m:e>
                <m:sSup>
                  <m:sSupPr>
                    <m:ctrlPr>
                      <w:rPr>
                        <w:rFonts w:ascii="Cambria Math" w:hAnsi="Cambria Math"/>
                        <w:i/>
                        <w:color w:val="000000"/>
                        <w:sz w:val="20"/>
                      </w:rPr>
                    </m:ctrlPr>
                  </m:sSupPr>
                  <m:e>
                    <m:r>
                      <w:rPr>
                        <w:rFonts w:ascii="Cambria Math" w:hAnsi="Cambria Math"/>
                        <w:color w:val="000000"/>
                        <w:sz w:val="20"/>
                      </w:rPr>
                      <m:t>(</m:t>
                    </m:r>
                    <m:r>
                      <w:rPr>
                        <w:rFonts w:ascii="Cambria Math" w:hAnsi="Cambria Math"/>
                        <w:color w:val="000000"/>
                        <w:sz w:val="20"/>
                      </w:rPr>
                      <m:t>X</m:t>
                    </m:r>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bar>
                      <m:barPr>
                        <m:pos m:val="top"/>
                        <m:ctrlPr>
                          <w:rPr>
                            <w:rFonts w:ascii="Cambria Math" w:hAnsi="Cambria Math"/>
                            <w:i/>
                            <w:color w:val="000000"/>
                            <w:sz w:val="20"/>
                          </w:rPr>
                        </m:ctrlPr>
                      </m:barPr>
                      <m:e>
                        <m:r>
                          <w:rPr>
                            <w:rFonts w:ascii="Cambria Math" w:hAnsi="Cambria Math"/>
                            <w:color w:val="000000"/>
                            <w:sz w:val="20"/>
                          </w:rPr>
                          <m:t>X</m:t>
                        </m:r>
                      </m:e>
                    </m:bar>
                    <m:r>
                      <w:rPr>
                        <w:rFonts w:ascii="Cambria Math" w:hAnsi="Cambria Math"/>
                        <w:color w:val="000000"/>
                        <w:sz w:val="20"/>
                      </w:rPr>
                      <m:t>)</m:t>
                    </m:r>
                  </m:e>
                  <m:sup>
                    <m:r>
                      <w:rPr>
                        <w:rFonts w:ascii="Cambria Math" w:hAnsi="Cambria Math"/>
                        <w:color w:val="000000"/>
                        <w:sz w:val="14"/>
                      </w:rPr>
                      <m:t>3</m:t>
                    </m:r>
                  </m:sup>
                </m:sSup>
              </m:e>
            </m:nary>
          </m:num>
          <m:den>
            <m:sSup>
              <m:sSupPr>
                <m:ctrlPr>
                  <w:rPr>
                    <w:rFonts w:ascii="Cambria Math" w:hAnsi="Cambria Math"/>
                    <w:i/>
                    <w:color w:val="000000"/>
                    <w:sz w:val="20"/>
                  </w:rPr>
                </m:ctrlPr>
              </m:sSupPr>
              <m:e>
                <m:rad>
                  <m:radPr>
                    <m:degHide m:val="1"/>
                    <m:ctrlPr>
                      <w:rPr>
                        <w:rFonts w:ascii="Cambria Math" w:hAnsi="Cambria Math"/>
                        <w:i/>
                        <w:color w:val="000000"/>
                        <w:sz w:val="20"/>
                      </w:rPr>
                    </m:ctrlPr>
                  </m:radPr>
                  <m:deg/>
                  <m:e>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p</m:t>
                            </m:r>
                          </m:sub>
                        </m:sSub>
                      </m:den>
                    </m:f>
                    <m:nary>
                      <m:naryPr>
                        <m:chr m:val="∑"/>
                        <m:limLoc m:val="subSup"/>
                        <m:ctrlPr>
                          <w:rPr>
                            <w:rFonts w:ascii="Cambria Math" w:hAnsi="Cambria Math"/>
                            <w:i/>
                            <w:color w:val="000000"/>
                            <w:sz w:val="20"/>
                          </w:rPr>
                        </m:ctrlPr>
                      </m:naryPr>
                      <m:sub>
                        <m:r>
                          <w:rPr>
                            <w:rFonts w:ascii="Cambria Math" w:hAnsi="Cambria Math"/>
                            <w:color w:val="000000"/>
                            <w:sz w:val="14"/>
                          </w:rPr>
                          <m:t>i</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p</m:t>
                            </m:r>
                          </m:sub>
                        </m:sSub>
                      </m:sup>
                      <m:e>
                        <m:sSup>
                          <m:sSupPr>
                            <m:ctrlPr>
                              <w:rPr>
                                <w:rFonts w:ascii="Cambria Math" w:hAnsi="Cambria Math"/>
                                <w:i/>
                                <w:color w:val="000000"/>
                                <w:sz w:val="20"/>
                              </w:rPr>
                            </m:ctrlPr>
                          </m:sSupPr>
                          <m:e>
                            <m:r>
                              <w:rPr>
                                <w:rFonts w:ascii="Cambria Math" w:hAnsi="Cambria Math"/>
                                <w:color w:val="000000"/>
                                <w:sz w:val="20"/>
                              </w:rPr>
                              <m:t>X</m:t>
                            </m:r>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bar>
                              <m:barPr>
                                <m:pos m:val="top"/>
                                <m:ctrlPr>
                                  <w:rPr>
                                    <w:rFonts w:ascii="Cambria Math" w:hAnsi="Cambria Math"/>
                                    <w:i/>
                                    <w:color w:val="000000"/>
                                    <w:sz w:val="20"/>
                                  </w:rPr>
                                </m:ctrlPr>
                              </m:barPr>
                              <m:e>
                                <m:r>
                                  <w:rPr>
                                    <w:rFonts w:ascii="Cambria Math" w:hAnsi="Cambria Math"/>
                                    <w:color w:val="000000"/>
                                    <w:sz w:val="20"/>
                                  </w:rPr>
                                  <m:t>X</m:t>
                                </m:r>
                              </m:e>
                            </m:bar>
                          </m:e>
                          <m:sup>
                            <m:r>
                              <w:rPr>
                                <w:rFonts w:ascii="Cambria Math" w:hAnsi="Cambria Math"/>
                                <w:color w:val="000000"/>
                                <w:sz w:val="14"/>
                              </w:rPr>
                              <m:t>2</m:t>
                            </m:r>
                          </m:sup>
                        </m:sSup>
                      </m:e>
                    </m:nary>
                  </m:e>
                </m:rad>
              </m:e>
              <m:sup>
                <m:r>
                  <w:rPr>
                    <w:rFonts w:ascii="Cambria Math" w:hAnsi="Cambria Math"/>
                    <w:color w:val="000000"/>
                    <w:sz w:val="14"/>
                  </w:rPr>
                  <m:t>3</m:t>
                </m:r>
              </m:sup>
            </m:sSup>
          </m:den>
        </m:f>
      </m:oMath>
    </w:p>
    <w:p w:rsidR="00FA119A" w:rsidRDefault="003E5AF1">
      <w:pPr>
        <w:wordWrap w:val="0"/>
        <w:spacing w:line="312" w:lineRule="auto"/>
        <w:ind w:left="800" w:hanging="800"/>
        <w:rPr>
          <w:rFonts w:ascii="Times New Roman" w:hAnsi="Times New Roman"/>
          <w:sz w:val="20"/>
          <w:szCs w:val="20"/>
        </w:rPr>
      </w:pPr>
      <w:r>
        <w:rPr>
          <w:rFonts w:ascii="Times New Roman" w:hAnsi="Times New Roman"/>
          <w:sz w:val="20"/>
          <w:szCs w:val="20"/>
        </w:rPr>
        <w:t xml:space="preserve">where </w:t>
      </w:r>
      <m:oMath>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3</m:t>
            </m:r>
          </m:sub>
        </m:sSub>
      </m:oMath>
      <w:r>
        <w:rPr>
          <w:rFonts w:ascii="Calibri" w:eastAsia="宋体"/>
          <w:sz w:val="20"/>
          <w:szCs w:val="20"/>
        </w:rPr>
        <w:t xml:space="preserve"> </w:t>
      </w:r>
      <w:r>
        <w:rPr>
          <w:rFonts w:ascii="Times New Roman" w:hAnsi="Times New Roman"/>
          <w:sz w:val="20"/>
          <w:szCs w:val="20"/>
        </w:rPr>
        <w:t>is the</w:t>
      </w:r>
      <w:r>
        <w:rPr>
          <w:rFonts w:ascii="Calibri" w:eastAsia="宋体"/>
          <w:sz w:val="20"/>
          <w:szCs w:val="20"/>
        </w:rPr>
        <w:t xml:space="preserve"> </w:t>
      </w:r>
      <m:oMath>
        <m:sSup>
          <m:sSupPr>
            <m:ctrlPr>
              <w:rPr>
                <w:rFonts w:ascii="Cambria Math" w:hAnsi="Cambria Math"/>
                <w:i/>
                <w:color w:val="000000"/>
                <w:sz w:val="20"/>
              </w:rPr>
            </m:ctrlPr>
          </m:sSupPr>
          <m:e>
            <m:r>
              <w:rPr>
                <w:rFonts w:ascii="Cambria Math" w:hAnsi="Cambria Math"/>
                <w:color w:val="000000"/>
                <w:sz w:val="20"/>
              </w:rPr>
              <m:t>3</m:t>
            </m:r>
          </m:e>
          <m:sup>
            <m:r>
              <w:rPr>
                <w:rFonts w:ascii="Cambria Math" w:hAnsi="Cambria Math"/>
                <w:color w:val="000000"/>
                <w:sz w:val="14"/>
              </w:rPr>
              <m:t>rd</m:t>
            </m:r>
          </m:sup>
        </m:sSup>
      </m:oMath>
      <w:r>
        <w:rPr>
          <w:rFonts w:ascii="Calibri" w:eastAsia="宋体"/>
          <w:sz w:val="20"/>
          <w:szCs w:val="20"/>
        </w:rPr>
        <w:t xml:space="preserve"> </w:t>
      </w:r>
      <w:r>
        <w:rPr>
          <w:rFonts w:ascii="Times New Roman" w:hAnsi="Times New Roman"/>
          <w:sz w:val="20"/>
          <w:szCs w:val="20"/>
        </w:rPr>
        <w:t>central moment.</w:t>
      </w:r>
    </w:p>
    <w:p w:rsidR="00FA119A" w:rsidRDefault="003E5AF1">
      <w:pPr>
        <w:spacing w:line="360" w:lineRule="auto"/>
        <w:rPr>
          <w:rFonts w:ascii="Calibri" w:eastAsia="宋体"/>
          <w:sz w:val="20"/>
          <w:szCs w:val="20"/>
        </w:rPr>
      </w:pPr>
      <w:bookmarkStart w:id="2" w:name="_Hlk17450832"/>
      <w:r>
        <w:rPr>
          <w:rFonts w:ascii="Times New Roman" w:hAnsi="Times New Roman"/>
          <w:b/>
          <w:i/>
          <w:sz w:val="20"/>
          <w:szCs w:val="20"/>
        </w:rPr>
        <w:t>X0_fos_variance</w:t>
      </w:r>
      <w:bookmarkEnd w:id="2"/>
      <w:r>
        <w:rPr>
          <w:rFonts w:ascii="Times New Roman" w:hAnsi="Times New Roman"/>
          <w:sz w:val="20"/>
          <w:szCs w:val="20"/>
        </w:rPr>
        <w:t xml:space="preserve">: Variance is the mean of the squared distances of each intensity value from the Mean value. This is a measure of the spread of the distribution about the mean. By definition, variance </w:t>
      </w:r>
      <w:r>
        <w:rPr>
          <w:rFonts w:ascii="Calibri" w:eastAsia="宋体"/>
          <w:sz w:val="20"/>
          <w:szCs w:val="20"/>
        </w:rPr>
        <w:t xml:space="preserve">= </w:t>
      </w:r>
      <w:r>
        <w:rPr>
          <w:rFonts w:ascii="Calibri" w:eastAsia="宋体"/>
          <w:sz w:val="20"/>
          <w:szCs w:val="20"/>
        </w:rPr>
        <w:t>σ</w:t>
      </w:r>
      <w:r>
        <w:rPr>
          <w:rFonts w:ascii="Calibri" w:eastAsia="宋体"/>
          <w:sz w:val="20"/>
          <w:szCs w:val="20"/>
          <w:vertAlign w:val="superscript"/>
        </w:rPr>
        <w:t>2</w:t>
      </w:r>
    </w:p>
    <w:p w:rsidR="00FA119A" w:rsidRDefault="003E5AF1">
      <w:pPr>
        <w:spacing w:line="312" w:lineRule="auto"/>
        <w:jc w:val="center"/>
        <w:rPr>
          <w:rFonts w:ascii="Calibri" w:eastAsia="宋体"/>
          <w:sz w:val="20"/>
          <w:szCs w:val="20"/>
        </w:rPr>
      </w:pPr>
      <w:r>
        <w:rPr>
          <w:rFonts w:ascii="Times New Roman" w:hAnsi="Times New Roman"/>
          <w:sz w:val="20"/>
          <w:szCs w:val="20"/>
        </w:rPr>
        <w:t>variance</w:t>
      </w:r>
      <w:r>
        <w:rPr>
          <w:rFonts w:ascii="Calibri" w:eastAsia="宋体"/>
          <w:sz w:val="20"/>
          <w:szCs w:val="20"/>
        </w:rPr>
        <w:t xml:space="preserve"> =</w:t>
      </w:r>
      <w:r>
        <w:rPr>
          <w:rFonts w:ascii="Times New Roman" w:hAnsi="Times New Roman"/>
          <w:sz w:val="20"/>
          <w:szCs w:val="20"/>
        </w:rPr>
        <w:t xml:space="preserve"> </w:t>
      </w:r>
      <m:oMath>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p</m:t>
                </m:r>
              </m:sub>
            </m:sSub>
          </m:den>
        </m:f>
        <m:nary>
          <m:naryPr>
            <m:chr m:val="∑"/>
            <m:limLoc m:val="undOvr"/>
            <m:ctrlPr>
              <w:rPr>
                <w:rFonts w:ascii="Cambria Math" w:hAnsi="Cambria Math"/>
                <w:i/>
                <w:color w:val="000000"/>
                <w:sz w:val="20"/>
              </w:rPr>
            </m:ctrlPr>
          </m:naryPr>
          <m:sub>
            <m:r>
              <w:rPr>
                <w:rFonts w:ascii="Cambria Math" w:hAnsi="Cambria Math"/>
                <w:color w:val="000000"/>
                <w:sz w:val="14"/>
              </w:rPr>
              <m:t>i</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P</m:t>
                </m:r>
              </m:sub>
            </m:sSub>
          </m:sup>
          <m:e>
            <m:sSup>
              <m:sSupPr>
                <m:ctrlPr>
                  <w:rPr>
                    <w:rFonts w:ascii="Cambria Math" w:hAnsi="Cambria Math"/>
                    <w:i/>
                    <w:color w:val="000000"/>
                    <w:sz w:val="20"/>
                  </w:rPr>
                </m:ctrlPr>
              </m:sSupPr>
              <m:e>
                <m:r>
                  <w:rPr>
                    <w:rFonts w:ascii="Cambria Math" w:hAnsi="Cambria Math"/>
                    <w:color w:val="000000"/>
                    <w:sz w:val="20"/>
                  </w:rPr>
                  <m:t>(</m:t>
                </m:r>
                <m:r>
                  <w:rPr>
                    <w:rFonts w:ascii="Cambria Math" w:hAnsi="Cambria Math"/>
                    <w:color w:val="000000"/>
                    <w:sz w:val="20"/>
                  </w:rPr>
                  <m:t>X</m:t>
                </m:r>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bar>
                  <m:barPr>
                    <m:pos m:val="top"/>
                    <m:ctrlPr>
                      <w:rPr>
                        <w:rFonts w:ascii="Cambria Math" w:hAnsi="Cambria Math"/>
                        <w:i/>
                        <w:color w:val="000000"/>
                        <w:sz w:val="20"/>
                      </w:rPr>
                    </m:ctrlPr>
                  </m:barPr>
                  <m:e>
                    <m:r>
                      <w:rPr>
                        <w:rFonts w:ascii="Cambria Math" w:hAnsi="Cambria Math"/>
                        <w:color w:val="000000"/>
                        <w:sz w:val="20"/>
                      </w:rPr>
                      <m:t>X</m:t>
                    </m:r>
                  </m:e>
                </m:bar>
                <m:r>
                  <w:rPr>
                    <w:rFonts w:ascii="Cambria Math" w:hAnsi="Cambria Math"/>
                    <w:color w:val="000000"/>
                    <w:sz w:val="20"/>
                  </w:rPr>
                  <m:t>)</m:t>
                </m:r>
              </m:e>
              <m:sup>
                <m:r>
                  <w:rPr>
                    <w:rFonts w:ascii="Cambria Math" w:hAnsi="Cambria Math"/>
                    <w:color w:val="000000"/>
                    <w:sz w:val="14"/>
                  </w:rPr>
                  <m:t>2</m:t>
                </m:r>
              </m:sup>
            </m:sSup>
          </m:e>
        </m:nary>
      </m:oMath>
    </w:p>
    <w:p w:rsidR="00FA119A" w:rsidRDefault="003E5AF1">
      <w:pPr>
        <w:spacing w:line="312" w:lineRule="auto"/>
        <w:rPr>
          <w:rFonts w:ascii="Times New Roman" w:hAnsi="Times New Roman"/>
          <w:sz w:val="20"/>
          <w:szCs w:val="20"/>
        </w:rPr>
      </w:pPr>
      <w:bookmarkStart w:id="3" w:name="_Hlk17450944"/>
      <w:r>
        <w:rPr>
          <w:rFonts w:ascii="Times New Roman" w:hAnsi="Times New Roman"/>
          <w:b/>
          <w:i/>
          <w:sz w:val="20"/>
          <w:szCs w:val="20"/>
        </w:rPr>
        <w:t>X3_fos_root_mean_square</w:t>
      </w:r>
      <w:bookmarkEnd w:id="3"/>
      <w:r>
        <w:rPr>
          <w:rFonts w:ascii="Times New Roman" w:hAnsi="Times New Roman"/>
          <w:b/>
          <w:i/>
          <w:sz w:val="20"/>
          <w:szCs w:val="20"/>
        </w:rPr>
        <w:t xml:space="preserve"> (RMS)</w:t>
      </w:r>
      <w:r>
        <w:rPr>
          <w:rFonts w:ascii="Times New Roman" w:hAnsi="Times New Roman"/>
          <w:sz w:val="20"/>
          <w:szCs w:val="20"/>
        </w:rPr>
        <w:t>: RMS is the square-root of the mean of all the squared intensity values. It is another measure of the magnitude of the image values. This feature is volume-confounded, a larger value of C increases the effect of volume-confounding.</w:t>
      </w:r>
    </w:p>
    <w:p w:rsidR="00FA119A" w:rsidRDefault="003E5AF1">
      <w:pPr>
        <w:spacing w:line="312" w:lineRule="auto"/>
        <w:ind w:left="800" w:hanging="800"/>
        <w:jc w:val="center"/>
        <w:rPr>
          <w:rFonts w:ascii="Calibri" w:eastAsia="宋体"/>
          <w:sz w:val="20"/>
          <w:szCs w:val="20"/>
        </w:rPr>
      </w:pPr>
      <w:r>
        <w:rPr>
          <w:rFonts w:ascii="Calibri" w:eastAsia="宋体"/>
          <w:sz w:val="20"/>
          <w:szCs w:val="20"/>
        </w:rPr>
        <w:t xml:space="preserve">RMS = </w:t>
      </w:r>
      <w:r>
        <w:rPr>
          <w:rFonts w:ascii="Times New Roman" w:hAnsi="Times New Roman"/>
          <w:sz w:val="20"/>
          <w:szCs w:val="20"/>
        </w:rPr>
        <w:t xml:space="preserve"> </w:t>
      </w:r>
      <m:oMath>
        <m:rad>
          <m:radPr>
            <m:degHide m:val="1"/>
            <m:ctrlPr>
              <w:rPr>
                <w:rFonts w:ascii="Cambria Math" w:hAnsi="Cambria Math"/>
                <w:i/>
                <w:color w:val="000000"/>
                <w:sz w:val="20"/>
              </w:rPr>
            </m:ctrlPr>
          </m:radPr>
          <m:deg/>
          <m:e>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p</m:t>
                    </m:r>
                  </m:sub>
                </m:sSub>
              </m:den>
            </m:f>
            <m:nary>
              <m:naryPr>
                <m:chr m:val="∑"/>
                <m:limLoc m:val="undOvr"/>
                <m:ctrlPr>
                  <w:rPr>
                    <w:rFonts w:ascii="Cambria Math" w:hAnsi="Cambria Math"/>
                    <w:i/>
                    <w:color w:val="000000"/>
                    <w:sz w:val="20"/>
                  </w:rPr>
                </m:ctrlPr>
              </m:naryPr>
              <m:sub>
                <m:r>
                  <w:rPr>
                    <w:rFonts w:ascii="Cambria Math" w:hAnsi="Cambria Math"/>
                    <w:color w:val="000000"/>
                    <w:sz w:val="14"/>
                  </w:rPr>
                  <m:t>i</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P</m:t>
                    </m:r>
                  </m:sub>
                </m:sSub>
              </m:sup>
              <m:e>
                <m:sSup>
                  <m:sSupPr>
                    <m:ctrlPr>
                      <w:rPr>
                        <w:rFonts w:ascii="Cambria Math" w:hAnsi="Cambria Math"/>
                        <w:i/>
                        <w:color w:val="000000"/>
                        <w:sz w:val="20"/>
                      </w:rPr>
                    </m:ctrlPr>
                  </m:sSupPr>
                  <m:e>
                    <m:r>
                      <w:rPr>
                        <w:rFonts w:ascii="Cambria Math" w:hAnsi="Cambria Math"/>
                        <w:color w:val="000000"/>
                        <w:sz w:val="20"/>
                      </w:rPr>
                      <m:t>(</m:t>
                    </m:r>
                    <m:r>
                      <w:rPr>
                        <w:rFonts w:ascii="Cambria Math" w:hAnsi="Cambria Math"/>
                        <w:color w:val="000000"/>
                        <w:sz w:val="20"/>
                      </w:rPr>
                      <m:t>X</m:t>
                    </m:r>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r>
                      <w:rPr>
                        <w:rFonts w:ascii="Cambria Math" w:hAnsi="Cambria Math"/>
                        <w:color w:val="000000"/>
                        <w:sz w:val="20"/>
                      </w:rPr>
                      <m:t>C</m:t>
                    </m:r>
                    <m:r>
                      <w:rPr>
                        <w:rFonts w:ascii="Cambria Math" w:hAnsi="Cambria Math"/>
                        <w:color w:val="000000"/>
                        <w:sz w:val="20"/>
                      </w:rPr>
                      <m:t>)</m:t>
                    </m:r>
                  </m:e>
                  <m:sup>
                    <m:r>
                      <w:rPr>
                        <w:rFonts w:ascii="Cambria Math" w:hAnsi="Cambria Math"/>
                        <w:color w:val="000000"/>
                        <w:sz w:val="14"/>
                      </w:rPr>
                      <m:t>2</m:t>
                    </m:r>
                  </m:sup>
                </m:sSup>
              </m:e>
            </m:nary>
          </m:e>
        </m:rad>
      </m:oMath>
    </w:p>
    <w:p w:rsidR="00FA119A" w:rsidRDefault="003E5AF1">
      <w:pPr>
        <w:spacing w:line="360" w:lineRule="auto"/>
        <w:rPr>
          <w:rFonts w:ascii="Times New Roman" w:hAnsi="Times New Roman"/>
          <w:sz w:val="20"/>
          <w:szCs w:val="20"/>
        </w:rPr>
      </w:pPr>
      <w:r>
        <w:rPr>
          <w:rFonts w:ascii="Times New Roman" w:hAnsi="Times New Roman"/>
          <w:sz w:val="20"/>
          <w:szCs w:val="20"/>
        </w:rPr>
        <w:t xml:space="preserve">Here, C is an optional value, defined by voxelArrayShift, which shifts the intensities to prevent negative values in X. This ensures that voxels with the lowest gray values contribute the least to RMS, instead of voxels with gray level intensity </w:t>
      </w:r>
      <w:r>
        <w:rPr>
          <w:rFonts w:ascii="Times New Roman" w:hAnsi="Times New Roman"/>
          <w:sz w:val="20"/>
          <w:szCs w:val="20"/>
        </w:rPr>
        <w:t>closest to 0.</w:t>
      </w:r>
    </w:p>
    <w:p w:rsidR="00FA119A" w:rsidRDefault="003E5AF1">
      <w:pPr>
        <w:pStyle w:val="afa"/>
        <w:numPr>
          <w:ilvl w:val="0"/>
          <w:numId w:val="1"/>
        </w:numPr>
        <w:spacing w:line="360" w:lineRule="auto"/>
        <w:rPr>
          <w:rFonts w:ascii="Times New Roman" w:hAnsi="Times New Roman"/>
          <w:b/>
          <w:bCs/>
          <w:sz w:val="20"/>
          <w:szCs w:val="20"/>
        </w:rPr>
      </w:pPr>
      <w:r>
        <w:rPr>
          <w:rFonts w:ascii="Times New Roman" w:hAnsi="Times New Roman"/>
          <w:b/>
          <w:bCs/>
          <w:sz w:val="20"/>
          <w:szCs w:val="20"/>
        </w:rPr>
        <w:t>Gray Level Co-occurrence Matrix (GLCM) Features</w:t>
      </w:r>
    </w:p>
    <w:p w:rsidR="00FA119A" w:rsidRDefault="003E5AF1">
      <w:pPr>
        <w:spacing w:line="360" w:lineRule="auto"/>
        <w:rPr>
          <w:rFonts w:ascii="Times New Roman" w:eastAsiaTheme="minorEastAsia" w:hAnsi="Times New Roman"/>
          <w:iCs/>
          <w:sz w:val="20"/>
          <w:szCs w:val="20"/>
        </w:rPr>
      </w:pPr>
      <w:r>
        <w:rPr>
          <w:rFonts w:ascii="Times New Roman" w:hAnsi="Times New Roman"/>
          <w:sz w:val="20"/>
          <w:szCs w:val="20"/>
        </w:rPr>
        <w:t xml:space="preserve">A Gray Level Co-occurrence Matrix (GLCM) of size </w:t>
      </w:r>
      <m:oMath>
        <m:sSub>
          <m:sSubPr>
            <m:ctrlPr>
              <w:rPr>
                <w:rFonts w:ascii="Cambria Math" w:eastAsia="宋体" w:hAnsi="Cambria Math"/>
                <w:i/>
                <w:sz w:val="20"/>
                <w:szCs w:val="20"/>
              </w:rPr>
            </m:ctrlPr>
          </m:sSubPr>
          <m:e>
            <m:r>
              <w:rPr>
                <w:rFonts w:ascii="Cambria Math" w:eastAsia="宋体" w:hAnsi="Cambria Math"/>
                <w:sz w:val="20"/>
                <w:szCs w:val="20"/>
              </w:rPr>
              <m:t>N</m:t>
            </m:r>
          </m:e>
          <m:sub>
            <m:r>
              <w:rPr>
                <w:rFonts w:ascii="Cambria Math" w:eastAsia="宋体" w:hAnsi="Cambria Math"/>
                <w:sz w:val="20"/>
                <w:szCs w:val="20"/>
              </w:rPr>
              <m:t>g</m:t>
            </m:r>
          </m:sub>
        </m:sSub>
        <m:r>
          <w:rPr>
            <w:rFonts w:ascii="Cambria Math" w:eastAsia="宋体" w:hAnsi="Cambria Math"/>
            <w:sz w:val="20"/>
            <w:szCs w:val="20"/>
          </w:rPr>
          <m:t>×</m:t>
        </m:r>
        <m:sSub>
          <m:sSubPr>
            <m:ctrlPr>
              <w:rPr>
                <w:rFonts w:ascii="Cambria Math" w:eastAsia="宋体" w:hAnsi="Cambria Math"/>
                <w:i/>
                <w:sz w:val="20"/>
                <w:szCs w:val="20"/>
              </w:rPr>
            </m:ctrlPr>
          </m:sSubPr>
          <m:e>
            <m:r>
              <w:rPr>
                <w:rFonts w:ascii="Cambria Math" w:eastAsia="宋体" w:hAnsi="Cambria Math"/>
                <w:sz w:val="20"/>
                <w:szCs w:val="20"/>
              </w:rPr>
              <m:t>N</m:t>
            </m:r>
          </m:e>
          <m:sub>
            <m:r>
              <w:rPr>
                <w:rFonts w:ascii="Cambria Math" w:eastAsia="宋体" w:hAnsi="Cambria Math"/>
                <w:sz w:val="20"/>
                <w:szCs w:val="20"/>
              </w:rPr>
              <m:t>g</m:t>
            </m:r>
          </m:sub>
        </m:sSub>
      </m:oMath>
      <w:r>
        <w:rPr>
          <w:rFonts w:ascii="Times New Roman" w:eastAsiaTheme="minorEastAsia" w:hAnsi="Times New Roman" w:hint="eastAsia"/>
          <w:sz w:val="20"/>
          <w:szCs w:val="20"/>
        </w:rPr>
        <w:t>,</w:t>
      </w:r>
      <w:r>
        <w:rPr>
          <w:rFonts w:ascii="Times New Roman" w:eastAsiaTheme="minorEastAsia" w:hAnsi="Times New Roman"/>
          <w:sz w:val="20"/>
          <w:szCs w:val="20"/>
        </w:rPr>
        <w:t xml:space="preserve"> describes the second-order joint probability function of an image region constrained by the mask and is defined as </w:t>
      </w:r>
      <m:oMath>
        <m:r>
          <w:rPr>
            <w:rFonts w:ascii="Cambria Math" w:eastAsiaTheme="minorEastAsia" w:hAnsi="Cambria Math"/>
            <w:sz w:val="20"/>
            <w:szCs w:val="20"/>
          </w:rPr>
          <m:t>P</m:t>
        </m:r>
        <m:r>
          <w:rPr>
            <w:rFonts w:ascii="Cambria Math" w:eastAsiaTheme="minorEastAsia" w:hAnsi="Cambria Math"/>
            <w:sz w:val="20"/>
            <w:szCs w:val="20"/>
          </w:rPr>
          <m:t>(</m:t>
        </m:r>
        <w:bookmarkStart w:id="4" w:name="_Hlk17409635"/>
        <m:r>
          <w:rPr>
            <w:rFonts w:ascii="Cambria Math" w:eastAsiaTheme="minorEastAsia" w:hAnsi="Cambria Math"/>
            <w:sz w:val="20"/>
            <w:szCs w:val="20"/>
          </w:rPr>
          <m:t>i</m:t>
        </m:r>
        <m:r>
          <w:rPr>
            <w:rFonts w:ascii="Cambria Math" w:eastAsiaTheme="minorEastAsia" w:hAnsi="Cambria Math"/>
            <w:sz w:val="20"/>
            <w:szCs w:val="20"/>
          </w:rPr>
          <m:t>,</m:t>
        </m:r>
        <m:r>
          <w:rPr>
            <w:rFonts w:ascii="Cambria Math" w:eastAsiaTheme="minorEastAsia" w:hAnsi="Cambria Math"/>
            <w:sz w:val="20"/>
            <w:szCs w:val="20"/>
          </w:rPr>
          <m:t>j</m:t>
        </m:r>
        <w:bookmarkEnd w:id="4"/>
        <m:r>
          <w:rPr>
            <w:rFonts w:ascii="Cambria Math" w:eastAsiaTheme="minorEastAsia" w:hAnsi="Cambria Math"/>
            <w:sz w:val="20"/>
            <w:szCs w:val="20"/>
          </w:rPr>
          <m:t>|</m:t>
        </m:r>
        <m:r>
          <w:rPr>
            <w:rFonts w:ascii="Cambria Math" w:eastAsiaTheme="minorEastAsia" w:hAnsi="Cambria Math"/>
            <w:sz w:val="20"/>
            <w:szCs w:val="20"/>
          </w:rPr>
          <m:t>δ</m:t>
        </m:r>
        <m:r>
          <w:rPr>
            <w:rFonts w:ascii="Cambria Math" w:eastAsiaTheme="minorEastAsia" w:hAnsi="Cambria Math"/>
            <w:sz w:val="20"/>
            <w:szCs w:val="20"/>
          </w:rPr>
          <m:t>,</m:t>
        </m:r>
        <m:r>
          <w:rPr>
            <w:rFonts w:ascii="Cambria Math" w:eastAsiaTheme="minorEastAsia" w:hAnsi="Cambria Math"/>
            <w:sz w:val="20"/>
            <w:szCs w:val="20"/>
          </w:rPr>
          <m:t>θ</m:t>
        </m:r>
        <m:r>
          <w:rPr>
            <w:rFonts w:ascii="Cambria Math" w:eastAsiaTheme="minorEastAsia" w:hAnsi="Cambria Math"/>
            <w:sz w:val="20"/>
            <w:szCs w:val="20"/>
          </w:rPr>
          <m:t>)</m:t>
        </m:r>
      </m:oMath>
      <w:r>
        <w:rPr>
          <w:rFonts w:ascii="Times New Roman" w:eastAsiaTheme="minorEastAsia" w:hAnsi="Times New Roman" w:hint="eastAsia"/>
          <w:iCs/>
          <w:sz w:val="20"/>
          <w:szCs w:val="20"/>
        </w:rPr>
        <w:t>.</w:t>
      </w:r>
      <w:r>
        <w:rPr>
          <w:rFonts w:ascii="Times New Roman" w:eastAsiaTheme="minorEastAsia" w:hAnsi="Times New Roman"/>
          <w:iCs/>
          <w:sz w:val="20"/>
          <w:szCs w:val="20"/>
        </w:rPr>
        <w:t xml:space="preserve"> The </w:t>
      </w:r>
      <m:oMath>
        <m:sSup>
          <m:sSupPr>
            <m:ctrlPr>
              <w:rPr>
                <w:rFonts w:ascii="Cambria Math" w:eastAsiaTheme="minorEastAsia" w:hAnsi="Cambria Math"/>
                <w:iCs/>
                <w:sz w:val="20"/>
                <w:szCs w:val="20"/>
              </w:rPr>
            </m:ctrlPr>
          </m:sSupPr>
          <m:e>
            <m:r>
              <m:rPr>
                <m:sty m:val="p"/>
              </m:rPr>
              <w:rPr>
                <w:rFonts w:ascii="Cambria Math" w:eastAsiaTheme="minorEastAsia" w:hAnsi="Cambria Math"/>
                <w:sz w:val="20"/>
                <w:szCs w:val="20"/>
              </w:rPr>
              <m:t>(</m:t>
            </m:r>
            <m:r>
              <w:rPr>
                <w:rFonts w:ascii="Cambria Math" w:eastAsiaTheme="minorEastAsia" w:hAnsi="Cambria Math"/>
                <w:sz w:val="20"/>
                <w:szCs w:val="20"/>
              </w:rPr>
              <m:t>i</m:t>
            </m:r>
            <m:r>
              <w:rPr>
                <w:rFonts w:ascii="Cambria Math" w:eastAsiaTheme="minorEastAsia" w:hAnsi="Cambria Math"/>
                <w:sz w:val="20"/>
                <w:szCs w:val="20"/>
              </w:rPr>
              <m:t>,</m:t>
            </m:r>
            <m:r>
              <w:rPr>
                <w:rFonts w:ascii="Cambria Math" w:eastAsiaTheme="minorEastAsia" w:hAnsi="Cambria Math"/>
                <w:sz w:val="20"/>
                <w:szCs w:val="20"/>
              </w:rPr>
              <m:t>j</m:t>
            </m:r>
            <m:r>
              <m:rPr>
                <m:sty m:val="p"/>
              </m:rPr>
              <w:rPr>
                <w:rFonts w:ascii="Cambria Math" w:eastAsiaTheme="minorEastAsia" w:hAnsi="Cambria Math"/>
                <w:sz w:val="20"/>
                <w:szCs w:val="20"/>
              </w:rPr>
              <m:t>)</m:t>
            </m:r>
          </m:e>
          <m:sup>
            <m:r>
              <w:rPr>
                <w:rFonts w:ascii="Cambria Math" w:eastAsiaTheme="minorEastAsia" w:hAnsi="Cambria Math"/>
                <w:sz w:val="20"/>
                <w:szCs w:val="20"/>
              </w:rPr>
              <m:t>t</m:t>
            </m:r>
            <m:r>
              <w:rPr>
                <w:rFonts w:ascii="Cambria Math" w:eastAsiaTheme="minorEastAsia" w:hAnsi="Cambria Math"/>
                <w:sz w:val="20"/>
                <w:szCs w:val="20"/>
              </w:rPr>
              <m:t>h</m:t>
            </m:r>
          </m:sup>
        </m:sSup>
      </m:oMath>
      <w:r>
        <w:rPr>
          <w:rFonts w:ascii="Times New Roman" w:eastAsiaTheme="minorEastAsia" w:hAnsi="Times New Roman" w:hint="eastAsia"/>
          <w:iCs/>
          <w:sz w:val="20"/>
          <w:szCs w:val="20"/>
        </w:rPr>
        <w:t xml:space="preserve"> </w:t>
      </w:r>
      <w:r>
        <w:rPr>
          <w:rFonts w:ascii="Times New Roman" w:eastAsiaTheme="minorEastAsia" w:hAnsi="Times New Roman"/>
          <w:iCs/>
          <w:sz w:val="20"/>
          <w:szCs w:val="20"/>
        </w:rPr>
        <w:t xml:space="preserve">element of this matrix represents the number of times the combination of levels </w:t>
      </w:r>
      <m:oMath>
        <m:r>
          <w:rPr>
            <w:rFonts w:ascii="Cambria Math" w:eastAsiaTheme="minorEastAsia" w:hAnsi="Cambria Math"/>
            <w:sz w:val="20"/>
            <w:szCs w:val="20"/>
          </w:rPr>
          <m:t>i</m:t>
        </m:r>
      </m:oMath>
      <w:r>
        <w:rPr>
          <w:rFonts w:ascii="Times New Roman" w:eastAsiaTheme="minorEastAsia" w:hAnsi="Times New Roman"/>
          <w:iCs/>
          <w:sz w:val="20"/>
          <w:szCs w:val="20"/>
        </w:rPr>
        <w:t xml:space="preserve"> and</w:t>
      </w:r>
      <m:oMath>
        <m:r>
          <m:rPr>
            <m:sty m:val="p"/>
          </m:rPr>
          <w:rPr>
            <w:rFonts w:ascii="Cambria Math" w:eastAsiaTheme="minorEastAsia" w:hAnsi="Cambria Math"/>
            <w:sz w:val="20"/>
            <w:szCs w:val="20"/>
          </w:rPr>
          <m:t xml:space="preserve"> </m:t>
        </m:r>
        <m:r>
          <w:rPr>
            <w:rFonts w:ascii="Cambria Math" w:eastAsiaTheme="minorEastAsia" w:hAnsi="Cambria Math"/>
            <w:sz w:val="20"/>
            <w:szCs w:val="20"/>
          </w:rPr>
          <m:t>j</m:t>
        </m:r>
      </m:oMath>
      <w:r>
        <w:rPr>
          <w:rFonts w:ascii="Times New Roman" w:eastAsiaTheme="minorEastAsia" w:hAnsi="Times New Roman"/>
          <w:iCs/>
          <w:sz w:val="20"/>
          <w:szCs w:val="20"/>
        </w:rPr>
        <w:t xml:space="preserve"> occur in two pixel</w:t>
      </w:r>
      <w:r>
        <w:rPr>
          <w:rFonts w:ascii="Times New Roman" w:eastAsiaTheme="minorEastAsia" w:hAnsi="Times New Roman"/>
          <w:iCs/>
          <w:sz w:val="20"/>
          <w:szCs w:val="20"/>
        </w:rPr>
        <w:t xml:space="preserve">s in the image, that are separated by a distance of </w:t>
      </w:r>
      <m:oMath>
        <m:r>
          <w:rPr>
            <w:rFonts w:ascii="Cambria Math" w:eastAsiaTheme="minorEastAsia" w:hAnsi="Cambria Math"/>
            <w:sz w:val="20"/>
            <w:szCs w:val="20"/>
          </w:rPr>
          <m:t>δ</m:t>
        </m:r>
      </m:oMath>
      <w:r>
        <w:rPr>
          <w:rFonts w:ascii="Times New Roman" w:eastAsiaTheme="minorEastAsia" w:hAnsi="Times New Roman"/>
          <w:iCs/>
          <w:sz w:val="20"/>
          <w:szCs w:val="20"/>
        </w:rPr>
        <w:t xml:space="preserve"> pixels along angle </w:t>
      </w:r>
      <m:oMath>
        <m:r>
          <w:rPr>
            <w:rFonts w:ascii="Cambria Math" w:eastAsiaTheme="minorEastAsia" w:hAnsi="Cambria Math"/>
            <w:sz w:val="20"/>
            <w:szCs w:val="20"/>
          </w:rPr>
          <m:t>θ</m:t>
        </m:r>
      </m:oMath>
      <w:r>
        <w:rPr>
          <w:rFonts w:ascii="Times New Roman" w:eastAsiaTheme="minorEastAsia" w:hAnsi="Times New Roman"/>
          <w:iCs/>
          <w:sz w:val="20"/>
          <w:szCs w:val="20"/>
        </w:rPr>
        <w:t xml:space="preserve">. The distance </w:t>
      </w:r>
      <m:oMath>
        <m:r>
          <w:rPr>
            <w:rFonts w:ascii="Cambria Math" w:eastAsiaTheme="minorEastAsia" w:hAnsi="Cambria Math"/>
            <w:sz w:val="20"/>
            <w:szCs w:val="20"/>
          </w:rPr>
          <m:t>δ</m:t>
        </m:r>
      </m:oMath>
      <w:r>
        <w:rPr>
          <w:rFonts w:ascii="Times New Roman" w:eastAsiaTheme="minorEastAsia" w:hAnsi="Times New Roman"/>
          <w:iCs/>
          <w:sz w:val="20"/>
          <w:szCs w:val="20"/>
        </w:rPr>
        <w:t xml:space="preserve"> from the center voxel is defined as the distance </w:t>
      </w:r>
      <w:r>
        <w:rPr>
          <w:rFonts w:ascii="Times New Roman" w:eastAsiaTheme="minorEastAsia" w:hAnsi="Times New Roman"/>
          <w:iCs/>
          <w:sz w:val="20"/>
          <w:szCs w:val="20"/>
        </w:rPr>
        <w:lastRenderedPageBreak/>
        <w:t xml:space="preserve">according to the infinity norm. </w:t>
      </w:r>
      <m:oMath>
        <m:sSub>
          <m:sSubPr>
            <m:ctrlPr>
              <w:rPr>
                <w:rFonts w:ascii="Cambria Math" w:eastAsiaTheme="minorEastAsia" w:hAnsi="Cambria Math"/>
                <w:i/>
                <w:iCs/>
                <w:sz w:val="20"/>
                <w:szCs w:val="20"/>
              </w:rPr>
            </m:ctrlPr>
          </m:sSubPr>
          <m:e>
            <m:r>
              <w:rPr>
                <w:rFonts w:ascii="Cambria Math" w:eastAsiaTheme="minorEastAsia" w:hAnsi="Cambria Math"/>
                <w:sz w:val="20"/>
                <w:szCs w:val="20"/>
              </w:rPr>
              <m:t>μ</m:t>
            </m:r>
          </m:e>
          <m:sub>
            <m:r>
              <w:rPr>
                <w:rFonts w:ascii="Cambria Math" w:eastAsiaTheme="minorEastAsia" w:hAnsi="Cambria Math"/>
                <w:sz w:val="20"/>
                <w:szCs w:val="20"/>
              </w:rPr>
              <m:t>x</m:t>
            </m:r>
          </m:sub>
        </m:sSub>
      </m:oMath>
      <w:r>
        <w:rPr>
          <w:rFonts w:ascii="Times New Roman" w:eastAsiaTheme="minorEastAsia" w:hAnsi="Times New Roman"/>
          <w:iCs/>
          <w:sz w:val="20"/>
          <w:szCs w:val="20"/>
        </w:rPr>
        <w:t xml:space="preserve"> be the mean gray level intensity of px and defined as </w:t>
      </w:r>
      <m:oMath>
        <m:sSub>
          <m:sSubPr>
            <m:ctrlPr>
              <w:rPr>
                <w:rFonts w:ascii="Cambria Math" w:eastAsiaTheme="minorEastAsia" w:hAnsi="Cambria Math"/>
                <w:i/>
                <w:iCs/>
                <w:sz w:val="20"/>
                <w:szCs w:val="20"/>
              </w:rPr>
            </m:ctrlPr>
          </m:sSubPr>
          <m:e>
            <m:r>
              <w:rPr>
                <w:rFonts w:ascii="Cambria Math" w:eastAsiaTheme="minorEastAsia" w:hAnsi="Cambria Math"/>
                <w:sz w:val="20"/>
                <w:szCs w:val="20"/>
              </w:rPr>
              <m:t>μ</m:t>
            </m:r>
          </m:e>
          <m:sub>
            <m:r>
              <w:rPr>
                <w:rFonts w:ascii="Cambria Math" w:eastAsiaTheme="minorEastAsia" w:hAnsi="Cambria Math"/>
                <w:sz w:val="20"/>
                <w:szCs w:val="20"/>
              </w:rPr>
              <m:t>x</m:t>
            </m:r>
          </m:sub>
        </m:sSub>
        <m:r>
          <w:rPr>
            <w:rFonts w:ascii="Cambria Math" w:eastAsiaTheme="minorEastAsia" w:hAnsi="Cambria Math"/>
            <w:sz w:val="20"/>
            <w:szCs w:val="20"/>
          </w:rPr>
          <m:t xml:space="preserve">= </m:t>
        </m:r>
        <m:nary>
          <m:naryPr>
            <m:chr m:val="∑"/>
            <m:limLoc m:val="undOvr"/>
            <m:ctrlPr>
              <w:rPr>
                <w:rFonts w:ascii="Cambria Math" w:eastAsiaTheme="minorEastAsia" w:hAnsi="Cambria Math"/>
                <w:i/>
                <w:iCs/>
                <w:sz w:val="20"/>
                <w:szCs w:val="20"/>
              </w:rPr>
            </m:ctrlPr>
          </m:naryPr>
          <m:sub>
            <m:r>
              <w:rPr>
                <w:rFonts w:ascii="Cambria Math" w:eastAsiaTheme="minorEastAsia" w:hAnsi="Cambria Math"/>
                <w:sz w:val="20"/>
                <w:szCs w:val="20"/>
              </w:rPr>
              <m:t>i</m:t>
            </m:r>
            <m:r>
              <w:rPr>
                <w:rFonts w:ascii="Cambria Math" w:eastAsiaTheme="minorEastAsia" w:hAnsi="Cambria Math"/>
                <w:sz w:val="20"/>
                <w:szCs w:val="20"/>
              </w:rPr>
              <m:t>=1</m:t>
            </m:r>
          </m:sub>
          <m:sup>
            <m:sSub>
              <m:sSubPr>
                <m:ctrlPr>
                  <w:rPr>
                    <w:rFonts w:ascii="Cambria Math" w:eastAsiaTheme="minorEastAsia" w:hAnsi="Cambria Math"/>
                    <w:i/>
                    <w:iCs/>
                    <w:sz w:val="20"/>
                    <w:szCs w:val="20"/>
                  </w:rPr>
                </m:ctrlPr>
              </m:sSubPr>
              <m:e>
                <m:r>
                  <w:rPr>
                    <w:rFonts w:ascii="Cambria Math" w:eastAsiaTheme="minorEastAsia" w:hAnsi="Cambria Math"/>
                    <w:sz w:val="20"/>
                    <w:szCs w:val="20"/>
                  </w:rPr>
                  <m:t>N</m:t>
                </m:r>
              </m:e>
              <m:sub>
                <m:r>
                  <w:rPr>
                    <w:rFonts w:ascii="Cambria Math" w:eastAsiaTheme="minorEastAsia" w:hAnsi="Cambria Math"/>
                    <w:sz w:val="20"/>
                    <w:szCs w:val="20"/>
                  </w:rPr>
                  <m:t>g</m:t>
                </m:r>
              </m:sub>
            </m:sSub>
          </m:sup>
          <m:e>
            <m:sSub>
              <m:sSubPr>
                <m:ctrlPr>
                  <w:rPr>
                    <w:rFonts w:ascii="Cambria Math" w:eastAsiaTheme="minorEastAsia" w:hAnsi="Cambria Math"/>
                    <w:i/>
                    <w:iCs/>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x</m:t>
                </m:r>
              </m:sub>
            </m:sSub>
            <m:r>
              <w:rPr>
                <w:rFonts w:ascii="Cambria Math" w:eastAsiaTheme="minorEastAsia" w:hAnsi="Cambria Math"/>
                <w:sz w:val="20"/>
                <w:szCs w:val="20"/>
              </w:rPr>
              <m:t>(</m:t>
            </m:r>
            <m:r>
              <w:rPr>
                <w:rFonts w:ascii="Cambria Math" w:eastAsiaTheme="minorEastAsia" w:hAnsi="Cambria Math"/>
                <w:sz w:val="20"/>
                <w:szCs w:val="20"/>
              </w:rPr>
              <m:t>i</m:t>
            </m:r>
            <m:r>
              <w:rPr>
                <w:rFonts w:ascii="Cambria Math" w:eastAsiaTheme="minorEastAsia" w:hAnsi="Cambria Math"/>
                <w:sz w:val="20"/>
                <w:szCs w:val="20"/>
              </w:rPr>
              <m:t>)</m:t>
            </m:r>
            <m:r>
              <w:rPr>
                <w:rFonts w:ascii="Cambria Math" w:eastAsiaTheme="minorEastAsia" w:hAnsi="Cambria Math"/>
                <w:sz w:val="20"/>
                <w:szCs w:val="20"/>
              </w:rPr>
              <m:t>i</m:t>
            </m:r>
          </m:e>
        </m:nary>
      </m:oMath>
      <w:r>
        <w:rPr>
          <w:rFonts w:ascii="Times New Roman" w:eastAsiaTheme="minorEastAsia" w:hAnsi="Times New Roman"/>
          <w:iCs/>
          <w:sz w:val="20"/>
          <w:szCs w:val="20"/>
        </w:rPr>
        <w:t xml:space="preserve">. </w:t>
      </w:r>
      <m:oMath>
        <m:r>
          <w:rPr>
            <w:rFonts w:ascii="Cambria Math" w:eastAsiaTheme="minorEastAsia" w:hAnsi="Cambria Math"/>
            <w:sz w:val="20"/>
            <w:szCs w:val="20"/>
          </w:rPr>
          <m:t xml:space="preserve"> </m:t>
        </m:r>
        <m:sSub>
          <m:sSubPr>
            <m:ctrlPr>
              <w:rPr>
                <w:rFonts w:ascii="Cambria Math" w:eastAsiaTheme="minorEastAsia" w:hAnsi="Cambria Math"/>
                <w:i/>
                <w:iCs/>
                <w:sz w:val="20"/>
                <w:szCs w:val="20"/>
              </w:rPr>
            </m:ctrlPr>
          </m:sSubPr>
          <m:e>
            <m:r>
              <w:rPr>
                <w:rFonts w:ascii="Cambria Math" w:eastAsiaTheme="minorEastAsia" w:hAnsi="Cambria Math"/>
                <w:sz w:val="20"/>
                <w:szCs w:val="20"/>
              </w:rPr>
              <m:t>μ</m:t>
            </m:r>
          </m:e>
          <m:sub>
            <m:r>
              <w:rPr>
                <w:rFonts w:ascii="Cambria Math" w:eastAsiaTheme="minorEastAsia" w:hAnsi="Cambria Math"/>
                <w:sz w:val="20"/>
                <w:szCs w:val="20"/>
              </w:rPr>
              <m:t>y</m:t>
            </m:r>
          </m:sub>
        </m:sSub>
      </m:oMath>
      <w:r>
        <w:rPr>
          <w:rFonts w:ascii="Times New Roman" w:eastAsiaTheme="minorEastAsia" w:hAnsi="Times New Roman"/>
          <w:iCs/>
          <w:sz w:val="20"/>
          <w:szCs w:val="20"/>
        </w:rPr>
        <w:t xml:space="preserve"> be the mean gray level intensity of px and defined as </w:t>
      </w:r>
      <m:oMath>
        <m:sSub>
          <m:sSubPr>
            <m:ctrlPr>
              <w:rPr>
                <w:rFonts w:ascii="Cambria Math" w:eastAsiaTheme="minorEastAsia" w:hAnsi="Cambria Math"/>
                <w:i/>
                <w:iCs/>
                <w:sz w:val="20"/>
                <w:szCs w:val="20"/>
              </w:rPr>
            </m:ctrlPr>
          </m:sSubPr>
          <m:e>
            <m:r>
              <w:rPr>
                <w:rFonts w:ascii="Cambria Math" w:eastAsiaTheme="minorEastAsia" w:hAnsi="Cambria Math"/>
                <w:sz w:val="20"/>
                <w:szCs w:val="20"/>
              </w:rPr>
              <m:t>μ</m:t>
            </m:r>
          </m:e>
          <m:sub>
            <m:r>
              <w:rPr>
                <w:rFonts w:ascii="Cambria Math" w:eastAsiaTheme="minorEastAsia" w:hAnsi="Cambria Math"/>
                <w:sz w:val="20"/>
                <w:szCs w:val="20"/>
              </w:rPr>
              <m:t>y</m:t>
            </m:r>
          </m:sub>
        </m:sSub>
        <m:r>
          <w:rPr>
            <w:rFonts w:ascii="Cambria Math" w:eastAsiaTheme="minorEastAsia" w:hAnsi="Cambria Math"/>
            <w:sz w:val="20"/>
            <w:szCs w:val="20"/>
          </w:rPr>
          <m:t xml:space="preserve">= </m:t>
        </m:r>
        <m:nary>
          <m:naryPr>
            <m:chr m:val="∑"/>
            <m:limLoc m:val="undOvr"/>
            <m:ctrlPr>
              <w:rPr>
                <w:rFonts w:ascii="Cambria Math" w:eastAsiaTheme="minorEastAsia" w:hAnsi="Cambria Math"/>
                <w:i/>
                <w:iCs/>
                <w:sz w:val="20"/>
                <w:szCs w:val="20"/>
              </w:rPr>
            </m:ctrlPr>
          </m:naryPr>
          <m:sub>
            <m:r>
              <w:rPr>
                <w:rFonts w:ascii="Cambria Math" w:eastAsiaTheme="minorEastAsia" w:hAnsi="Cambria Math"/>
                <w:sz w:val="20"/>
                <w:szCs w:val="20"/>
              </w:rPr>
              <m:t>j</m:t>
            </m:r>
            <m:r>
              <w:rPr>
                <w:rFonts w:ascii="Cambria Math" w:eastAsiaTheme="minorEastAsia" w:hAnsi="Cambria Math"/>
                <w:sz w:val="20"/>
                <w:szCs w:val="20"/>
              </w:rPr>
              <m:t>=1</m:t>
            </m:r>
          </m:sub>
          <m:sup>
            <m:sSub>
              <m:sSubPr>
                <m:ctrlPr>
                  <w:rPr>
                    <w:rFonts w:ascii="Cambria Math" w:eastAsiaTheme="minorEastAsia" w:hAnsi="Cambria Math"/>
                    <w:i/>
                    <w:iCs/>
                    <w:sz w:val="20"/>
                    <w:szCs w:val="20"/>
                  </w:rPr>
                </m:ctrlPr>
              </m:sSubPr>
              <m:e>
                <m:r>
                  <w:rPr>
                    <w:rFonts w:ascii="Cambria Math" w:eastAsiaTheme="minorEastAsia" w:hAnsi="Cambria Math"/>
                    <w:sz w:val="20"/>
                    <w:szCs w:val="20"/>
                  </w:rPr>
                  <m:t>N</m:t>
                </m:r>
              </m:e>
              <m:sub>
                <m:r>
                  <w:rPr>
                    <w:rFonts w:ascii="Cambria Math" w:eastAsiaTheme="minorEastAsia" w:hAnsi="Cambria Math"/>
                    <w:sz w:val="20"/>
                    <w:szCs w:val="20"/>
                  </w:rPr>
                  <m:t>g</m:t>
                </m:r>
              </m:sub>
            </m:sSub>
          </m:sup>
          <m:e>
            <m:sSub>
              <m:sSubPr>
                <m:ctrlPr>
                  <w:rPr>
                    <w:rFonts w:ascii="Cambria Math" w:eastAsiaTheme="minorEastAsia" w:hAnsi="Cambria Math"/>
                    <w:i/>
                    <w:iCs/>
                    <w:sz w:val="20"/>
                    <w:szCs w:val="20"/>
                  </w:rPr>
                </m:ctrlPr>
              </m:sSubPr>
              <m:e>
                <m:r>
                  <w:rPr>
                    <w:rFonts w:ascii="Cambria Math" w:eastAsiaTheme="minorEastAsia" w:hAnsi="Cambria Math"/>
                    <w:sz w:val="20"/>
                    <w:szCs w:val="20"/>
                  </w:rPr>
                  <m:t>p</m:t>
                </m:r>
              </m:e>
              <m:sub>
                <m:r>
                  <w:rPr>
                    <w:rFonts w:ascii="Cambria Math" w:eastAsiaTheme="minorEastAsia" w:hAnsi="Cambria Math"/>
                    <w:sz w:val="20"/>
                    <w:szCs w:val="20"/>
                  </w:rPr>
                  <m:t>y</m:t>
                </m:r>
              </m:sub>
            </m:sSub>
            <m:r>
              <w:rPr>
                <w:rFonts w:ascii="Cambria Math" w:eastAsiaTheme="minorEastAsia" w:hAnsi="Cambria Math"/>
                <w:sz w:val="20"/>
                <w:szCs w:val="20"/>
              </w:rPr>
              <m:t>(</m:t>
            </m:r>
            <m:r>
              <w:rPr>
                <w:rFonts w:ascii="Cambria Math" w:eastAsiaTheme="minorEastAsia" w:hAnsi="Cambria Math"/>
                <w:sz w:val="20"/>
                <w:szCs w:val="20"/>
              </w:rPr>
              <m:t>j</m:t>
            </m:r>
            <m:r>
              <w:rPr>
                <w:rFonts w:ascii="Cambria Math" w:eastAsiaTheme="minorEastAsia" w:hAnsi="Cambria Math"/>
                <w:sz w:val="20"/>
                <w:szCs w:val="20"/>
              </w:rPr>
              <m:t>)</m:t>
            </m:r>
            <m:r>
              <w:rPr>
                <w:rFonts w:ascii="Cambria Math" w:eastAsiaTheme="minorEastAsia" w:hAnsi="Cambria Math"/>
                <w:sz w:val="20"/>
                <w:szCs w:val="20"/>
              </w:rPr>
              <m:t>j</m:t>
            </m:r>
          </m:e>
        </m:nary>
      </m:oMath>
      <w:r>
        <w:rPr>
          <w:rFonts w:ascii="Times New Roman" w:eastAsiaTheme="minorEastAsia" w:hAnsi="Times New Roman"/>
          <w:iCs/>
          <w:sz w:val="20"/>
          <w:szCs w:val="20"/>
        </w:rPr>
        <w:t>.</w:t>
      </w:r>
    </w:p>
    <w:p w:rsidR="00FA119A" w:rsidRDefault="003E5AF1">
      <w:pPr>
        <w:spacing w:line="360" w:lineRule="auto"/>
        <w:rPr>
          <w:rFonts w:ascii="Times New Roman" w:eastAsiaTheme="minorEastAsia" w:hAnsi="Times New Roman"/>
          <w:sz w:val="20"/>
          <w:szCs w:val="20"/>
        </w:rPr>
      </w:pPr>
      <w:bookmarkStart w:id="5" w:name="_Hlk17451197"/>
      <w:r>
        <w:rPr>
          <w:rFonts w:ascii="Times New Roman" w:hAnsi="Times New Roman"/>
          <w:b/>
          <w:i/>
          <w:sz w:val="20"/>
          <w:szCs w:val="20"/>
        </w:rPr>
        <w:t>X1_GLCM_dissimilarity</w:t>
      </w:r>
      <w:bookmarkEnd w:id="5"/>
      <w:r>
        <w:rPr>
          <w:rFonts w:ascii="Times New Roman" w:hAnsi="Times New Roman"/>
          <w:sz w:val="20"/>
          <w:szCs w:val="20"/>
        </w:rPr>
        <w:t>: Dissimilarity is a measure of local intensity variation defined as the mean absolute difference between the neighboring pairs. A large value co</w:t>
      </w:r>
      <w:r>
        <w:rPr>
          <w:rFonts w:ascii="Times New Roman" w:hAnsi="Times New Roman"/>
          <w:sz w:val="20"/>
          <w:szCs w:val="20"/>
        </w:rPr>
        <w:t>rrelates with a greater disparity in intensity value among neighboring voxels.</w:t>
      </w:r>
    </w:p>
    <w:p w:rsidR="00FA119A" w:rsidRDefault="003E5AF1">
      <w:pPr>
        <w:spacing w:line="360" w:lineRule="auto"/>
        <w:jc w:val="center"/>
        <w:rPr>
          <w:rFonts w:ascii="Times New Roman" w:eastAsia="宋体" w:hAnsi="Times New Roman"/>
          <w:sz w:val="20"/>
          <w:szCs w:val="20"/>
        </w:rPr>
      </w:pPr>
      <w:r>
        <w:rPr>
          <w:rFonts w:ascii="Times New Roman" w:hAnsi="Times New Roman"/>
          <w:sz w:val="20"/>
          <w:szCs w:val="20"/>
        </w:rPr>
        <w:t>dissimilarity =</w:t>
      </w:r>
      <w:r>
        <w:rPr>
          <w:rFonts w:ascii="Times New Roman" w:eastAsia="宋体" w:hAnsi="Times New Roman"/>
          <w:sz w:val="20"/>
          <w:szCs w:val="20"/>
        </w:rPr>
        <w:t xml:space="preserve"> </w:t>
      </w:r>
      <m:oMath>
        <m:nary>
          <m:naryPr>
            <m:chr m:val="∑"/>
            <m:limLoc m:val="undOvr"/>
            <m:ctrlPr>
              <w:rPr>
                <w:rFonts w:ascii="Cambria Math" w:eastAsia="宋体" w:hAnsi="Cambria Math"/>
                <w:sz w:val="20"/>
                <w:szCs w:val="20"/>
              </w:rPr>
            </m:ctrlPr>
          </m:naryPr>
          <m:sub>
            <m:r>
              <w:rPr>
                <w:rFonts w:ascii="Cambria Math" w:eastAsia="宋体" w:hAnsi="Cambria Math"/>
                <w:sz w:val="20"/>
                <w:szCs w:val="20"/>
              </w:rPr>
              <m:t>i</m:t>
            </m:r>
            <m:r>
              <w:rPr>
                <w:rFonts w:ascii="Cambria Math" w:eastAsia="宋体" w:hAnsi="Cambria Math"/>
                <w:sz w:val="20"/>
                <w:szCs w:val="20"/>
              </w:rPr>
              <m:t>=1</m:t>
            </m:r>
          </m:sub>
          <m:sup>
            <m:sSub>
              <m:sSubPr>
                <m:ctrlPr>
                  <w:rPr>
                    <w:rFonts w:ascii="Cambria Math" w:eastAsia="宋体" w:hAnsi="Cambria Math"/>
                    <w:i/>
                    <w:sz w:val="20"/>
                    <w:szCs w:val="20"/>
                  </w:rPr>
                </m:ctrlPr>
              </m:sSubPr>
              <m:e>
                <m:r>
                  <w:rPr>
                    <w:rFonts w:ascii="Cambria Math" w:eastAsia="宋体" w:hAnsi="Cambria Math"/>
                    <w:sz w:val="20"/>
                    <w:szCs w:val="20"/>
                  </w:rPr>
                  <m:t>N</m:t>
                </m:r>
              </m:e>
              <m:sub>
                <m:r>
                  <w:rPr>
                    <w:rFonts w:ascii="Cambria Math" w:eastAsia="宋体" w:hAnsi="Cambria Math"/>
                    <w:sz w:val="20"/>
                    <w:szCs w:val="20"/>
                  </w:rPr>
                  <m:t>g</m:t>
                </m:r>
              </m:sub>
            </m:sSub>
          </m:sup>
          <m:e>
            <m:nary>
              <m:naryPr>
                <m:chr m:val="∑"/>
                <m:limLoc m:val="undOvr"/>
                <m:ctrlPr>
                  <w:rPr>
                    <w:rFonts w:ascii="Cambria Math" w:eastAsia="宋体" w:hAnsi="Cambria Math"/>
                    <w:i/>
                    <w:sz w:val="20"/>
                    <w:szCs w:val="20"/>
                  </w:rPr>
                </m:ctrlPr>
              </m:naryPr>
              <m:sub>
                <m:r>
                  <w:rPr>
                    <w:rFonts w:ascii="Cambria Math" w:eastAsia="宋体" w:hAnsi="Cambria Math"/>
                    <w:sz w:val="20"/>
                    <w:szCs w:val="20"/>
                  </w:rPr>
                  <m:t>j</m:t>
                </m:r>
                <m:r>
                  <w:rPr>
                    <w:rFonts w:ascii="Cambria Math" w:eastAsia="宋体" w:hAnsi="Cambria Math"/>
                    <w:sz w:val="20"/>
                    <w:szCs w:val="20"/>
                  </w:rPr>
                  <m:t>=1</m:t>
                </m:r>
              </m:sub>
              <m:sup>
                <m:sSub>
                  <m:sSubPr>
                    <m:ctrlPr>
                      <w:rPr>
                        <w:rFonts w:ascii="Cambria Math" w:eastAsia="宋体" w:hAnsi="Cambria Math"/>
                        <w:i/>
                        <w:sz w:val="20"/>
                        <w:szCs w:val="20"/>
                      </w:rPr>
                    </m:ctrlPr>
                  </m:sSubPr>
                  <m:e>
                    <m:r>
                      <w:rPr>
                        <w:rFonts w:ascii="Cambria Math" w:eastAsia="宋体" w:hAnsi="Cambria Math"/>
                        <w:sz w:val="20"/>
                        <w:szCs w:val="20"/>
                      </w:rPr>
                      <m:t>N</m:t>
                    </m:r>
                  </m:e>
                  <m:sub>
                    <m:r>
                      <w:rPr>
                        <w:rFonts w:ascii="Cambria Math" w:eastAsia="宋体" w:hAnsi="Cambria Math"/>
                        <w:sz w:val="20"/>
                        <w:szCs w:val="20"/>
                      </w:rPr>
                      <m:t>g</m:t>
                    </m:r>
                  </m:sub>
                </m:sSub>
              </m:sup>
              <m:e>
                <m:r>
                  <w:rPr>
                    <w:rFonts w:ascii="Cambria Math" w:eastAsia="宋体" w:hAnsi="Cambria Math"/>
                    <w:sz w:val="20"/>
                    <w:szCs w:val="20"/>
                  </w:rPr>
                  <m:t>p</m:t>
                </m:r>
                <m:d>
                  <m:dPr>
                    <m:ctrlPr>
                      <w:rPr>
                        <w:rFonts w:ascii="Cambria Math" w:eastAsia="宋体" w:hAnsi="Cambria Math"/>
                        <w:i/>
                        <w:sz w:val="20"/>
                        <w:szCs w:val="20"/>
                      </w:rPr>
                    </m:ctrlPr>
                  </m:dPr>
                  <m:e>
                    <m:r>
                      <w:rPr>
                        <w:rFonts w:ascii="Cambria Math" w:eastAsia="宋体" w:hAnsi="Cambria Math"/>
                        <w:sz w:val="20"/>
                        <w:szCs w:val="20"/>
                      </w:rPr>
                      <m:t>i</m:t>
                    </m:r>
                    <m:r>
                      <w:rPr>
                        <w:rFonts w:ascii="Cambria Math" w:eastAsia="宋体" w:hAnsi="Cambria Math"/>
                        <w:sz w:val="20"/>
                        <w:szCs w:val="20"/>
                      </w:rPr>
                      <m:t>,</m:t>
                    </m:r>
                    <m:r>
                      <w:rPr>
                        <w:rFonts w:ascii="Cambria Math" w:eastAsia="宋体" w:hAnsi="Cambria Math"/>
                        <w:sz w:val="20"/>
                        <w:szCs w:val="20"/>
                      </w:rPr>
                      <m:t>j</m:t>
                    </m:r>
                  </m:e>
                </m:d>
                <m:r>
                  <w:rPr>
                    <w:rFonts w:ascii="Cambria Math" w:eastAsia="宋体" w:hAnsi="Cambria Math"/>
                    <w:sz w:val="20"/>
                    <w:szCs w:val="20"/>
                  </w:rPr>
                  <m:t>|</m:t>
                </m:r>
                <m:r>
                  <w:rPr>
                    <w:rFonts w:ascii="Cambria Math" w:eastAsia="宋体" w:hAnsi="Cambria Math"/>
                    <w:sz w:val="20"/>
                    <w:szCs w:val="20"/>
                  </w:rPr>
                  <m:t>i</m:t>
                </m:r>
                <m:r>
                  <w:rPr>
                    <w:rFonts w:ascii="Cambria Math" w:eastAsia="宋体" w:hAnsi="Cambria Math"/>
                    <w:sz w:val="20"/>
                    <w:szCs w:val="20"/>
                  </w:rPr>
                  <m:t>-</m:t>
                </m:r>
                <m:r>
                  <w:rPr>
                    <w:rFonts w:ascii="Cambria Math" w:eastAsia="宋体" w:hAnsi="Cambria Math"/>
                    <w:sz w:val="20"/>
                    <w:szCs w:val="20"/>
                  </w:rPr>
                  <m:t>j</m:t>
                </m:r>
                <m:r>
                  <w:rPr>
                    <w:rFonts w:ascii="Cambria Math" w:eastAsia="宋体" w:hAnsi="Cambria Math"/>
                    <w:sz w:val="20"/>
                    <w:szCs w:val="20"/>
                  </w:rPr>
                  <m:t>|</m:t>
                </m:r>
              </m:e>
            </m:nary>
          </m:e>
        </m:nary>
      </m:oMath>
    </w:p>
    <w:p w:rsidR="00FA119A" w:rsidRDefault="003E5AF1">
      <w:pPr>
        <w:spacing w:line="360" w:lineRule="auto"/>
        <w:rPr>
          <w:rFonts w:ascii="Times New Roman" w:hAnsi="Times New Roman"/>
          <w:sz w:val="20"/>
          <w:szCs w:val="20"/>
        </w:rPr>
      </w:pPr>
      <w:bookmarkStart w:id="6" w:name="_Hlk17450108"/>
      <w:r>
        <w:rPr>
          <w:rFonts w:ascii="Times New Roman" w:hAnsi="Times New Roman"/>
          <w:b/>
          <w:i/>
          <w:sz w:val="20"/>
          <w:szCs w:val="20"/>
        </w:rPr>
        <w:t>X1_GLCM_cluster_prominence</w:t>
      </w:r>
      <w:bookmarkEnd w:id="6"/>
      <w:r>
        <w:rPr>
          <w:rFonts w:ascii="Times New Roman" w:hAnsi="Times New Roman"/>
          <w:sz w:val="20"/>
          <w:szCs w:val="20"/>
        </w:rPr>
        <w:t>:</w:t>
      </w:r>
      <w:r>
        <w:rPr>
          <w:rFonts w:ascii="Times New Roman" w:hAnsi="Times New Roman"/>
          <w:b/>
          <w:i/>
          <w:sz w:val="20"/>
          <w:szCs w:val="20"/>
        </w:rPr>
        <w:t xml:space="preserve"> </w:t>
      </w:r>
      <w:r>
        <w:rPr>
          <w:rFonts w:ascii="Times New Roman" w:hAnsi="Times New Roman"/>
          <w:sz w:val="20"/>
          <w:szCs w:val="20"/>
        </w:rPr>
        <w:t xml:space="preserve">Cluster Prominence is a measure of the skewness and asymmetry of the GLCM. A higher value </w:t>
      </w:r>
      <w:r>
        <w:rPr>
          <w:rFonts w:ascii="Times New Roman" w:hAnsi="Times New Roman"/>
          <w:sz w:val="20"/>
          <w:szCs w:val="20"/>
        </w:rPr>
        <w:t>implies more asymmetry about the mean while a lower value indicates a peak near the mean value and less variation about the mean.</w:t>
      </w:r>
    </w:p>
    <w:p w:rsidR="00FA119A" w:rsidRDefault="003E5AF1">
      <w:pPr>
        <w:spacing w:line="312" w:lineRule="auto"/>
        <w:ind w:left="800" w:hanging="800"/>
        <w:jc w:val="center"/>
        <w:rPr>
          <w:rFonts w:ascii="Calibri" w:eastAsia="宋体"/>
          <w:color w:val="000000"/>
          <w:sz w:val="20"/>
        </w:rPr>
      </w:pPr>
      <w:r>
        <w:rPr>
          <w:rFonts w:ascii="Times New Roman" w:hAnsi="Times New Roman"/>
          <w:sz w:val="20"/>
          <w:szCs w:val="20"/>
        </w:rPr>
        <w:t xml:space="preserve">cluster prominence </w:t>
      </w:r>
      <w:r>
        <w:rPr>
          <w:rFonts w:ascii="Calibri" w:eastAsia="宋体"/>
          <w:sz w:val="20"/>
          <w:szCs w:val="20"/>
        </w:rPr>
        <w:t xml:space="preserve">= </w:t>
      </w:r>
      <m:oMath>
        <m:nary>
          <m:naryPr>
            <m:chr m:val="∑"/>
            <m:limLoc m:val="undOvr"/>
            <m:ctrlPr>
              <w:rPr>
                <w:rFonts w:ascii="Cambria Math" w:hAnsi="Cambria Math"/>
                <w:i/>
                <w:color w:val="000000"/>
                <w:sz w:val="20"/>
              </w:rPr>
            </m:ctrlPr>
          </m:naryPr>
          <m:sub>
            <m:r>
              <w:rPr>
                <w:rFonts w:ascii="Cambria Math" w:hAnsi="Cambria Math"/>
                <w:color w:val="000000"/>
                <w:sz w:val="14"/>
              </w:rPr>
              <m:t>i</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g</m:t>
                </m:r>
              </m:sub>
            </m:sSub>
          </m:sup>
          <m:e>
            <m:nary>
              <m:naryPr>
                <m:chr m:val="∑"/>
                <m:limLoc m:val="undOvr"/>
                <m:ctrlPr>
                  <w:rPr>
                    <w:rFonts w:ascii="Cambria Math" w:hAnsi="Cambria Math"/>
                    <w:i/>
                    <w:color w:val="000000"/>
                    <w:sz w:val="20"/>
                  </w:rPr>
                </m:ctrlPr>
              </m:naryPr>
              <m:sub>
                <m:r>
                  <w:rPr>
                    <w:rFonts w:ascii="Cambria Math" w:hAnsi="Cambria Math"/>
                    <w:color w:val="000000"/>
                    <w:sz w:val="14"/>
                  </w:rPr>
                  <m:t>j</m:t>
                </m:r>
                <m:r>
                  <w:rPr>
                    <w:rFonts w:ascii="Cambria Math" w:hAnsi="Cambria Math"/>
                    <w:color w:val="000000"/>
                    <w:sz w:val="14"/>
                  </w:rPr>
                  <m:t>=1</m:t>
                </m:r>
              </m:sub>
              <m:sup>
                <m:sSub>
                  <m:sSubPr>
                    <m:ctrlPr>
                      <w:rPr>
                        <w:rFonts w:ascii="Cambria Math" w:hAnsi="Cambria Math"/>
                        <w:i/>
                        <w:color w:val="000000"/>
                        <w:sz w:val="14"/>
                      </w:rPr>
                    </m:ctrlPr>
                  </m:sSubPr>
                  <m:e>
                    <m:r>
                      <w:rPr>
                        <w:rFonts w:ascii="Cambria Math" w:hAnsi="Cambria Math"/>
                        <w:color w:val="000000"/>
                        <w:sz w:val="14"/>
                      </w:rPr>
                      <m:t>N</m:t>
                    </m:r>
                  </m:e>
                  <m:sub>
                    <m:r>
                      <w:rPr>
                        <w:rFonts w:ascii="Cambria Math" w:hAnsi="Cambria Math"/>
                        <w:color w:val="000000"/>
                        <w:sz w:val="10"/>
                      </w:rPr>
                      <m:t>g</m:t>
                    </m:r>
                  </m:sub>
                </m:sSub>
              </m:sup>
              <m:e>
                <m:sSup>
                  <m:sSupPr>
                    <m:ctrlPr>
                      <w:rPr>
                        <w:rFonts w:ascii="Cambria Math" w:hAnsi="Cambria Math"/>
                        <w:i/>
                        <w:color w:val="000000"/>
                        <w:sz w:val="20"/>
                      </w:rPr>
                    </m:ctrlPr>
                  </m:sSupPr>
                  <m:e>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r>
                      <w:rPr>
                        <w:rFonts w:ascii="Cambria Math" w:hAnsi="Cambria Math"/>
                        <w:color w:val="000000"/>
                        <w:sz w:val="20"/>
                      </w:rPr>
                      <m:t>j</m:t>
                    </m:r>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x</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y</m:t>
                        </m:r>
                      </m:sub>
                    </m:sSub>
                    <m:r>
                      <w:rPr>
                        <w:rFonts w:ascii="Cambria Math" w:hAnsi="Cambria Math"/>
                        <w:color w:val="000000"/>
                        <w:sz w:val="20"/>
                      </w:rPr>
                      <m:t>)</m:t>
                    </m:r>
                  </m:e>
                  <m:sup>
                    <m:r>
                      <w:rPr>
                        <w:rFonts w:ascii="Cambria Math" w:hAnsi="Cambria Math"/>
                        <w:color w:val="000000"/>
                        <w:sz w:val="14"/>
                      </w:rPr>
                      <m:t>4</m:t>
                    </m:r>
                  </m:sup>
                </m:sSup>
                <m:r>
                  <w:rPr>
                    <w:rFonts w:ascii="Cambria Math" w:hAnsi="Cambria Math"/>
                    <w:color w:val="000000"/>
                    <w:sz w:val="20"/>
                  </w:rPr>
                  <m:t>p</m:t>
                </m:r>
                <m:r>
                  <w:rPr>
                    <w:rFonts w:ascii="Cambria Math" w:hAnsi="Cambria Math"/>
                    <w:color w:val="000000"/>
                    <w:sz w:val="20"/>
                  </w:rPr>
                  <m:t>(</m:t>
                </m:r>
                <m:r>
                  <w:rPr>
                    <w:rFonts w:ascii="Cambria Math" w:hAnsi="Cambria Math"/>
                    <w:color w:val="000000"/>
                    <w:sz w:val="20"/>
                  </w:rPr>
                  <m:t>i</m:t>
                </m:r>
                <m:r>
                  <w:rPr>
                    <w:rFonts w:ascii="Cambria Math" w:hAnsi="Cambria Math"/>
                    <w:color w:val="000000"/>
                    <w:sz w:val="20"/>
                  </w:rPr>
                  <m:t>,</m:t>
                </m:r>
                <m:r>
                  <w:rPr>
                    <w:rFonts w:ascii="Cambria Math" w:hAnsi="Cambria Math"/>
                    <w:color w:val="000000"/>
                    <w:sz w:val="20"/>
                  </w:rPr>
                  <m:t>j</m:t>
                </m:r>
                <m:r>
                  <w:rPr>
                    <w:rFonts w:ascii="Cambria Math" w:hAnsi="Cambria Math"/>
                    <w:color w:val="000000"/>
                    <w:sz w:val="20"/>
                  </w:rPr>
                  <m:t>)</m:t>
                </m:r>
              </m:e>
            </m:nary>
          </m:e>
        </m:nary>
      </m:oMath>
    </w:p>
    <w:p w:rsidR="00FA119A" w:rsidRDefault="003E5AF1">
      <w:pPr>
        <w:pStyle w:val="afa"/>
        <w:numPr>
          <w:ilvl w:val="0"/>
          <w:numId w:val="1"/>
        </w:numPr>
        <w:spacing w:line="312" w:lineRule="auto"/>
        <w:rPr>
          <w:rFonts w:ascii="Calibri" w:eastAsia="宋体"/>
          <w:color w:val="000000"/>
          <w:sz w:val="20"/>
        </w:rPr>
      </w:pPr>
      <w:r>
        <w:rPr>
          <w:rFonts w:ascii="Times New Roman" w:hAnsi="Times New Roman"/>
          <w:b/>
          <w:bCs/>
          <w:sz w:val="20"/>
          <w:szCs w:val="20"/>
        </w:rPr>
        <w:t>Gray Level Run Length Matrix (GLRLM) Features</w:t>
      </w:r>
    </w:p>
    <w:p w:rsidR="00FA119A" w:rsidRDefault="003E5AF1">
      <w:pPr>
        <w:spacing w:line="312" w:lineRule="auto"/>
        <w:rPr>
          <w:rFonts w:ascii="Times New Roman" w:eastAsiaTheme="minorEastAsia" w:hAnsi="Times New Roman"/>
          <w:iCs/>
          <w:sz w:val="20"/>
          <w:szCs w:val="20"/>
        </w:rPr>
      </w:pPr>
      <w:r>
        <w:rPr>
          <w:rFonts w:ascii="Times New Roman" w:eastAsiaTheme="minorEastAsia" w:hAnsi="Times New Roman"/>
          <w:iCs/>
          <w:sz w:val="20"/>
          <w:szCs w:val="20"/>
        </w:rPr>
        <w:t>A Gray Level Ru</w:t>
      </w:r>
      <w:r>
        <w:rPr>
          <w:rFonts w:ascii="Times New Roman" w:eastAsiaTheme="minorEastAsia" w:hAnsi="Times New Roman"/>
          <w:iCs/>
          <w:sz w:val="20"/>
          <w:szCs w:val="20"/>
        </w:rPr>
        <w:t xml:space="preserve">n Length Matrix (GLRLM) quantifies gray level runs, which are defined as the length in number of pixels, of consecutive pixels that have the same gray level value. In a gray level run length matrix </w:t>
      </w:r>
      <m:oMath>
        <m:r>
          <w:rPr>
            <w:rFonts w:ascii="Cambria Math" w:eastAsiaTheme="minorEastAsia" w:hAnsi="Cambria Math"/>
            <w:sz w:val="20"/>
            <w:szCs w:val="20"/>
          </w:rPr>
          <m:t>P</m:t>
        </m:r>
        <m:r>
          <w:rPr>
            <w:rFonts w:ascii="Cambria Math" w:eastAsiaTheme="minorEastAsia" w:hAnsi="Cambria Math"/>
            <w:sz w:val="20"/>
            <w:szCs w:val="20"/>
          </w:rPr>
          <m:t>(</m:t>
        </m:r>
        <m:r>
          <w:rPr>
            <w:rFonts w:ascii="Cambria Math" w:eastAsiaTheme="minorEastAsia" w:hAnsi="Cambria Math"/>
            <w:sz w:val="20"/>
            <w:szCs w:val="20"/>
          </w:rPr>
          <m:t>i</m:t>
        </m:r>
        <m:r>
          <w:rPr>
            <w:rFonts w:ascii="Cambria Math" w:eastAsiaTheme="minorEastAsia" w:hAnsi="Cambria Math"/>
            <w:sz w:val="20"/>
            <w:szCs w:val="20"/>
          </w:rPr>
          <m:t>,</m:t>
        </m:r>
        <m:r>
          <w:rPr>
            <w:rFonts w:ascii="Cambria Math" w:eastAsiaTheme="minorEastAsia" w:hAnsi="Cambria Math"/>
            <w:sz w:val="20"/>
            <w:szCs w:val="20"/>
          </w:rPr>
          <m:t>j</m:t>
        </m:r>
        <m:r>
          <w:rPr>
            <w:rFonts w:ascii="Cambria Math" w:eastAsiaTheme="minorEastAsia" w:hAnsi="Cambria Math"/>
            <w:sz w:val="20"/>
            <w:szCs w:val="20"/>
          </w:rPr>
          <m:t>|</m:t>
        </m:r>
        <m:r>
          <w:rPr>
            <w:rFonts w:ascii="Cambria Math" w:eastAsiaTheme="minorEastAsia" w:hAnsi="Cambria Math"/>
            <w:sz w:val="20"/>
            <w:szCs w:val="20"/>
          </w:rPr>
          <m:t>θ</m:t>
        </m:r>
        <m:r>
          <w:rPr>
            <w:rFonts w:ascii="Cambria Math" w:eastAsiaTheme="minorEastAsia" w:hAnsi="Cambria Math"/>
            <w:sz w:val="20"/>
            <w:szCs w:val="20"/>
          </w:rPr>
          <m:t>)</m:t>
        </m:r>
      </m:oMath>
      <w:r>
        <w:rPr>
          <w:rFonts w:ascii="Times New Roman" w:eastAsiaTheme="minorEastAsia" w:hAnsi="Times New Roman"/>
          <w:iCs/>
          <w:sz w:val="20"/>
          <w:szCs w:val="20"/>
        </w:rPr>
        <w:t xml:space="preserve">, the </w:t>
      </w:r>
      <m:oMath>
        <m:sSup>
          <m:sSupPr>
            <m:ctrlPr>
              <w:rPr>
                <w:rFonts w:ascii="Cambria Math" w:eastAsiaTheme="minorEastAsia" w:hAnsi="Cambria Math"/>
                <w:i/>
                <w:sz w:val="20"/>
                <w:szCs w:val="20"/>
              </w:rPr>
            </m:ctrlPr>
          </m:sSupPr>
          <m:e>
            <m:r>
              <w:rPr>
                <w:rFonts w:ascii="Cambria Math" w:eastAsiaTheme="minorEastAsia" w:hAnsi="Cambria Math"/>
                <w:sz w:val="20"/>
                <w:szCs w:val="20"/>
              </w:rPr>
              <m:t>(</m:t>
            </m:r>
            <m:r>
              <w:rPr>
                <w:rFonts w:ascii="Cambria Math" w:eastAsiaTheme="minorEastAsia" w:hAnsi="Cambria Math"/>
                <w:sz w:val="20"/>
                <w:szCs w:val="20"/>
              </w:rPr>
              <m:t>i</m:t>
            </m:r>
            <m:r>
              <w:rPr>
                <w:rFonts w:ascii="Cambria Math" w:eastAsiaTheme="minorEastAsia" w:hAnsi="Cambria Math"/>
                <w:sz w:val="20"/>
                <w:szCs w:val="20"/>
              </w:rPr>
              <m:t>,</m:t>
            </m:r>
            <m:r>
              <w:rPr>
                <w:rFonts w:ascii="Cambria Math" w:eastAsiaTheme="minorEastAsia" w:hAnsi="Cambria Math"/>
                <w:sz w:val="20"/>
                <w:szCs w:val="20"/>
              </w:rPr>
              <m:t>j</m:t>
            </m:r>
            <m:r>
              <w:rPr>
                <w:rFonts w:ascii="Cambria Math" w:eastAsiaTheme="minorEastAsia" w:hAnsi="Cambria Math"/>
                <w:sz w:val="20"/>
                <w:szCs w:val="20"/>
              </w:rPr>
              <m:t>)</m:t>
            </m:r>
          </m:e>
          <m:sup>
            <m:r>
              <w:rPr>
                <w:rFonts w:ascii="Cambria Math" w:eastAsiaTheme="minorEastAsia" w:hAnsi="Cambria Math"/>
                <w:sz w:val="20"/>
                <w:szCs w:val="20"/>
              </w:rPr>
              <m:t>t</m:t>
            </m:r>
            <m:r>
              <w:rPr>
                <w:rFonts w:ascii="Cambria Math" w:eastAsiaTheme="minorEastAsia" w:hAnsi="Cambria Math"/>
                <w:sz w:val="20"/>
                <w:szCs w:val="20"/>
              </w:rPr>
              <m:t>h</m:t>
            </m:r>
          </m:sup>
        </m:sSup>
      </m:oMath>
      <w:r>
        <w:rPr>
          <w:rFonts w:ascii="Times New Roman" w:eastAsiaTheme="minorEastAsia" w:hAnsi="Times New Roman"/>
          <w:iCs/>
          <w:sz w:val="20"/>
          <w:szCs w:val="20"/>
        </w:rPr>
        <w:t xml:space="preserve"> element describes the number </w:t>
      </w:r>
      <w:r>
        <w:rPr>
          <w:rFonts w:ascii="Times New Roman" w:eastAsiaTheme="minorEastAsia" w:hAnsi="Times New Roman"/>
          <w:iCs/>
          <w:sz w:val="20"/>
          <w:szCs w:val="20"/>
        </w:rPr>
        <w:t xml:space="preserve">of runs with gray level </w:t>
      </w:r>
      <m:oMath>
        <m:r>
          <w:rPr>
            <w:rFonts w:ascii="Cambria Math" w:eastAsiaTheme="minorEastAsia" w:hAnsi="Cambria Math"/>
            <w:sz w:val="20"/>
            <w:szCs w:val="20"/>
          </w:rPr>
          <m:t>i</m:t>
        </m:r>
      </m:oMath>
      <w:r>
        <w:rPr>
          <w:rFonts w:ascii="Times New Roman" w:eastAsiaTheme="minorEastAsia" w:hAnsi="Times New Roman"/>
          <w:iCs/>
          <w:sz w:val="20"/>
          <w:szCs w:val="20"/>
        </w:rPr>
        <w:t xml:space="preserve"> and length </w:t>
      </w:r>
      <m:oMath>
        <m:r>
          <w:rPr>
            <w:rFonts w:ascii="Cambria Math" w:eastAsiaTheme="minorEastAsia" w:hAnsi="Cambria Math"/>
            <w:sz w:val="20"/>
            <w:szCs w:val="20"/>
          </w:rPr>
          <m:t>j</m:t>
        </m:r>
      </m:oMath>
      <w:r>
        <w:rPr>
          <w:rFonts w:ascii="Times New Roman" w:eastAsiaTheme="minorEastAsia" w:hAnsi="Times New Roman"/>
          <w:iCs/>
          <w:sz w:val="20"/>
          <w:szCs w:val="20"/>
        </w:rPr>
        <w:t xml:space="preserve"> occur in the image (ROI) along angle </w:t>
      </w:r>
      <m:oMath>
        <m:r>
          <w:rPr>
            <w:rFonts w:ascii="Cambria Math" w:eastAsiaTheme="minorEastAsia" w:hAnsi="Cambria Math"/>
            <w:sz w:val="20"/>
            <w:szCs w:val="20"/>
          </w:rPr>
          <m:t>θ</m:t>
        </m:r>
      </m:oMath>
      <w:r>
        <w:rPr>
          <w:rFonts w:ascii="Times New Roman" w:eastAsiaTheme="minorEastAsia" w:hAnsi="Times New Roman"/>
          <w:iCs/>
          <w:sz w:val="20"/>
          <w:szCs w:val="20"/>
        </w:rPr>
        <w:t>.</w:t>
      </w:r>
    </w:p>
    <w:p w:rsidR="00FA119A" w:rsidRDefault="003E5AF1">
      <w:pPr>
        <w:spacing w:line="360" w:lineRule="auto"/>
        <w:rPr>
          <w:rFonts w:ascii="Times New Roman" w:hAnsi="Times New Roman"/>
          <w:sz w:val="20"/>
          <w:szCs w:val="20"/>
        </w:rPr>
      </w:pPr>
      <w:bookmarkStart w:id="7" w:name="_Hlk17450054"/>
      <w:r>
        <w:rPr>
          <w:rFonts w:ascii="Times New Roman" w:hAnsi="Times New Roman"/>
          <w:b/>
          <w:i/>
          <w:sz w:val="20"/>
          <w:szCs w:val="20"/>
        </w:rPr>
        <w:t>X1_GLRLM_energy</w:t>
      </w:r>
      <w:bookmarkEnd w:id="7"/>
      <w:r>
        <w:rPr>
          <w:rFonts w:ascii="Times New Roman" w:hAnsi="Times New Roman"/>
          <w:sz w:val="20"/>
          <w:szCs w:val="20"/>
        </w:rPr>
        <w:t>: Energy is a</w:t>
      </w:r>
      <w:bookmarkStart w:id="8" w:name="OLE_LINK2"/>
      <w:bookmarkStart w:id="9" w:name="_Hlk17450164"/>
      <w:r>
        <w:rPr>
          <w:rFonts w:ascii="Times New Roman" w:hAnsi="Times New Roman"/>
          <w:sz w:val="20"/>
          <w:szCs w:val="20"/>
        </w:rPr>
        <w:t xml:space="preserve"> measure of the magnitude of voxel values in an image</w:t>
      </w:r>
      <w:bookmarkEnd w:id="8"/>
      <w:bookmarkEnd w:id="9"/>
      <w:r>
        <w:rPr>
          <w:rFonts w:ascii="Times New Roman" w:hAnsi="Times New Roman"/>
          <w:sz w:val="20"/>
          <w:szCs w:val="20"/>
        </w:rPr>
        <w:t>. A larger value implies a greater sum of the squares of these values.</w:t>
      </w:r>
    </w:p>
    <w:p w:rsidR="00FA119A" w:rsidRDefault="003E5AF1">
      <w:pPr>
        <w:spacing w:line="360" w:lineRule="auto"/>
        <w:jc w:val="center"/>
        <w:rPr>
          <w:rFonts w:ascii="Times New Roman" w:eastAsia="宋体" w:hAnsi="Times New Roman"/>
          <w:sz w:val="20"/>
          <w:szCs w:val="20"/>
        </w:rPr>
      </w:pPr>
      <w:r>
        <w:rPr>
          <w:rFonts w:ascii="Times New Roman" w:hAnsi="Times New Roman"/>
          <w:sz w:val="20"/>
          <w:szCs w:val="20"/>
        </w:rPr>
        <w:t>energy =</w:t>
      </w:r>
      <w:r>
        <w:rPr>
          <w:rFonts w:ascii="Times New Roman" w:eastAsia="宋体" w:hAnsi="Times New Roman"/>
          <w:sz w:val="20"/>
          <w:szCs w:val="20"/>
        </w:rPr>
        <w:t xml:space="preserve"> </w:t>
      </w:r>
      <m:oMath>
        <m:nary>
          <m:naryPr>
            <m:chr m:val="∑"/>
            <m:limLoc m:val="undOvr"/>
            <m:ctrlPr>
              <w:rPr>
                <w:rFonts w:ascii="Cambria Math" w:eastAsia="宋体" w:hAnsi="Cambria Math"/>
                <w:sz w:val="20"/>
                <w:szCs w:val="20"/>
              </w:rPr>
            </m:ctrlPr>
          </m:naryPr>
          <m:sub>
            <m:r>
              <w:rPr>
                <w:rFonts w:ascii="Cambria Math" w:eastAsia="宋体" w:hAnsi="Cambria Math"/>
                <w:sz w:val="20"/>
                <w:szCs w:val="20"/>
              </w:rPr>
              <m:t>i</m:t>
            </m:r>
            <m:r>
              <w:rPr>
                <w:rFonts w:ascii="Cambria Math" w:eastAsia="宋体" w:hAnsi="Cambria Math"/>
                <w:sz w:val="20"/>
                <w:szCs w:val="20"/>
              </w:rPr>
              <m:t>=1</m:t>
            </m:r>
          </m:sub>
          <m:sup>
            <m:sSub>
              <m:sSubPr>
                <m:ctrlPr>
                  <w:rPr>
                    <w:rFonts w:ascii="Cambria Math" w:eastAsia="宋体" w:hAnsi="Cambria Math"/>
                    <w:i/>
                    <w:sz w:val="20"/>
                    <w:szCs w:val="20"/>
                  </w:rPr>
                </m:ctrlPr>
              </m:sSubPr>
              <m:e>
                <m:r>
                  <w:rPr>
                    <w:rFonts w:ascii="Cambria Math" w:eastAsia="宋体" w:hAnsi="Cambria Math"/>
                    <w:sz w:val="20"/>
                    <w:szCs w:val="20"/>
                  </w:rPr>
                  <m:t>N</m:t>
                </m:r>
              </m:e>
              <m:sub>
                <m:r>
                  <w:rPr>
                    <w:rFonts w:ascii="Cambria Math" w:eastAsia="宋体" w:hAnsi="Cambria Math"/>
                    <w:sz w:val="20"/>
                    <w:szCs w:val="20"/>
                  </w:rPr>
                  <m:t>p</m:t>
                </m:r>
              </m:sub>
            </m:sSub>
          </m:sup>
          <m:e>
            <m:sSup>
              <m:sSupPr>
                <m:ctrlPr>
                  <w:rPr>
                    <w:rFonts w:ascii="Cambria Math" w:eastAsia="宋体" w:hAnsi="Cambria Math"/>
                    <w:i/>
                    <w:sz w:val="20"/>
                    <w:szCs w:val="20"/>
                  </w:rPr>
                </m:ctrlPr>
              </m:sSupPr>
              <m:e>
                <m:r>
                  <w:rPr>
                    <w:rFonts w:ascii="Cambria Math" w:eastAsia="宋体" w:hAnsi="Cambria Math"/>
                    <w:sz w:val="20"/>
                    <w:szCs w:val="20"/>
                  </w:rPr>
                  <m:t>(</m:t>
                </m:r>
                <m:r>
                  <w:rPr>
                    <w:rFonts w:ascii="Cambria Math" w:eastAsia="宋体" w:hAnsi="Cambria Math"/>
                    <w:sz w:val="20"/>
                    <w:szCs w:val="20"/>
                  </w:rPr>
                  <m:t>X</m:t>
                </m:r>
                <m:d>
                  <m:dPr>
                    <m:ctrlPr>
                      <w:rPr>
                        <w:rFonts w:ascii="Cambria Math" w:eastAsia="宋体" w:hAnsi="Cambria Math"/>
                        <w:i/>
                        <w:sz w:val="20"/>
                        <w:szCs w:val="20"/>
                      </w:rPr>
                    </m:ctrlPr>
                  </m:dPr>
                  <m:e>
                    <m:r>
                      <w:rPr>
                        <w:rFonts w:ascii="Cambria Math" w:eastAsia="宋体" w:hAnsi="Cambria Math"/>
                        <w:sz w:val="20"/>
                        <w:szCs w:val="20"/>
                      </w:rPr>
                      <m:t>i</m:t>
                    </m:r>
                  </m:e>
                </m:d>
                <m:r>
                  <w:rPr>
                    <w:rFonts w:ascii="Cambria Math" w:eastAsia="宋体" w:hAnsi="Cambria Math"/>
                    <w:sz w:val="20"/>
                    <w:szCs w:val="20"/>
                  </w:rPr>
                  <m:t>+</m:t>
                </m:r>
                <m:r>
                  <w:rPr>
                    <w:rFonts w:ascii="Cambria Math" w:eastAsia="宋体" w:hAnsi="Cambria Math"/>
                    <w:sz w:val="20"/>
                    <w:szCs w:val="20"/>
                  </w:rPr>
                  <m:t>C</m:t>
                </m:r>
                <m:r>
                  <w:rPr>
                    <w:rFonts w:ascii="Cambria Math" w:eastAsia="宋体" w:hAnsi="Cambria Math"/>
                    <w:sz w:val="20"/>
                    <w:szCs w:val="20"/>
                  </w:rPr>
                  <m:t>)</m:t>
                </m:r>
              </m:e>
              <m:sup>
                <m:r>
                  <w:rPr>
                    <w:rFonts w:ascii="Cambria Math" w:eastAsia="宋体" w:hAnsi="Cambria Math"/>
                    <w:sz w:val="20"/>
                    <w:szCs w:val="20"/>
                  </w:rPr>
                  <m:t>2</m:t>
                </m:r>
              </m:sup>
            </m:sSup>
          </m:e>
        </m:nary>
      </m:oMath>
    </w:p>
    <w:p w:rsidR="00FA119A" w:rsidRDefault="003E5AF1">
      <w:pPr>
        <w:spacing w:line="360" w:lineRule="auto"/>
        <w:rPr>
          <w:rFonts w:ascii="Times New Roman" w:eastAsia="宋体" w:hAnsi="Times New Roman"/>
          <w:sz w:val="20"/>
          <w:szCs w:val="20"/>
        </w:rPr>
      </w:pPr>
      <w:r>
        <w:rPr>
          <w:rFonts w:ascii="Times New Roman" w:eastAsia="宋体" w:hAnsi="Times New Roman"/>
          <w:sz w:val="20"/>
          <w:szCs w:val="20"/>
        </w:rPr>
        <w:t>Here, C is optional value, defined by voxelArrayShift, which shifts the intensities to prevent negative values in X. This ensures that voxels with the lowest gray values contribute the least to Energy, instead of voxels with gray level intensity</w:t>
      </w:r>
      <w:r>
        <w:rPr>
          <w:rFonts w:ascii="Times New Roman" w:eastAsia="宋体" w:hAnsi="Times New Roman"/>
          <w:sz w:val="20"/>
          <w:szCs w:val="20"/>
        </w:rPr>
        <w:t xml:space="preserve"> closest to 0.</w:t>
      </w:r>
    </w:p>
    <w:p w:rsidR="00FA119A" w:rsidRDefault="00FA119A">
      <w:pPr>
        <w:spacing w:line="312" w:lineRule="auto"/>
        <w:ind w:left="800" w:hanging="800"/>
        <w:rPr>
          <w:rFonts w:ascii="Calibri" w:eastAsia="宋体"/>
          <w:color w:val="000000"/>
          <w:sz w:val="20"/>
        </w:rPr>
      </w:pPr>
    </w:p>
    <w:p w:rsidR="00FA119A" w:rsidRDefault="003E5AF1">
      <w:pPr>
        <w:spacing w:line="480" w:lineRule="auto"/>
        <w:rPr>
          <w:rFonts w:ascii="Times New Roman" w:hAnsi="Times New Roman"/>
          <w:b/>
          <w:sz w:val="20"/>
          <w:szCs w:val="20"/>
        </w:rPr>
      </w:pPr>
      <w:r>
        <w:rPr>
          <w:rFonts w:ascii="Times New Roman" w:eastAsia="宋体" w:hAnsi="Times New Roman"/>
          <w:b/>
          <w:sz w:val="20"/>
          <w:szCs w:val="20"/>
        </w:rPr>
        <w:t>A</w:t>
      </w:r>
      <w:r>
        <w:rPr>
          <w:rFonts w:ascii="Times New Roman" w:eastAsia="宋体" w:hAnsi="Times New Roman" w:hint="eastAsia"/>
          <w:b/>
          <w:sz w:val="20"/>
          <w:szCs w:val="20"/>
        </w:rPr>
        <w:t xml:space="preserve">3. </w:t>
      </w:r>
      <w:r>
        <w:rPr>
          <w:rFonts w:ascii="Times New Roman" w:hAnsi="Times New Roman"/>
          <w:b/>
          <w:sz w:val="20"/>
          <w:szCs w:val="20"/>
        </w:rPr>
        <w:t>Power calculation</w:t>
      </w:r>
    </w:p>
    <w:p w:rsidR="00FA119A" w:rsidRDefault="003E5AF1">
      <w:pPr>
        <w:spacing w:line="480" w:lineRule="auto"/>
        <w:rPr>
          <w:rFonts w:ascii="Times New Roman" w:hAnsi="Times New Roman"/>
          <w:sz w:val="20"/>
          <w:szCs w:val="20"/>
        </w:rPr>
      </w:pPr>
      <w:r>
        <w:rPr>
          <w:rFonts w:ascii="Times New Roman" w:hAnsi="Times New Roman"/>
          <w:sz w:val="20"/>
          <w:szCs w:val="20"/>
        </w:rPr>
        <w:t xml:space="preserve">In our paper, the multiple logistic regression analysis was selected as the method of modeling the predictors of LN metastasis status. It is important to estimate the minimum sample size for training and </w:t>
      </w:r>
      <w:r>
        <w:rPr>
          <w:rFonts w:ascii="Times New Roman" w:hAnsi="Times New Roman"/>
          <w:sz w:val="20"/>
          <w:szCs w:val="20"/>
        </w:rPr>
        <w:t>validation for our study.</w:t>
      </w:r>
    </w:p>
    <w:p w:rsidR="00FA119A" w:rsidRDefault="003E5AF1">
      <w:pPr>
        <w:spacing w:line="480" w:lineRule="auto"/>
        <w:rPr>
          <w:rFonts w:ascii="Times New Roman" w:hAnsi="Times New Roman"/>
          <w:color w:val="FF0000"/>
          <w:sz w:val="20"/>
          <w:szCs w:val="20"/>
        </w:rPr>
      </w:pPr>
      <w:r>
        <w:rPr>
          <w:rFonts w:ascii="Times New Roman" w:hAnsi="Times New Roman"/>
          <w:b/>
          <w:sz w:val="20"/>
          <w:szCs w:val="20"/>
        </w:rPr>
        <w:t xml:space="preserve">1. Sample size evaluation of the primary cohort: </w:t>
      </w:r>
    </w:p>
    <w:p w:rsidR="00FA119A" w:rsidRDefault="003E5AF1">
      <w:pPr>
        <w:spacing w:line="480" w:lineRule="auto"/>
        <w:rPr>
          <w:rFonts w:eastAsia="宋体"/>
          <w:sz w:val="20"/>
          <w:szCs w:val="20"/>
        </w:rPr>
      </w:pPr>
      <w:r>
        <w:rPr>
          <w:rFonts w:ascii="Times New Roman" w:hAnsi="Times New Roman"/>
          <w:sz w:val="20"/>
          <w:szCs w:val="20"/>
        </w:rPr>
        <w:lastRenderedPageBreak/>
        <w:t>For the training sample size, Chalkidou and colleagues proposed that for linear models, like multiple regression, at least 10 to 15 observations per predictor variable were require</w:t>
      </w:r>
      <w:r>
        <w:rPr>
          <w:rFonts w:ascii="Times New Roman" w:hAnsi="Times New Roman"/>
          <w:sz w:val="20"/>
          <w:szCs w:val="20"/>
        </w:rPr>
        <w:t xml:space="preserve">d to produce reasonably stable estimates </w:t>
      </w:r>
      <w:r>
        <w:rPr>
          <w:rFonts w:ascii="Times New Roman" w:eastAsia="宋体" w:hAnsi="Times New Roman" w:hint="eastAsia"/>
          <w:sz w:val="20"/>
          <w:szCs w:val="20"/>
        </w:rPr>
        <w:t>[2]</w:t>
      </w:r>
      <w:r>
        <w:rPr>
          <w:rFonts w:ascii="Times New Roman" w:hAnsi="Times New Roman"/>
          <w:sz w:val="20"/>
          <w:szCs w:val="20"/>
        </w:rPr>
        <w:t>.</w:t>
      </w:r>
      <w:r>
        <w:rPr>
          <w:rFonts w:ascii="Times New Roman" w:hAnsi="Times New Roman"/>
          <w:sz w:val="20"/>
          <w:szCs w:val="20"/>
          <w:vertAlign w:val="superscript"/>
        </w:rPr>
        <w:t xml:space="preserve"> </w:t>
      </w:r>
      <w:r>
        <w:rPr>
          <w:rFonts w:ascii="Times New Roman" w:hAnsi="Times New Roman"/>
          <w:sz w:val="20"/>
          <w:szCs w:val="20"/>
        </w:rPr>
        <w:t>In our study, there were four primary lesion features, two LN features, and on</w:t>
      </w:r>
      <w:r>
        <w:rPr>
          <w:rFonts w:ascii="Times New Roman" w:hAnsi="Times New Roman" w:cs="Times New Roman"/>
          <w:sz w:val="20"/>
          <w:szCs w:val="20"/>
        </w:rPr>
        <w:t xml:space="preserve">e clinical </w:t>
      </w:r>
      <w:r>
        <w:rPr>
          <w:rFonts w:ascii="Times New Roman" w:eastAsia="宋体" w:hAnsi="Times New Roman" w:cs="Times New Roman"/>
          <w:sz w:val="20"/>
          <w:szCs w:val="20"/>
        </w:rPr>
        <w:t>risk factor</w:t>
      </w:r>
      <w:r>
        <w:rPr>
          <w:rFonts w:eastAsia="宋体"/>
          <w:sz w:val="20"/>
          <w:szCs w:val="20"/>
        </w:rPr>
        <w:t xml:space="preserve"> </w:t>
      </w:r>
      <w:r>
        <w:rPr>
          <w:rFonts w:ascii="Times New Roman" w:hAnsi="Times New Roman"/>
          <w:sz w:val="20"/>
          <w:szCs w:val="20"/>
        </w:rPr>
        <w:t xml:space="preserve">used for the final model, indicating the sample size should be no less than 70 subjects. The training </w:t>
      </w:r>
      <w:r>
        <w:rPr>
          <w:rFonts w:ascii="Times New Roman" w:hAnsi="Times New Roman"/>
          <w:sz w:val="20"/>
          <w:szCs w:val="20"/>
        </w:rPr>
        <w:t>sample size in our study was 80.</w:t>
      </w:r>
    </w:p>
    <w:p w:rsidR="00FA119A" w:rsidRDefault="003E5AF1">
      <w:pPr>
        <w:spacing w:line="480" w:lineRule="auto"/>
        <w:rPr>
          <w:rFonts w:ascii="Times New Roman" w:hAnsi="Times New Roman"/>
          <w:color w:val="FF0000"/>
          <w:sz w:val="20"/>
          <w:szCs w:val="20"/>
        </w:rPr>
      </w:pPr>
      <w:r>
        <w:rPr>
          <w:rFonts w:ascii="Times New Roman" w:hAnsi="Times New Roman"/>
          <w:b/>
          <w:sz w:val="20"/>
          <w:szCs w:val="20"/>
        </w:rPr>
        <w:t>2. Sample size evaluation of the validation cohort:</w:t>
      </w:r>
    </w:p>
    <w:p w:rsidR="00FA119A" w:rsidRDefault="003E5AF1">
      <w:pPr>
        <w:spacing w:line="480" w:lineRule="auto"/>
        <w:rPr>
          <w:rFonts w:ascii="Times New Roman" w:hAnsi="Times New Roman"/>
          <w:sz w:val="20"/>
          <w:szCs w:val="20"/>
        </w:rPr>
      </w:pPr>
      <w:r>
        <w:rPr>
          <w:rFonts w:ascii="Times New Roman" w:hAnsi="Times New Roman"/>
          <w:sz w:val="20"/>
          <w:szCs w:val="20"/>
        </w:rPr>
        <w:t>For the validation sample size, Shein-Chung Chow and colleagues</w:t>
      </w:r>
      <w:r>
        <w:rPr>
          <w:rFonts w:ascii="Times New Roman" w:eastAsia="宋体" w:hAnsi="Times New Roman" w:hint="eastAsia"/>
          <w:sz w:val="20"/>
          <w:szCs w:val="20"/>
        </w:rPr>
        <w:t xml:space="preserve"> [3]</w:t>
      </w:r>
      <w:r>
        <w:rPr>
          <w:rFonts w:ascii="Times New Roman" w:hAnsi="Times New Roman"/>
          <w:sz w:val="20"/>
          <w:szCs w:val="20"/>
        </w:rPr>
        <w:t xml:space="preserve"> introduced a sample size estimation method for clinical research. According to their book, the sample s</w:t>
      </w:r>
      <w:r>
        <w:rPr>
          <w:rFonts w:ascii="Times New Roman" w:hAnsi="Times New Roman"/>
          <w:sz w:val="20"/>
          <w:szCs w:val="20"/>
        </w:rPr>
        <w:t>ize calculation to test whether the means of two groups are significantly different refers to the following formula.</w:t>
      </w:r>
    </w:p>
    <w:p w:rsidR="00FA119A" w:rsidRDefault="003E5AF1">
      <w:pPr>
        <w:spacing w:line="480" w:lineRule="auto"/>
        <w:rPr>
          <w:rFonts w:ascii="Times New Roman" w:hAnsi="Times New Roman"/>
          <w:sz w:val="20"/>
          <w:szCs w:val="20"/>
        </w:rPr>
      </w:pPr>
      <w:r>
        <w:rPr>
          <w:rFonts w:ascii="Times New Roman" w:hAnsi="Times New Roman"/>
          <w:sz w:val="20"/>
          <w:szCs w:val="20"/>
        </w:rPr>
        <w:t xml:space="preserve">Letting the two groups be </w:t>
      </w:r>
      <m:oMath>
        <m:r>
          <w:rPr>
            <w:rFonts w:ascii="Cambria Math" w:hAnsi="Cambria Math"/>
            <w:color w:val="000000"/>
            <w:sz w:val="20"/>
          </w:rPr>
          <m:t>A</m:t>
        </m:r>
      </m:oMath>
      <w:r>
        <w:rPr>
          <w:rFonts w:ascii="Times New Roman" w:hAnsi="Times New Roman"/>
          <w:sz w:val="20"/>
          <w:szCs w:val="20"/>
        </w:rPr>
        <w:t xml:space="preserve"> and </w:t>
      </w:r>
      <m:oMath>
        <m:r>
          <w:rPr>
            <w:rFonts w:ascii="Cambria Math" w:hAnsi="Cambria Math"/>
            <w:color w:val="000000"/>
            <w:sz w:val="20"/>
          </w:rPr>
          <m:t>B</m:t>
        </m:r>
      </m:oMath>
      <w:r>
        <w:rPr>
          <w:rFonts w:ascii="Times New Roman" w:hAnsi="Times New Roman"/>
          <w:sz w:val="20"/>
          <w:szCs w:val="20"/>
        </w:rPr>
        <w:t xml:space="preserve">, </w:t>
      </w:r>
      <m:oMath>
        <m:r>
          <w:rPr>
            <w:rFonts w:ascii="Cambria Math" w:hAnsi="Cambria Math"/>
            <w:color w:val="000000"/>
            <w:sz w:val="20"/>
          </w:rPr>
          <m:t>μ</m:t>
        </m:r>
      </m:oMath>
      <w:r>
        <w:rPr>
          <w:rFonts w:ascii="Times New Roman" w:hAnsi="Times New Roman"/>
          <w:sz w:val="20"/>
          <w:szCs w:val="20"/>
        </w:rPr>
        <w:t xml:space="preserve"> represents the mean in each group, with the hypotheses of interest being:</w:t>
      </w:r>
    </w:p>
    <w:p w:rsidR="00FA119A" w:rsidRDefault="003E5AF1">
      <w:pPr>
        <w:spacing w:line="480" w:lineRule="auto"/>
        <w:rPr>
          <w:rFonts w:ascii="Times New Roman" w:hAnsi="Times New Roman"/>
          <w:sz w:val="20"/>
          <w:szCs w:val="20"/>
        </w:rPr>
      </w:pPr>
      <m:oMathPara>
        <m:oMathParaPr>
          <m:jc m:val="centerGroup"/>
        </m:oMathParaPr>
        <m:oMath>
          <m:sSub>
            <m:sSubPr>
              <m:ctrlPr>
                <w:rPr>
                  <w:rFonts w:ascii="Cambria Math" w:hAnsi="Cambria Math"/>
                  <w:i/>
                  <w:color w:val="000000"/>
                  <w:sz w:val="20"/>
                </w:rPr>
              </m:ctrlPr>
            </m:sSubPr>
            <m:e>
              <m:r>
                <w:rPr>
                  <w:rFonts w:ascii="Cambria Math" w:hAnsi="Cambria Math"/>
                  <w:color w:val="000000"/>
                  <w:sz w:val="20"/>
                </w:rPr>
                <m:t>H</m:t>
              </m:r>
            </m:e>
            <m:sub>
              <m:r>
                <w:rPr>
                  <w:rFonts w:ascii="Cambria Math" w:hAnsi="Cambria Math"/>
                  <w:color w:val="000000"/>
                  <w:sz w:val="14"/>
                </w:rPr>
                <m:t>0</m:t>
              </m:r>
            </m:sub>
          </m:sSub>
          <m:r>
            <m:rPr>
              <m:sty m:val="p"/>
            </m:rP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r>
            <w:rPr>
              <w:rFonts w:ascii="Cambria Math" w:hAnsi="Cambria Math"/>
              <w:color w:val="000000"/>
              <w:sz w:val="20"/>
            </w:rPr>
            <m:t>=0</m:t>
          </m:r>
        </m:oMath>
      </m:oMathPara>
    </w:p>
    <w:p w:rsidR="00FA119A" w:rsidRDefault="003E5AF1">
      <w:pPr>
        <w:spacing w:line="480" w:lineRule="auto"/>
        <w:rPr>
          <w:rFonts w:ascii="Calibri" w:eastAsia="宋体"/>
          <w:sz w:val="20"/>
          <w:szCs w:val="20"/>
        </w:rPr>
      </w:pPr>
      <m:oMathPara>
        <m:oMathParaPr>
          <m:jc m:val="centerGroup"/>
        </m:oMathParaPr>
        <m:oMath>
          <m:sSub>
            <m:sSubPr>
              <m:ctrlPr>
                <w:rPr>
                  <w:rFonts w:ascii="Cambria Math" w:hAnsi="Cambria Math"/>
                  <w:i/>
                  <w:color w:val="000000"/>
                  <w:sz w:val="20"/>
                </w:rPr>
              </m:ctrlPr>
            </m:sSubPr>
            <m:e>
              <m:r>
                <w:rPr>
                  <w:rFonts w:ascii="Cambria Math" w:hAnsi="Cambria Math"/>
                  <w:color w:val="000000"/>
                  <w:sz w:val="20"/>
                </w:rPr>
                <m:t>H</m:t>
              </m:r>
            </m:e>
            <m:sub>
              <m:r>
                <w:rPr>
                  <w:rFonts w:ascii="Cambria Math" w:hAnsi="Cambria Math"/>
                  <w:color w:val="000000"/>
                  <w:sz w:val="14"/>
                </w:rPr>
                <m:t>1</m:t>
              </m:r>
            </m:sub>
          </m:sSub>
          <m:r>
            <m:rPr>
              <m:sty m:val="p"/>
            </m:rP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r>
            <w:rPr>
              <w:rFonts w:ascii="Cambria Math" w:hAnsi="Cambria Math"/>
              <w:color w:val="000000"/>
              <w:sz w:val="20"/>
            </w:rPr>
            <m:t>≠0</m:t>
          </m:r>
        </m:oMath>
      </m:oMathPara>
    </w:p>
    <w:p w:rsidR="00FA119A" w:rsidRDefault="003E5AF1">
      <w:pPr>
        <w:spacing w:line="480" w:lineRule="auto"/>
        <w:rPr>
          <w:rFonts w:ascii="Times New Roman" w:hAnsi="Times New Roman"/>
          <w:sz w:val="20"/>
          <w:szCs w:val="20"/>
        </w:rPr>
      </w:pPr>
      <w:r>
        <w:rPr>
          <w:rFonts w:ascii="Times New Roman" w:hAnsi="Times New Roman"/>
          <w:sz w:val="20"/>
          <w:szCs w:val="20"/>
        </w:rPr>
        <w:t>The sample size and power are calculated respectively:</w:t>
      </w:r>
    </w:p>
    <w:p w:rsidR="00FA119A" w:rsidRDefault="003E5AF1">
      <w:pPr>
        <w:spacing w:line="480" w:lineRule="auto"/>
        <w:rPr>
          <w:rFonts w:ascii="Times New Roman" w:hAnsi="Times New Roman"/>
          <w:sz w:val="20"/>
          <w:szCs w:val="20"/>
        </w:rPr>
      </w:pPr>
      <m:oMathPara>
        <m:oMathParaPr>
          <m:jc m:val="centerGroup"/>
        </m:oMathParaPr>
        <m:oMath>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r>
            <w:rPr>
              <w:rFonts w:ascii="Cambria Math" w:hAnsi="Cambria Math"/>
              <w:color w:val="000000"/>
              <w:sz w:val="20"/>
            </w:rPr>
            <m:t>=</m:t>
          </m:r>
          <m:d>
            <m:dPr>
              <m:ctrlPr>
                <w:rPr>
                  <w:rFonts w:ascii="Cambria Math" w:hAnsi="Cambria Math"/>
                  <w:i/>
                  <w:color w:val="000000"/>
                  <w:sz w:val="20"/>
                </w:rPr>
              </m:ctrlPr>
            </m:dPr>
            <m:e>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den>
              </m:f>
            </m:e>
          </m:d>
          <m:sSup>
            <m:sSupPr>
              <m:ctrlPr>
                <w:rPr>
                  <w:rFonts w:ascii="Cambria Math" w:hAnsi="Cambria Math"/>
                  <w:i/>
                  <w:color w:val="000000"/>
                  <w:sz w:val="20"/>
                </w:rPr>
              </m:ctrlPr>
            </m:sSupPr>
            <m:e>
              <m:d>
                <m:dPr>
                  <m:ctrlPr>
                    <w:rPr>
                      <w:rFonts w:ascii="Cambria Math" w:hAnsi="Cambria Math"/>
                      <w:i/>
                      <w:color w:val="000000"/>
                      <w:sz w:val="20"/>
                    </w:rPr>
                  </m:ctrlPr>
                </m:dPr>
                <m:e>
                  <m:r>
                    <w:rPr>
                      <w:rFonts w:ascii="Cambria Math" w:hAnsi="Cambria Math"/>
                      <w:color w:val="000000"/>
                      <w:sz w:val="20"/>
                    </w:rPr>
                    <m:t>σ</m:t>
                  </m:r>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f>
                            <m:fPr>
                              <m:type m:val="lin"/>
                              <m:ctrlPr>
                                <w:rPr>
                                  <w:rFonts w:ascii="Cambria Math" w:hAnsi="Cambria Math"/>
                                  <w:i/>
                                  <w:color w:val="000000"/>
                                  <w:sz w:val="14"/>
                                </w:rPr>
                              </m:ctrlPr>
                            </m:fPr>
                            <m:num>
                              <m:r>
                                <w:rPr>
                                  <w:rFonts w:ascii="Cambria Math" w:hAnsi="Cambria Math"/>
                                  <w:color w:val="000000"/>
                                  <w:sz w:val="14"/>
                                </w:rPr>
                                <m:t>α</m:t>
                              </m:r>
                            </m:num>
                            <m:den>
                              <m:r>
                                <w:rPr>
                                  <w:rFonts w:ascii="Cambria Math" w:hAnsi="Cambria Math"/>
                                  <w:color w:val="000000"/>
                                  <w:sz w:val="14"/>
                                </w:rPr>
                                <m:t>2</m:t>
                              </m:r>
                            </m:den>
                          </m:f>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r>
                            <w:rPr>
                              <w:rFonts w:ascii="Cambria Math" w:hAnsi="Cambria Math"/>
                              <w:color w:val="000000"/>
                              <w:sz w:val="14"/>
                            </w:rPr>
                            <m:t>β</m:t>
                          </m:r>
                        </m:sub>
                      </m:sSub>
                    </m:num>
                    <m:den>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den>
                  </m:f>
                </m:e>
              </m:d>
            </m:e>
            <m:sup>
              <m:r>
                <w:rPr>
                  <w:rFonts w:ascii="Cambria Math" w:hAnsi="Cambria Math"/>
                  <w:color w:val="000000"/>
                  <w:sz w:val="14"/>
                </w:rPr>
                <m:t>2</m:t>
              </m:r>
            </m:sup>
          </m:sSup>
        </m:oMath>
      </m:oMathPara>
    </w:p>
    <w:p w:rsidR="00FA119A" w:rsidRDefault="003E5AF1">
      <w:pPr>
        <w:spacing w:line="480" w:lineRule="auto"/>
        <w:rPr>
          <w:rFonts w:ascii="Times New Roman" w:hAnsi="Times New Roman"/>
          <w:sz w:val="20"/>
          <w:szCs w:val="20"/>
        </w:rPr>
      </w:pPr>
      <m:oMathPara>
        <m:oMathParaPr>
          <m:jc m:val="centerGroup"/>
        </m:oMathParaPr>
        <m:oMath>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r>
            <w:rPr>
              <w:rFonts w:ascii="Cambria Math" w:hAnsi="Cambria Math"/>
              <w:color w:val="000000"/>
              <w:sz w:val="20"/>
            </w:rPr>
            <m:t>=</m:t>
          </m:r>
          <m:d>
            <m:dPr>
              <m:ctrlPr>
                <w:rPr>
                  <w:rFonts w:ascii="Cambria Math" w:hAnsi="Cambria Math"/>
                  <w:i/>
                  <w:color w:val="000000"/>
                  <w:sz w:val="20"/>
                </w:rPr>
              </m:ctrlPr>
            </m:dPr>
            <m:e>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den>
              </m:f>
            </m:e>
          </m:d>
          <m:sSup>
            <m:sSupPr>
              <m:ctrlPr>
                <w:rPr>
                  <w:rFonts w:ascii="Cambria Math" w:hAnsi="Cambria Math"/>
                  <w:i/>
                  <w:color w:val="000000"/>
                  <w:sz w:val="20"/>
                </w:rPr>
              </m:ctrlPr>
            </m:sSupPr>
            <m:e>
              <m:d>
                <m:dPr>
                  <m:ctrlPr>
                    <w:rPr>
                      <w:rFonts w:ascii="Cambria Math" w:hAnsi="Cambria Math"/>
                      <w:i/>
                      <w:color w:val="000000"/>
                      <w:sz w:val="20"/>
                    </w:rPr>
                  </m:ctrlPr>
                </m:dPr>
                <m:e>
                  <m:r>
                    <w:rPr>
                      <w:rFonts w:ascii="Cambria Math" w:hAnsi="Cambria Math"/>
                      <w:color w:val="000000"/>
                      <w:sz w:val="20"/>
                    </w:rPr>
                    <m:t>σ</m:t>
                  </m:r>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f>
                            <m:fPr>
                              <m:type m:val="lin"/>
                              <m:ctrlPr>
                                <w:rPr>
                                  <w:rFonts w:ascii="Cambria Math" w:hAnsi="Cambria Math"/>
                                  <w:i/>
                                  <w:color w:val="000000"/>
                                  <w:sz w:val="14"/>
                                </w:rPr>
                              </m:ctrlPr>
                            </m:fPr>
                            <m:num>
                              <m:r>
                                <w:rPr>
                                  <w:rFonts w:ascii="Cambria Math" w:hAnsi="Cambria Math"/>
                                  <w:color w:val="000000"/>
                                  <w:sz w:val="14"/>
                                </w:rPr>
                                <m:t>α</m:t>
                              </m:r>
                            </m:num>
                            <m:den>
                              <m:r>
                                <w:rPr>
                                  <w:rFonts w:ascii="Cambria Math" w:hAnsi="Cambria Math"/>
                                  <w:color w:val="000000"/>
                                  <w:sz w:val="14"/>
                                </w:rPr>
                                <m:t>2</m:t>
                              </m:r>
                            </m:den>
                          </m:f>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r>
                            <w:rPr>
                              <w:rFonts w:ascii="Cambria Math" w:hAnsi="Cambria Math"/>
                              <w:color w:val="000000"/>
                              <w:sz w:val="14"/>
                            </w:rPr>
                            <m:t>β</m:t>
                          </m:r>
                        </m:sub>
                      </m:sSub>
                    </m:num>
                    <m:den>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den>
                  </m:f>
                </m:e>
              </m:d>
            </m:e>
            <m:sup>
              <m:r>
                <w:rPr>
                  <w:rFonts w:ascii="Cambria Math" w:hAnsi="Cambria Math"/>
                  <w:color w:val="000000"/>
                  <w:sz w:val="14"/>
                </w:rPr>
                <m:t>2</m:t>
              </m:r>
            </m:sup>
          </m:sSup>
        </m:oMath>
      </m:oMathPara>
    </w:p>
    <w:p w:rsidR="00FA119A" w:rsidRDefault="003E5AF1">
      <w:pPr>
        <w:spacing w:line="480" w:lineRule="auto"/>
        <w:jc w:val="center"/>
        <w:rPr>
          <w:rFonts w:ascii="Calibri" w:eastAsia="宋体"/>
          <w:sz w:val="20"/>
          <w:szCs w:val="20"/>
        </w:rPr>
      </w:pPr>
      <m:oMath>
        <m:r>
          <m:rPr>
            <m:sty m:val="p"/>
          </m:rPr>
          <w:rPr>
            <w:rFonts w:ascii="Cambria Math" w:hAnsi="Cambria Math"/>
            <w:color w:val="000000"/>
            <w:sz w:val="20"/>
          </w:rPr>
          <m:t>1-</m:t>
        </m:r>
        <m:r>
          <w:rPr>
            <w:rFonts w:ascii="Cambria Math" w:hAnsi="Cambria Math"/>
            <w:color w:val="000000"/>
            <w:sz w:val="20"/>
          </w:rPr>
          <m:t>β</m:t>
        </m:r>
        <m:r>
          <m:rPr>
            <m:sty m:val="p"/>
          </m:rPr>
          <w:rPr>
            <w:rFonts w:ascii="Cambria Math" w:hAnsi="Cambria Math"/>
            <w:color w:val="000000"/>
            <w:sz w:val="20"/>
          </w:rPr>
          <m:t>=Φ</m:t>
        </m:r>
        <m:d>
          <m:dPr>
            <m:ctrlPr>
              <w:rPr>
                <w:rFonts w:ascii="Cambria Math" w:hAnsi="Cambria Math"/>
                <w:i/>
                <w:color w:val="000000"/>
                <w:sz w:val="20"/>
              </w:rPr>
            </m:ctrlPr>
          </m:dPr>
          <m:e>
            <m:r>
              <w:rPr>
                <w:rFonts w:ascii="Cambria Math" w:hAnsi="Cambria Math"/>
                <w:color w:val="000000"/>
                <w:sz w:val="20"/>
              </w:rPr>
              <m:t>z</m:t>
            </m:r>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f>
                  <m:fPr>
                    <m:type m:val="lin"/>
                    <m:ctrlPr>
                      <w:rPr>
                        <w:rFonts w:ascii="Cambria Math" w:hAnsi="Cambria Math"/>
                        <w:i/>
                        <w:color w:val="000000"/>
                        <w:sz w:val="14"/>
                      </w:rPr>
                    </m:ctrlPr>
                  </m:fPr>
                  <m:num>
                    <m:r>
                      <w:rPr>
                        <w:rFonts w:ascii="Cambria Math" w:hAnsi="Cambria Math"/>
                        <w:color w:val="000000"/>
                        <w:sz w:val="14"/>
                      </w:rPr>
                      <m:t>α</m:t>
                    </m:r>
                  </m:num>
                  <m:den>
                    <m:r>
                      <w:rPr>
                        <w:rFonts w:ascii="Cambria Math" w:hAnsi="Cambria Math"/>
                        <w:color w:val="000000"/>
                        <w:sz w:val="14"/>
                      </w:rPr>
                      <m:t>2</m:t>
                    </m:r>
                  </m:den>
                </m:f>
              </m:sub>
            </m:sSub>
          </m:e>
        </m:d>
        <m:r>
          <w:rPr>
            <w:rFonts w:ascii="Cambria Math" w:hAnsi="Cambria Math"/>
            <w:color w:val="000000"/>
            <w:sz w:val="20"/>
          </w:rPr>
          <m:t>+</m:t>
        </m:r>
        <m:r>
          <m:rPr>
            <m:sty m:val="p"/>
          </m:rPr>
          <w:rPr>
            <w:rFonts w:ascii="Cambria Math" w:hAnsi="Cambria Math"/>
            <w:color w:val="000000"/>
            <w:sz w:val="20"/>
          </w:rPr>
          <m:t>Φ</m:t>
        </m:r>
        <m:d>
          <m:dPr>
            <m:ctrlPr>
              <w:rPr>
                <w:rFonts w:ascii="Cambria Math" w:hAnsi="Cambria Math"/>
                <w:i/>
                <w:color w:val="000000"/>
                <w:sz w:val="20"/>
              </w:rPr>
            </m:ctrlPr>
          </m:dPr>
          <m:e>
            <m:r>
              <w:rPr>
                <w:rFonts w:ascii="Cambria Math" w:hAnsi="Cambria Math"/>
                <w:color w:val="000000"/>
                <w:sz w:val="20"/>
              </w:rPr>
              <m:t>-</m:t>
            </m:r>
            <m:r>
              <w:rPr>
                <w:rFonts w:ascii="Cambria Math" w:hAnsi="Cambria Math"/>
                <w:color w:val="000000"/>
                <w:sz w:val="20"/>
              </w:rPr>
              <m:t>z</m:t>
            </m:r>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z</m:t>
                </m:r>
              </m:e>
              <m:sub>
                <m:r>
                  <w:rPr>
                    <w:rFonts w:ascii="Cambria Math" w:hAnsi="Cambria Math"/>
                    <w:color w:val="000000"/>
                    <w:sz w:val="14"/>
                  </w:rPr>
                  <m:t>1-</m:t>
                </m:r>
                <m:f>
                  <m:fPr>
                    <m:type m:val="lin"/>
                    <m:ctrlPr>
                      <w:rPr>
                        <w:rFonts w:ascii="Cambria Math" w:hAnsi="Cambria Math"/>
                        <w:i/>
                        <w:color w:val="000000"/>
                        <w:sz w:val="14"/>
                      </w:rPr>
                    </m:ctrlPr>
                  </m:fPr>
                  <m:num>
                    <m:r>
                      <w:rPr>
                        <w:rFonts w:ascii="Cambria Math" w:hAnsi="Cambria Math"/>
                        <w:color w:val="000000"/>
                        <w:sz w:val="14"/>
                      </w:rPr>
                      <m:t>α</m:t>
                    </m:r>
                  </m:num>
                  <m:den>
                    <m:r>
                      <w:rPr>
                        <w:rFonts w:ascii="Cambria Math" w:hAnsi="Cambria Math"/>
                        <w:color w:val="000000"/>
                        <w:sz w:val="14"/>
                      </w:rPr>
                      <m:t>2</m:t>
                    </m:r>
                  </m:den>
                </m:f>
              </m:sub>
            </m:sSub>
          </m:e>
        </m:d>
      </m:oMath>
      <w:r>
        <w:rPr>
          <w:rFonts w:ascii="Times New Roman" w:hAnsi="Times New Roman"/>
          <w:sz w:val="20"/>
          <w:szCs w:val="20"/>
        </w:rPr>
        <w:t xml:space="preserve">, </w:t>
      </w:r>
      <m:oMath>
        <m:r>
          <m:rPr>
            <m:sty m:val="p"/>
          </m:rPr>
          <w:rPr>
            <w:rFonts w:ascii="Cambria Math" w:hAnsi="Cambria Math"/>
            <w:color w:val="000000"/>
            <w:sz w:val="20"/>
          </w:rPr>
          <m:t>z=</m:t>
        </m:r>
        <m:f>
          <m:fPr>
            <m:ctrlPr>
              <w:rPr>
                <w:rFonts w:ascii="Cambria Math" w:hAnsi="Cambria Math"/>
                <w:i/>
                <w:color w:val="000000"/>
                <w:sz w:val="20"/>
              </w:rPr>
            </m:ctrlPr>
          </m:fPr>
          <m:num>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num>
          <m:den>
            <m:r>
              <w:rPr>
                <w:rFonts w:ascii="Cambria Math" w:hAnsi="Cambria Math"/>
                <w:color w:val="000000"/>
                <w:sz w:val="20"/>
              </w:rPr>
              <m:t>σ</m:t>
            </m:r>
            <m:rad>
              <m:radPr>
                <m:degHide m:val="1"/>
                <m:ctrlPr>
                  <w:rPr>
                    <w:rFonts w:ascii="Cambria Math" w:hAnsi="Cambria Math"/>
                    <w:i/>
                    <w:color w:val="000000"/>
                    <w:sz w:val="20"/>
                  </w:rPr>
                </m:ctrlPr>
              </m:radPr>
              <m:deg/>
              <m:e>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den>
                </m:f>
                <m:r>
                  <w:rPr>
                    <w:rFonts w:ascii="Cambria Math" w:hAnsi="Cambria Math"/>
                    <w:color w:val="000000"/>
                    <w:sz w:val="20"/>
                  </w:rPr>
                  <m:t>+</m:t>
                </m:r>
                <m:f>
                  <m:fPr>
                    <m:ctrlPr>
                      <w:rPr>
                        <w:rFonts w:ascii="Cambria Math" w:hAnsi="Cambria Math"/>
                        <w:i/>
                        <w:color w:val="000000"/>
                        <w:sz w:val="20"/>
                      </w:rPr>
                    </m:ctrlPr>
                  </m:fPr>
                  <m:num>
                    <m:r>
                      <w:rPr>
                        <w:rFonts w:ascii="Cambria Math" w:hAnsi="Cambria Math"/>
                        <w:color w:val="000000"/>
                        <w:sz w:val="20"/>
                      </w:rPr>
                      <m:t>1</m:t>
                    </m:r>
                  </m:num>
                  <m:den>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den>
                </m:f>
              </m:e>
            </m:rad>
          </m:den>
        </m:f>
      </m:oMath>
    </w:p>
    <w:p w:rsidR="00FA119A" w:rsidRDefault="003E5AF1">
      <w:pPr>
        <w:spacing w:line="480" w:lineRule="auto"/>
        <w:rPr>
          <w:rFonts w:ascii="Times New Roman" w:hAnsi="Times New Roman"/>
          <w:sz w:val="20"/>
          <w:szCs w:val="20"/>
        </w:rPr>
      </w:pPr>
      <w:r>
        <w:rPr>
          <w:rFonts w:ascii="Times New Roman" w:hAnsi="Times New Roman"/>
          <w:sz w:val="20"/>
          <w:szCs w:val="20"/>
        </w:rPr>
        <w:t>where,</w:t>
      </w:r>
      <w:r>
        <w:rPr>
          <w:rFonts w:ascii="Calibri" w:eastAsia="宋体"/>
          <w:sz w:val="20"/>
          <w:szCs w:val="20"/>
        </w:rPr>
        <w:t xml:space="preserve"> </w:t>
      </w:r>
      <m:oMath>
        <m:r>
          <w:rPr>
            <w:rFonts w:ascii="Cambria Math" w:hAnsi="Cambria Math"/>
            <w:color w:val="000000"/>
            <w:sz w:val="20"/>
          </w:rPr>
          <m:t>n</m:t>
        </m:r>
      </m:oMath>
      <w:r>
        <w:rPr>
          <w:rFonts w:ascii="Calibri" w:eastAsia="宋体"/>
          <w:sz w:val="20"/>
          <w:szCs w:val="20"/>
        </w:rPr>
        <w:t xml:space="preserve"> </w:t>
      </w:r>
      <w:r>
        <w:rPr>
          <w:rFonts w:ascii="Times New Roman" w:hAnsi="Times New Roman"/>
          <w:sz w:val="20"/>
          <w:szCs w:val="20"/>
        </w:rPr>
        <w:t xml:space="preserve">is the sample size in the </w:t>
      </w:r>
      <w:r>
        <w:rPr>
          <w:rFonts w:ascii="Times New Roman" w:hAnsi="Times New Roman"/>
          <w:sz w:val="20"/>
          <w:szCs w:val="20"/>
        </w:rPr>
        <w:t>primary group and</w:t>
      </w:r>
      <w:r>
        <w:rPr>
          <w:rFonts w:ascii="Calibri" w:eastAsia="宋体"/>
          <w:sz w:val="20"/>
          <w:szCs w:val="20"/>
        </w:rPr>
        <w:t xml:space="preserve"> </w:t>
      </w:r>
      <m:oMath>
        <m:r>
          <w:rPr>
            <w:rFonts w:ascii="Cambria Math" w:hAnsi="Cambria Math"/>
            <w:color w:val="000000"/>
            <w:sz w:val="20"/>
          </w:rPr>
          <m:t>N</m:t>
        </m:r>
      </m:oMath>
      <w:r>
        <w:rPr>
          <w:rFonts w:ascii="Calibri" w:eastAsia="宋体"/>
          <w:sz w:val="20"/>
          <w:szCs w:val="20"/>
        </w:rPr>
        <w:t xml:space="preserve"> </w:t>
      </w:r>
      <w:r>
        <w:rPr>
          <w:rFonts w:ascii="Times New Roman" w:hAnsi="Times New Roman"/>
          <w:sz w:val="20"/>
          <w:szCs w:val="20"/>
        </w:rPr>
        <w:t>is the sample size for the validation group</w:t>
      </w:r>
      <w:r>
        <w:rPr>
          <w:rFonts w:ascii="Calibri" w:eastAsia="宋体"/>
          <w:sz w:val="20"/>
          <w:szCs w:val="20"/>
        </w:rPr>
        <w:t xml:space="preserve">, </w:t>
      </w:r>
      <m:oMath>
        <m:r>
          <m:rPr>
            <m:sty m:val="p"/>
          </m:rPr>
          <w:rPr>
            <w:rFonts w:ascii="Cambria Math" w:hAnsi="Cambria Math"/>
            <w:color w:val="000000"/>
            <w:sz w:val="20"/>
          </w:rPr>
          <m:t>Φ</m:t>
        </m:r>
      </m:oMath>
      <w:r>
        <w:rPr>
          <w:rFonts w:ascii="Calibri" w:eastAsia="宋体"/>
          <w:sz w:val="20"/>
          <w:szCs w:val="20"/>
        </w:rPr>
        <w:t xml:space="preserve"> </w:t>
      </w:r>
      <w:r>
        <w:rPr>
          <w:rFonts w:ascii="Times New Roman" w:hAnsi="Times New Roman"/>
          <w:sz w:val="20"/>
          <w:szCs w:val="20"/>
        </w:rPr>
        <w:t>is the standard Normal distribution function,</w:t>
      </w:r>
      <w:r>
        <w:rPr>
          <w:rFonts w:ascii="Calibri" w:eastAsia="宋体"/>
          <w:sz w:val="20"/>
          <w:szCs w:val="20"/>
        </w:rPr>
        <w:t xml:space="preserve"> </w:t>
      </w:r>
      <m:oMath>
        <m:r>
          <w:rPr>
            <w:rFonts w:ascii="Cambria Math" w:hAnsi="Cambria Math"/>
            <w:color w:val="000000"/>
            <w:sz w:val="20"/>
          </w:rPr>
          <m:t>α</m:t>
        </m:r>
      </m:oMath>
      <w:r>
        <w:rPr>
          <w:rFonts w:ascii="Calibri" w:eastAsia="宋体"/>
          <w:sz w:val="20"/>
          <w:szCs w:val="20"/>
        </w:rPr>
        <w:t xml:space="preserve"> </w:t>
      </w:r>
      <w:r>
        <w:rPr>
          <w:rFonts w:ascii="Times New Roman" w:hAnsi="Times New Roman"/>
          <w:sz w:val="20"/>
          <w:szCs w:val="20"/>
        </w:rPr>
        <w:t>is the Type I error,</w:t>
      </w:r>
      <w:r>
        <w:rPr>
          <w:rFonts w:ascii="Calibri" w:eastAsia="宋体"/>
          <w:sz w:val="20"/>
          <w:szCs w:val="20"/>
        </w:rPr>
        <w:t xml:space="preserve"> </w:t>
      </w:r>
      <m:oMath>
        <m:r>
          <w:rPr>
            <w:rFonts w:ascii="Cambria Math" w:hAnsi="Cambria Math"/>
            <w:color w:val="000000"/>
            <w:sz w:val="20"/>
          </w:rPr>
          <m:t>β</m:t>
        </m:r>
      </m:oMath>
      <w:r>
        <w:rPr>
          <w:rFonts w:ascii="Calibri" w:eastAsia="宋体"/>
          <w:sz w:val="20"/>
          <w:szCs w:val="20"/>
        </w:rPr>
        <w:t xml:space="preserve"> </w:t>
      </w:r>
      <w:r>
        <w:rPr>
          <w:rFonts w:ascii="Times New Roman" w:hAnsi="Times New Roman"/>
          <w:sz w:val="20"/>
          <w:szCs w:val="20"/>
        </w:rPr>
        <w:t>is the Type II error,</w:t>
      </w:r>
      <w:r>
        <w:rPr>
          <w:rFonts w:ascii="Calibri" w:eastAsia="宋体"/>
          <w:sz w:val="20"/>
          <w:szCs w:val="20"/>
        </w:rPr>
        <w:t xml:space="preserve"> </w:t>
      </w:r>
      <m:oMath>
        <m:r>
          <w:rPr>
            <w:rFonts w:ascii="Cambria Math" w:hAnsi="Cambria Math"/>
            <w:color w:val="000000"/>
            <w:sz w:val="20"/>
          </w:rPr>
          <m:t>1-</m:t>
        </m:r>
        <m:r>
          <w:rPr>
            <w:rFonts w:ascii="Cambria Math" w:hAnsi="Cambria Math"/>
            <w:color w:val="000000"/>
            <w:sz w:val="20"/>
          </w:rPr>
          <m:t>β</m:t>
        </m:r>
      </m:oMath>
      <w:r>
        <w:rPr>
          <w:rFonts w:ascii="Calibri" w:eastAsia="宋体"/>
          <w:sz w:val="20"/>
          <w:szCs w:val="20"/>
        </w:rPr>
        <w:t xml:space="preserve"> </w:t>
      </w:r>
      <w:r>
        <w:rPr>
          <w:rFonts w:ascii="Times New Roman" w:hAnsi="Times New Roman"/>
          <w:sz w:val="20"/>
          <w:szCs w:val="20"/>
        </w:rPr>
        <w:t xml:space="preserve">is the power, and </w:t>
      </w:r>
      <m:oMath>
        <m:sSup>
          <m:sSupPr>
            <m:ctrlPr>
              <w:rPr>
                <w:rFonts w:ascii="Cambria Math" w:hAnsi="Cambria Math"/>
                <w:i/>
                <w:color w:val="000000"/>
                <w:sz w:val="20"/>
              </w:rPr>
            </m:ctrlPr>
          </m:sSupPr>
          <m:e>
            <m:r>
              <w:rPr>
                <w:rFonts w:ascii="Cambria Math" w:hAnsi="Cambria Math"/>
                <w:color w:val="000000"/>
                <w:sz w:val="20"/>
              </w:rPr>
              <m:t>σ</m:t>
            </m:r>
          </m:e>
          <m:sup>
            <m:r>
              <w:rPr>
                <w:rFonts w:ascii="Cambria Math" w:hAnsi="Cambria Math"/>
                <w:color w:val="000000"/>
                <w:sz w:val="14"/>
              </w:rPr>
              <m:t>2</m:t>
            </m:r>
          </m:sup>
        </m:sSup>
      </m:oMath>
      <w:r>
        <w:rPr>
          <w:rFonts w:ascii="Calibri" w:eastAsia="宋体"/>
          <w:sz w:val="20"/>
          <w:szCs w:val="20"/>
        </w:rPr>
        <w:t xml:space="preserve"> </w:t>
      </w:r>
      <w:r>
        <w:rPr>
          <w:rFonts w:ascii="Times New Roman" w:hAnsi="Times New Roman"/>
          <w:sz w:val="20"/>
          <w:szCs w:val="20"/>
        </w:rPr>
        <w:t>is the variance of the covariate.</w:t>
      </w:r>
    </w:p>
    <w:p w:rsidR="00FA119A" w:rsidRDefault="003E5AF1">
      <w:pPr>
        <w:spacing w:line="480" w:lineRule="auto"/>
        <w:rPr>
          <w:rFonts w:ascii="Calibri" w:eastAsia="宋体"/>
          <w:sz w:val="20"/>
          <w:szCs w:val="20"/>
        </w:rPr>
      </w:pPr>
      <w:r>
        <w:rPr>
          <w:rFonts w:ascii="Times New Roman" w:hAnsi="Times New Roman"/>
          <w:sz w:val="20"/>
          <w:szCs w:val="20"/>
        </w:rPr>
        <w:t>In our study, the sample sizes i</w:t>
      </w:r>
      <w:r>
        <w:rPr>
          <w:rFonts w:ascii="Times New Roman" w:hAnsi="Times New Roman"/>
          <w:sz w:val="20"/>
          <w:szCs w:val="20"/>
        </w:rPr>
        <w:t>n the primary groups were</w:t>
      </w:r>
      <w:r>
        <w:rPr>
          <w:rFonts w:ascii="Calibri" w:eastAsia="宋体"/>
          <w:sz w:val="20"/>
          <w:szCs w:val="20"/>
        </w:rPr>
        <w:t xml:space="preserve"> </w:t>
      </w:r>
      <m:oMath>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A</m:t>
            </m:r>
          </m:sub>
        </m:sSub>
        <m:r>
          <w:rPr>
            <w:rFonts w:ascii="Cambria Math" w:hAnsi="Cambria Math"/>
            <w:color w:val="000000"/>
            <w:sz w:val="20"/>
          </w:rPr>
          <m:t>=58</m:t>
        </m:r>
      </m:oMath>
      <w:r>
        <w:rPr>
          <w:rFonts w:ascii="Calibri" w:eastAsia="宋体"/>
          <w:sz w:val="20"/>
          <w:szCs w:val="20"/>
        </w:rPr>
        <w:t xml:space="preserve"> </w:t>
      </w:r>
      <w:r>
        <w:rPr>
          <w:rFonts w:ascii="Times New Roman" w:hAnsi="Times New Roman"/>
          <w:sz w:val="20"/>
          <w:szCs w:val="20"/>
        </w:rPr>
        <w:t xml:space="preserve">and </w:t>
      </w:r>
      <m:oMath>
        <m:sSub>
          <m:sSubPr>
            <m:ctrlPr>
              <w:rPr>
                <w:rFonts w:ascii="Cambria Math" w:hAnsi="Cambria Math"/>
                <w:i/>
                <w:color w:val="000000"/>
                <w:sz w:val="20"/>
              </w:rPr>
            </m:ctrlPr>
          </m:sSubPr>
          <m:e>
            <m:r>
              <w:rPr>
                <w:rFonts w:ascii="Cambria Math" w:hAnsi="Cambria Math"/>
                <w:color w:val="000000"/>
                <w:sz w:val="20"/>
              </w:rPr>
              <m:t>n</m:t>
            </m:r>
          </m:e>
          <m:sub>
            <m:r>
              <w:rPr>
                <w:rFonts w:ascii="Cambria Math" w:hAnsi="Cambria Math"/>
                <w:color w:val="000000"/>
                <w:sz w:val="14"/>
              </w:rPr>
              <m:t>B</m:t>
            </m:r>
          </m:sub>
        </m:sSub>
        <m:r>
          <w:rPr>
            <w:rFonts w:ascii="Cambria Math" w:hAnsi="Cambria Math"/>
            <w:color w:val="000000"/>
            <w:sz w:val="20"/>
          </w:rPr>
          <m:t>=22</m:t>
        </m:r>
      </m:oMath>
      <w:r>
        <w:rPr>
          <w:rFonts w:ascii="Calibri" w:eastAsia="宋体"/>
          <w:sz w:val="20"/>
          <w:szCs w:val="20"/>
        </w:rPr>
        <w:t xml:space="preserve"> </w:t>
      </w:r>
      <w:r>
        <w:rPr>
          <w:rFonts w:ascii="Times New Roman" w:hAnsi="Times New Roman"/>
          <w:sz w:val="20"/>
          <w:szCs w:val="20"/>
        </w:rPr>
        <w:t>with means of</w:t>
      </w:r>
      <w:r>
        <w:rPr>
          <w:rFonts w:ascii="Calibri" w:eastAsia="宋体"/>
          <w:sz w:val="20"/>
          <w:szCs w:val="20"/>
        </w:rPr>
        <w:t xml:space="preserve"> </w:t>
      </w:r>
      <m:oMath>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A</m:t>
            </m:r>
          </m:sub>
        </m:sSub>
        <m:r>
          <w:rPr>
            <w:rFonts w:ascii="Cambria Math" w:hAnsi="Cambria Math"/>
            <w:color w:val="000000"/>
            <w:sz w:val="20"/>
          </w:rPr>
          <m:t>=0.1252</m:t>
        </m:r>
      </m:oMath>
      <w:r>
        <w:rPr>
          <w:rFonts w:ascii="Calibri" w:eastAsia="宋体"/>
          <w:sz w:val="20"/>
          <w:szCs w:val="20"/>
        </w:rPr>
        <w:t xml:space="preserve"> </w:t>
      </w:r>
      <w:r>
        <w:rPr>
          <w:rFonts w:ascii="Times New Roman" w:hAnsi="Times New Roman"/>
          <w:sz w:val="20"/>
          <w:szCs w:val="20"/>
        </w:rPr>
        <w:t xml:space="preserve">and </w:t>
      </w:r>
      <m:oMath>
        <m:sSub>
          <m:sSubPr>
            <m:ctrlPr>
              <w:rPr>
                <w:rFonts w:ascii="Cambria Math" w:hAnsi="Cambria Math"/>
                <w:i/>
                <w:color w:val="000000"/>
                <w:sz w:val="20"/>
              </w:rPr>
            </m:ctrlPr>
          </m:sSubPr>
          <m:e>
            <m:r>
              <w:rPr>
                <w:rFonts w:ascii="Cambria Math" w:hAnsi="Cambria Math"/>
                <w:color w:val="000000"/>
                <w:sz w:val="20"/>
              </w:rPr>
              <m:t>μ</m:t>
            </m:r>
          </m:e>
          <m:sub>
            <m:r>
              <w:rPr>
                <w:rFonts w:ascii="Cambria Math" w:hAnsi="Cambria Math"/>
                <w:color w:val="000000"/>
                <w:sz w:val="14"/>
              </w:rPr>
              <m:t>B</m:t>
            </m:r>
          </m:sub>
        </m:sSub>
        <m:r>
          <w:rPr>
            <w:rFonts w:ascii="Cambria Math" w:hAnsi="Cambria Math"/>
            <w:color w:val="000000"/>
            <w:sz w:val="20"/>
          </w:rPr>
          <m:t>=</m:t>
        </m:r>
        <m:r>
          <m:rPr>
            <m:sty m:val="p"/>
          </m:rPr>
          <w:rPr>
            <w:rFonts w:ascii="Cambria Math" w:hAnsi="Cambria Math"/>
            <w:color w:val="000000"/>
            <w:sz w:val="20"/>
          </w:rPr>
          <m:t>0.</m:t>
        </m:r>
        <m:r>
          <w:rPr>
            <w:rFonts w:ascii="Cambria Math" w:hAnsi="Cambria Math"/>
            <w:color w:val="000000"/>
            <w:sz w:val="20"/>
          </w:rPr>
          <m:t>6699</m:t>
        </m:r>
      </m:oMath>
      <w:r>
        <w:rPr>
          <w:rFonts w:ascii="Calibri" w:eastAsia="宋体"/>
          <w:sz w:val="20"/>
          <w:szCs w:val="20"/>
        </w:rPr>
        <w:t xml:space="preserve">, </w:t>
      </w:r>
      <w:r>
        <w:rPr>
          <w:rFonts w:ascii="Times New Roman" w:hAnsi="Times New Roman"/>
          <w:sz w:val="20"/>
          <w:szCs w:val="20"/>
        </w:rPr>
        <w:t>respectively, and with a standard deviation of</w:t>
      </w:r>
      <w:r>
        <w:rPr>
          <w:rFonts w:ascii="Calibri" w:eastAsia="宋体"/>
          <w:sz w:val="20"/>
          <w:szCs w:val="20"/>
        </w:rPr>
        <w:t xml:space="preserve"> </w:t>
      </w:r>
      <m:oMath>
        <m:r>
          <w:rPr>
            <w:rFonts w:ascii="Cambria Math" w:hAnsi="Cambria Math"/>
            <w:color w:val="000000"/>
            <w:sz w:val="20"/>
          </w:rPr>
          <m:t>σ</m:t>
        </m:r>
        <m:r>
          <w:rPr>
            <w:rFonts w:ascii="Cambria Math" w:hAnsi="Cambria Math"/>
            <w:color w:val="000000"/>
            <w:sz w:val="20"/>
          </w:rPr>
          <m:t>=0.3</m:t>
        </m:r>
        <m:r>
          <m:rPr>
            <m:sty m:val="p"/>
          </m:rPr>
          <w:rPr>
            <w:rFonts w:ascii="Cambria Math" w:eastAsia="宋体" w:hAnsi="Cambria Math"/>
            <w:color w:val="000000"/>
            <w:sz w:val="20"/>
          </w:rPr>
          <m:t>246</m:t>
        </m:r>
      </m:oMath>
      <w:r>
        <w:rPr>
          <w:rFonts w:ascii="Calibri" w:eastAsia="宋体"/>
          <w:sz w:val="20"/>
          <w:szCs w:val="20"/>
        </w:rPr>
        <w:t>.</w:t>
      </w:r>
    </w:p>
    <w:p w:rsidR="00FA119A" w:rsidRDefault="003E5AF1">
      <w:pPr>
        <w:spacing w:line="480" w:lineRule="auto"/>
        <w:rPr>
          <w:rFonts w:ascii="Times New Roman" w:hAnsi="Times New Roman"/>
          <w:sz w:val="20"/>
          <w:szCs w:val="20"/>
        </w:rPr>
      </w:pPr>
      <w:r>
        <w:rPr>
          <w:rFonts w:ascii="Times New Roman" w:hAnsi="Times New Roman"/>
          <w:sz w:val="20"/>
          <w:szCs w:val="20"/>
        </w:rPr>
        <w:t xml:space="preserve">Therefore, the minimum numbers of validation samples were 17 and 7, respectively, in the two groups with </w:t>
      </w:r>
      <w:r>
        <w:rPr>
          <w:rFonts w:ascii="Times New Roman" w:hAnsi="Times New Roman"/>
          <w:sz w:val="20"/>
          <w:szCs w:val="20"/>
        </w:rPr>
        <w:t>the desired two-sided significance level of</w:t>
      </w:r>
      <w:r>
        <w:rPr>
          <w:rFonts w:ascii="Calibri" w:eastAsia="宋体"/>
          <w:sz w:val="20"/>
          <w:szCs w:val="20"/>
        </w:rPr>
        <w:t xml:space="preserve"> </w:t>
      </w:r>
      <m:oMath>
        <m:r>
          <w:rPr>
            <w:rFonts w:ascii="Cambria Math" w:hAnsi="Cambria Math"/>
            <w:color w:val="000000"/>
            <w:sz w:val="20"/>
          </w:rPr>
          <m:t>α</m:t>
        </m:r>
      </m:oMath>
      <w:r>
        <w:rPr>
          <w:rFonts w:ascii="Calibri" w:eastAsia="宋体"/>
          <w:sz w:val="20"/>
          <w:szCs w:val="20"/>
        </w:rPr>
        <w:t xml:space="preserve"> = 0.05</w:t>
      </w:r>
      <w:r>
        <w:rPr>
          <w:rFonts w:ascii="Times New Roman" w:hAnsi="Times New Roman"/>
          <w:sz w:val="20"/>
          <w:szCs w:val="20"/>
        </w:rPr>
        <w:t xml:space="preserve"> and power of</w:t>
      </w:r>
      <w:r>
        <w:rPr>
          <w:rFonts w:ascii="Calibri" w:eastAsia="宋体"/>
          <w:sz w:val="20"/>
          <w:szCs w:val="20"/>
        </w:rPr>
        <w:t xml:space="preserve"> </w:t>
      </w:r>
      <m:oMath>
        <m:r>
          <m:rPr>
            <m:sty m:val="p"/>
          </m:rPr>
          <w:rPr>
            <w:rFonts w:ascii="Cambria Math" w:hAnsi="Cambria Math"/>
            <w:color w:val="000000"/>
            <w:sz w:val="20"/>
          </w:rPr>
          <m:t>1-</m:t>
        </m:r>
        <m:r>
          <w:rPr>
            <w:rFonts w:ascii="Cambria Math" w:hAnsi="Cambria Math"/>
            <w:color w:val="000000"/>
            <w:sz w:val="20"/>
          </w:rPr>
          <m:t>β</m:t>
        </m:r>
      </m:oMath>
      <w:r>
        <w:rPr>
          <w:rFonts w:ascii="Calibri" w:eastAsia="宋体"/>
          <w:sz w:val="20"/>
          <w:szCs w:val="20"/>
        </w:rPr>
        <w:t xml:space="preserve"> = 95%. I</w:t>
      </w:r>
      <w:r>
        <w:rPr>
          <w:rFonts w:ascii="Times New Roman" w:hAnsi="Times New Roman"/>
          <w:sz w:val="20"/>
          <w:szCs w:val="20"/>
        </w:rPr>
        <w:t xml:space="preserve">n our study, the validation cohort </w:t>
      </w:r>
      <w:r>
        <w:rPr>
          <w:rFonts w:ascii="Times New Roman" w:hAnsi="Times New Roman"/>
          <w:sz w:val="20"/>
          <w:szCs w:val="20"/>
        </w:rPr>
        <w:lastRenderedPageBreak/>
        <w:t>included 62 and 17 patients in the two groups, respectively, which all exceeded the minimum required sample sizes.</w:t>
      </w:r>
    </w:p>
    <w:p w:rsidR="00FA119A" w:rsidRDefault="003E5AF1">
      <w:pPr>
        <w:spacing w:line="480" w:lineRule="auto"/>
        <w:rPr>
          <w:rFonts w:ascii="Times New Roman" w:hAnsi="Times New Roman"/>
          <w:sz w:val="20"/>
          <w:szCs w:val="20"/>
        </w:rPr>
      </w:pPr>
      <w:r>
        <w:rPr>
          <w:rFonts w:ascii="Times New Roman" w:hAnsi="Times New Roman"/>
          <w:sz w:val="20"/>
          <w:szCs w:val="20"/>
        </w:rPr>
        <w:t>[2] Chalkidou A, O'Doherty</w:t>
      </w:r>
      <w:r>
        <w:rPr>
          <w:rFonts w:ascii="Times New Roman" w:hAnsi="Times New Roman"/>
          <w:sz w:val="20"/>
          <w:szCs w:val="20"/>
        </w:rPr>
        <w:t xml:space="preserve"> MJ, Marsden PK</w:t>
      </w:r>
      <w:r>
        <w:rPr>
          <w:rFonts w:ascii="Times New Roman" w:eastAsia="宋体" w:hAnsi="Times New Roman" w:hint="eastAsia"/>
          <w:sz w:val="20"/>
          <w:szCs w:val="20"/>
        </w:rPr>
        <w:t>(2015)</w:t>
      </w:r>
      <w:r>
        <w:rPr>
          <w:rFonts w:ascii="Times New Roman" w:hAnsi="Times New Roman"/>
          <w:sz w:val="20"/>
          <w:szCs w:val="20"/>
        </w:rPr>
        <w:t xml:space="preserve"> False Discovery Rates in PET and CT Studies with Texture Features: A Systematic Review.</w:t>
      </w:r>
      <w:r>
        <w:rPr>
          <w:rFonts w:ascii="Times New Roman" w:hAnsi="Times New Roman"/>
          <w:i/>
          <w:sz w:val="20"/>
          <w:szCs w:val="20"/>
        </w:rPr>
        <w:t xml:space="preserve"> PLoS One</w:t>
      </w:r>
      <w:r>
        <w:rPr>
          <w:rFonts w:ascii="Times New Roman" w:eastAsia="宋体" w:hAnsi="Times New Roman" w:hint="eastAsia"/>
          <w:i/>
          <w:sz w:val="20"/>
          <w:szCs w:val="20"/>
        </w:rPr>
        <w:t xml:space="preserve"> </w:t>
      </w:r>
      <w:r>
        <w:rPr>
          <w:rFonts w:ascii="Times New Roman" w:hAnsi="Times New Roman"/>
          <w:sz w:val="20"/>
          <w:szCs w:val="20"/>
        </w:rPr>
        <w:t>10: e124165.</w:t>
      </w:r>
    </w:p>
    <w:p w:rsidR="00FA119A" w:rsidRDefault="003E5AF1">
      <w:pPr>
        <w:spacing w:line="480" w:lineRule="auto"/>
        <w:rPr>
          <w:rFonts w:ascii="Times New Roman" w:eastAsia="宋体" w:hAnsi="Times New Roman"/>
          <w:sz w:val="20"/>
          <w:szCs w:val="20"/>
        </w:rPr>
      </w:pPr>
      <w:r>
        <w:rPr>
          <w:rFonts w:ascii="Times New Roman" w:hAnsi="Times New Roman"/>
          <w:sz w:val="20"/>
          <w:szCs w:val="20"/>
        </w:rPr>
        <w:t xml:space="preserve">[3] Chow S, Shao J, Wang H </w:t>
      </w:r>
      <w:r>
        <w:rPr>
          <w:rFonts w:ascii="Times New Roman" w:eastAsia="宋体" w:hAnsi="Times New Roman" w:hint="eastAsia"/>
          <w:sz w:val="20"/>
          <w:szCs w:val="20"/>
        </w:rPr>
        <w:t>(</w:t>
      </w:r>
      <w:r>
        <w:rPr>
          <w:rFonts w:ascii="Times New Roman" w:hAnsi="Times New Roman"/>
          <w:sz w:val="20"/>
          <w:szCs w:val="20"/>
        </w:rPr>
        <w:t>2008</w:t>
      </w:r>
      <w:r>
        <w:rPr>
          <w:rFonts w:ascii="Times New Roman" w:eastAsia="宋体" w:hAnsi="Times New Roman" w:hint="eastAsia"/>
          <w:sz w:val="20"/>
          <w:szCs w:val="20"/>
        </w:rPr>
        <w:t>)</w:t>
      </w:r>
      <w:r>
        <w:rPr>
          <w:rFonts w:ascii="Times New Roman" w:hAnsi="Times New Roman"/>
          <w:sz w:val="20"/>
          <w:szCs w:val="20"/>
        </w:rPr>
        <w:t xml:space="preserve"> Sample Size Calculations in Clinical Research. 2nd Ed. Publisher location: Chapman &amp;Hall; 2008.//CRC Biostatistics Series.</w:t>
      </w:r>
    </w:p>
    <w:p w:rsidR="00FA119A" w:rsidRDefault="00FA119A">
      <w:pPr>
        <w:spacing w:line="312" w:lineRule="auto"/>
        <w:ind w:left="800" w:hanging="800"/>
        <w:rPr>
          <w:rFonts w:ascii="Calibri" w:eastAsia="宋体"/>
          <w:sz w:val="20"/>
          <w:szCs w:val="20"/>
        </w:rPr>
      </w:pPr>
    </w:p>
    <w:p w:rsidR="00FA119A" w:rsidRDefault="003E5AF1">
      <w:pPr>
        <w:spacing w:line="480" w:lineRule="auto"/>
        <w:rPr>
          <w:rFonts w:ascii="Times New Roman" w:hAnsi="Times New Roman"/>
          <w:sz w:val="20"/>
          <w:szCs w:val="20"/>
        </w:rPr>
      </w:pPr>
      <w:r>
        <w:rPr>
          <w:rFonts w:ascii="Times New Roman" w:hAnsi="Times New Roman"/>
          <w:b/>
          <w:sz w:val="20"/>
          <w:szCs w:val="20"/>
        </w:rPr>
        <w:t xml:space="preserve">A4. Radiomic signature score </w:t>
      </w:r>
      <w:r>
        <w:rPr>
          <w:rFonts w:ascii="Times New Roman" w:hAnsi="Times New Roman"/>
          <w:b/>
          <w:color w:val="000000"/>
          <w:sz w:val="20"/>
          <w:szCs w:val="20"/>
        </w:rPr>
        <w:t>calculation formulas:</w:t>
      </w:r>
    </w:p>
    <w:p w:rsidR="00FA119A" w:rsidRDefault="003E5AF1">
      <w:pPr>
        <w:spacing w:line="312" w:lineRule="auto"/>
        <w:rPr>
          <w:rFonts w:ascii="Times New Roman" w:hAnsi="Times New Roman"/>
          <w:sz w:val="20"/>
          <w:szCs w:val="20"/>
        </w:rPr>
      </w:pPr>
      <w:r>
        <w:rPr>
          <w:rFonts w:ascii="Times New Roman" w:hAnsi="Times New Roman"/>
          <w:sz w:val="20"/>
          <w:szCs w:val="20"/>
        </w:rPr>
        <w:t>Rad-score (ROI-1) = 21.9850 - 0.2117*X1_fos_skewness - 0.0007*X0_fos_variance</w:t>
      </w:r>
    </w:p>
    <w:p w:rsidR="00FA119A" w:rsidRDefault="003E5AF1">
      <w:pPr>
        <w:spacing w:line="312" w:lineRule="auto"/>
        <w:ind w:firstLineChars="800" w:firstLine="1600"/>
        <w:rPr>
          <w:rFonts w:ascii="Times New Roman" w:hAnsi="Times New Roman"/>
          <w:b/>
          <w:sz w:val="20"/>
          <w:szCs w:val="20"/>
        </w:rPr>
      </w:pPr>
      <w:r>
        <w:rPr>
          <w:rFonts w:ascii="Times New Roman" w:hAnsi="Times New Roman"/>
          <w:sz w:val="20"/>
          <w:szCs w:val="20"/>
        </w:rPr>
        <w:t xml:space="preserve">- </w:t>
      </w:r>
      <w:r>
        <w:rPr>
          <w:rFonts w:ascii="Times New Roman" w:hAnsi="Times New Roman"/>
          <w:sz w:val="20"/>
          <w:szCs w:val="20"/>
        </w:rPr>
        <w:t>0.1920*X3_fos_root_mean_square – 0.8969*X1_GLCM_dissimilarity</w:t>
      </w:r>
    </w:p>
    <w:p w:rsidR="00FA119A" w:rsidRDefault="00FA119A">
      <w:pPr>
        <w:spacing w:line="312" w:lineRule="auto"/>
        <w:rPr>
          <w:rFonts w:ascii="Times New Roman" w:eastAsia="宋体" w:hAnsi="Times New Roman"/>
          <w:b/>
          <w:sz w:val="20"/>
          <w:szCs w:val="20"/>
        </w:rPr>
      </w:pPr>
    </w:p>
    <w:p w:rsidR="00FA119A" w:rsidRDefault="003E5AF1">
      <w:pPr>
        <w:spacing w:line="312" w:lineRule="auto"/>
        <w:jc w:val="left"/>
        <w:rPr>
          <w:rFonts w:ascii="Times New Roman" w:hAnsi="Times New Roman"/>
          <w:sz w:val="20"/>
          <w:szCs w:val="20"/>
        </w:rPr>
      </w:pPr>
      <w:r>
        <w:rPr>
          <w:rFonts w:ascii="Times New Roman" w:hAnsi="Times New Roman"/>
          <w:sz w:val="20"/>
          <w:szCs w:val="20"/>
        </w:rPr>
        <w:t>Rad-score (ROI-</w:t>
      </w:r>
      <w:r>
        <w:rPr>
          <w:rFonts w:ascii="Times New Roman" w:hAnsi="Times New Roman" w:hint="eastAsia"/>
          <w:sz w:val="20"/>
          <w:szCs w:val="20"/>
        </w:rPr>
        <w:t>2</w:t>
      </w:r>
      <w:r>
        <w:rPr>
          <w:rFonts w:ascii="Times New Roman" w:hAnsi="Times New Roman"/>
          <w:sz w:val="20"/>
          <w:szCs w:val="20"/>
        </w:rPr>
        <w:t xml:space="preserve">) </w:t>
      </w:r>
      <w:r>
        <w:rPr>
          <w:rFonts w:ascii="Times New Roman" w:hAnsi="Times New Roman" w:hint="eastAsia"/>
          <w:sz w:val="20"/>
          <w:szCs w:val="20"/>
        </w:rPr>
        <w:t>=</w:t>
      </w:r>
      <w:r>
        <w:rPr>
          <w:rFonts w:ascii="Times New Roman" w:hAnsi="Times New Roman"/>
          <w:sz w:val="20"/>
          <w:szCs w:val="20"/>
        </w:rPr>
        <w:t xml:space="preserve"> </w:t>
      </w:r>
      <w:r>
        <w:rPr>
          <w:rFonts w:ascii="Times New Roman" w:hAnsi="Times New Roman" w:hint="eastAsia"/>
          <w:sz w:val="20"/>
          <w:szCs w:val="20"/>
        </w:rPr>
        <w:t>0.0755</w:t>
      </w:r>
      <w:r>
        <w:rPr>
          <w:rFonts w:ascii="Times New Roman" w:hAnsi="Times New Roman"/>
          <w:sz w:val="20"/>
          <w:szCs w:val="20"/>
        </w:rPr>
        <w:t xml:space="preserve"> – </w:t>
      </w:r>
      <w:r>
        <w:rPr>
          <w:rFonts w:ascii="Times New Roman" w:hAnsi="Times New Roman" w:hint="eastAsia"/>
          <w:sz w:val="20"/>
          <w:szCs w:val="20"/>
        </w:rPr>
        <w:t>0.0002*X</w:t>
      </w:r>
      <w:r>
        <w:rPr>
          <w:rFonts w:ascii="Times New Roman" w:hAnsi="Times New Roman"/>
          <w:sz w:val="20"/>
          <w:szCs w:val="20"/>
        </w:rPr>
        <w:t>1_GLRLM_energy – 0.0166*X1_GLCM_cluster_prominence</w:t>
      </w:r>
    </w:p>
    <w:p w:rsidR="00FA119A" w:rsidRDefault="00FA119A">
      <w:pPr>
        <w:spacing w:line="312" w:lineRule="auto"/>
        <w:rPr>
          <w:rFonts w:ascii="Times New Roman" w:eastAsia="宋体" w:hAnsi="Times New Roman"/>
          <w:b/>
          <w:sz w:val="20"/>
          <w:szCs w:val="20"/>
        </w:rPr>
      </w:pPr>
    </w:p>
    <w:p w:rsidR="00FA119A" w:rsidRDefault="003E5AF1">
      <w:pPr>
        <w:spacing w:line="480" w:lineRule="auto"/>
        <w:rPr>
          <w:rFonts w:ascii="Times New Roman" w:hAnsi="Times New Roman"/>
          <w:sz w:val="20"/>
          <w:szCs w:val="20"/>
        </w:rPr>
      </w:pPr>
      <w:r>
        <w:rPr>
          <w:rFonts w:ascii="Times New Roman" w:hAnsi="Times New Roman"/>
          <w:b/>
          <w:sz w:val="20"/>
          <w:szCs w:val="20"/>
        </w:rPr>
        <w:t xml:space="preserve">A5. </w:t>
      </w:r>
      <w:r>
        <w:rPr>
          <w:rFonts w:ascii="Times New Roman" w:hAnsi="Times New Roman"/>
          <w:b/>
          <w:color w:val="000000"/>
          <w:sz w:val="20"/>
          <w:szCs w:val="20"/>
        </w:rPr>
        <w:t>Stratified analysis of radiomic nomogram:</w:t>
      </w:r>
    </w:p>
    <w:p w:rsidR="00FA119A" w:rsidRDefault="003E5AF1">
      <w:pPr>
        <w:spacing w:line="312" w:lineRule="auto"/>
        <w:rPr>
          <w:rFonts w:ascii="Times New Roman" w:eastAsia="宋体" w:hAnsi="Times New Roman"/>
          <w:bCs/>
          <w:sz w:val="20"/>
          <w:szCs w:val="20"/>
        </w:rPr>
      </w:pPr>
      <w:r>
        <w:rPr>
          <w:rFonts w:ascii="Times New Roman" w:eastAsia="宋体" w:hAnsi="Times New Roman" w:hint="eastAsia"/>
          <w:bCs/>
          <w:sz w:val="20"/>
          <w:szCs w:val="20"/>
        </w:rPr>
        <w:t>I</w:t>
      </w:r>
      <w:r>
        <w:rPr>
          <w:rFonts w:ascii="Times New Roman" w:eastAsia="宋体" w:hAnsi="Times New Roman"/>
          <w:bCs/>
          <w:sz w:val="20"/>
          <w:szCs w:val="20"/>
        </w:rPr>
        <w:t xml:space="preserve">n order to test the generalization of our </w:t>
      </w:r>
      <w:r>
        <w:rPr>
          <w:rFonts w:ascii="Times New Roman" w:eastAsia="宋体" w:hAnsi="Times New Roman"/>
          <w:bCs/>
          <w:sz w:val="20"/>
          <w:szCs w:val="20"/>
        </w:rPr>
        <w:t>radiomic nomogram, we performed stratified analysis on the subsets of sex, age, pathologic grade and tumor infiltration depth. ROC curves were used to evaluate the nomogram performance on subsets and showed a great robustness of our radiomic nomogram (Supp</w:t>
      </w:r>
      <w:r>
        <w:rPr>
          <w:rFonts w:ascii="Times New Roman" w:eastAsia="宋体" w:hAnsi="Times New Roman"/>
          <w:bCs/>
          <w:sz w:val="20"/>
          <w:szCs w:val="20"/>
        </w:rPr>
        <w:t>lementary Figure S3). Meanwhile, we used DeLong test to assess whether there is a significant difference between subsets, there is no significant difference among AUCs of subsets and overall validation cohort.</w:t>
      </w:r>
    </w:p>
    <w:p w:rsidR="00FA119A" w:rsidRDefault="003E5AF1">
      <w:pPr>
        <w:pStyle w:val="afa"/>
        <w:numPr>
          <w:ilvl w:val="0"/>
          <w:numId w:val="2"/>
        </w:numPr>
        <w:spacing w:line="312" w:lineRule="auto"/>
        <w:rPr>
          <w:rFonts w:ascii="Times New Roman" w:hAnsi="Times New Roman"/>
          <w:bCs/>
          <w:sz w:val="20"/>
          <w:szCs w:val="20"/>
        </w:rPr>
      </w:pPr>
      <w:r>
        <w:rPr>
          <w:rFonts w:ascii="Times New Roman" w:hAnsi="Times New Roman"/>
          <w:b/>
          <w:sz w:val="20"/>
          <w:szCs w:val="20"/>
        </w:rPr>
        <w:t xml:space="preserve">Stratified analysis on sex: </w:t>
      </w:r>
      <w:r>
        <w:rPr>
          <w:rFonts w:ascii="Times New Roman" w:hAnsi="Times New Roman"/>
          <w:bCs/>
          <w:sz w:val="20"/>
          <w:szCs w:val="20"/>
        </w:rPr>
        <w:t>Patients are divid</w:t>
      </w:r>
      <w:r>
        <w:rPr>
          <w:rFonts w:ascii="Times New Roman" w:hAnsi="Times New Roman"/>
          <w:bCs/>
          <w:sz w:val="20"/>
          <w:szCs w:val="20"/>
        </w:rPr>
        <w:t xml:space="preserve">ed into two subsets: male and female with AUCs of 0.885 and 0.951 (DeLong test </w:t>
      </w:r>
      <w:r>
        <w:rPr>
          <w:rFonts w:ascii="Times New Roman" w:hAnsi="Times New Roman"/>
          <w:bCs/>
          <w:i/>
          <w:iCs/>
          <w:sz w:val="20"/>
          <w:szCs w:val="20"/>
        </w:rPr>
        <w:t>P</w:t>
      </w:r>
      <w:r>
        <w:rPr>
          <w:rFonts w:ascii="Times New Roman" w:hAnsi="Times New Roman"/>
          <w:bCs/>
          <w:sz w:val="20"/>
          <w:szCs w:val="20"/>
        </w:rPr>
        <w:t xml:space="preserve"> value: 0.3392 and 0.8277 compared with the result of overall validation cohort).</w:t>
      </w:r>
    </w:p>
    <w:p w:rsidR="00FA119A" w:rsidRDefault="003E5AF1">
      <w:pPr>
        <w:pStyle w:val="afa"/>
        <w:numPr>
          <w:ilvl w:val="0"/>
          <w:numId w:val="2"/>
        </w:numPr>
        <w:spacing w:line="312" w:lineRule="auto"/>
        <w:rPr>
          <w:rFonts w:ascii="Times New Roman" w:hAnsi="Times New Roman"/>
          <w:b/>
          <w:sz w:val="20"/>
          <w:szCs w:val="20"/>
        </w:rPr>
      </w:pPr>
      <w:r>
        <w:rPr>
          <w:rFonts w:ascii="Times New Roman" w:hAnsi="Times New Roman"/>
          <w:b/>
          <w:sz w:val="20"/>
          <w:szCs w:val="20"/>
        </w:rPr>
        <w:t xml:space="preserve">Stratified analysis on age: </w:t>
      </w:r>
      <w:r>
        <w:rPr>
          <w:rFonts w:ascii="Times New Roman" w:hAnsi="Times New Roman"/>
          <w:bCs/>
          <w:sz w:val="20"/>
          <w:szCs w:val="20"/>
        </w:rPr>
        <w:t xml:space="preserve">Patients are divided into two subsets: age &lt; 60 and age &gt;= 60 with AUCs of 0.863 and 0.962 (DeLong test </w:t>
      </w:r>
      <w:r>
        <w:rPr>
          <w:rFonts w:ascii="Times New Roman" w:hAnsi="Times New Roman"/>
          <w:bCs/>
          <w:i/>
          <w:iCs/>
          <w:sz w:val="20"/>
          <w:szCs w:val="20"/>
        </w:rPr>
        <w:t>P</w:t>
      </w:r>
      <w:r>
        <w:rPr>
          <w:rFonts w:ascii="Times New Roman" w:hAnsi="Times New Roman"/>
          <w:bCs/>
          <w:sz w:val="20"/>
          <w:szCs w:val="20"/>
        </w:rPr>
        <w:t xml:space="preserve"> value: 0.6423 and 0.3220 compared with the result of overall validation cohort).</w:t>
      </w:r>
    </w:p>
    <w:p w:rsidR="00FA119A" w:rsidRDefault="003E5AF1">
      <w:pPr>
        <w:pStyle w:val="afa"/>
        <w:numPr>
          <w:ilvl w:val="0"/>
          <w:numId w:val="2"/>
        </w:numPr>
        <w:spacing w:line="312" w:lineRule="auto"/>
        <w:rPr>
          <w:rFonts w:ascii="Times New Roman" w:hAnsi="Times New Roman"/>
          <w:b/>
          <w:sz w:val="20"/>
          <w:szCs w:val="20"/>
        </w:rPr>
      </w:pPr>
      <w:r>
        <w:rPr>
          <w:rFonts w:ascii="Times New Roman" w:hAnsi="Times New Roman"/>
          <w:b/>
          <w:sz w:val="20"/>
          <w:szCs w:val="20"/>
        </w:rPr>
        <w:t xml:space="preserve">Stratified analysis on pathologic grade: </w:t>
      </w:r>
      <w:r>
        <w:rPr>
          <w:rFonts w:ascii="Times New Roman" w:hAnsi="Times New Roman"/>
          <w:bCs/>
          <w:sz w:val="20"/>
          <w:szCs w:val="20"/>
        </w:rPr>
        <w:t>Patients are divided into tw</w:t>
      </w:r>
      <w:r>
        <w:rPr>
          <w:rFonts w:ascii="Times New Roman" w:hAnsi="Times New Roman"/>
          <w:bCs/>
          <w:sz w:val="20"/>
          <w:szCs w:val="20"/>
        </w:rPr>
        <w:t xml:space="preserve">o subsets: low pathologic grade and median and high pathologic grade with AUCs of 0.850 and 0.950 (DeLong test </w:t>
      </w:r>
      <w:r>
        <w:rPr>
          <w:rFonts w:ascii="Times New Roman" w:hAnsi="Times New Roman"/>
          <w:bCs/>
          <w:i/>
          <w:iCs/>
          <w:sz w:val="20"/>
          <w:szCs w:val="20"/>
        </w:rPr>
        <w:t>P</w:t>
      </w:r>
      <w:r>
        <w:rPr>
          <w:rFonts w:ascii="Times New Roman" w:hAnsi="Times New Roman"/>
          <w:bCs/>
          <w:sz w:val="20"/>
          <w:szCs w:val="20"/>
        </w:rPr>
        <w:t xml:space="preserve"> value: 0.6248 and 0.4467 compared with the result of overall validation cohort).</w:t>
      </w:r>
    </w:p>
    <w:p w:rsidR="00FA119A" w:rsidRDefault="003E5AF1">
      <w:pPr>
        <w:pStyle w:val="afa"/>
        <w:numPr>
          <w:ilvl w:val="0"/>
          <w:numId w:val="2"/>
        </w:numPr>
        <w:spacing w:line="312" w:lineRule="auto"/>
        <w:rPr>
          <w:rFonts w:ascii="Times New Roman" w:hAnsi="Times New Roman"/>
          <w:b/>
          <w:sz w:val="20"/>
          <w:szCs w:val="20"/>
        </w:rPr>
      </w:pPr>
      <w:r>
        <w:rPr>
          <w:rFonts w:ascii="Times New Roman" w:hAnsi="Times New Roman"/>
          <w:b/>
          <w:sz w:val="20"/>
          <w:szCs w:val="20"/>
        </w:rPr>
        <w:t xml:space="preserve">Stratified analysis on tumor infiltration depth: </w:t>
      </w:r>
      <w:r>
        <w:rPr>
          <w:rFonts w:ascii="Times New Roman" w:hAnsi="Times New Roman"/>
          <w:bCs/>
          <w:sz w:val="20"/>
          <w:szCs w:val="20"/>
        </w:rPr>
        <w:t xml:space="preserve">Patients are </w:t>
      </w:r>
      <w:r>
        <w:rPr>
          <w:rFonts w:ascii="Times New Roman" w:hAnsi="Times New Roman"/>
          <w:bCs/>
          <w:sz w:val="20"/>
          <w:szCs w:val="20"/>
        </w:rPr>
        <w:t xml:space="preserve">divided into two subsets: T1a and T1b infiltration depth and T2 infiltration depth with AUCs of 0.868 and 0.951 (DeLong test </w:t>
      </w:r>
      <w:r>
        <w:rPr>
          <w:rFonts w:ascii="Times New Roman" w:hAnsi="Times New Roman"/>
          <w:bCs/>
          <w:i/>
          <w:iCs/>
          <w:sz w:val="20"/>
          <w:szCs w:val="20"/>
        </w:rPr>
        <w:t>P</w:t>
      </w:r>
      <w:r>
        <w:rPr>
          <w:rFonts w:ascii="Times New Roman" w:hAnsi="Times New Roman"/>
          <w:bCs/>
          <w:sz w:val="20"/>
          <w:szCs w:val="20"/>
        </w:rPr>
        <w:t xml:space="preserve"> value: 0.7381 and 0.5376 compared with the result of overall validation cohort).</w:t>
      </w:r>
    </w:p>
    <w:p w:rsidR="00FA119A" w:rsidRDefault="00FA119A">
      <w:pPr>
        <w:spacing w:line="312" w:lineRule="auto"/>
        <w:rPr>
          <w:rFonts w:ascii="Times New Roman" w:eastAsia="宋体" w:hAnsi="Times New Roman"/>
          <w:bCs/>
          <w:sz w:val="20"/>
          <w:szCs w:val="20"/>
        </w:rPr>
      </w:pPr>
    </w:p>
    <w:p w:rsidR="00FA119A" w:rsidRDefault="003E5AF1">
      <w:pPr>
        <w:spacing w:line="312" w:lineRule="auto"/>
        <w:rPr>
          <w:rFonts w:ascii="Times New Roman" w:eastAsia="宋体" w:hAnsi="Times New Roman"/>
          <w:b/>
          <w:sz w:val="20"/>
          <w:szCs w:val="20"/>
        </w:rPr>
      </w:pPr>
      <w:r>
        <w:rPr>
          <w:rFonts w:ascii="Times New Roman" w:eastAsia="宋体" w:hAnsi="Times New Roman" w:hint="eastAsia"/>
          <w:b/>
          <w:sz w:val="20"/>
          <w:szCs w:val="20"/>
        </w:rPr>
        <w:lastRenderedPageBreak/>
        <w:t>A</w:t>
      </w:r>
      <w:r>
        <w:rPr>
          <w:rFonts w:ascii="Times New Roman" w:eastAsia="宋体" w:hAnsi="Times New Roman"/>
          <w:b/>
          <w:sz w:val="20"/>
          <w:szCs w:val="20"/>
        </w:rPr>
        <w:t>6.</w:t>
      </w:r>
      <w:r>
        <w:rPr>
          <w:rFonts w:ascii="Times New Roman" w:eastAsia="宋体" w:hAnsi="Times New Roman"/>
          <w:bCs/>
          <w:sz w:val="20"/>
          <w:szCs w:val="20"/>
        </w:rPr>
        <w:t xml:space="preserve"> </w:t>
      </w:r>
      <w:r>
        <w:rPr>
          <w:rFonts w:ascii="Times New Roman" w:eastAsia="宋体" w:hAnsi="Times New Roman"/>
          <w:b/>
          <w:sz w:val="20"/>
          <w:szCs w:val="20"/>
        </w:rPr>
        <w:t xml:space="preserve">The probability of the LN metastasis using </w:t>
      </w:r>
      <w:r>
        <w:rPr>
          <w:rFonts w:ascii="Times New Roman" w:eastAsia="宋体" w:hAnsi="Times New Roman"/>
          <w:b/>
          <w:sz w:val="20"/>
          <w:szCs w:val="20"/>
        </w:rPr>
        <w:t>nomogram:</w:t>
      </w:r>
    </w:p>
    <w:p w:rsidR="00FA119A" w:rsidRDefault="003E5AF1">
      <w:pPr>
        <w:spacing w:line="312" w:lineRule="auto"/>
        <w:rPr>
          <w:rFonts w:ascii="Times New Roman" w:eastAsia="宋体" w:hAnsi="Times New Roman"/>
          <w:bCs/>
          <w:sz w:val="20"/>
          <w:szCs w:val="20"/>
        </w:rPr>
      </w:pPr>
      <w:r>
        <w:rPr>
          <w:rFonts w:ascii="Times New Roman" w:hAnsi="Times New Roman" w:cs="Times New Roman"/>
          <w:sz w:val="20"/>
          <w:szCs w:val="20"/>
        </w:rPr>
        <w:t>The basic principle of our nomogram is to calculate a nomogram points for each patient, which is the sum of its predictors’ point. The nomogram point corresponds to a probability of the LN metastasis. We added two examples, one patient with LN me</w:t>
      </w:r>
      <w:r>
        <w:rPr>
          <w:rFonts w:ascii="Times New Roman" w:hAnsi="Times New Roman" w:cs="Times New Roman"/>
          <w:sz w:val="20"/>
          <w:szCs w:val="20"/>
        </w:rPr>
        <w:t>tastasis and the other without. Supplementary Figure S5 (A) shows two patients’ CT images, corresponding ROIs, radiomic signature scores, CT-reported LN status, predictor point, total points and risk. Take patient 1 as an example, the value of each predict</w:t>
      </w:r>
      <w:r>
        <w:rPr>
          <w:rFonts w:ascii="Times New Roman" w:hAnsi="Times New Roman" w:cs="Times New Roman"/>
          <w:sz w:val="20"/>
          <w:szCs w:val="20"/>
        </w:rPr>
        <w:t xml:space="preserve">or and the corresponding point in the nomogram are shown in </w:t>
      </w:r>
      <w:bookmarkStart w:id="10" w:name="_Hlk19804480"/>
      <w:r>
        <w:rPr>
          <w:rFonts w:ascii="Times New Roman" w:hAnsi="Times New Roman" w:cs="Times New Roman"/>
          <w:sz w:val="20"/>
          <w:szCs w:val="20"/>
        </w:rPr>
        <w:t>Supplementary Figure S5 (B)</w:t>
      </w:r>
      <w:bookmarkEnd w:id="10"/>
      <w:r>
        <w:rPr>
          <w:rFonts w:ascii="Times New Roman" w:hAnsi="Times New Roman" w:cs="Times New Roman"/>
          <w:sz w:val="20"/>
          <w:szCs w:val="20"/>
        </w:rPr>
        <w:t>. The total point of the patient is 141 (6+56+79) based on the nomogram, and the probability of lymph node metastasis corresponds to about 60%.</w:t>
      </w:r>
    </w:p>
    <w:p w:rsidR="00FA119A" w:rsidRDefault="003E5AF1">
      <w:pPr>
        <w:jc w:val="left"/>
        <w:rPr>
          <w:rFonts w:ascii="Times New Roman" w:eastAsia="宋体" w:hAnsi="Times New Roman"/>
          <w:bCs/>
          <w:sz w:val="20"/>
          <w:szCs w:val="20"/>
        </w:rPr>
      </w:pPr>
      <w:r>
        <w:rPr>
          <w:rFonts w:ascii="Times New Roman" w:eastAsia="宋体" w:hAnsi="Times New Roman"/>
          <w:bCs/>
          <w:sz w:val="20"/>
          <w:szCs w:val="20"/>
        </w:rPr>
        <w:br w:type="page"/>
      </w:r>
    </w:p>
    <w:p w:rsidR="00FA119A" w:rsidRDefault="003E5AF1">
      <w:pPr>
        <w:spacing w:line="312" w:lineRule="auto"/>
        <w:jc w:val="left"/>
        <w:rPr>
          <w:rFonts w:ascii="Times New Roman" w:eastAsia="宋体" w:hAnsi="Times New Roman"/>
          <w:color w:val="000000"/>
          <w:sz w:val="20"/>
          <w:szCs w:val="20"/>
        </w:rPr>
      </w:pPr>
      <w:bookmarkStart w:id="11" w:name="_Hlk20087189"/>
      <w:r>
        <w:rPr>
          <w:rFonts w:ascii="Times New Roman" w:hAnsi="Times New Roman"/>
          <w:b/>
          <w:sz w:val="20"/>
          <w:szCs w:val="20"/>
        </w:rPr>
        <w:lastRenderedPageBreak/>
        <w:t>Supplementary Tables</w:t>
      </w:r>
    </w:p>
    <w:bookmarkEnd w:id="11"/>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b/>
          <w:color w:val="000000"/>
          <w:sz w:val="20"/>
          <w:szCs w:val="20"/>
        </w:rPr>
        <w:t>Ta</w:t>
      </w:r>
      <w:r>
        <w:rPr>
          <w:rFonts w:ascii="Times New Roman" w:eastAsia="宋体" w:hAnsi="Times New Roman"/>
          <w:b/>
          <w:color w:val="000000"/>
          <w:sz w:val="20"/>
          <w:szCs w:val="20"/>
        </w:rPr>
        <w:t>ble S1.</w:t>
      </w:r>
      <w:r>
        <w:rPr>
          <w:rFonts w:ascii="Times New Roman" w:eastAsia="宋体" w:hAnsi="Times New Roman"/>
          <w:color w:val="000000"/>
          <w:sz w:val="20"/>
          <w:szCs w:val="20"/>
        </w:rPr>
        <w:t xml:space="preserve">  Pathologic grade.</w:t>
      </w:r>
    </w:p>
    <w:tbl>
      <w:tblPr>
        <w:tblpPr w:leftFromText="180" w:rightFromText="180" w:vertAnchor="text" w:horzAnchor="page" w:tblpX="1865" w:tblpY="-41"/>
        <w:tblOverlap w:val="never"/>
        <w:tblW w:w="8214" w:type="dxa"/>
        <w:tblBorders>
          <w:top w:val="single" w:sz="12" w:space="0" w:color="000000"/>
          <w:bottom w:val="single" w:sz="12" w:space="0" w:color="000000"/>
        </w:tblBorders>
        <w:tblLayout w:type="fixed"/>
        <w:tblCellMar>
          <w:left w:w="0" w:type="dxa"/>
          <w:right w:w="0" w:type="dxa"/>
        </w:tblCellMar>
        <w:tblLook w:val="04A0" w:firstRow="1" w:lastRow="0" w:firstColumn="1" w:lastColumn="0" w:noHBand="0" w:noVBand="1"/>
      </w:tblPr>
      <w:tblGrid>
        <w:gridCol w:w="3098"/>
        <w:gridCol w:w="5116"/>
      </w:tblGrid>
      <w:tr w:rsidR="00FA119A">
        <w:trPr>
          <w:trHeight w:val="570"/>
        </w:trPr>
        <w:tc>
          <w:tcPr>
            <w:tcW w:w="3098" w:type="dxa"/>
            <w:tcBorders>
              <w:top w:val="single" w:sz="12" w:space="0" w:color="000000"/>
              <w:bottom w:val="single" w:sz="12" w:space="0" w:color="auto"/>
              <w:tl2br w:val="nil"/>
              <w:tr2bl w:val="nil"/>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Grade</w:t>
            </w:r>
          </w:p>
        </w:tc>
        <w:tc>
          <w:tcPr>
            <w:tcW w:w="5116" w:type="dxa"/>
            <w:tcBorders>
              <w:top w:val="single" w:sz="12" w:space="0" w:color="000000"/>
              <w:bottom w:val="single" w:sz="12" w:space="0" w:color="auto"/>
              <w:tl2br w:val="nil"/>
              <w:tr2bl w:val="nil"/>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Grade Definition</w:t>
            </w:r>
          </w:p>
        </w:tc>
      </w:tr>
      <w:tr w:rsidR="00FA119A">
        <w:trPr>
          <w:trHeight w:val="597"/>
        </w:trPr>
        <w:tc>
          <w:tcPr>
            <w:tcW w:w="3098" w:type="dxa"/>
            <w:tcBorders>
              <w:top w:val="single" w:sz="12" w:space="0" w:color="auto"/>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GX</w:t>
            </w:r>
          </w:p>
        </w:tc>
        <w:tc>
          <w:tcPr>
            <w:tcW w:w="5116" w:type="dxa"/>
            <w:tcBorders>
              <w:top w:val="single" w:sz="12" w:space="0" w:color="auto"/>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Grade cannot be assessed</w:t>
            </w:r>
          </w:p>
        </w:tc>
      </w:tr>
      <w:tr w:rsidR="00FA119A">
        <w:trPr>
          <w:trHeight w:val="537"/>
        </w:trPr>
        <w:tc>
          <w:tcPr>
            <w:tcW w:w="3098"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G1 (Low grade)</w:t>
            </w:r>
          </w:p>
        </w:tc>
        <w:tc>
          <w:tcPr>
            <w:tcW w:w="5116"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Well differentiated</w:t>
            </w:r>
          </w:p>
        </w:tc>
      </w:tr>
      <w:tr w:rsidR="00FA119A">
        <w:trPr>
          <w:trHeight w:val="537"/>
        </w:trPr>
        <w:tc>
          <w:tcPr>
            <w:tcW w:w="3098"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G2 (Median grade)</w:t>
            </w:r>
          </w:p>
        </w:tc>
        <w:tc>
          <w:tcPr>
            <w:tcW w:w="5116"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Moderately differentiated</w:t>
            </w:r>
          </w:p>
        </w:tc>
      </w:tr>
      <w:tr w:rsidR="00FA119A">
        <w:trPr>
          <w:trHeight w:val="282"/>
        </w:trPr>
        <w:tc>
          <w:tcPr>
            <w:tcW w:w="3098"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G3 (High grade)</w:t>
            </w:r>
          </w:p>
        </w:tc>
        <w:tc>
          <w:tcPr>
            <w:tcW w:w="5116" w:type="dxa"/>
            <w:tcBorders>
              <w:tl2br w:val="nil"/>
              <w:tr2bl w:val="nil"/>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Poorly differentiated, undifferentiated</w:t>
            </w:r>
          </w:p>
        </w:tc>
      </w:tr>
    </w:tbl>
    <w:p w:rsidR="00FA119A" w:rsidRDefault="003E5AF1">
      <w:pPr>
        <w:jc w:val="left"/>
        <w:rPr>
          <w:rFonts w:ascii="Times New Roman" w:eastAsia="宋体" w:hAnsi="Times New Roman"/>
          <w:color w:val="000000"/>
          <w:sz w:val="16"/>
          <w:szCs w:val="16"/>
        </w:rPr>
      </w:pPr>
      <w:r>
        <w:rPr>
          <w:rFonts w:ascii="Times New Roman" w:eastAsia="宋体" w:hAnsi="Times New Roman"/>
          <w:color w:val="000000"/>
          <w:sz w:val="16"/>
          <w:szCs w:val="16"/>
        </w:rPr>
        <w:br w:type="page"/>
      </w:r>
    </w:p>
    <w:p w:rsidR="00FA119A" w:rsidRDefault="00FA119A">
      <w:pPr>
        <w:jc w:val="left"/>
        <w:rPr>
          <w:rFonts w:ascii="Times New Roman" w:eastAsia="宋体" w:hAnsi="Times New Roman"/>
          <w:b/>
          <w:color w:val="000000"/>
          <w:sz w:val="16"/>
          <w:szCs w:val="16"/>
        </w:rPr>
      </w:pPr>
    </w:p>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b/>
          <w:color w:val="000000"/>
          <w:sz w:val="20"/>
          <w:szCs w:val="20"/>
        </w:rPr>
        <w:t>Table S2.</w:t>
      </w:r>
      <w:r>
        <w:rPr>
          <w:rFonts w:ascii="Times New Roman" w:eastAsia="宋体" w:hAnsi="Times New Roman"/>
          <w:color w:val="000000"/>
          <w:sz w:val="20"/>
          <w:szCs w:val="20"/>
        </w:rPr>
        <w:t xml:space="preserve"> Number of patients with metastatic lymph nodes according to the tumor infiltration and station.</w:t>
      </w:r>
    </w:p>
    <w:tbl>
      <w:tblPr>
        <w:tblW w:w="9478"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2249"/>
        <w:gridCol w:w="992"/>
        <w:gridCol w:w="992"/>
        <w:gridCol w:w="1134"/>
        <w:gridCol w:w="1134"/>
        <w:gridCol w:w="992"/>
        <w:gridCol w:w="993"/>
        <w:gridCol w:w="992"/>
      </w:tblGrid>
      <w:tr w:rsidR="00FA119A">
        <w:trPr>
          <w:trHeight w:val="614"/>
          <w:jc w:val="center"/>
        </w:trPr>
        <w:tc>
          <w:tcPr>
            <w:tcW w:w="2249"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Lymph node station</w:t>
            </w:r>
          </w:p>
        </w:tc>
        <w:tc>
          <w:tcPr>
            <w:tcW w:w="992"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No.1</w:t>
            </w:r>
          </w:p>
        </w:tc>
        <w:tc>
          <w:tcPr>
            <w:tcW w:w="992"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No.2</w:t>
            </w:r>
          </w:p>
        </w:tc>
        <w:tc>
          <w:tcPr>
            <w:tcW w:w="1134"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No.3</w:t>
            </w:r>
          </w:p>
        </w:tc>
        <w:tc>
          <w:tcPr>
            <w:tcW w:w="1134"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No.4</w:t>
            </w:r>
          </w:p>
        </w:tc>
        <w:tc>
          <w:tcPr>
            <w:tcW w:w="992"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No.5</w:t>
            </w:r>
          </w:p>
        </w:tc>
        <w:tc>
          <w:tcPr>
            <w:tcW w:w="993"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No.6</w:t>
            </w:r>
          </w:p>
        </w:tc>
        <w:tc>
          <w:tcPr>
            <w:tcW w:w="992" w:type="dxa"/>
            <w:tcBorders>
              <w:top w:val="single" w:sz="12" w:space="0" w:color="auto"/>
              <w:bottom w:val="single" w:sz="12" w:space="0" w:color="auto"/>
            </w:tcBorders>
            <w:shd w:val="clear" w:color="D9D9D9" w:fill="D9D9D9"/>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No.7</w:t>
            </w:r>
          </w:p>
        </w:tc>
      </w:tr>
      <w:tr w:rsidR="00FA119A">
        <w:trPr>
          <w:trHeight w:val="643"/>
          <w:jc w:val="center"/>
        </w:trPr>
        <w:tc>
          <w:tcPr>
            <w:tcW w:w="2249"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T1a (mucosa)</w:t>
            </w:r>
          </w:p>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(n=44)</w:t>
            </w:r>
          </w:p>
        </w:tc>
        <w:tc>
          <w:tcPr>
            <w:tcW w:w="992"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2"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1134"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6(13.6%)</w:t>
            </w:r>
          </w:p>
        </w:tc>
        <w:tc>
          <w:tcPr>
            <w:tcW w:w="1134"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1(2.3%)</w:t>
            </w:r>
          </w:p>
        </w:tc>
        <w:tc>
          <w:tcPr>
            <w:tcW w:w="992"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3"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2" w:type="dxa"/>
            <w:tcBorders>
              <w:top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r>
      <w:tr w:rsidR="00FA119A">
        <w:trPr>
          <w:trHeight w:val="579"/>
          <w:jc w:val="center"/>
        </w:trPr>
        <w:tc>
          <w:tcPr>
            <w:tcW w:w="2249" w:type="dxa"/>
            <w:tcBorders>
              <w:bottom w:val="nil"/>
            </w:tcBorders>
            <w:shd w:val="clear" w:color="auto" w:fill="DBDBDB"/>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T1b (submucosa)</w:t>
            </w:r>
          </w:p>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(n=69)</w:t>
            </w:r>
          </w:p>
        </w:tc>
        <w:tc>
          <w:tcPr>
            <w:tcW w:w="992"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2"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iCs/>
                <w:color w:val="000000"/>
                <w:sz w:val="20"/>
                <w:szCs w:val="20"/>
              </w:rPr>
            </w:pPr>
            <w:r>
              <w:rPr>
                <w:rFonts w:ascii="Times New Roman" w:eastAsia="宋体" w:hAnsi="Times New Roman"/>
                <w:iCs/>
                <w:color w:val="000000"/>
                <w:sz w:val="20"/>
                <w:szCs w:val="20"/>
              </w:rPr>
              <w:t>0</w:t>
            </w:r>
          </w:p>
        </w:tc>
        <w:tc>
          <w:tcPr>
            <w:tcW w:w="1134"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12(17.3%)</w:t>
            </w:r>
          </w:p>
        </w:tc>
        <w:tc>
          <w:tcPr>
            <w:tcW w:w="1134"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3(4.3%)</w:t>
            </w:r>
          </w:p>
        </w:tc>
        <w:tc>
          <w:tcPr>
            <w:tcW w:w="992"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3"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2(2.9%)</w:t>
            </w:r>
          </w:p>
        </w:tc>
        <w:tc>
          <w:tcPr>
            <w:tcW w:w="992" w:type="dxa"/>
            <w:tcBorders>
              <w:bottom w:val="nil"/>
            </w:tcBorders>
            <w:shd w:val="clear" w:color="auto" w:fill="DBDBDB"/>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r>
      <w:tr w:rsidR="00FA119A">
        <w:trPr>
          <w:trHeight w:val="304"/>
          <w:jc w:val="center"/>
        </w:trPr>
        <w:tc>
          <w:tcPr>
            <w:tcW w:w="2249"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T2 (musculairs propria)</w:t>
            </w:r>
          </w:p>
          <w:p w:rsidR="00FA119A" w:rsidRDefault="003E5AF1">
            <w:pPr>
              <w:spacing w:line="312" w:lineRule="auto"/>
              <w:rPr>
                <w:rFonts w:ascii="Times New Roman" w:eastAsia="宋体" w:hAnsi="Times New Roman"/>
                <w:color w:val="000000"/>
                <w:sz w:val="20"/>
                <w:szCs w:val="20"/>
              </w:rPr>
            </w:pPr>
            <w:r>
              <w:rPr>
                <w:rFonts w:ascii="Times New Roman" w:eastAsia="宋体" w:hAnsi="Times New Roman"/>
                <w:color w:val="000000"/>
                <w:sz w:val="20"/>
                <w:szCs w:val="20"/>
              </w:rPr>
              <w:t>(n=46)</w:t>
            </w:r>
          </w:p>
        </w:tc>
        <w:tc>
          <w:tcPr>
            <w:tcW w:w="992"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c>
          <w:tcPr>
            <w:tcW w:w="992"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i/>
                <w:color w:val="000000"/>
                <w:sz w:val="20"/>
                <w:szCs w:val="20"/>
              </w:rPr>
            </w:pPr>
            <w:r>
              <w:rPr>
                <w:rFonts w:ascii="Times New Roman" w:eastAsia="宋体" w:hAnsi="Times New Roman"/>
                <w:iCs/>
                <w:color w:val="000000"/>
                <w:sz w:val="20"/>
                <w:szCs w:val="20"/>
              </w:rPr>
              <w:t>0</w:t>
            </w:r>
          </w:p>
        </w:tc>
        <w:tc>
          <w:tcPr>
            <w:tcW w:w="1134"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21(45.6%)</w:t>
            </w:r>
          </w:p>
        </w:tc>
        <w:tc>
          <w:tcPr>
            <w:tcW w:w="1134"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5(10.8%)</w:t>
            </w:r>
          </w:p>
        </w:tc>
        <w:tc>
          <w:tcPr>
            <w:tcW w:w="992"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2(4.3%)</w:t>
            </w:r>
          </w:p>
        </w:tc>
        <w:tc>
          <w:tcPr>
            <w:tcW w:w="993"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2(4.3%)</w:t>
            </w:r>
          </w:p>
        </w:tc>
        <w:tc>
          <w:tcPr>
            <w:tcW w:w="992" w:type="dxa"/>
            <w:tcBorders>
              <w:top w:val="nil"/>
              <w:bottom w:val="single" w:sz="12" w:space="0" w:color="auto"/>
            </w:tcBorders>
            <w:shd w:val="clear" w:color="000000" w:fill="auto"/>
            <w:tcMar>
              <w:top w:w="0" w:type="dxa"/>
              <w:left w:w="108" w:type="dxa"/>
              <w:bottom w:w="0" w:type="dxa"/>
              <w:right w:w="108" w:type="dxa"/>
            </w:tcMar>
          </w:tcPr>
          <w:p w:rsidR="00FA119A" w:rsidRDefault="003E5AF1">
            <w:pPr>
              <w:spacing w:line="312" w:lineRule="auto"/>
              <w:jc w:val="center"/>
              <w:rPr>
                <w:rFonts w:ascii="Times New Roman" w:eastAsia="宋体" w:hAnsi="Times New Roman"/>
                <w:color w:val="000000"/>
                <w:sz w:val="20"/>
                <w:szCs w:val="20"/>
              </w:rPr>
            </w:pPr>
            <w:r>
              <w:rPr>
                <w:rFonts w:ascii="Times New Roman" w:eastAsia="宋体" w:hAnsi="Times New Roman"/>
                <w:color w:val="000000"/>
                <w:sz w:val="20"/>
                <w:szCs w:val="20"/>
              </w:rPr>
              <w:t>0</w:t>
            </w:r>
          </w:p>
        </w:tc>
      </w:tr>
    </w:tbl>
    <w:p w:rsidR="00FA119A" w:rsidRDefault="00FA119A">
      <w:pPr>
        <w:rPr>
          <w:rFonts w:ascii="Calibri" w:eastAsia="宋体"/>
        </w:rPr>
      </w:pPr>
    </w:p>
    <w:p w:rsidR="00FA119A" w:rsidRDefault="003E5AF1">
      <w:pPr>
        <w:spacing w:line="360" w:lineRule="auto"/>
        <w:jc w:val="center"/>
        <w:rPr>
          <w:rFonts w:ascii="Times New Roman" w:cs="Times New Roman"/>
          <w:b/>
          <w:color w:val="000000"/>
          <w:sz w:val="20"/>
          <w:szCs w:val="20"/>
        </w:rPr>
      </w:pPr>
      <w:r>
        <w:rPr>
          <w:rFonts w:ascii="Calibri" w:eastAsia="宋体"/>
        </w:rPr>
        <w:br w:type="page"/>
      </w:r>
      <w:r>
        <w:rPr>
          <w:rFonts w:ascii="Times New Roman" w:hAnsi="Times New Roman" w:cs="Times New Roman"/>
          <w:b/>
          <w:sz w:val="20"/>
          <w:szCs w:val="20"/>
        </w:rPr>
        <w:lastRenderedPageBreak/>
        <w:t xml:space="preserve">Table S3. </w:t>
      </w:r>
      <w:r>
        <w:rPr>
          <w:rFonts w:ascii="Times New Roman" w:eastAsia="宋体" w:hAnsi="Times New Roman" w:cs="Times New Roman"/>
          <w:sz w:val="20"/>
          <w:szCs w:val="20"/>
        </w:rPr>
        <w:t>Radiomic features.</w:t>
      </w:r>
    </w:p>
    <w:tbl>
      <w:tblPr>
        <w:tblW w:w="7655" w:type="dxa"/>
        <w:jc w:val="center"/>
        <w:tblLayout w:type="fixed"/>
        <w:tblCellMar>
          <w:left w:w="0" w:type="dxa"/>
          <w:right w:w="0" w:type="dxa"/>
        </w:tblCellMar>
        <w:tblLook w:val="04A0" w:firstRow="1" w:lastRow="0" w:firstColumn="1" w:lastColumn="0" w:noHBand="0" w:noVBand="1"/>
      </w:tblPr>
      <w:tblGrid>
        <w:gridCol w:w="1560"/>
        <w:gridCol w:w="2835"/>
        <w:gridCol w:w="1275"/>
        <w:gridCol w:w="851"/>
        <w:gridCol w:w="1134"/>
      </w:tblGrid>
      <w:tr w:rsidR="00FA119A">
        <w:trPr>
          <w:trHeight w:val="853"/>
          <w:jc w:val="center"/>
        </w:trPr>
        <w:tc>
          <w:tcPr>
            <w:tcW w:w="1560" w:type="dxa"/>
            <w:tcBorders>
              <w:top w:val="single" w:sz="12" w:space="0" w:color="000000"/>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Region</w:t>
            </w:r>
          </w:p>
        </w:tc>
        <w:tc>
          <w:tcPr>
            <w:tcW w:w="2835" w:type="dxa"/>
            <w:tcBorders>
              <w:top w:val="single" w:sz="12" w:space="0" w:color="000000"/>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Features</w:t>
            </w:r>
          </w:p>
        </w:tc>
        <w:tc>
          <w:tcPr>
            <w:tcW w:w="1275" w:type="dxa"/>
            <w:tcBorders>
              <w:top w:val="single" w:sz="12" w:space="0" w:color="000000"/>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Group</w:t>
            </w:r>
          </w:p>
        </w:tc>
        <w:tc>
          <w:tcPr>
            <w:tcW w:w="851" w:type="dxa"/>
            <w:tcBorders>
              <w:top w:val="single" w:sz="12" w:space="0" w:color="000000"/>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Filters</w:t>
            </w:r>
          </w:p>
        </w:tc>
        <w:tc>
          <w:tcPr>
            <w:tcW w:w="1134" w:type="dxa"/>
            <w:tcBorders>
              <w:top w:val="single" w:sz="12" w:space="0" w:color="000000"/>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i/>
                <w:iCs/>
                <w:color w:val="000000"/>
                <w:sz w:val="18"/>
                <w:szCs w:val="20"/>
              </w:rPr>
              <w:t>P</w:t>
            </w:r>
            <w:r>
              <w:rPr>
                <w:rFonts w:ascii="Times New Roman" w:cs="Times New Roman"/>
                <w:color w:val="000000"/>
                <w:sz w:val="18"/>
                <w:szCs w:val="20"/>
              </w:rPr>
              <w:t>-value</w:t>
            </w:r>
          </w:p>
        </w:tc>
      </w:tr>
      <w:tr w:rsidR="00FA119A">
        <w:trPr>
          <w:trHeight w:val="296"/>
          <w:jc w:val="center"/>
        </w:trPr>
        <w:tc>
          <w:tcPr>
            <w:tcW w:w="1560" w:type="dxa"/>
            <w:tcBorders>
              <w:top w:val="single" w:sz="12" w:space="0" w:color="000000"/>
            </w:tcBorders>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hint="eastAsia"/>
                <w:color w:val="000000"/>
                <w:sz w:val="18"/>
                <w:szCs w:val="20"/>
              </w:rPr>
              <w:t>P</w:t>
            </w:r>
            <w:r>
              <w:rPr>
                <w:rFonts w:ascii="Times New Roman" w:cs="Times New Roman"/>
                <w:color w:val="000000"/>
                <w:sz w:val="18"/>
                <w:szCs w:val="20"/>
              </w:rPr>
              <w:t>rimary tumor</w:t>
            </w:r>
          </w:p>
        </w:tc>
        <w:tc>
          <w:tcPr>
            <w:tcW w:w="2835" w:type="dxa"/>
            <w:tcBorders>
              <w:top w:val="single" w:sz="12" w:space="0" w:color="000000"/>
            </w:tcBorders>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X1_fos_skewness</w:t>
            </w:r>
          </w:p>
        </w:tc>
        <w:tc>
          <w:tcPr>
            <w:tcW w:w="1275" w:type="dxa"/>
            <w:tcBorders>
              <w:top w:val="single" w:sz="12" w:space="0" w:color="000000"/>
            </w:tcBorders>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Histogram</w:t>
            </w:r>
          </w:p>
        </w:tc>
        <w:tc>
          <w:tcPr>
            <w:tcW w:w="851" w:type="dxa"/>
            <w:tcBorders>
              <w:top w:val="single" w:sz="12" w:space="0" w:color="000000"/>
            </w:tcBorders>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i/>
                <w:color w:val="231F20"/>
                <w:sz w:val="18"/>
                <w:szCs w:val="20"/>
              </w:rPr>
              <w:t>X</w:t>
            </w:r>
            <w:r>
              <w:rPr>
                <w:rFonts w:ascii="Times New Roman" w:cs="Times New Roman"/>
                <w:i/>
                <w:color w:val="231F20"/>
                <w:sz w:val="18"/>
                <w:szCs w:val="20"/>
                <w:vertAlign w:val="subscript"/>
              </w:rPr>
              <w:t>LL</w:t>
            </w:r>
          </w:p>
        </w:tc>
        <w:tc>
          <w:tcPr>
            <w:tcW w:w="1134" w:type="dxa"/>
            <w:tcBorders>
              <w:top w:val="single" w:sz="12" w:space="0" w:color="000000"/>
            </w:tcBorders>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&lt; 0.001***</w:t>
            </w:r>
          </w:p>
        </w:tc>
      </w:tr>
      <w:tr w:rsidR="00FA119A">
        <w:trPr>
          <w:trHeight w:val="290"/>
          <w:jc w:val="center"/>
        </w:trPr>
        <w:tc>
          <w:tcPr>
            <w:tcW w:w="1560" w:type="dxa"/>
            <w:shd w:val="clear" w:color="000000" w:fill="auto"/>
            <w:tcMar>
              <w:top w:w="0" w:type="dxa"/>
              <w:left w:w="108" w:type="dxa"/>
              <w:bottom w:w="0" w:type="dxa"/>
              <w:right w:w="108" w:type="dxa"/>
            </w:tcMar>
            <w:vAlign w:val="center"/>
          </w:tcPr>
          <w:p w:rsidR="00FA119A" w:rsidRDefault="00FA119A">
            <w:pPr>
              <w:spacing w:line="480" w:lineRule="auto"/>
              <w:jc w:val="center"/>
              <w:rPr>
                <w:rFonts w:ascii="Times New Roman" w:cs="Times New Roman"/>
                <w:color w:val="000000"/>
                <w:sz w:val="18"/>
                <w:szCs w:val="20"/>
              </w:rPr>
            </w:pPr>
          </w:p>
        </w:tc>
        <w:tc>
          <w:tcPr>
            <w:tcW w:w="283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X0_fos_variance</w:t>
            </w:r>
          </w:p>
        </w:tc>
        <w:tc>
          <w:tcPr>
            <w:tcW w:w="127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Histogram</w:t>
            </w:r>
          </w:p>
        </w:tc>
        <w:tc>
          <w:tcPr>
            <w:tcW w:w="851"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i/>
                <w:color w:val="000000"/>
                <w:sz w:val="18"/>
                <w:szCs w:val="20"/>
              </w:rPr>
            </w:pPr>
            <w:r>
              <w:rPr>
                <w:rFonts w:ascii="Times New Roman" w:cs="Times New Roman"/>
                <w:color w:val="000000"/>
                <w:sz w:val="18"/>
                <w:szCs w:val="20"/>
              </w:rPr>
              <w:t>NA</w:t>
            </w:r>
          </w:p>
        </w:tc>
        <w:tc>
          <w:tcPr>
            <w:tcW w:w="1134"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 xml:space="preserve">&lt; </w:t>
            </w:r>
            <w:r>
              <w:rPr>
                <w:rFonts w:ascii="Times New Roman" w:cs="Times New Roman"/>
                <w:color w:val="000000"/>
                <w:sz w:val="18"/>
                <w:szCs w:val="20"/>
              </w:rPr>
              <w:t>0.001***</w:t>
            </w:r>
          </w:p>
        </w:tc>
      </w:tr>
      <w:tr w:rsidR="00FA119A">
        <w:trPr>
          <w:trHeight w:val="290"/>
          <w:jc w:val="center"/>
        </w:trPr>
        <w:tc>
          <w:tcPr>
            <w:tcW w:w="1560" w:type="dxa"/>
            <w:shd w:val="clear" w:color="000000" w:fill="auto"/>
            <w:tcMar>
              <w:top w:w="0" w:type="dxa"/>
              <w:left w:w="108" w:type="dxa"/>
              <w:bottom w:w="0" w:type="dxa"/>
              <w:right w:w="108" w:type="dxa"/>
            </w:tcMar>
            <w:vAlign w:val="center"/>
          </w:tcPr>
          <w:p w:rsidR="00FA119A" w:rsidRDefault="00FA119A">
            <w:pPr>
              <w:spacing w:line="480" w:lineRule="auto"/>
              <w:jc w:val="center"/>
              <w:rPr>
                <w:rFonts w:ascii="Times New Roman" w:cs="Times New Roman"/>
                <w:color w:val="000000"/>
                <w:sz w:val="18"/>
                <w:szCs w:val="20"/>
              </w:rPr>
            </w:pPr>
          </w:p>
        </w:tc>
        <w:tc>
          <w:tcPr>
            <w:tcW w:w="283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X3_fos_root_mean_aquare</w:t>
            </w:r>
          </w:p>
        </w:tc>
        <w:tc>
          <w:tcPr>
            <w:tcW w:w="127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Histogram</w:t>
            </w:r>
          </w:p>
        </w:tc>
        <w:tc>
          <w:tcPr>
            <w:tcW w:w="851"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i/>
                <w:color w:val="000000"/>
                <w:sz w:val="18"/>
                <w:szCs w:val="20"/>
              </w:rPr>
            </w:pPr>
            <w:r>
              <w:rPr>
                <w:rFonts w:ascii="Times New Roman" w:cs="Times New Roman"/>
                <w:i/>
                <w:color w:val="000000"/>
                <w:sz w:val="18"/>
                <w:szCs w:val="20"/>
              </w:rPr>
              <w:t>X</w:t>
            </w:r>
            <w:r>
              <w:rPr>
                <w:rFonts w:ascii="Times New Roman" w:cs="Times New Roman"/>
                <w:i/>
                <w:color w:val="000000"/>
                <w:sz w:val="18"/>
                <w:szCs w:val="20"/>
                <w:vertAlign w:val="subscript"/>
              </w:rPr>
              <w:t>HL</w:t>
            </w:r>
          </w:p>
        </w:tc>
        <w:tc>
          <w:tcPr>
            <w:tcW w:w="1134"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&lt; 0.001***</w:t>
            </w:r>
          </w:p>
        </w:tc>
      </w:tr>
      <w:tr w:rsidR="00FA119A">
        <w:trPr>
          <w:trHeight w:val="291"/>
          <w:jc w:val="center"/>
        </w:trPr>
        <w:tc>
          <w:tcPr>
            <w:tcW w:w="1560" w:type="dxa"/>
            <w:shd w:val="clear" w:color="000000" w:fill="auto"/>
            <w:tcMar>
              <w:top w:w="0" w:type="dxa"/>
              <w:left w:w="108" w:type="dxa"/>
              <w:bottom w:w="0" w:type="dxa"/>
              <w:right w:w="108" w:type="dxa"/>
            </w:tcMar>
            <w:vAlign w:val="center"/>
          </w:tcPr>
          <w:p w:rsidR="00FA119A" w:rsidRDefault="00FA119A">
            <w:pPr>
              <w:spacing w:line="480" w:lineRule="auto"/>
              <w:jc w:val="center"/>
              <w:rPr>
                <w:rFonts w:ascii="Times New Roman" w:cs="Times New Roman"/>
                <w:color w:val="000000"/>
                <w:sz w:val="18"/>
                <w:szCs w:val="20"/>
              </w:rPr>
            </w:pPr>
          </w:p>
        </w:tc>
        <w:tc>
          <w:tcPr>
            <w:tcW w:w="283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X1_GLCM_dissimilarity</w:t>
            </w:r>
          </w:p>
        </w:tc>
        <w:tc>
          <w:tcPr>
            <w:tcW w:w="1275"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GLCM</w:t>
            </w:r>
          </w:p>
        </w:tc>
        <w:tc>
          <w:tcPr>
            <w:tcW w:w="851"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i/>
                <w:color w:val="000000"/>
                <w:sz w:val="18"/>
                <w:szCs w:val="20"/>
              </w:rPr>
            </w:pPr>
            <w:r>
              <w:rPr>
                <w:rFonts w:ascii="Times New Roman" w:cs="Times New Roman"/>
                <w:i/>
                <w:color w:val="231F20"/>
                <w:sz w:val="18"/>
                <w:szCs w:val="20"/>
              </w:rPr>
              <w:t>X</w:t>
            </w:r>
            <w:r>
              <w:rPr>
                <w:rFonts w:ascii="Times New Roman" w:cs="Times New Roman"/>
                <w:i/>
                <w:color w:val="231F20"/>
                <w:sz w:val="18"/>
                <w:szCs w:val="20"/>
                <w:vertAlign w:val="subscript"/>
              </w:rPr>
              <w:t>LL</w:t>
            </w:r>
          </w:p>
        </w:tc>
        <w:tc>
          <w:tcPr>
            <w:tcW w:w="1134" w:type="dxa"/>
            <w:shd w:val="clear" w:color="000000" w:fill="auto"/>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&lt; 0.001***</w:t>
            </w:r>
          </w:p>
        </w:tc>
      </w:tr>
      <w:tr w:rsidR="00FA119A">
        <w:trPr>
          <w:trHeight w:val="268"/>
          <w:jc w:val="center"/>
        </w:trPr>
        <w:tc>
          <w:tcPr>
            <w:tcW w:w="1560" w:type="dxa"/>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Lymph node</w:t>
            </w:r>
          </w:p>
        </w:tc>
        <w:tc>
          <w:tcPr>
            <w:tcW w:w="2835" w:type="dxa"/>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X1_GLRLM_energy</w:t>
            </w:r>
          </w:p>
        </w:tc>
        <w:tc>
          <w:tcPr>
            <w:tcW w:w="1275" w:type="dxa"/>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GLRLM</w:t>
            </w:r>
          </w:p>
        </w:tc>
        <w:tc>
          <w:tcPr>
            <w:tcW w:w="851" w:type="dxa"/>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i/>
                <w:color w:val="000000"/>
                <w:sz w:val="18"/>
                <w:szCs w:val="20"/>
              </w:rPr>
            </w:pPr>
            <w:r>
              <w:rPr>
                <w:rFonts w:ascii="Times New Roman" w:cs="Times New Roman"/>
                <w:i/>
                <w:color w:val="231F20"/>
                <w:sz w:val="18"/>
                <w:szCs w:val="20"/>
              </w:rPr>
              <w:t>X</w:t>
            </w:r>
            <w:r>
              <w:rPr>
                <w:rFonts w:ascii="Times New Roman" w:cs="Times New Roman"/>
                <w:i/>
                <w:color w:val="231F20"/>
                <w:sz w:val="18"/>
                <w:szCs w:val="20"/>
                <w:vertAlign w:val="subscript"/>
              </w:rPr>
              <w:t>LL</w:t>
            </w:r>
          </w:p>
        </w:tc>
        <w:tc>
          <w:tcPr>
            <w:tcW w:w="1134" w:type="dxa"/>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&lt; 0.001***</w:t>
            </w:r>
          </w:p>
        </w:tc>
      </w:tr>
      <w:tr w:rsidR="00FA119A">
        <w:trPr>
          <w:trHeight w:val="268"/>
          <w:jc w:val="center"/>
        </w:trPr>
        <w:tc>
          <w:tcPr>
            <w:tcW w:w="1560" w:type="dxa"/>
            <w:tcBorders>
              <w:bottom w:val="single" w:sz="12" w:space="0" w:color="000000"/>
            </w:tcBorders>
            <w:shd w:val="clear" w:color="D9D9D9" w:fill="D9D9D9"/>
            <w:tcMar>
              <w:top w:w="0" w:type="dxa"/>
              <w:left w:w="108" w:type="dxa"/>
              <w:bottom w:w="0" w:type="dxa"/>
              <w:right w:w="108" w:type="dxa"/>
            </w:tcMar>
            <w:vAlign w:val="center"/>
          </w:tcPr>
          <w:p w:rsidR="00FA119A" w:rsidRDefault="00FA119A">
            <w:pPr>
              <w:spacing w:line="480" w:lineRule="auto"/>
              <w:jc w:val="center"/>
              <w:rPr>
                <w:rFonts w:ascii="Times New Roman" w:cs="Times New Roman"/>
                <w:color w:val="000000"/>
                <w:sz w:val="18"/>
                <w:szCs w:val="20"/>
              </w:rPr>
            </w:pPr>
          </w:p>
        </w:tc>
        <w:tc>
          <w:tcPr>
            <w:tcW w:w="2835" w:type="dxa"/>
            <w:tcBorders>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X1_GLCM_cluster_prominence</w:t>
            </w:r>
          </w:p>
        </w:tc>
        <w:tc>
          <w:tcPr>
            <w:tcW w:w="1275" w:type="dxa"/>
            <w:tcBorders>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GLCM</w:t>
            </w:r>
          </w:p>
        </w:tc>
        <w:tc>
          <w:tcPr>
            <w:tcW w:w="851" w:type="dxa"/>
            <w:tcBorders>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i/>
                <w:color w:val="231F20"/>
                <w:sz w:val="18"/>
                <w:szCs w:val="20"/>
              </w:rPr>
            </w:pPr>
            <w:r>
              <w:rPr>
                <w:rFonts w:ascii="Times New Roman" w:cs="Times New Roman"/>
                <w:i/>
                <w:color w:val="231F20"/>
                <w:sz w:val="18"/>
                <w:szCs w:val="20"/>
              </w:rPr>
              <w:t>X</w:t>
            </w:r>
            <w:r>
              <w:rPr>
                <w:rFonts w:ascii="Times New Roman" w:cs="Times New Roman"/>
                <w:i/>
                <w:color w:val="231F20"/>
                <w:sz w:val="18"/>
                <w:szCs w:val="20"/>
                <w:vertAlign w:val="subscript"/>
              </w:rPr>
              <w:t>LL</w:t>
            </w:r>
          </w:p>
        </w:tc>
        <w:tc>
          <w:tcPr>
            <w:tcW w:w="1134" w:type="dxa"/>
            <w:tcBorders>
              <w:bottom w:val="single" w:sz="12" w:space="0" w:color="000000"/>
            </w:tcBorders>
            <w:shd w:val="clear" w:color="D9D9D9" w:fill="D9D9D9"/>
            <w:tcMar>
              <w:top w:w="0" w:type="dxa"/>
              <w:left w:w="108" w:type="dxa"/>
              <w:bottom w:w="0" w:type="dxa"/>
              <w:right w:w="108" w:type="dxa"/>
            </w:tcMar>
            <w:vAlign w:val="center"/>
          </w:tcPr>
          <w:p w:rsidR="00FA119A" w:rsidRDefault="003E5AF1">
            <w:pPr>
              <w:spacing w:line="480" w:lineRule="auto"/>
              <w:jc w:val="center"/>
              <w:rPr>
                <w:rFonts w:ascii="Times New Roman" w:cs="Times New Roman"/>
                <w:color w:val="000000"/>
                <w:sz w:val="18"/>
                <w:szCs w:val="20"/>
              </w:rPr>
            </w:pPr>
            <w:r>
              <w:rPr>
                <w:rFonts w:ascii="Times New Roman" w:cs="Times New Roman"/>
                <w:color w:val="000000"/>
                <w:sz w:val="18"/>
                <w:szCs w:val="20"/>
              </w:rPr>
              <w:t>&lt; 0.001***</w:t>
            </w:r>
          </w:p>
        </w:tc>
      </w:tr>
    </w:tbl>
    <w:p w:rsidR="00FA119A" w:rsidRDefault="003E5AF1">
      <w:pPr>
        <w:rPr>
          <w:rFonts w:ascii="Times New Roman" w:cs="Times New Roman"/>
          <w:color w:val="000000"/>
          <w:sz w:val="16"/>
          <w:szCs w:val="20"/>
        </w:rPr>
      </w:pPr>
      <w:r>
        <w:rPr>
          <w:rFonts w:ascii="Times New Roman" w:cs="Times New Roman"/>
          <w:color w:val="000000"/>
          <w:sz w:val="16"/>
          <w:szCs w:val="20"/>
        </w:rPr>
        <w:t xml:space="preserve">NOTICE. *** denotes </w:t>
      </w:r>
      <w:r>
        <w:rPr>
          <w:rFonts w:ascii="Times New Roman" w:cs="Times New Roman"/>
          <w:i/>
          <w:iCs/>
          <w:color w:val="000000"/>
          <w:sz w:val="16"/>
          <w:szCs w:val="20"/>
        </w:rPr>
        <w:t>P</w:t>
      </w:r>
      <w:r>
        <w:rPr>
          <w:rFonts w:ascii="Times New Roman" w:cs="Times New Roman"/>
          <w:color w:val="000000"/>
          <w:sz w:val="16"/>
          <w:szCs w:val="20"/>
        </w:rPr>
        <w:t xml:space="preserve">-value &lt; 0.001. </w:t>
      </w:r>
      <w:r>
        <w:rPr>
          <w:rFonts w:ascii="Times New Roman" w:cs="Times New Roman"/>
          <w:color w:val="000000"/>
          <w:sz w:val="16"/>
          <w:szCs w:val="20"/>
        </w:rPr>
        <w:t>Abbreviations: GLRLM: gray level run length matrix; GLCM: gray level co-occurrence matrix.</w:t>
      </w:r>
    </w:p>
    <w:p w:rsidR="00FA119A" w:rsidRDefault="00FA119A">
      <w:pPr>
        <w:jc w:val="left"/>
        <w:rPr>
          <w:rFonts w:ascii="Calibri" w:eastAsia="宋体"/>
        </w:rPr>
      </w:pPr>
    </w:p>
    <w:p w:rsidR="00FA119A" w:rsidRDefault="003E5AF1">
      <w:pPr>
        <w:jc w:val="left"/>
        <w:rPr>
          <w:rFonts w:ascii="Times New Roman" w:hAnsi="Times New Roman" w:cs="Times New Roman"/>
          <w:b/>
        </w:rPr>
      </w:pPr>
      <w:r>
        <w:rPr>
          <w:rFonts w:ascii="Times New Roman" w:hAnsi="Times New Roman" w:cs="Times New Roman"/>
          <w:b/>
        </w:rPr>
        <w:br w:type="page"/>
      </w:r>
    </w:p>
    <w:p w:rsidR="00FA119A" w:rsidRDefault="003E5AF1">
      <w:pPr>
        <w:spacing w:after="160"/>
        <w:jc w:val="center"/>
        <w:rPr>
          <w:rFonts w:ascii="Times New Roman" w:cs="Times New Roman"/>
          <w:sz w:val="20"/>
          <w:szCs w:val="20"/>
        </w:rPr>
      </w:pPr>
      <w:r>
        <w:rPr>
          <w:rFonts w:ascii="Times New Roman" w:cs="Times New Roman"/>
          <w:b/>
          <w:sz w:val="20"/>
          <w:szCs w:val="20"/>
        </w:rPr>
        <w:lastRenderedPageBreak/>
        <w:t>Table S</w:t>
      </w:r>
      <w:r>
        <w:rPr>
          <w:rFonts w:ascii="Times New Roman" w:eastAsia="宋体" w:cs="Times New Roman"/>
          <w:b/>
          <w:sz w:val="20"/>
          <w:szCs w:val="20"/>
        </w:rPr>
        <w:t>4</w:t>
      </w:r>
      <w:r>
        <w:rPr>
          <w:rFonts w:ascii="Times New Roman" w:cs="Times New Roman"/>
          <w:b/>
          <w:sz w:val="20"/>
          <w:szCs w:val="20"/>
        </w:rPr>
        <w:t xml:space="preserve">. </w:t>
      </w:r>
      <w:r>
        <w:rPr>
          <w:rFonts w:ascii="Times New Roman" w:cs="Times New Roman"/>
          <w:sz w:val="20"/>
          <w:szCs w:val="20"/>
        </w:rPr>
        <w:t>Risk factors of Nomogram.</w:t>
      </w:r>
    </w:p>
    <w:tbl>
      <w:tblPr>
        <w:tblW w:w="7876" w:type="dxa"/>
        <w:jc w:val="center"/>
        <w:tblLayout w:type="fixed"/>
        <w:tblCellMar>
          <w:left w:w="0" w:type="dxa"/>
          <w:right w:w="0" w:type="dxa"/>
        </w:tblCellMar>
        <w:tblLook w:val="04A0" w:firstRow="1" w:lastRow="0" w:firstColumn="1" w:lastColumn="0" w:noHBand="0" w:noVBand="1"/>
      </w:tblPr>
      <w:tblGrid>
        <w:gridCol w:w="2552"/>
        <w:gridCol w:w="1769"/>
        <w:gridCol w:w="1843"/>
        <w:gridCol w:w="1712"/>
      </w:tblGrid>
      <w:tr w:rsidR="00FA119A">
        <w:trPr>
          <w:trHeight w:val="400"/>
          <w:jc w:val="center"/>
        </w:trPr>
        <w:tc>
          <w:tcPr>
            <w:tcW w:w="2552" w:type="dxa"/>
            <w:tcBorders>
              <w:top w:val="single" w:sz="12" w:space="0" w:color="auto"/>
              <w:bottom w:val="single" w:sz="12" w:space="0" w:color="auto"/>
            </w:tcBorders>
            <w:shd w:val="clear" w:color="D9D9D9" w:fill="D9D9D9"/>
            <w:tcMar>
              <w:top w:w="0" w:type="dxa"/>
              <w:left w:w="28" w:type="dxa"/>
              <w:bottom w:w="0" w:type="dxa"/>
              <w:right w:w="28" w:type="dxa"/>
            </w:tcMar>
            <w:vAlign w:val="center"/>
          </w:tcPr>
          <w:p w:rsidR="00FA119A" w:rsidRDefault="003E5AF1">
            <w:pPr>
              <w:spacing w:after="160" w:line="480" w:lineRule="auto"/>
              <w:jc w:val="left"/>
              <w:rPr>
                <w:rFonts w:ascii="Times New Roman" w:eastAsia="宋体" w:cs="Times New Roman"/>
                <w:b/>
                <w:bCs/>
                <w:sz w:val="16"/>
                <w:szCs w:val="20"/>
              </w:rPr>
            </w:pPr>
            <w:r>
              <w:rPr>
                <w:rFonts w:ascii="Times New Roman" w:eastAsia="宋体" w:cs="Times New Roman"/>
                <w:b/>
                <w:bCs/>
                <w:sz w:val="16"/>
                <w:szCs w:val="20"/>
              </w:rPr>
              <w:t>Variable</w:t>
            </w:r>
          </w:p>
        </w:tc>
        <w:tc>
          <w:tcPr>
            <w:tcW w:w="1769" w:type="dxa"/>
            <w:tcBorders>
              <w:top w:val="single" w:sz="12" w:space="0" w:color="auto"/>
              <w:bottom w:val="single" w:sz="12" w:space="0" w:color="auto"/>
            </w:tcBorders>
            <w:shd w:val="clear" w:color="D9D9D9"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b/>
                <w:bCs/>
                <w:sz w:val="16"/>
                <w:szCs w:val="20"/>
              </w:rPr>
            </w:pPr>
            <w:r>
              <w:rPr>
                <w:rFonts w:ascii="Times New Roman" w:hAnsi="Times New Roman" w:cs="Times New Roman"/>
                <w:b/>
                <w:bCs/>
                <w:sz w:val="16"/>
                <w:szCs w:val="20"/>
              </w:rPr>
              <w:t>β</w:t>
            </w:r>
          </w:p>
        </w:tc>
        <w:tc>
          <w:tcPr>
            <w:tcW w:w="1843" w:type="dxa"/>
            <w:tcBorders>
              <w:top w:val="single" w:sz="12" w:space="0" w:color="auto"/>
              <w:bottom w:val="single" w:sz="12" w:space="0" w:color="auto"/>
            </w:tcBorders>
            <w:shd w:val="clear" w:color="D9D9D9"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b/>
                <w:bCs/>
                <w:sz w:val="16"/>
                <w:szCs w:val="20"/>
              </w:rPr>
            </w:pPr>
            <w:r>
              <w:rPr>
                <w:rFonts w:ascii="Times New Roman" w:cs="Times New Roman"/>
                <w:b/>
                <w:bCs/>
                <w:sz w:val="16"/>
                <w:szCs w:val="20"/>
              </w:rPr>
              <w:t>Adjusted OR (95% CI)</w:t>
            </w:r>
          </w:p>
        </w:tc>
        <w:tc>
          <w:tcPr>
            <w:tcW w:w="1712" w:type="dxa"/>
            <w:tcBorders>
              <w:top w:val="single" w:sz="12" w:space="0" w:color="auto"/>
              <w:bottom w:val="single" w:sz="12" w:space="0" w:color="auto"/>
            </w:tcBorders>
            <w:shd w:val="clear" w:color="D9D9D9"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b/>
                <w:bCs/>
                <w:sz w:val="16"/>
                <w:szCs w:val="20"/>
              </w:rPr>
            </w:pPr>
            <w:r>
              <w:rPr>
                <w:rFonts w:ascii="Times New Roman" w:cs="Times New Roman"/>
                <w:b/>
                <w:bCs/>
                <w:i/>
                <w:iCs/>
                <w:sz w:val="16"/>
                <w:szCs w:val="20"/>
              </w:rPr>
              <w:t>P</w:t>
            </w:r>
            <w:r>
              <w:rPr>
                <w:rFonts w:ascii="Times New Roman" w:cs="Times New Roman"/>
                <w:b/>
                <w:bCs/>
                <w:sz w:val="16"/>
                <w:szCs w:val="20"/>
              </w:rPr>
              <w:t>-value</w:t>
            </w:r>
          </w:p>
        </w:tc>
      </w:tr>
      <w:tr w:rsidR="00FA119A">
        <w:trPr>
          <w:trHeight w:val="1094"/>
          <w:jc w:val="center"/>
        </w:trPr>
        <w:tc>
          <w:tcPr>
            <w:tcW w:w="2552" w:type="dxa"/>
            <w:tcBorders>
              <w:top w:val="single" w:sz="12" w:space="0" w:color="auto"/>
            </w:tcBorders>
            <w:shd w:val="clear" w:color="000000" w:fill="auto"/>
            <w:tcMar>
              <w:top w:w="0" w:type="dxa"/>
              <w:left w:w="28" w:type="dxa"/>
              <w:bottom w:w="0" w:type="dxa"/>
              <w:right w:w="28" w:type="dxa"/>
            </w:tcMar>
            <w:vAlign w:val="center"/>
          </w:tcPr>
          <w:p w:rsidR="00FA119A" w:rsidRDefault="003E5AF1">
            <w:pPr>
              <w:spacing w:after="160" w:line="480" w:lineRule="auto"/>
              <w:jc w:val="left"/>
              <w:rPr>
                <w:rFonts w:ascii="Times New Roman" w:eastAsia="宋体" w:cs="Times New Roman"/>
                <w:sz w:val="16"/>
                <w:szCs w:val="20"/>
              </w:rPr>
            </w:pPr>
            <w:r>
              <w:rPr>
                <w:rFonts w:ascii="Times New Roman" w:eastAsia="宋体" w:cs="Times New Roman" w:hint="eastAsia"/>
                <w:sz w:val="16"/>
                <w:szCs w:val="20"/>
              </w:rPr>
              <w:t>I</w:t>
            </w:r>
            <w:r>
              <w:rPr>
                <w:rFonts w:ascii="Times New Roman" w:eastAsia="宋体" w:cs="Times New Roman"/>
                <w:sz w:val="16"/>
                <w:szCs w:val="20"/>
              </w:rPr>
              <w:t>ntercept</w:t>
            </w:r>
          </w:p>
        </w:tc>
        <w:tc>
          <w:tcPr>
            <w:tcW w:w="1769" w:type="dxa"/>
            <w:tcBorders>
              <w:top w:val="single" w:sz="12" w:space="0" w:color="auto"/>
            </w:tcBorders>
            <w:shd w:val="clear" w:color="000000" w:fill="auto"/>
            <w:tcMar>
              <w:top w:w="0" w:type="dxa"/>
              <w:left w:w="28" w:type="dxa"/>
              <w:bottom w:w="0" w:type="dxa"/>
              <w:right w:w="28" w:type="dxa"/>
            </w:tcMar>
            <w:vAlign w:val="center"/>
          </w:tcPr>
          <w:p w:rsidR="00FA119A" w:rsidRDefault="003E5AF1">
            <w:pPr>
              <w:spacing w:after="160" w:line="480" w:lineRule="auto"/>
              <w:jc w:val="center"/>
              <w:rPr>
                <w:rFonts w:ascii="Times New Roman" w:eastAsia="宋体" w:cs="Times New Roman"/>
                <w:sz w:val="16"/>
                <w:szCs w:val="20"/>
              </w:rPr>
            </w:pPr>
            <w:r>
              <w:rPr>
                <w:rFonts w:ascii="Times New Roman" w:eastAsia="宋体" w:cs="Times New Roman" w:hint="eastAsia"/>
                <w:sz w:val="16"/>
                <w:szCs w:val="20"/>
              </w:rPr>
              <w:t>-</w:t>
            </w:r>
            <w:r>
              <w:rPr>
                <w:rFonts w:ascii="Times New Roman" w:eastAsia="宋体" w:cs="Times New Roman"/>
                <w:sz w:val="16"/>
                <w:szCs w:val="20"/>
              </w:rPr>
              <w:t>5.4420</w:t>
            </w:r>
          </w:p>
        </w:tc>
        <w:tc>
          <w:tcPr>
            <w:tcW w:w="1843" w:type="dxa"/>
            <w:tcBorders>
              <w:top w:val="single" w:sz="12" w:space="0" w:color="auto"/>
            </w:tcBorders>
            <w:shd w:val="clear" w:color="000000" w:fill="auto"/>
            <w:tcMar>
              <w:top w:w="0" w:type="dxa"/>
              <w:left w:w="28" w:type="dxa"/>
              <w:bottom w:w="0" w:type="dxa"/>
              <w:right w:w="28" w:type="dxa"/>
            </w:tcMar>
            <w:vAlign w:val="center"/>
          </w:tcPr>
          <w:p w:rsidR="00FA119A" w:rsidRDefault="00FA119A">
            <w:pPr>
              <w:spacing w:after="160" w:line="480" w:lineRule="auto"/>
              <w:jc w:val="center"/>
              <w:rPr>
                <w:rFonts w:ascii="Times New Roman" w:cs="Times New Roman"/>
                <w:sz w:val="16"/>
                <w:szCs w:val="20"/>
              </w:rPr>
            </w:pPr>
          </w:p>
        </w:tc>
        <w:tc>
          <w:tcPr>
            <w:tcW w:w="1712" w:type="dxa"/>
            <w:tcBorders>
              <w:top w:val="single" w:sz="12" w:space="0" w:color="auto"/>
            </w:tcBorders>
            <w:shd w:val="clear" w:color="000000" w:fill="auto"/>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&lt; 0.001*</w:t>
            </w:r>
          </w:p>
        </w:tc>
      </w:tr>
      <w:tr w:rsidR="00FA119A">
        <w:trPr>
          <w:trHeight w:val="1284"/>
          <w:jc w:val="center"/>
        </w:trPr>
        <w:tc>
          <w:tcPr>
            <w:tcW w:w="2552" w:type="dxa"/>
            <w:shd w:val="clear" w:color="auto" w:fill="D9D9D9"/>
            <w:tcMar>
              <w:top w:w="0" w:type="dxa"/>
              <w:left w:w="28" w:type="dxa"/>
              <w:bottom w:w="0" w:type="dxa"/>
              <w:right w:w="28" w:type="dxa"/>
            </w:tcMar>
            <w:vAlign w:val="center"/>
          </w:tcPr>
          <w:p w:rsidR="00FA119A" w:rsidRDefault="003E5AF1">
            <w:pPr>
              <w:spacing w:after="160" w:line="480" w:lineRule="auto"/>
              <w:jc w:val="left"/>
              <w:rPr>
                <w:rFonts w:ascii="Times New Roman" w:cs="Times New Roman"/>
                <w:sz w:val="16"/>
                <w:szCs w:val="20"/>
              </w:rPr>
            </w:pPr>
            <w:r>
              <w:rPr>
                <w:rFonts w:ascii="Times New Roman" w:cs="Times New Roman"/>
                <w:sz w:val="16"/>
                <w:szCs w:val="20"/>
              </w:rPr>
              <w:t>Radiomic signature1</w:t>
            </w:r>
          </w:p>
          <w:p w:rsidR="00FA119A" w:rsidRDefault="003E5AF1">
            <w:pPr>
              <w:spacing w:after="160" w:line="480" w:lineRule="auto"/>
              <w:jc w:val="left"/>
              <w:rPr>
                <w:rFonts w:ascii="Times New Roman" w:cs="Times New Roman"/>
                <w:sz w:val="16"/>
                <w:szCs w:val="20"/>
              </w:rPr>
            </w:pPr>
            <w:r>
              <w:rPr>
                <w:rFonts w:ascii="Times New Roman" w:cs="Times New Roman"/>
                <w:sz w:val="16"/>
                <w:szCs w:val="20"/>
              </w:rPr>
              <w:t>(per 0.1 increase)</w:t>
            </w:r>
          </w:p>
        </w:tc>
        <w:tc>
          <w:tcPr>
            <w:tcW w:w="1769" w:type="dxa"/>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0.4588</w:t>
            </w:r>
          </w:p>
        </w:tc>
        <w:tc>
          <w:tcPr>
            <w:tcW w:w="1843" w:type="dxa"/>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 xml:space="preserve">1.5822 (1.1717 </w:t>
            </w:r>
            <w:r>
              <w:rPr>
                <w:rFonts w:ascii="Times New Roman" w:cs="Times New Roman"/>
                <w:sz w:val="16"/>
                <w:szCs w:val="20"/>
              </w:rPr>
              <w:t>–</w:t>
            </w:r>
            <w:r>
              <w:rPr>
                <w:rFonts w:ascii="Times New Roman" w:cs="Times New Roman"/>
                <w:sz w:val="16"/>
                <w:szCs w:val="20"/>
              </w:rPr>
              <w:t xml:space="preserve"> 2.2429)</w:t>
            </w:r>
          </w:p>
        </w:tc>
        <w:tc>
          <w:tcPr>
            <w:tcW w:w="1712" w:type="dxa"/>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0.005*</w:t>
            </w:r>
          </w:p>
        </w:tc>
      </w:tr>
      <w:tr w:rsidR="00FA119A">
        <w:trPr>
          <w:trHeight w:val="1263"/>
          <w:jc w:val="center"/>
        </w:trPr>
        <w:tc>
          <w:tcPr>
            <w:tcW w:w="2552" w:type="dxa"/>
            <w:shd w:val="clear" w:color="auto" w:fill="auto"/>
            <w:tcMar>
              <w:top w:w="0" w:type="dxa"/>
              <w:left w:w="28" w:type="dxa"/>
              <w:bottom w:w="0" w:type="dxa"/>
              <w:right w:w="28" w:type="dxa"/>
            </w:tcMar>
            <w:vAlign w:val="center"/>
          </w:tcPr>
          <w:p w:rsidR="00FA119A" w:rsidRDefault="003E5AF1">
            <w:pPr>
              <w:spacing w:after="160" w:line="480" w:lineRule="auto"/>
              <w:jc w:val="left"/>
              <w:rPr>
                <w:rFonts w:ascii="Times New Roman" w:cs="Times New Roman"/>
                <w:sz w:val="16"/>
                <w:szCs w:val="20"/>
              </w:rPr>
            </w:pPr>
            <w:r>
              <w:rPr>
                <w:rFonts w:ascii="Times New Roman" w:cs="Times New Roman"/>
                <w:sz w:val="16"/>
                <w:szCs w:val="20"/>
              </w:rPr>
              <w:t>Radiomic signature2</w:t>
            </w:r>
          </w:p>
          <w:p w:rsidR="00FA119A" w:rsidRDefault="003E5AF1">
            <w:pPr>
              <w:spacing w:after="160" w:line="480" w:lineRule="auto"/>
              <w:jc w:val="left"/>
              <w:rPr>
                <w:rFonts w:ascii="Times New Roman" w:cs="Times New Roman"/>
                <w:sz w:val="16"/>
                <w:szCs w:val="20"/>
              </w:rPr>
            </w:pPr>
            <w:r>
              <w:rPr>
                <w:rFonts w:ascii="Times New Roman" w:cs="Times New Roman"/>
                <w:sz w:val="16"/>
                <w:szCs w:val="20"/>
              </w:rPr>
              <w:t>(per 0.1 increase)</w:t>
            </w:r>
          </w:p>
        </w:tc>
        <w:tc>
          <w:tcPr>
            <w:tcW w:w="1769" w:type="dxa"/>
            <w:shd w:val="clear" w:color="auto" w:fill="auto"/>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0.6787</w:t>
            </w:r>
          </w:p>
        </w:tc>
        <w:tc>
          <w:tcPr>
            <w:tcW w:w="1843" w:type="dxa"/>
            <w:shd w:val="clear" w:color="auto" w:fill="auto"/>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 xml:space="preserve">1.9713 (1.1757 </w:t>
            </w:r>
            <w:r>
              <w:rPr>
                <w:rFonts w:ascii="Times New Roman" w:cs="Times New Roman"/>
                <w:sz w:val="16"/>
                <w:szCs w:val="20"/>
              </w:rPr>
              <w:t>–</w:t>
            </w:r>
            <w:r>
              <w:rPr>
                <w:rFonts w:ascii="Times New Roman" w:cs="Times New Roman"/>
                <w:sz w:val="16"/>
                <w:szCs w:val="20"/>
              </w:rPr>
              <w:t xml:space="preserve"> 3.7322)</w:t>
            </w:r>
          </w:p>
        </w:tc>
        <w:tc>
          <w:tcPr>
            <w:tcW w:w="1712" w:type="dxa"/>
            <w:shd w:val="clear" w:color="auto" w:fill="auto"/>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0.019*</w:t>
            </w:r>
          </w:p>
        </w:tc>
      </w:tr>
      <w:tr w:rsidR="00FA119A">
        <w:trPr>
          <w:trHeight w:val="960"/>
          <w:jc w:val="center"/>
        </w:trPr>
        <w:tc>
          <w:tcPr>
            <w:tcW w:w="2552" w:type="dxa"/>
            <w:tcBorders>
              <w:bottom w:val="single" w:sz="12" w:space="0" w:color="auto"/>
            </w:tcBorders>
            <w:shd w:val="clear" w:color="auto" w:fill="D9D9D9"/>
            <w:tcMar>
              <w:top w:w="0" w:type="dxa"/>
              <w:left w:w="28" w:type="dxa"/>
              <w:bottom w:w="0" w:type="dxa"/>
              <w:right w:w="28" w:type="dxa"/>
            </w:tcMar>
            <w:vAlign w:val="center"/>
          </w:tcPr>
          <w:p w:rsidR="00FA119A" w:rsidRDefault="003E5AF1">
            <w:pPr>
              <w:spacing w:after="160" w:line="480" w:lineRule="auto"/>
              <w:jc w:val="left"/>
              <w:rPr>
                <w:rFonts w:ascii="Times New Roman" w:cs="Times New Roman"/>
                <w:sz w:val="16"/>
                <w:szCs w:val="20"/>
              </w:rPr>
            </w:pPr>
            <w:r>
              <w:rPr>
                <w:rFonts w:ascii="Times New Roman" w:cs="Times New Roman"/>
                <w:sz w:val="16"/>
                <w:szCs w:val="20"/>
              </w:rPr>
              <w:t>CT-reported LN metastasis status</w:t>
            </w:r>
          </w:p>
        </w:tc>
        <w:tc>
          <w:tcPr>
            <w:tcW w:w="1769" w:type="dxa"/>
            <w:tcBorders>
              <w:bottom w:val="single" w:sz="12" w:space="0" w:color="auto"/>
            </w:tcBorders>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3.2574</w:t>
            </w:r>
          </w:p>
        </w:tc>
        <w:tc>
          <w:tcPr>
            <w:tcW w:w="1843" w:type="dxa"/>
            <w:tcBorders>
              <w:bottom w:val="single" w:sz="12" w:space="0" w:color="auto"/>
            </w:tcBorders>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 xml:space="preserve"> 25.9822 (4.6468 - &gt;100)</w:t>
            </w:r>
          </w:p>
        </w:tc>
        <w:tc>
          <w:tcPr>
            <w:tcW w:w="1712" w:type="dxa"/>
            <w:tcBorders>
              <w:bottom w:val="single" w:sz="12" w:space="0" w:color="auto"/>
            </w:tcBorders>
            <w:shd w:val="clear" w:color="auto" w:fill="D9D9D9"/>
            <w:tcMar>
              <w:top w:w="0" w:type="dxa"/>
              <w:left w:w="28" w:type="dxa"/>
              <w:bottom w:w="0" w:type="dxa"/>
              <w:right w:w="28" w:type="dxa"/>
            </w:tcMar>
            <w:vAlign w:val="center"/>
          </w:tcPr>
          <w:p w:rsidR="00FA119A" w:rsidRDefault="003E5AF1">
            <w:pPr>
              <w:spacing w:after="160" w:line="480" w:lineRule="auto"/>
              <w:jc w:val="center"/>
              <w:rPr>
                <w:rFonts w:ascii="Times New Roman" w:cs="Times New Roman"/>
                <w:sz w:val="16"/>
                <w:szCs w:val="20"/>
              </w:rPr>
            </w:pPr>
            <w:r>
              <w:rPr>
                <w:rFonts w:ascii="Times New Roman" w:cs="Times New Roman"/>
                <w:sz w:val="16"/>
                <w:szCs w:val="20"/>
              </w:rPr>
              <w:t>&lt; 0.001*</w:t>
            </w:r>
          </w:p>
        </w:tc>
      </w:tr>
    </w:tbl>
    <w:p w:rsidR="00FA119A" w:rsidRDefault="003E5AF1">
      <w:pPr>
        <w:spacing w:after="160"/>
        <w:jc w:val="left"/>
        <w:rPr>
          <w:rFonts w:ascii="Calibri" w:eastAsia="宋体" w:cs="Times New Roman"/>
          <w:szCs w:val="20"/>
        </w:rPr>
      </w:pPr>
      <w:r>
        <w:rPr>
          <w:rFonts w:ascii="Times New Roman" w:cs="Times New Roman"/>
          <w:sz w:val="16"/>
          <w:szCs w:val="20"/>
        </w:rPr>
        <w:t xml:space="preserve">NOTICE. * denotes p-value &lt; 0.05. Abbreviations: LN, lymph node; </w:t>
      </w:r>
      <w:r>
        <w:rPr>
          <w:rFonts w:ascii="Times New Roman" w:cs="Times New Roman"/>
          <w:sz w:val="16"/>
          <w:szCs w:val="20"/>
        </w:rPr>
        <w:t>OR, odds ratio; CI: confidence interval; CT, computed tomography.</w:t>
      </w:r>
    </w:p>
    <w:p w:rsidR="00FA119A" w:rsidRDefault="00FA119A">
      <w:pPr>
        <w:adjustRightInd w:val="0"/>
        <w:snapToGrid w:val="0"/>
        <w:spacing w:line="360" w:lineRule="auto"/>
        <w:jc w:val="center"/>
        <w:rPr>
          <w:rFonts w:ascii="Times New Roman" w:hAnsi="Times New Roman" w:cs="Times New Roman"/>
          <w:b/>
        </w:rPr>
      </w:pPr>
    </w:p>
    <w:p w:rsidR="00FA119A" w:rsidRDefault="003E5AF1">
      <w:pPr>
        <w:jc w:val="left"/>
        <w:rPr>
          <w:rFonts w:ascii="Times New Roman" w:hAnsi="Times New Roman" w:cs="Times New Roman"/>
          <w:b/>
        </w:rPr>
      </w:pPr>
      <w:r>
        <w:rPr>
          <w:rFonts w:ascii="Times New Roman" w:hAnsi="Times New Roman" w:cs="Times New Roman"/>
          <w:b/>
        </w:rPr>
        <w:br w:type="page"/>
      </w:r>
    </w:p>
    <w:p w:rsidR="00FA119A" w:rsidRDefault="003E5AF1">
      <w:pPr>
        <w:adjustRightInd w:val="0"/>
        <w:snapToGrid w:val="0"/>
        <w:spacing w:line="360" w:lineRule="auto"/>
        <w:jc w:val="center"/>
        <w:rPr>
          <w:rFonts w:ascii="Times New Roman" w:hAnsi="Times New Roman" w:cs="Times New Roman"/>
          <w:sz w:val="24"/>
        </w:rPr>
      </w:pPr>
      <w:r>
        <w:rPr>
          <w:rFonts w:ascii="Times New Roman" w:hAnsi="Times New Roman" w:cs="Times New Roman"/>
          <w:b/>
        </w:rPr>
        <w:lastRenderedPageBreak/>
        <w:t xml:space="preserve">Table S5. </w:t>
      </w:r>
      <w:r>
        <w:rPr>
          <w:rFonts w:ascii="Times New Roman" w:eastAsia="宋体" w:hAnsi="Times New Roman" w:cs="Times New Roman"/>
        </w:rPr>
        <w:t>The frequency of involvement of each nodal station</w:t>
      </w:r>
      <w:r>
        <w:rPr>
          <w:rFonts w:ascii="Times New Roman" w:eastAsia="宋体" w:hAnsi="Times New Roman" w:cs="Times New Roman"/>
          <w:sz w:val="24"/>
        </w:rPr>
        <w:t>.</w:t>
      </w:r>
    </w:p>
    <w:tbl>
      <w:tblPr>
        <w:tblW w:w="8460" w:type="dxa"/>
        <w:jc w:val="center"/>
        <w:tblLayout w:type="fixed"/>
        <w:tblLook w:val="04A0" w:firstRow="1" w:lastRow="0" w:firstColumn="1" w:lastColumn="0" w:noHBand="0" w:noVBand="1"/>
      </w:tblPr>
      <w:tblGrid>
        <w:gridCol w:w="2113"/>
        <w:gridCol w:w="120"/>
        <w:gridCol w:w="2177"/>
        <w:gridCol w:w="1002"/>
        <w:gridCol w:w="154"/>
        <w:gridCol w:w="379"/>
        <w:gridCol w:w="1721"/>
        <w:gridCol w:w="794"/>
      </w:tblGrid>
      <w:tr w:rsidR="00FA119A">
        <w:trPr>
          <w:trHeight w:val="418"/>
          <w:jc w:val="center"/>
        </w:trPr>
        <w:tc>
          <w:tcPr>
            <w:tcW w:w="2113" w:type="dxa"/>
            <w:vMerge w:val="restart"/>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left"/>
              <w:rPr>
                <w:rFonts w:ascii="Times New Roman" w:hAnsi="Times New Roman" w:cs="Times New Roman"/>
                <w:sz w:val="20"/>
                <w:szCs w:val="20"/>
              </w:rPr>
            </w:pPr>
            <w:r>
              <w:rPr>
                <w:rFonts w:ascii="Times New Roman" w:hAnsi="Times New Roman" w:cs="Times New Roman"/>
                <w:sz w:val="20"/>
                <w:szCs w:val="20"/>
              </w:rPr>
              <w:t>Group of lymph node</w:t>
            </w:r>
          </w:p>
        </w:tc>
        <w:tc>
          <w:tcPr>
            <w:tcW w:w="6347" w:type="dxa"/>
            <w:gridSpan w:val="7"/>
            <w:tcBorders>
              <w:top w:val="single" w:sz="12" w:space="0" w:color="auto"/>
              <w:bottom w:val="single" w:sz="4" w:space="0" w:color="000000"/>
            </w:tcBorders>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left"/>
              <w:rPr>
                <w:rFonts w:ascii="Times New Roman" w:hAnsi="Times New Roman" w:cs="Times New Roman"/>
                <w:sz w:val="20"/>
                <w:szCs w:val="20"/>
              </w:rPr>
            </w:pPr>
            <w:r>
              <w:rPr>
                <w:rFonts w:ascii="Times New Roman" w:hAnsi="Times New Roman" w:cs="Times New Roman"/>
                <w:sz w:val="20"/>
                <w:szCs w:val="20"/>
              </w:rPr>
              <w:t xml:space="preserve">                  </w:t>
            </w:r>
            <w:hyperlink w:anchor="C:/Program%20Files%20(x86)/Youdao/Dict/6.3.69.8341/resultui/frame/javascript:void(0);" w:history="1">
              <w:r>
                <w:rPr>
                  <w:rFonts w:ascii="Times New Roman" w:hAnsi="Times New Roman" w:cs="Times New Roman"/>
                  <w:sz w:val="20"/>
                  <w:szCs w:val="20"/>
                </w:rPr>
                <w:t>Incidence</w:t>
              </w:r>
            </w:hyperlink>
            <w:r>
              <w:rPr>
                <w:rFonts w:ascii="Times New Roman" w:hAnsi="Times New Roman" w:cs="Times New Roman"/>
                <w:sz w:val="20"/>
                <w:szCs w:val="20"/>
              </w:rPr>
              <w:t xml:space="preserve"> rate of involvement (%)</w:t>
            </w:r>
          </w:p>
        </w:tc>
      </w:tr>
      <w:tr w:rsidR="00FA119A">
        <w:trPr>
          <w:trHeight w:val="38"/>
          <w:jc w:val="center"/>
        </w:trPr>
        <w:tc>
          <w:tcPr>
            <w:tcW w:w="2113" w:type="dxa"/>
            <w:vMerge/>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2297" w:type="dxa"/>
            <w:gridSpan w:val="2"/>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 xml:space="preserve">     Gastric cancer</w:t>
            </w:r>
          </w:p>
        </w:tc>
        <w:tc>
          <w:tcPr>
            <w:tcW w:w="1002" w:type="dxa"/>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54" w:type="dxa"/>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894" w:type="dxa"/>
            <w:gridSpan w:val="3"/>
            <w:tcBorders>
              <w:top w:val="single" w:sz="12" w:space="0" w:color="auto"/>
              <w:bottom w:val="single" w:sz="12" w:space="0" w:color="000000"/>
            </w:tcBorders>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Early s</w:t>
            </w:r>
            <w:r>
              <w:rPr>
                <w:rFonts w:ascii="Times New Roman" w:eastAsia="宋体" w:hAnsi="Times New Roman" w:cs="Times New Roman"/>
                <w:sz w:val="20"/>
                <w:szCs w:val="20"/>
              </w:rPr>
              <w:t xml:space="preserve">tage </w:t>
            </w:r>
            <w:r>
              <w:rPr>
                <w:rFonts w:ascii="Times New Roman" w:hAnsi="Times New Roman" w:cs="Times New Roman"/>
                <w:sz w:val="20"/>
                <w:szCs w:val="20"/>
              </w:rPr>
              <w:t>gastric cancer</w:t>
            </w:r>
          </w:p>
        </w:tc>
      </w:tr>
      <w:tr w:rsidR="00FA119A">
        <w:trPr>
          <w:trHeight w:hRule="exact" w:val="454"/>
          <w:jc w:val="center"/>
        </w:trPr>
        <w:tc>
          <w:tcPr>
            <w:tcW w:w="2113" w:type="dxa"/>
            <w:tcBorders>
              <w:top w:val="single" w:sz="12" w:space="0" w:color="000000"/>
            </w:tcBorders>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No.1</w:t>
            </w:r>
          </w:p>
        </w:tc>
        <w:tc>
          <w:tcPr>
            <w:tcW w:w="120" w:type="dxa"/>
            <w:tcBorders>
              <w:top w:val="single" w:sz="12" w:space="0" w:color="000000"/>
            </w:tcBorders>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tcBorders>
              <w:top w:val="single" w:sz="12" w:space="0" w:color="000000"/>
            </w:tcBorders>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63.6</w:t>
            </w:r>
          </w:p>
        </w:tc>
        <w:tc>
          <w:tcPr>
            <w:tcW w:w="1156" w:type="dxa"/>
            <w:gridSpan w:val="2"/>
            <w:tcBorders>
              <w:top w:val="single" w:sz="12" w:space="0" w:color="000000"/>
            </w:tcBorders>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379" w:type="dxa"/>
            <w:tcBorders>
              <w:top w:val="single" w:sz="12" w:space="0" w:color="000000"/>
            </w:tcBorders>
            <w:shd w:val="clear" w:color="000000" w:fill="auto"/>
            <w:tcMar>
              <w:top w:w="0" w:type="dxa"/>
              <w:left w:w="28" w:type="dxa"/>
              <w:bottom w:w="0" w:type="dxa"/>
              <w:right w:w="28" w:type="dxa"/>
            </w:tcMar>
            <w:vAlign w:val="center"/>
          </w:tcPr>
          <w:p w:rsidR="00FA119A" w:rsidRDefault="00FA119A">
            <w:pPr>
              <w:adjustRightInd w:val="0"/>
              <w:snapToGrid w:val="0"/>
              <w:spacing w:line="360" w:lineRule="auto"/>
              <w:ind w:left="-503"/>
              <w:jc w:val="center"/>
              <w:rPr>
                <w:rFonts w:ascii="Times New Roman" w:hAnsi="Times New Roman" w:cs="Times New Roman"/>
                <w:sz w:val="20"/>
                <w:szCs w:val="20"/>
              </w:rPr>
            </w:pPr>
          </w:p>
        </w:tc>
        <w:tc>
          <w:tcPr>
            <w:tcW w:w="1721" w:type="dxa"/>
            <w:tcBorders>
              <w:top w:val="single" w:sz="12" w:space="0" w:color="000000"/>
            </w:tcBorders>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794" w:type="dxa"/>
            <w:tcBorders>
              <w:top w:val="single" w:sz="12" w:space="0" w:color="000000"/>
            </w:tcBorders>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4"/>
              </w:rPr>
            </w:pPr>
          </w:p>
        </w:tc>
      </w:tr>
      <w:tr w:rsidR="00FA119A">
        <w:trPr>
          <w:trHeight w:val="340"/>
          <w:jc w:val="center"/>
        </w:trPr>
        <w:tc>
          <w:tcPr>
            <w:tcW w:w="2113"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No.2</w:t>
            </w:r>
          </w:p>
        </w:tc>
        <w:tc>
          <w:tcPr>
            <w:tcW w:w="120"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38.5</w:t>
            </w:r>
          </w:p>
        </w:tc>
        <w:tc>
          <w:tcPr>
            <w:tcW w:w="1156" w:type="dxa"/>
            <w:gridSpan w:val="2"/>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379"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1721"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794"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4"/>
              </w:rPr>
            </w:pPr>
          </w:p>
        </w:tc>
      </w:tr>
      <w:tr w:rsidR="00FA119A">
        <w:trPr>
          <w:trHeight w:val="344"/>
          <w:jc w:val="center"/>
        </w:trPr>
        <w:tc>
          <w:tcPr>
            <w:tcW w:w="2113" w:type="dxa"/>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No.3</w:t>
            </w:r>
          </w:p>
        </w:tc>
        <w:tc>
          <w:tcPr>
            <w:tcW w:w="120" w:type="dxa"/>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75.0</w:t>
            </w:r>
          </w:p>
        </w:tc>
        <w:tc>
          <w:tcPr>
            <w:tcW w:w="1156" w:type="dxa"/>
            <w:gridSpan w:val="2"/>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379" w:type="dxa"/>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1721" w:type="dxa"/>
            <w:shd w:val="clear" w:color="000000" w:fill="auto"/>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11.6</w:t>
            </w:r>
          </w:p>
        </w:tc>
        <w:tc>
          <w:tcPr>
            <w:tcW w:w="794" w:type="dxa"/>
            <w:shd w:val="clear" w:color="000000" w:fill="auto"/>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4"/>
              </w:rPr>
            </w:pPr>
          </w:p>
        </w:tc>
      </w:tr>
      <w:tr w:rsidR="00FA119A">
        <w:trPr>
          <w:trHeight w:val="344"/>
          <w:jc w:val="center"/>
        </w:trPr>
        <w:tc>
          <w:tcPr>
            <w:tcW w:w="2113"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No.4</w:t>
            </w:r>
          </w:p>
        </w:tc>
        <w:tc>
          <w:tcPr>
            <w:tcW w:w="120"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53.3</w:t>
            </w:r>
          </w:p>
        </w:tc>
        <w:tc>
          <w:tcPr>
            <w:tcW w:w="1156" w:type="dxa"/>
            <w:gridSpan w:val="2"/>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379"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1721" w:type="dxa"/>
            <w:shd w:val="clear" w:color="D9D9D9"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794" w:type="dxa"/>
            <w:shd w:val="clear" w:color="D9D9D9"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4"/>
              </w:rPr>
            </w:pPr>
          </w:p>
        </w:tc>
      </w:tr>
      <w:tr w:rsidR="00FA119A">
        <w:trPr>
          <w:trHeight w:val="344"/>
          <w:jc w:val="center"/>
        </w:trPr>
        <w:tc>
          <w:tcPr>
            <w:tcW w:w="2113" w:type="dxa"/>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No.5</w:t>
            </w:r>
          </w:p>
        </w:tc>
        <w:tc>
          <w:tcPr>
            <w:tcW w:w="120" w:type="dxa"/>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14.2</w:t>
            </w:r>
          </w:p>
        </w:tc>
        <w:tc>
          <w:tcPr>
            <w:tcW w:w="1156" w:type="dxa"/>
            <w:gridSpan w:val="2"/>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eastAsia="等线" w:hAnsi="Times New Roman" w:cs="Times New Roman"/>
                <w:sz w:val="20"/>
                <w:szCs w:val="20"/>
              </w:rPr>
            </w:pPr>
          </w:p>
        </w:tc>
        <w:tc>
          <w:tcPr>
            <w:tcW w:w="379" w:type="dxa"/>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1721" w:type="dxa"/>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0.5</w:t>
            </w:r>
          </w:p>
        </w:tc>
        <w:tc>
          <w:tcPr>
            <w:tcW w:w="794" w:type="dxa"/>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eastAsia="等线" w:hAnsi="Times New Roman" w:cs="Times New Roman"/>
                <w:sz w:val="24"/>
              </w:rPr>
            </w:pPr>
          </w:p>
        </w:tc>
      </w:tr>
      <w:tr w:rsidR="00FA119A">
        <w:trPr>
          <w:trHeight w:val="344"/>
          <w:jc w:val="center"/>
        </w:trPr>
        <w:tc>
          <w:tcPr>
            <w:tcW w:w="2113" w:type="dxa"/>
            <w:tcBorders>
              <w:bottom w:val="single" w:sz="12" w:space="0" w:color="auto"/>
            </w:tcBorders>
            <w:shd w:val="clear" w:color="auto"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No.6</w:t>
            </w:r>
          </w:p>
        </w:tc>
        <w:tc>
          <w:tcPr>
            <w:tcW w:w="120" w:type="dxa"/>
            <w:tcBorders>
              <w:bottom w:val="single" w:sz="12" w:space="0" w:color="auto"/>
            </w:tcBorders>
            <w:shd w:val="clear" w:color="auto" w:fill="D9D9D9"/>
            <w:tcMar>
              <w:top w:w="0" w:type="dxa"/>
              <w:left w:w="28" w:type="dxa"/>
              <w:bottom w:w="0" w:type="dxa"/>
              <w:right w:w="28" w:type="dxa"/>
            </w:tcMar>
            <w:vAlign w:val="center"/>
          </w:tcPr>
          <w:p w:rsidR="00FA119A" w:rsidRDefault="00FA119A">
            <w:pPr>
              <w:adjustRightInd w:val="0"/>
              <w:snapToGrid w:val="0"/>
              <w:spacing w:line="360" w:lineRule="auto"/>
              <w:jc w:val="left"/>
              <w:rPr>
                <w:rFonts w:ascii="Times New Roman" w:hAnsi="Times New Roman" w:cs="Times New Roman"/>
                <w:sz w:val="20"/>
                <w:szCs w:val="20"/>
              </w:rPr>
            </w:pPr>
          </w:p>
        </w:tc>
        <w:tc>
          <w:tcPr>
            <w:tcW w:w="2177" w:type="dxa"/>
            <w:tcBorders>
              <w:bottom w:val="single" w:sz="12" w:space="0" w:color="auto"/>
            </w:tcBorders>
            <w:shd w:val="clear" w:color="auto"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46.3</w:t>
            </w:r>
          </w:p>
        </w:tc>
        <w:tc>
          <w:tcPr>
            <w:tcW w:w="1156" w:type="dxa"/>
            <w:gridSpan w:val="2"/>
            <w:tcBorders>
              <w:bottom w:val="single" w:sz="12" w:space="0" w:color="auto"/>
            </w:tcBorders>
            <w:shd w:val="clear" w:color="auto"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379" w:type="dxa"/>
            <w:tcBorders>
              <w:bottom w:val="single" w:sz="12" w:space="0" w:color="auto"/>
            </w:tcBorders>
            <w:shd w:val="clear" w:color="auto"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0"/>
                <w:szCs w:val="20"/>
              </w:rPr>
            </w:pPr>
          </w:p>
        </w:tc>
        <w:tc>
          <w:tcPr>
            <w:tcW w:w="1721" w:type="dxa"/>
            <w:tcBorders>
              <w:bottom w:val="single" w:sz="12" w:space="0" w:color="auto"/>
            </w:tcBorders>
            <w:shd w:val="clear" w:color="auto" w:fill="D9D9D9"/>
            <w:tcMar>
              <w:top w:w="0" w:type="dxa"/>
              <w:left w:w="28" w:type="dxa"/>
              <w:bottom w:w="0" w:type="dxa"/>
              <w:right w:w="28" w:type="dxa"/>
            </w:tcMar>
            <w:vAlign w:val="center"/>
          </w:tcPr>
          <w:p w:rsidR="00FA119A" w:rsidRDefault="003E5AF1">
            <w:pPr>
              <w:adjustRightInd w:val="0"/>
              <w:snapToGrid w:val="0"/>
              <w:spacing w:line="360" w:lineRule="auto"/>
              <w:jc w:val="center"/>
              <w:rPr>
                <w:rFonts w:ascii="Times New Roman" w:hAnsi="Times New Roman" w:cs="Times New Roman"/>
                <w:sz w:val="20"/>
                <w:szCs w:val="20"/>
              </w:rPr>
            </w:pPr>
            <w:r>
              <w:rPr>
                <w:rFonts w:ascii="Times New Roman" w:hAnsi="Times New Roman" w:cs="Times New Roman"/>
                <w:sz w:val="20"/>
                <w:szCs w:val="20"/>
              </w:rPr>
              <w:t>7.6</w:t>
            </w:r>
          </w:p>
        </w:tc>
        <w:tc>
          <w:tcPr>
            <w:tcW w:w="794" w:type="dxa"/>
            <w:tcBorders>
              <w:bottom w:val="single" w:sz="12" w:space="0" w:color="auto"/>
            </w:tcBorders>
            <w:shd w:val="clear" w:color="auto" w:fill="D9D9D9"/>
            <w:tcMar>
              <w:top w:w="0" w:type="dxa"/>
              <w:left w:w="28" w:type="dxa"/>
              <w:bottom w:w="0" w:type="dxa"/>
              <w:right w:w="28" w:type="dxa"/>
            </w:tcMar>
            <w:vAlign w:val="center"/>
          </w:tcPr>
          <w:p w:rsidR="00FA119A" w:rsidRDefault="00FA119A">
            <w:pPr>
              <w:adjustRightInd w:val="0"/>
              <w:snapToGrid w:val="0"/>
              <w:spacing w:line="360" w:lineRule="auto"/>
              <w:jc w:val="center"/>
              <w:rPr>
                <w:rFonts w:ascii="Times New Roman" w:hAnsi="Times New Roman" w:cs="Times New Roman"/>
                <w:sz w:val="24"/>
              </w:rPr>
            </w:pPr>
          </w:p>
        </w:tc>
      </w:tr>
    </w:tbl>
    <w:p w:rsidR="00FA119A" w:rsidRDefault="00FA119A"/>
    <w:p w:rsidR="00FA119A" w:rsidRDefault="003E5AF1">
      <w:pPr>
        <w:jc w:val="left"/>
      </w:pPr>
      <w:r>
        <w:br w:type="page"/>
      </w:r>
    </w:p>
    <w:p w:rsidR="00FA119A" w:rsidRDefault="003E5AF1">
      <w:pPr>
        <w:spacing w:line="312" w:lineRule="auto"/>
        <w:jc w:val="left"/>
        <w:rPr>
          <w:rFonts w:ascii="Times New Roman" w:eastAsia="宋体" w:hAnsi="Times New Roman"/>
          <w:color w:val="000000"/>
          <w:sz w:val="20"/>
          <w:szCs w:val="20"/>
        </w:rPr>
      </w:pPr>
      <w:r>
        <w:rPr>
          <w:rFonts w:ascii="Times New Roman" w:hAnsi="Times New Roman"/>
          <w:b/>
          <w:sz w:val="20"/>
          <w:szCs w:val="20"/>
        </w:rPr>
        <w:lastRenderedPageBreak/>
        <w:t>Supplementary Figures</w:t>
      </w:r>
    </w:p>
    <w:p w:rsidR="00FA119A" w:rsidRDefault="00FA119A">
      <w:pPr>
        <w:spacing w:line="312" w:lineRule="auto"/>
        <w:rPr>
          <w:rFonts w:ascii="Times New Roman" w:eastAsia="宋体" w:hAnsi="Times New Roman" w:cs="Times New Roman"/>
          <w:b/>
          <w:sz w:val="20"/>
          <w:szCs w:val="20"/>
        </w:rPr>
      </w:pPr>
    </w:p>
    <w:p w:rsidR="00FA119A" w:rsidRDefault="003E5AF1">
      <w:pPr>
        <w:spacing w:line="312" w:lineRule="auto"/>
        <w:rPr>
          <w:rFonts w:ascii="Times New Roman" w:eastAsia="宋体" w:hAnsi="Times New Roman" w:cs="Times New Roman"/>
          <w:b/>
          <w:sz w:val="20"/>
          <w:szCs w:val="20"/>
        </w:rPr>
      </w:pPr>
      <w:r>
        <w:rPr>
          <w:rFonts w:ascii="Times New Roman" w:eastAsia="宋体" w:hAnsi="Times New Roman" w:cs="Times New Roman"/>
          <w:b/>
          <w:noProof/>
          <w:sz w:val="20"/>
          <w:szCs w:val="20"/>
        </w:rPr>
        <mc:AlternateContent>
          <mc:Choice Requires="wpg">
            <w:drawing>
              <wp:inline distT="0" distB="0" distL="0" distR="0">
                <wp:extent cx="5643245" cy="3133725"/>
                <wp:effectExtent l="0" t="0" r="0" b="9525"/>
                <wp:docPr id="8" name="组合 9"/>
                <wp:cNvGraphicFramePr/>
                <a:graphic xmlns:a="http://schemas.openxmlformats.org/drawingml/2006/main">
                  <a:graphicData uri="http://schemas.microsoft.com/office/word/2010/wordprocessingGroup">
                    <wpg:wgp>
                      <wpg:cNvGrpSpPr/>
                      <wpg:grpSpPr>
                        <a:xfrm>
                          <a:off x="0" y="0"/>
                          <a:ext cx="5643475" cy="3133935"/>
                          <a:chOff x="0" y="0"/>
                          <a:chExt cx="8162819" cy="4060146"/>
                        </a:xfrm>
                      </wpg:grpSpPr>
                      <pic:pic xmlns:pic="http://schemas.openxmlformats.org/drawingml/2006/picture">
                        <pic:nvPicPr>
                          <pic:cNvPr id="9" name="图片 9"/>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95255"/>
                            <a:ext cx="3964891" cy="3964891"/>
                          </a:xfrm>
                          <a:prstGeom prst="rect">
                            <a:avLst/>
                          </a:prstGeom>
                        </pic:spPr>
                      </pic:pic>
                      <pic:pic xmlns:pic="http://schemas.openxmlformats.org/drawingml/2006/picture">
                        <pic:nvPicPr>
                          <pic:cNvPr id="10" name="图片 10"/>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4197928" y="95254"/>
                            <a:ext cx="3964891" cy="3964891"/>
                          </a:xfrm>
                          <a:prstGeom prst="rect">
                            <a:avLst/>
                          </a:prstGeom>
                        </pic:spPr>
                      </pic:pic>
                      <wps:wsp>
                        <wps:cNvPr id="11" name="形状 3"/>
                        <wps:cNvSpPr/>
                        <wps:spPr>
                          <a:xfrm>
                            <a:off x="0" y="0"/>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A</w:t>
                              </w:r>
                            </w:p>
                          </w:txbxContent>
                        </wps:txbx>
                        <wps:bodyPr vert="horz" wrap="square" lIns="91440" tIns="45720" rIns="91440" bIns="45720" anchor="ctr">
                          <a:noAutofit/>
                        </wps:bodyPr>
                      </wps:wsp>
                      <wps:wsp>
                        <wps:cNvPr id="12" name="形状 4"/>
                        <wps:cNvSpPr/>
                        <wps:spPr>
                          <a:xfrm>
                            <a:off x="4320540" y="0"/>
                            <a:ext cx="564515" cy="455295"/>
                          </a:xfrm>
                          <a:prstGeom prst="rect">
                            <a:avLst/>
                          </a:prstGeom>
                          <a:noFill/>
                          <a:ln w="0" cap="flat" cmpd="sng" algn="ctr">
                            <a:noFill/>
                            <a:prstDash val="solid"/>
                            <a:miter lim="800000"/>
                          </a:ln>
                          <a:effectLst/>
                        </wps:spPr>
                        <wps:txbx>
                          <w:txbxContent>
                            <w:p w:rsidR="00FA119A" w:rsidRDefault="003E5AF1">
                              <w:pPr>
                                <w:jc w:val="center"/>
                              </w:pPr>
                              <w:r>
                                <w:rPr>
                                  <w:rFonts w:ascii="Calibri" w:hAnsi="Calibri"/>
                                  <w:color w:val="000000"/>
                                  <w:sz w:val="28"/>
                                  <w:szCs w:val="28"/>
                                </w:rPr>
                                <w:t>B</w:t>
                              </w:r>
                            </w:p>
                          </w:txbxContent>
                        </wps:txbx>
                        <wps:bodyPr vert="horz" wrap="square" lIns="91440" tIns="45720" rIns="91440" bIns="45720" anchor="ctr">
                          <a:noAutofit/>
                        </wps:bodyPr>
                      </wps:wsp>
                    </wpg:wgp>
                  </a:graphicData>
                </a:graphic>
              </wp:inline>
            </w:drawing>
          </mc:Choice>
          <mc:Fallback>
            <w:pict>
              <v:group id="组合 9" o:spid="_x0000_s1026" style="width:444.35pt;height:246.75pt;mso-position-horizontal-relative:char;mso-position-vertical-relative:line" coordsize="81628,406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9" o:spid="_x0000_s1027" type="#_x0000_t75" style="position:absolute;top:952;width:39648;height:39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">
                  <v:imagedata r:id="rId8" o:title=""/>
                </v:shape>
                <v:shape id="图片 10" o:spid="_x0000_s1028" type="#_x0000_t75" style="position:absolute;left:41979;top:952;width:39649;height:39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">
                  <v:imagedata r:id="rId9" o:title=""/>
                </v:shape>
                <v:rect id="形状 3" o:spid="_x0000_s1029" style="position:absolute;width:5645;height:4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" filled="f" stroked="f" strokeweight="0">
                  <v:textbox>
                    <w:txbxContent>
                      <w:p w:rsidR="00FA119A" w:rsidRDefault="003E5AF1">
                        <w:pPr>
                          <w:jc w:val="center"/>
                          <w:rPr>
                            <w:sz w:val="20"/>
                            <w:szCs w:val="20"/>
                          </w:rPr>
                        </w:pPr>
                        <w:r>
                          <w:rPr>
                            <w:rFonts w:ascii="Calibri" w:hAnsi="Calibri"/>
                            <w:color w:val="000000"/>
                            <w:sz w:val="24"/>
                            <w:szCs w:val="24"/>
                          </w:rPr>
                          <w:t>A</w:t>
                        </w:r>
                      </w:p>
                    </w:txbxContent>
                  </v:textbox>
                </v:rect>
                <v:rect id="形状 4" o:spid="_x0000_s1030" style="position:absolute;left:43205;width:5645;height:4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" filled="f" stroked="f" strokeweight="0">
                  <v:textbox>
                    <w:txbxContent>
                      <w:p w:rsidR="00FA119A" w:rsidRDefault="003E5AF1">
                        <w:pPr>
                          <w:jc w:val="center"/>
                        </w:pPr>
                        <w:r>
                          <w:rPr>
                            <w:rFonts w:ascii="Calibri" w:hAnsi="Calibri"/>
                            <w:color w:val="000000"/>
                            <w:sz w:val="28"/>
                            <w:szCs w:val="28"/>
                          </w:rPr>
                          <w:t>B</w:t>
                        </w:r>
                      </w:p>
                    </w:txbxContent>
                  </v:textbox>
                </v:rect>
                <w10:anchorlock/>
              </v:group>
            </w:pict>
          </mc:Fallback>
        </mc:AlternateContent>
      </w:r>
    </w:p>
    <w:p w:rsidR="00FA119A" w:rsidRDefault="003E5AF1">
      <w:pPr>
        <w:rPr>
          <w:rFonts w:ascii="Times New Roman" w:eastAsia="宋体" w:hAnsi="Times New Roman" w:cs="Times New Roman"/>
          <w:color w:val="000000"/>
          <w:sz w:val="20"/>
          <w:szCs w:val="20"/>
        </w:rPr>
      </w:pPr>
      <w:r>
        <w:rPr>
          <w:rFonts w:ascii="Times New Roman" w:hAnsi="Times New Roman" w:cs="Times New Roman"/>
          <w:b/>
          <w:sz w:val="20"/>
          <w:szCs w:val="20"/>
        </w:rPr>
        <w:t xml:space="preserve">Figure S1. </w:t>
      </w:r>
      <w:r>
        <w:rPr>
          <w:rFonts w:ascii="Times New Roman" w:hAnsi="Times New Roman" w:cs="Times New Roman"/>
          <w:color w:val="000000"/>
          <w:sz w:val="20"/>
          <w:szCs w:val="20"/>
        </w:rPr>
        <w:t xml:space="preserve">Results of cross-validation for selecting features from ROI-1 (A) and ROI-2 (B). The red line represents the result of the training set. The green </w:t>
      </w:r>
      <w:r>
        <w:rPr>
          <w:rFonts w:ascii="Times New Roman" w:hAnsi="Times New Roman" w:cs="Times New Roman"/>
          <w:color w:val="000000"/>
          <w:sz w:val="20"/>
          <w:szCs w:val="20"/>
        </w:rPr>
        <w:t>line represents the result of the cross-validation.</w:t>
      </w:r>
    </w:p>
    <w:p w:rsidR="00FA119A" w:rsidRDefault="00FA119A">
      <w:pPr>
        <w:wordWrap w:val="0"/>
        <w:rPr>
          <w:rFonts w:ascii="Calibri" w:eastAsia="宋体" w:cs="Times New Roman"/>
        </w:rPr>
      </w:pPr>
    </w:p>
    <w:p w:rsidR="00FA119A" w:rsidRDefault="003E5AF1">
      <w:pPr>
        <w:jc w:val="center"/>
        <w:rPr>
          <w:rFonts w:ascii="Times New Roman" w:eastAsia="宋体" w:hAnsi="Times New Roman" w:cs="Times New Roman"/>
          <w:sz w:val="20"/>
        </w:rPr>
      </w:pPr>
      <w:r>
        <w:rPr>
          <w:rFonts w:ascii="Calibri" w:eastAsia="宋体" w:cs="Times New Roman"/>
          <w:noProof/>
          <w:sz w:val="20"/>
          <w:szCs w:val="20"/>
        </w:rPr>
        <mc:AlternateContent>
          <mc:Choice Requires="wpg">
            <w:drawing>
              <wp:inline distT="0" distB="0" distL="0" distR="0">
                <wp:extent cx="5889625" cy="2952750"/>
                <wp:effectExtent l="0" t="0" r="0" b="0"/>
                <wp:docPr id="13" name="组合 16"/>
                <wp:cNvGraphicFramePr/>
                <a:graphic xmlns:a="http://schemas.openxmlformats.org/drawingml/2006/main">
                  <a:graphicData uri="http://schemas.microsoft.com/office/word/2010/wordprocessingGroup">
                    <wpg:wgp>
                      <wpg:cNvGrpSpPr/>
                      <wpg:grpSpPr>
                        <a:xfrm>
                          <a:off x="0" y="0"/>
                          <a:ext cx="5889680" cy="2952781"/>
                          <a:chOff x="0" y="0"/>
                          <a:chExt cx="8605458" cy="4406491"/>
                        </a:xfrm>
                      </wpg:grpSpPr>
                      <pic:pic xmlns:pic="http://schemas.openxmlformats.org/drawingml/2006/picture">
                        <pic:nvPicPr>
                          <pic:cNvPr id="14" name="图片 1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288032"/>
                            <a:ext cx="4118459" cy="4118459"/>
                          </a:xfrm>
                          <a:prstGeom prst="rect">
                            <a:avLst/>
                          </a:prstGeom>
                        </pic:spPr>
                      </pic:pic>
                      <pic:pic xmlns:pic="http://schemas.openxmlformats.org/drawingml/2006/picture">
                        <pic:nvPicPr>
                          <pic:cNvPr id="15" name="图片 15"/>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4486999" y="288032"/>
                            <a:ext cx="4118459" cy="4118459"/>
                          </a:xfrm>
                          <a:prstGeom prst="rect">
                            <a:avLst/>
                          </a:prstGeom>
                        </pic:spPr>
                      </pic:pic>
                      <wps:wsp>
                        <wps:cNvPr id="16" name="形状 3"/>
                        <wps:cNvSpPr/>
                        <wps:spPr>
                          <a:xfrm>
                            <a:off x="144016" y="0"/>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A</w:t>
                              </w:r>
                            </w:p>
                          </w:txbxContent>
                        </wps:txbx>
                        <wps:bodyPr vert="horz" wrap="square" lIns="91440" tIns="45720" rIns="91440" bIns="45720" anchor="ctr">
                          <a:noAutofit/>
                        </wps:bodyPr>
                      </wps:wsp>
                      <wps:wsp>
                        <wps:cNvPr id="17" name="形状 4"/>
                        <wps:cNvSpPr/>
                        <wps:spPr>
                          <a:xfrm>
                            <a:off x="4464556" y="0"/>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B</w:t>
                              </w:r>
                            </w:p>
                          </w:txbxContent>
                        </wps:txbx>
                        <wps:bodyPr vert="horz" wrap="square" lIns="91440" tIns="45720" rIns="91440" bIns="45720" anchor="ctr">
                          <a:noAutofit/>
                        </wps:bodyPr>
                      </wps:wsp>
                    </wpg:wgp>
                  </a:graphicData>
                </a:graphic>
              </wp:inline>
            </w:drawing>
          </mc:Choice>
          <mc:Fallback>
            <w:pict>
              <v:group id="组合 16" o:spid="_x0000_s1031" style="width:463.75pt;height:232.5pt;mso-position-horizontal-relative:char;mso-position-vertical-relative:line" coordsize="86054,440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">
                <v:shape id="图片 14" o:spid="_x0000_s1032" type="#_x0000_t75" style="position:absolute;top:2880;width:41184;height:41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">
                  <v:imagedata r:id="rId12" o:title=""/>
                </v:shape>
                <v:shape id="图片 15" o:spid="_x0000_s1033" type="#_x0000_t75" style="position:absolute;left:44869;top:2880;width:41185;height:41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">
                  <v:imagedata r:id="rId13" o:title=""/>
                </v:shape>
                <v:rect id="形状 3" o:spid="_x0000_s1034" style="position:absolute;left:1440;width:5645;height:4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" filled="f" stroked="f" strokeweight="0">
                  <v:textbox>
                    <w:txbxContent>
                      <w:p w:rsidR="00FA119A" w:rsidRDefault="003E5AF1">
                        <w:pPr>
                          <w:jc w:val="center"/>
                          <w:rPr>
                            <w:sz w:val="20"/>
                            <w:szCs w:val="20"/>
                          </w:rPr>
                        </w:pPr>
                        <w:r>
                          <w:rPr>
                            <w:rFonts w:ascii="Calibri" w:hAnsi="Calibri"/>
                            <w:color w:val="000000"/>
                            <w:sz w:val="24"/>
                            <w:szCs w:val="24"/>
                          </w:rPr>
                          <w:t>A</w:t>
                        </w:r>
                      </w:p>
                    </w:txbxContent>
                  </v:textbox>
                </v:rect>
                <v:rect id="形状 4" o:spid="_x0000_s1035" style="position:absolute;left:44645;width:5645;height:4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" filled="f" stroked="f" strokeweight="0">
                  <v:textbox>
                    <w:txbxContent>
                      <w:p w:rsidR="00FA119A" w:rsidRDefault="003E5AF1">
                        <w:pPr>
                          <w:jc w:val="center"/>
                          <w:rPr>
                            <w:sz w:val="20"/>
                            <w:szCs w:val="20"/>
                          </w:rPr>
                        </w:pPr>
                        <w:r>
                          <w:rPr>
                            <w:rFonts w:ascii="Calibri" w:hAnsi="Calibri"/>
                            <w:color w:val="000000"/>
                            <w:sz w:val="24"/>
                            <w:szCs w:val="24"/>
                          </w:rPr>
                          <w:t>B</w:t>
                        </w:r>
                      </w:p>
                    </w:txbxContent>
                  </v:textbox>
                </v:rect>
                <w10:anchorlock/>
              </v:group>
            </w:pict>
          </mc:Fallback>
        </mc:AlternateContent>
      </w:r>
    </w:p>
    <w:p w:rsidR="00FA119A" w:rsidRDefault="00FA119A">
      <w:pPr>
        <w:jc w:val="center"/>
        <w:rPr>
          <w:rFonts w:ascii="Calibri" w:eastAsia="宋体" w:cs="Times New Roman"/>
          <w:sz w:val="20"/>
          <w:szCs w:val="20"/>
        </w:rPr>
      </w:pPr>
    </w:p>
    <w:p w:rsidR="00FA119A" w:rsidRDefault="003E5AF1">
      <w:pPr>
        <w:rPr>
          <w:rFonts w:ascii="Times New Roman" w:eastAsia="宋体" w:hAnsi="Times New Roman" w:cs="Times New Roman"/>
          <w:sz w:val="20"/>
          <w:szCs w:val="20"/>
        </w:rPr>
      </w:pPr>
      <w:r>
        <w:rPr>
          <w:rFonts w:ascii="Times New Roman" w:hAnsi="Times New Roman" w:cs="Times New Roman"/>
          <w:b/>
          <w:sz w:val="20"/>
          <w:szCs w:val="20"/>
        </w:rPr>
        <w:t>Figure S2.</w:t>
      </w:r>
      <w:r>
        <w:rPr>
          <w:rFonts w:ascii="Times New Roman" w:hAnsi="Times New Roman" w:cs="Times New Roman"/>
          <w:sz w:val="20"/>
          <w:szCs w:val="20"/>
        </w:rPr>
        <w:t xml:space="preserve"> Heatmaps of radiomic features and all patients with unsupervised classification. (A) Result of primary cohort. (B) Result of validation cohort.</w:t>
      </w:r>
    </w:p>
    <w:p w:rsidR="00FA119A" w:rsidRDefault="00FA119A">
      <w:pPr>
        <w:spacing w:line="312" w:lineRule="auto"/>
        <w:jc w:val="center"/>
        <w:rPr>
          <w:rFonts w:ascii="Calibri" w:eastAsia="宋体" w:cs="Times New Roman"/>
        </w:rPr>
      </w:pPr>
    </w:p>
    <w:p w:rsidR="00FA119A" w:rsidRDefault="003E5AF1">
      <w:pPr>
        <w:spacing w:line="312" w:lineRule="auto"/>
        <w:jc w:val="center"/>
        <w:rPr>
          <w:rFonts w:ascii="Calibri" w:eastAsia="宋体" w:cs="Times New Roman"/>
        </w:rPr>
      </w:pPr>
      <w:r>
        <w:rPr>
          <w:rFonts w:ascii="Calibri" w:eastAsia="宋体" w:cs="Times New Roman"/>
          <w:noProof/>
        </w:rPr>
        <w:lastRenderedPageBreak/>
        <mc:AlternateContent>
          <mc:Choice Requires="wpg">
            <w:drawing>
              <wp:inline distT="0" distB="0" distL="0" distR="0">
                <wp:extent cx="4672330" cy="4530090"/>
                <wp:effectExtent l="0" t="0" r="0" b="3810"/>
                <wp:docPr id="22" name="组合 22"/>
                <wp:cNvGraphicFramePr/>
                <a:graphic xmlns:a="http://schemas.openxmlformats.org/drawingml/2006/main">
                  <a:graphicData uri="http://schemas.microsoft.com/office/word/2010/wordprocessingGroup">
                    <wpg:wgp>
                      <wpg:cNvGrpSpPr/>
                      <wpg:grpSpPr>
                        <a:xfrm>
                          <a:off x="0" y="0"/>
                          <a:ext cx="4672940" cy="4530436"/>
                          <a:chOff x="0" y="0"/>
                          <a:chExt cx="6142685" cy="6180743"/>
                        </a:xfrm>
                      </wpg:grpSpPr>
                      <pic:pic xmlns:pic="http://schemas.openxmlformats.org/drawingml/2006/picture">
                        <pic:nvPicPr>
                          <pic:cNvPr id="24" name="图片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151232" y="3214846"/>
                            <a:ext cx="2965897" cy="2965897"/>
                          </a:xfrm>
                          <a:prstGeom prst="rect">
                            <a:avLst/>
                          </a:prstGeom>
                        </pic:spPr>
                      </pic:pic>
                      <pic:pic xmlns:pic="http://schemas.openxmlformats.org/drawingml/2006/picture">
                        <pic:nvPicPr>
                          <pic:cNvPr id="25" name="图片 25"/>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3176788" y="176941"/>
                            <a:ext cx="2965897" cy="2965897"/>
                          </a:xfrm>
                          <a:prstGeom prst="rect">
                            <a:avLst/>
                          </a:prstGeom>
                        </pic:spPr>
                      </pic:pic>
                      <pic:pic xmlns:pic="http://schemas.openxmlformats.org/drawingml/2006/picture">
                        <pic:nvPicPr>
                          <pic:cNvPr id="26" name="图片 26"/>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3176787" y="3214845"/>
                            <a:ext cx="2965897" cy="2965897"/>
                          </a:xfrm>
                          <a:prstGeom prst="rect">
                            <a:avLst/>
                          </a:prstGeom>
                        </pic:spPr>
                      </pic:pic>
                      <pic:pic xmlns:pic="http://schemas.openxmlformats.org/drawingml/2006/picture">
                        <pic:nvPicPr>
                          <pic:cNvPr id="27" name="图片 2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151231" y="176941"/>
                            <a:ext cx="2965897" cy="2965897"/>
                          </a:xfrm>
                          <a:prstGeom prst="rect">
                            <a:avLst/>
                          </a:prstGeom>
                        </pic:spPr>
                      </pic:pic>
                      <wps:wsp>
                        <wps:cNvPr id="28" name="形状 3"/>
                        <wps:cNvSpPr/>
                        <wps:spPr>
                          <a:xfrm>
                            <a:off x="0" y="23247"/>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A</w:t>
                              </w:r>
                            </w:p>
                          </w:txbxContent>
                        </wps:txbx>
                        <wps:bodyPr vert="horz" wrap="square" lIns="91440" tIns="45720" rIns="91440" bIns="45720" anchor="ctr">
                          <a:noAutofit/>
                        </wps:bodyPr>
                      </wps:wsp>
                      <wps:wsp>
                        <wps:cNvPr id="29" name="形状 4"/>
                        <wps:cNvSpPr/>
                        <wps:spPr>
                          <a:xfrm>
                            <a:off x="3035885" y="0"/>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B</w:t>
                              </w:r>
                            </w:p>
                          </w:txbxContent>
                        </wps:txbx>
                        <wps:bodyPr vert="horz" wrap="square" lIns="91440" tIns="45720" rIns="91440" bIns="45720" anchor="ctr">
                          <a:noAutofit/>
                        </wps:bodyPr>
                      </wps:wsp>
                      <wps:wsp>
                        <wps:cNvPr id="30" name="形状 3"/>
                        <wps:cNvSpPr/>
                        <wps:spPr>
                          <a:xfrm>
                            <a:off x="0" y="3070830"/>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C</w:t>
                              </w:r>
                            </w:p>
                          </w:txbxContent>
                        </wps:txbx>
                        <wps:bodyPr vert="horz" wrap="square" lIns="91440" tIns="45720" rIns="91440" bIns="45720" anchor="ctr">
                          <a:noAutofit/>
                        </wps:bodyPr>
                      </wps:wsp>
                      <wps:wsp>
                        <wps:cNvPr id="31" name="形状 4"/>
                        <wps:cNvSpPr/>
                        <wps:spPr>
                          <a:xfrm>
                            <a:off x="3035885" y="3047583"/>
                            <a:ext cx="564515" cy="455295"/>
                          </a:xfrm>
                          <a:prstGeom prst="rect">
                            <a:avLst/>
                          </a:prstGeom>
                          <a:noFill/>
                          <a:ln w="0" cap="flat" cmpd="sng" algn="ctr">
                            <a:noFill/>
                            <a:prstDash val="solid"/>
                            <a:miter lim="800000"/>
                          </a:ln>
                          <a:effectLst/>
                        </wps:spPr>
                        <wps:txbx>
                          <w:txbxContent>
                            <w:p w:rsidR="00FA119A" w:rsidRDefault="003E5AF1">
                              <w:pPr>
                                <w:jc w:val="center"/>
                                <w:rPr>
                                  <w:sz w:val="20"/>
                                  <w:szCs w:val="20"/>
                                </w:rPr>
                              </w:pPr>
                              <w:r>
                                <w:rPr>
                                  <w:rFonts w:ascii="Calibri" w:hAnsi="Calibri"/>
                                  <w:color w:val="000000"/>
                                  <w:sz w:val="24"/>
                                  <w:szCs w:val="24"/>
                                </w:rPr>
                                <w:t>D</w:t>
                              </w:r>
                            </w:p>
                          </w:txbxContent>
                        </wps:txbx>
                        <wps:bodyPr vert="horz" wrap="square" lIns="91440" tIns="45720" rIns="91440" bIns="45720" anchor="ctr">
                          <a:noAutofit/>
                        </wps:bodyPr>
                      </wps:wsp>
                    </wpg:wgp>
                  </a:graphicData>
                </a:graphic>
              </wp:inline>
            </w:drawing>
          </mc:Choice>
          <mc:Fallback>
            <w:pict>
              <v:group id="组合 22" o:spid="_x0000_s1036" style="width:367.9pt;height:356.7pt;mso-position-horizontal-relative:char;mso-position-vertical-relative:line" coordsize="61426,6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">
                <v:shape id="图片 24" o:spid="_x0000_s1037" type="#_x0000_t75" style="position:absolute;left:1512;top:32148;width:29659;height:2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">
                  <v:imagedata r:id="rId18" o:title=""/>
                </v:shape>
                <v:shape id="图片 25" o:spid="_x0000_s1038" type="#_x0000_t75" style="position:absolute;left:31767;top:1769;width:29659;height:2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">
                  <v:imagedata r:id="rId19" o:title=""/>
                </v:shape>
                <v:shape id="图片 26" o:spid="_x0000_s1039" type="#_x0000_t75" style="position:absolute;left:31767;top:32148;width:29659;height:2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">
                  <v:imagedata r:id="rId20" o:title=""/>
                </v:shape>
                <v:shape id="图片 27" o:spid="_x0000_s1040" type="#_x0000_t75" style="position:absolute;left:1512;top:1769;width:29659;height:2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">
                  <v:imagedata r:id="rId21" o:title=""/>
                </v:shape>
                <v:rect id="形状 3" o:spid="_x0000_s1041" style="position:absolute;top:232;width:5645;height:4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" filled="f" stroked="f" strokeweight="0">
                  <v:textbox>
                    <w:txbxContent>
                      <w:p w:rsidR="00FA119A" w:rsidRDefault="003E5AF1">
                        <w:pPr>
                          <w:jc w:val="center"/>
                          <w:rPr>
                            <w:sz w:val="20"/>
                            <w:szCs w:val="20"/>
                          </w:rPr>
                        </w:pPr>
                        <w:r>
                          <w:rPr>
                            <w:rFonts w:ascii="Calibri" w:hAnsi="Calibri"/>
                            <w:color w:val="000000"/>
                            <w:sz w:val="24"/>
                            <w:szCs w:val="24"/>
                          </w:rPr>
                          <w:t>A</w:t>
                        </w:r>
                      </w:p>
                    </w:txbxContent>
                  </v:textbox>
                </v:rect>
                <v:rect id="形状 4" o:spid="_x0000_s1042" style="position:absolute;left:30358;width:5646;height:4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" filled="f" stroked="f" strokeweight="0">
                  <v:textbox>
                    <w:txbxContent>
                      <w:p w:rsidR="00FA119A" w:rsidRDefault="003E5AF1">
                        <w:pPr>
                          <w:jc w:val="center"/>
                          <w:rPr>
                            <w:sz w:val="20"/>
                            <w:szCs w:val="20"/>
                          </w:rPr>
                        </w:pPr>
                        <w:r>
                          <w:rPr>
                            <w:rFonts w:ascii="Calibri" w:hAnsi="Calibri"/>
                            <w:color w:val="000000"/>
                            <w:sz w:val="24"/>
                            <w:szCs w:val="24"/>
                          </w:rPr>
                          <w:t>B</w:t>
                        </w:r>
                      </w:p>
                    </w:txbxContent>
                  </v:textbox>
                </v:rect>
                <v:rect id="形状 3" o:spid="_x0000_s1043" style="position:absolute;top:30708;width:5645;height:4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" filled="f" stroked="f" strokeweight="0">
                  <v:textbox>
                    <w:txbxContent>
                      <w:p w:rsidR="00FA119A" w:rsidRDefault="003E5AF1">
                        <w:pPr>
                          <w:jc w:val="center"/>
                          <w:rPr>
                            <w:sz w:val="20"/>
                            <w:szCs w:val="20"/>
                          </w:rPr>
                        </w:pPr>
                        <w:r>
                          <w:rPr>
                            <w:rFonts w:ascii="Calibri" w:hAnsi="Calibri"/>
                            <w:color w:val="000000"/>
                            <w:sz w:val="24"/>
                            <w:szCs w:val="24"/>
                          </w:rPr>
                          <w:t>C</w:t>
                        </w:r>
                      </w:p>
                    </w:txbxContent>
                  </v:textbox>
                </v:rect>
                <v:rect id="形状 4" o:spid="_x0000_s1044" style="position:absolute;left:30358;top:30475;width:5646;height:4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" filled="f" stroked="f" strokeweight="0">
                  <v:textbox>
                    <w:txbxContent>
                      <w:p w:rsidR="00FA119A" w:rsidRDefault="003E5AF1">
                        <w:pPr>
                          <w:jc w:val="center"/>
                          <w:rPr>
                            <w:sz w:val="20"/>
                            <w:szCs w:val="20"/>
                          </w:rPr>
                        </w:pPr>
                        <w:r>
                          <w:rPr>
                            <w:rFonts w:ascii="Calibri" w:hAnsi="Calibri"/>
                            <w:color w:val="000000"/>
                            <w:sz w:val="24"/>
                            <w:szCs w:val="24"/>
                          </w:rPr>
                          <w:t>D</w:t>
                        </w:r>
                      </w:p>
                    </w:txbxContent>
                  </v:textbox>
                </v:rect>
                <w10:anchorlock/>
              </v:group>
            </w:pict>
          </mc:Fallback>
        </mc:AlternateContent>
      </w:r>
    </w:p>
    <w:p w:rsidR="00FA119A" w:rsidRDefault="003E5AF1">
      <w:pPr>
        <w:rPr>
          <w:rFonts w:ascii="Times New Roman" w:eastAsia="宋体" w:hAnsi="Times New Roman" w:cs="Times New Roman"/>
        </w:rPr>
      </w:pPr>
      <w:r>
        <w:rPr>
          <w:rFonts w:ascii="Times New Roman" w:eastAsia="宋体" w:hAnsi="Times New Roman" w:cs="Times New Roman"/>
          <w:b/>
        </w:rPr>
        <w:t>Figure S3.</w:t>
      </w:r>
      <w:r>
        <w:rPr>
          <w:rFonts w:ascii="Times New Roman" w:eastAsia="宋体" w:hAnsi="Times New Roman" w:cs="Times New Roman"/>
        </w:rPr>
        <w:t xml:space="preserve"> Nomogram performance for each subgroup stratified by (A) sex, (B) age, (C) pathol</w:t>
      </w:r>
      <w:r>
        <w:rPr>
          <w:rFonts w:ascii="Times New Roman" w:eastAsia="宋体" w:hAnsi="Times New Roman" w:cs="Times New Roman"/>
        </w:rPr>
        <w:t>ogic grade, (D) tumor infiltration depth.</w:t>
      </w:r>
    </w:p>
    <w:p w:rsidR="00FA119A" w:rsidRDefault="00FA119A">
      <w:pPr>
        <w:spacing w:line="312" w:lineRule="auto"/>
        <w:rPr>
          <w:rFonts w:ascii="Calibri" w:eastAsia="宋体" w:cs="Times New Roman"/>
        </w:rPr>
      </w:pPr>
    </w:p>
    <w:p w:rsidR="00FA119A" w:rsidRDefault="003E5AF1">
      <w:pPr>
        <w:spacing w:line="312" w:lineRule="auto"/>
        <w:jc w:val="center"/>
        <w:rPr>
          <w:rFonts w:ascii="Calibri" w:eastAsia="宋体" w:cs="Times New Roman"/>
        </w:rPr>
      </w:pPr>
      <w:r>
        <w:rPr>
          <w:rFonts w:ascii="Calibri" w:eastAsia="宋体" w:cs="Times New Roman" w:hint="eastAsia"/>
          <w:noProof/>
        </w:rPr>
        <w:drawing>
          <wp:inline distT="0" distB="0" distL="0" distR="0">
            <wp:extent cx="2933700" cy="293370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947822" cy="2947822"/>
                    </a:xfrm>
                    <a:prstGeom prst="rect">
                      <a:avLst/>
                    </a:prstGeom>
                    <a:noFill/>
                    <a:ln>
                      <a:noFill/>
                    </a:ln>
                  </pic:spPr>
                </pic:pic>
              </a:graphicData>
            </a:graphic>
          </wp:inline>
        </w:drawing>
      </w:r>
    </w:p>
    <w:p w:rsidR="00FA119A" w:rsidRDefault="003E5AF1">
      <w:pPr>
        <w:rPr>
          <w:rFonts w:ascii="Times New Roman" w:eastAsia="宋体" w:hAnsi="Times New Roman" w:cs="Times New Roman"/>
        </w:rPr>
      </w:pPr>
      <w:r>
        <w:rPr>
          <w:rFonts w:ascii="Times New Roman" w:eastAsia="宋体" w:hAnsi="Times New Roman" w:cs="Times New Roman"/>
          <w:b/>
        </w:rPr>
        <w:t>Figure S4.</w:t>
      </w:r>
      <w:r>
        <w:rPr>
          <w:rFonts w:ascii="Times New Roman" w:eastAsia="宋体" w:hAnsi="Times New Roman" w:cs="Times New Roman"/>
        </w:rPr>
        <w:t xml:space="preserve"> Performance evaluation of the nomogram in lymph node metastasis prediction at </w:t>
      </w:r>
      <w:r>
        <w:rPr>
          <w:rFonts w:ascii="Times New Roman" w:eastAsia="宋体" w:hAnsi="Times New Roman" w:cs="Times New Roman" w:hint="eastAsia"/>
        </w:rPr>
        <w:t>No.4</w:t>
      </w:r>
      <w:r>
        <w:rPr>
          <w:rFonts w:ascii="Times New Roman" w:eastAsia="宋体" w:hAnsi="Times New Roman" w:cs="Times New Roman"/>
        </w:rPr>
        <w:t>.</w:t>
      </w:r>
    </w:p>
    <w:p w:rsidR="00FA119A" w:rsidRDefault="00FA119A">
      <w:pPr>
        <w:spacing w:after="160"/>
        <w:rPr>
          <w:rFonts w:ascii="Times New Roman" w:eastAsia="宋体" w:hAnsi="Times New Roman" w:cs="Times New Roman"/>
        </w:rPr>
      </w:pPr>
    </w:p>
    <w:p w:rsidR="00FA119A" w:rsidRDefault="00FA119A">
      <w:pPr>
        <w:spacing w:after="160"/>
        <w:jc w:val="center"/>
        <w:rPr>
          <w:rFonts w:ascii="Calibri" w:eastAsia="宋体" w:cs="Times New Roman"/>
        </w:rPr>
      </w:pPr>
    </w:p>
    <w:p w:rsidR="00FA119A" w:rsidRDefault="003E5AF1">
      <w:pPr>
        <w:spacing w:after="160"/>
        <w:jc w:val="center"/>
        <w:rPr>
          <w:rFonts w:ascii="Calibri" w:eastAsia="宋体" w:cs="Times New Roman"/>
        </w:rPr>
      </w:pPr>
      <w:r>
        <w:rPr>
          <w:rFonts w:ascii="Calibri" w:eastAsia="宋体" w:cs="Times New Roman"/>
          <w:noProof/>
        </w:rPr>
        <w:lastRenderedPageBreak/>
        <w:drawing>
          <wp:inline distT="0" distB="0" distL="0" distR="0">
            <wp:extent cx="5889625" cy="38366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928964" cy="3862375"/>
                    </a:xfrm>
                    <a:prstGeom prst="rect">
                      <a:avLst/>
                    </a:prstGeom>
                    <a:noFill/>
                  </pic:spPr>
                </pic:pic>
              </a:graphicData>
            </a:graphic>
          </wp:inline>
        </w:drawing>
      </w:r>
    </w:p>
    <w:p w:rsidR="00FA119A" w:rsidRDefault="003E5AF1">
      <w:pPr>
        <w:spacing w:after="160"/>
        <w:jc w:val="center"/>
        <w:rPr>
          <w:rFonts w:ascii="Calibri" w:eastAsia="宋体" w:cs="Times New Roman"/>
        </w:rPr>
      </w:pPr>
      <w:r>
        <w:rPr>
          <w:rFonts w:ascii="Calibri" w:eastAsia="宋体" w:cs="Times New Roman"/>
          <w:noProof/>
        </w:rPr>
        <w:drawing>
          <wp:inline distT="0" distB="0" distL="0" distR="0">
            <wp:extent cx="6138545" cy="35356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6156544" cy="3546179"/>
                    </a:xfrm>
                    <a:prstGeom prst="rect">
                      <a:avLst/>
                    </a:prstGeom>
                    <a:noFill/>
                  </pic:spPr>
                </pic:pic>
              </a:graphicData>
            </a:graphic>
          </wp:inline>
        </w:drawing>
      </w:r>
    </w:p>
    <w:p w:rsidR="00FA119A" w:rsidRDefault="003E5AF1">
      <w:pPr>
        <w:spacing w:after="160"/>
        <w:rPr>
          <w:rFonts w:ascii="Times New Roman" w:eastAsia="宋体" w:hAnsi="Times New Roman" w:cs="Times New Roman"/>
        </w:rPr>
      </w:pPr>
      <w:r>
        <w:rPr>
          <w:rFonts w:ascii="Times New Roman" w:eastAsia="宋体" w:hAnsi="Times New Roman" w:cs="Times New Roman"/>
          <w:b/>
          <w:bCs/>
        </w:rPr>
        <w:t>Figure S5.</w:t>
      </w:r>
      <w:r>
        <w:rPr>
          <w:rFonts w:ascii="Times New Roman" w:eastAsia="宋体" w:hAnsi="Times New Roman" w:cs="Times New Roman"/>
        </w:rPr>
        <w:t xml:space="preserve"> (A) CT images of two patients, corresponding ROIs and ROIs with computed features values overlaid on the same areas. ROI-1 means ROI of primary tumor, ROI-2 means ROI of NO.3 station LNs. 2X means that the picture was magnified twice. Patients’ radiomic s</w:t>
      </w:r>
      <w:r>
        <w:rPr>
          <w:rFonts w:ascii="Times New Roman" w:eastAsia="宋体" w:hAnsi="Times New Roman" w:cs="Times New Roman"/>
        </w:rPr>
        <w:t xml:space="preserve">ignature scores, corresponding points, total points and the final risk are presented in red boxes. The texture features were computed per voxel by using a </w:t>
      </w:r>
      <w:r>
        <w:rPr>
          <w:rFonts w:ascii="Times New Roman" w:eastAsia="宋体" w:hAnsi="Times New Roman" w:cs="Times New Roman"/>
        </w:rPr>
        <w:lastRenderedPageBreak/>
        <w:t>3</w:t>
      </w:r>
      <w:r>
        <w:rPr>
          <w:rFonts w:eastAsia="宋体" w:cs="Times New Roman" w:hint="eastAsia"/>
        </w:rPr>
        <w:t>×</w:t>
      </w:r>
      <w:r>
        <w:rPr>
          <w:rFonts w:ascii="Times New Roman" w:eastAsia="宋体" w:hAnsi="Times New Roman" w:cs="Times New Roman"/>
        </w:rPr>
        <w:t>3</w:t>
      </w:r>
      <w:r>
        <w:rPr>
          <w:rFonts w:eastAsia="宋体" w:cs="Times New Roman" w:hint="eastAsia"/>
        </w:rPr>
        <w:t>×</w:t>
      </w:r>
      <w:r>
        <w:rPr>
          <w:rFonts w:ascii="Times New Roman" w:eastAsia="宋体" w:hAnsi="Times New Roman" w:cs="Times New Roman"/>
        </w:rPr>
        <w:t xml:space="preserve">3 patch centered at each voxel. (B) </w:t>
      </w:r>
      <w:r>
        <w:rPr>
          <w:rFonts w:ascii="Times New Roman" w:eastAsia="宋体" w:hAnsi="Times New Roman" w:cs="Times New Roman"/>
          <w:szCs w:val="20"/>
        </w:rPr>
        <w:t>Nomogram with two examples of early stage gastric cancer pati</w:t>
      </w:r>
      <w:r>
        <w:rPr>
          <w:rFonts w:ascii="Times New Roman" w:eastAsia="宋体" w:hAnsi="Times New Roman" w:cs="Times New Roman"/>
          <w:szCs w:val="20"/>
        </w:rPr>
        <w:t xml:space="preserve">ent. </w:t>
      </w:r>
      <w:r>
        <w:rPr>
          <w:rFonts w:ascii="Times New Roman" w:eastAsia="宋体" w:hAnsi="Times New Roman" w:cs="Times New Roman"/>
        </w:rPr>
        <w:t>Abbreviations: RS1, Radiomic signature 1; RS2, Radiomic signature 2.</w:t>
      </w:r>
    </w:p>
    <w:p w:rsidR="00FA119A" w:rsidRDefault="00FA119A">
      <w:pPr>
        <w:spacing w:after="160"/>
        <w:rPr>
          <w:rFonts w:ascii="Times New Roman" w:eastAsia="宋体" w:hAnsi="Times New Roman" w:cs="Times New Roman"/>
        </w:rPr>
      </w:pPr>
    </w:p>
    <w:p w:rsidR="00FA119A" w:rsidRDefault="003E5AF1">
      <w:pPr>
        <w:adjustRightInd w:val="0"/>
        <w:snapToGrid w:val="0"/>
        <w:spacing w:line="360" w:lineRule="auto"/>
        <w:ind w:firstLineChars="150" w:firstLine="360"/>
        <w:jc w:val="center"/>
        <w:rPr>
          <w:rFonts w:ascii="Times New Roman" w:eastAsia="宋体" w:hAnsi="Times New Roman" w:cs="Times New Roman"/>
          <w:sz w:val="24"/>
          <w:szCs w:val="20"/>
        </w:rPr>
      </w:pPr>
      <w:r>
        <w:rPr>
          <w:rFonts w:ascii="Times New Roman" w:eastAsia="宋体" w:hAnsi="Times New Roman" w:cs="Times New Roman"/>
          <w:noProof/>
          <w:sz w:val="24"/>
        </w:rPr>
        <w:drawing>
          <wp:inline distT="0" distB="0" distL="0" distR="0">
            <wp:extent cx="3533140" cy="272097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5">
                      <a:extLst>
                        <a:ext uri="{28A0092B-C50C-407E-A947-70E740481C1C}">
                          <a14:useLocalDpi xmlns:a14="http://schemas.microsoft.com/office/drawing/2010/main" val="0"/>
                        </a:ext>
                      </a:extLst>
                    </a:blip>
                    <a:srcRect l="13556" t="6837"/>
                    <a:stretch>
                      <a:fillRect/>
                    </a:stretch>
                  </pic:blipFill>
                  <pic:spPr>
                    <a:xfrm>
                      <a:off x="0" y="0"/>
                      <a:ext cx="3533140" cy="2720975"/>
                    </a:xfrm>
                    <a:prstGeom prst="rect">
                      <a:avLst/>
                    </a:prstGeom>
                    <a:noFill/>
                    <a:ln>
                      <a:noFill/>
                    </a:ln>
                  </pic:spPr>
                </pic:pic>
              </a:graphicData>
            </a:graphic>
          </wp:inline>
        </w:drawing>
      </w:r>
    </w:p>
    <w:p w:rsidR="00FA119A" w:rsidRDefault="003E5AF1">
      <w:pPr>
        <w:spacing w:after="160"/>
        <w:rPr>
          <w:rFonts w:ascii="Times New Roman" w:eastAsia="宋体" w:hAnsi="Times New Roman" w:cs="Times New Roman"/>
        </w:rPr>
      </w:pPr>
      <w:r>
        <w:rPr>
          <w:rFonts w:ascii="Times New Roman" w:eastAsia="宋体" w:hAnsi="Times New Roman" w:cs="Times New Roman"/>
          <w:b/>
          <w:bCs/>
        </w:rPr>
        <w:t>Figure S6.</w:t>
      </w:r>
      <w:r>
        <w:rPr>
          <w:rFonts w:ascii="Times New Roman" w:eastAsia="宋体" w:hAnsi="Times New Roman" w:cs="Times New Roman"/>
        </w:rPr>
        <w:t xml:space="preserve"> Pearson correlation result of radiomic features and clinical risk factors.</w:t>
      </w:r>
    </w:p>
    <w:p w:rsidR="00FA119A" w:rsidRDefault="00FA119A"/>
    <w:sectPr w:rsidR="00FA119A">
      <w:endnotePr>
        <w:numFmt w:val="decimal"/>
      </w:endnotePr>
      <w:pgSz w:w="11906" w:h="16838"/>
      <w:pgMar w:top="1417" w:right="1417" w:bottom="1417" w:left="1417" w:header="851" w:footer="992" w:gutter="0"/>
      <w:cols w:space="720"/>
      <w:docGrid w:type="lines" w:linePitch="312"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B5D6C"/>
    <w:multiLevelType w:val="multilevel"/>
    <w:tmpl w:val="191B5D6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1C5329C"/>
    <w:multiLevelType w:val="multilevel"/>
    <w:tmpl w:val="51C5329C"/>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trackRevisions/>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DQ0Mzc1Mze3MDUyMzFQ0lEKTi0uzszPAykwqgUAAxbY1ywAAAA="/>
  </w:docVars>
  <w:rsids>
    <w:rsidRoot w:val="00552150"/>
    <w:rsid w:val="0001295F"/>
    <w:rsid w:val="00045BBB"/>
    <w:rsid w:val="0007010B"/>
    <w:rsid w:val="000716B6"/>
    <w:rsid w:val="000F5AE6"/>
    <w:rsid w:val="00112AB3"/>
    <w:rsid w:val="0013063E"/>
    <w:rsid w:val="0014209D"/>
    <w:rsid w:val="00153AD0"/>
    <w:rsid w:val="002275B0"/>
    <w:rsid w:val="00265AC0"/>
    <w:rsid w:val="00275320"/>
    <w:rsid w:val="002A4E38"/>
    <w:rsid w:val="002A6042"/>
    <w:rsid w:val="003E1F11"/>
    <w:rsid w:val="003E5AF1"/>
    <w:rsid w:val="00423352"/>
    <w:rsid w:val="00471248"/>
    <w:rsid w:val="004851BC"/>
    <w:rsid w:val="0050105E"/>
    <w:rsid w:val="00552150"/>
    <w:rsid w:val="00554101"/>
    <w:rsid w:val="005834DB"/>
    <w:rsid w:val="005A2D0D"/>
    <w:rsid w:val="006227A5"/>
    <w:rsid w:val="006746C5"/>
    <w:rsid w:val="00680DBA"/>
    <w:rsid w:val="00737DBB"/>
    <w:rsid w:val="00763521"/>
    <w:rsid w:val="007A4D2A"/>
    <w:rsid w:val="00801A0E"/>
    <w:rsid w:val="009766E8"/>
    <w:rsid w:val="00A62E9E"/>
    <w:rsid w:val="00AC5720"/>
    <w:rsid w:val="00AE5533"/>
    <w:rsid w:val="00B138CF"/>
    <w:rsid w:val="00B84045"/>
    <w:rsid w:val="00B9656F"/>
    <w:rsid w:val="00BE0CF8"/>
    <w:rsid w:val="00C004AE"/>
    <w:rsid w:val="00C66CD7"/>
    <w:rsid w:val="00C80292"/>
    <w:rsid w:val="00C9614B"/>
    <w:rsid w:val="00CA26B8"/>
    <w:rsid w:val="00D90296"/>
    <w:rsid w:val="00D92E43"/>
    <w:rsid w:val="00DC21FC"/>
    <w:rsid w:val="00DF0F08"/>
    <w:rsid w:val="00E66700"/>
    <w:rsid w:val="00E67F1A"/>
    <w:rsid w:val="00EA3295"/>
    <w:rsid w:val="00ED5E3C"/>
    <w:rsid w:val="00F168C8"/>
    <w:rsid w:val="00F656D8"/>
    <w:rsid w:val="00FA119A"/>
    <w:rsid w:val="091002A6"/>
    <w:rsid w:val="0DAE2BE0"/>
    <w:rsid w:val="190403E4"/>
    <w:rsid w:val="368C4D8D"/>
    <w:rsid w:val="48F45B70"/>
    <w:rsid w:val="4AA659E3"/>
    <w:rsid w:val="4C0D4702"/>
    <w:rsid w:val="66BA2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7D0205DC-CC0D-49AE-812E-5EA039247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1" w:qFormat="1"/>
    <w:lsdException w:name="heading 1" w:uiPriority="7" w:qFormat="1"/>
    <w:lsdException w:name="heading 2" w:uiPriority="8" w:qFormat="1"/>
    <w:lsdException w:name="heading 3" w:uiPriority="9" w:qFormat="1"/>
    <w:lsdException w:name="heading 4" w:uiPriority="10" w:qFormat="1"/>
    <w:lsdException w:name="heading 5" w:uiPriority="11" w:qFormat="1"/>
    <w:lsdException w:name="heading 6" w:uiPriority="12" w:qFormat="1"/>
    <w:lsdException w:name="heading 7" w:uiPriority="13" w:qFormat="1"/>
    <w:lsdException w:name="heading 8" w:uiPriority="14" w:qFormat="1"/>
    <w:lsdException w:name="heading 9" w:uiPriority="1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28" w:unhideWhenUsed="1" w:qFormat="1"/>
    <w:lsdException w:name="toc 2" w:uiPriority="29" w:unhideWhenUsed="1" w:qFormat="1"/>
    <w:lsdException w:name="toc 3" w:uiPriority="30"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Normal Indent" w:semiHidden="1" w:unhideWhenUsed="1"/>
    <w:lsdException w:name="footnote text" w:semiHidden="1" w:unhideWhenUsed="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0" w:qFormat="1"/>
    <w:lsdException w:name="Emphasis" w:uiPriority="1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qFormat="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pPr>
      <w:jc w:val="both"/>
    </w:pPr>
    <w:rPr>
      <w:rFonts w:ascii="宋体" w:eastAsia="Times New Roman" w:hAnsi="宋体"/>
      <w:sz w:val="21"/>
      <w:szCs w:val="21"/>
    </w:rPr>
  </w:style>
  <w:style w:type="paragraph" w:styleId="1">
    <w:name w:val="heading 1"/>
    <w:next w:val="a"/>
    <w:link w:val="10"/>
    <w:uiPriority w:val="7"/>
    <w:qFormat/>
    <w:pPr>
      <w:jc w:val="both"/>
      <w:outlineLvl w:val="0"/>
    </w:pPr>
    <w:rPr>
      <w:rFonts w:ascii="宋体" w:eastAsia="Times New Roman" w:hAnsi="宋体"/>
      <w:sz w:val="28"/>
      <w:szCs w:val="28"/>
    </w:rPr>
  </w:style>
  <w:style w:type="paragraph" w:styleId="2">
    <w:name w:val="heading 2"/>
    <w:next w:val="a"/>
    <w:link w:val="20"/>
    <w:uiPriority w:val="8"/>
    <w:qFormat/>
    <w:pPr>
      <w:jc w:val="both"/>
      <w:outlineLvl w:val="1"/>
    </w:pPr>
    <w:rPr>
      <w:rFonts w:ascii="宋体" w:eastAsia="Times New Roman" w:hAnsi="宋体"/>
      <w:sz w:val="21"/>
      <w:szCs w:val="21"/>
    </w:rPr>
  </w:style>
  <w:style w:type="paragraph" w:styleId="3">
    <w:name w:val="heading 3"/>
    <w:next w:val="a"/>
    <w:link w:val="30"/>
    <w:uiPriority w:val="9"/>
    <w:qFormat/>
    <w:pPr>
      <w:ind w:left="1000" w:hanging="400"/>
      <w:jc w:val="both"/>
      <w:outlineLvl w:val="2"/>
    </w:pPr>
    <w:rPr>
      <w:rFonts w:ascii="宋体" w:eastAsia="Times New Roman" w:hAnsi="宋体"/>
      <w:sz w:val="21"/>
      <w:szCs w:val="21"/>
    </w:rPr>
  </w:style>
  <w:style w:type="paragraph" w:styleId="4">
    <w:name w:val="heading 4"/>
    <w:next w:val="a"/>
    <w:link w:val="40"/>
    <w:uiPriority w:val="10"/>
    <w:qFormat/>
    <w:pPr>
      <w:ind w:left="1200" w:hanging="400"/>
      <w:jc w:val="both"/>
      <w:outlineLvl w:val="3"/>
    </w:pPr>
    <w:rPr>
      <w:rFonts w:ascii="宋体" w:eastAsia="Times New Roman" w:hAnsi="宋体"/>
      <w:b/>
      <w:sz w:val="21"/>
      <w:szCs w:val="21"/>
    </w:rPr>
  </w:style>
  <w:style w:type="paragraph" w:styleId="5">
    <w:name w:val="heading 5"/>
    <w:next w:val="a"/>
    <w:link w:val="50"/>
    <w:uiPriority w:val="11"/>
    <w:qFormat/>
    <w:pPr>
      <w:ind w:left="1400" w:hanging="400"/>
      <w:jc w:val="both"/>
      <w:outlineLvl w:val="4"/>
    </w:pPr>
    <w:rPr>
      <w:rFonts w:ascii="宋体" w:eastAsia="Times New Roman" w:hAnsi="宋体"/>
      <w:sz w:val="21"/>
      <w:szCs w:val="21"/>
    </w:rPr>
  </w:style>
  <w:style w:type="paragraph" w:styleId="6">
    <w:name w:val="heading 6"/>
    <w:next w:val="a"/>
    <w:link w:val="60"/>
    <w:uiPriority w:val="12"/>
    <w:qFormat/>
    <w:pPr>
      <w:ind w:left="1600" w:hanging="400"/>
      <w:jc w:val="both"/>
      <w:outlineLvl w:val="5"/>
    </w:pPr>
    <w:rPr>
      <w:rFonts w:ascii="宋体" w:eastAsia="Times New Roman" w:hAnsi="宋体"/>
      <w:b/>
      <w:sz w:val="21"/>
      <w:szCs w:val="21"/>
    </w:rPr>
  </w:style>
  <w:style w:type="paragraph" w:styleId="7">
    <w:name w:val="heading 7"/>
    <w:next w:val="a"/>
    <w:link w:val="70"/>
    <w:uiPriority w:val="13"/>
    <w:qFormat/>
    <w:pPr>
      <w:ind w:left="1800" w:hanging="400"/>
      <w:jc w:val="both"/>
      <w:outlineLvl w:val="6"/>
    </w:pPr>
    <w:rPr>
      <w:rFonts w:ascii="宋体" w:eastAsia="Times New Roman" w:hAnsi="宋体"/>
      <w:sz w:val="21"/>
      <w:szCs w:val="21"/>
    </w:rPr>
  </w:style>
  <w:style w:type="paragraph" w:styleId="8">
    <w:name w:val="heading 8"/>
    <w:next w:val="a"/>
    <w:link w:val="80"/>
    <w:uiPriority w:val="14"/>
    <w:qFormat/>
    <w:pPr>
      <w:ind w:left="2000" w:hanging="400"/>
      <w:jc w:val="both"/>
      <w:outlineLvl w:val="7"/>
    </w:pPr>
    <w:rPr>
      <w:rFonts w:ascii="宋体" w:eastAsia="Times New Roman" w:hAnsi="宋体"/>
      <w:sz w:val="21"/>
      <w:szCs w:val="21"/>
    </w:rPr>
  </w:style>
  <w:style w:type="paragraph" w:styleId="9">
    <w:name w:val="heading 9"/>
    <w:next w:val="a"/>
    <w:link w:val="90"/>
    <w:uiPriority w:val="15"/>
    <w:qFormat/>
    <w:pPr>
      <w:ind w:left="2200" w:hanging="400"/>
      <w:jc w:val="both"/>
      <w:outlineLvl w:val="8"/>
    </w:pPr>
    <w:rPr>
      <w:rFonts w:ascii="宋体" w:eastAsia="Times New Roman" w:hAnsi="宋体"/>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next w:val="a"/>
    <w:uiPriority w:val="34"/>
    <w:unhideWhenUsed/>
    <w:qFormat/>
    <w:pPr>
      <w:ind w:left="2550"/>
      <w:jc w:val="both"/>
    </w:pPr>
    <w:rPr>
      <w:rFonts w:ascii="宋体" w:eastAsia="Times New Roman" w:hAnsi="宋体"/>
      <w:sz w:val="21"/>
      <w:szCs w:val="21"/>
    </w:rPr>
  </w:style>
  <w:style w:type="paragraph" w:styleId="a3">
    <w:name w:val="annotation text"/>
    <w:basedOn w:val="a"/>
    <w:link w:val="a4"/>
    <w:qFormat/>
  </w:style>
  <w:style w:type="paragraph" w:styleId="TOC5">
    <w:name w:val="toc 5"/>
    <w:next w:val="a"/>
    <w:uiPriority w:val="32"/>
    <w:unhideWhenUsed/>
    <w:qFormat/>
    <w:pPr>
      <w:ind w:left="1700"/>
      <w:jc w:val="both"/>
    </w:pPr>
    <w:rPr>
      <w:rFonts w:ascii="宋体" w:eastAsia="Times New Roman" w:hAnsi="宋体"/>
      <w:sz w:val="21"/>
      <w:szCs w:val="21"/>
    </w:rPr>
  </w:style>
  <w:style w:type="paragraph" w:styleId="TOC3">
    <w:name w:val="toc 3"/>
    <w:next w:val="a"/>
    <w:uiPriority w:val="30"/>
    <w:unhideWhenUsed/>
    <w:qFormat/>
    <w:pPr>
      <w:ind w:left="850"/>
      <w:jc w:val="both"/>
    </w:pPr>
    <w:rPr>
      <w:rFonts w:ascii="宋体" w:eastAsia="Times New Roman" w:hAnsi="宋体"/>
      <w:sz w:val="21"/>
      <w:szCs w:val="21"/>
    </w:rPr>
  </w:style>
  <w:style w:type="paragraph" w:styleId="TOC8">
    <w:name w:val="toc 8"/>
    <w:next w:val="a"/>
    <w:uiPriority w:val="35"/>
    <w:unhideWhenUsed/>
    <w:qFormat/>
    <w:pPr>
      <w:ind w:left="2975"/>
      <w:jc w:val="both"/>
    </w:pPr>
    <w:rPr>
      <w:rFonts w:ascii="宋体" w:eastAsia="Times New Roman" w:hAnsi="宋体"/>
      <w:sz w:val="21"/>
      <w:szCs w:val="21"/>
    </w:rPr>
  </w:style>
  <w:style w:type="paragraph" w:styleId="a5">
    <w:name w:val="Balloon Text"/>
    <w:basedOn w:val="a"/>
    <w:link w:val="a6"/>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TOC1">
    <w:name w:val="toc 1"/>
    <w:next w:val="a"/>
    <w:uiPriority w:val="28"/>
    <w:unhideWhenUsed/>
    <w:qFormat/>
    <w:pPr>
      <w:jc w:val="both"/>
    </w:pPr>
    <w:rPr>
      <w:rFonts w:ascii="宋体" w:eastAsia="Times New Roman" w:hAnsi="宋体"/>
      <w:sz w:val="21"/>
      <w:szCs w:val="21"/>
    </w:rPr>
  </w:style>
  <w:style w:type="paragraph" w:styleId="TOC4">
    <w:name w:val="toc 4"/>
    <w:next w:val="a"/>
    <w:uiPriority w:val="31"/>
    <w:unhideWhenUsed/>
    <w:qFormat/>
    <w:pPr>
      <w:ind w:left="1275"/>
      <w:jc w:val="both"/>
    </w:pPr>
    <w:rPr>
      <w:rFonts w:ascii="宋体" w:eastAsia="Times New Roman" w:hAnsi="宋体"/>
      <w:sz w:val="21"/>
      <w:szCs w:val="21"/>
    </w:rPr>
  </w:style>
  <w:style w:type="paragraph" w:styleId="ab">
    <w:name w:val="Subtitle"/>
    <w:link w:val="ac"/>
    <w:uiPriority w:val="16"/>
    <w:qFormat/>
    <w:pPr>
      <w:jc w:val="center"/>
    </w:pPr>
    <w:rPr>
      <w:rFonts w:ascii="宋体" w:eastAsia="Times New Roman" w:hAnsi="宋体"/>
      <w:sz w:val="24"/>
      <w:szCs w:val="24"/>
    </w:rPr>
  </w:style>
  <w:style w:type="paragraph" w:styleId="TOC6">
    <w:name w:val="toc 6"/>
    <w:next w:val="a"/>
    <w:uiPriority w:val="33"/>
    <w:unhideWhenUsed/>
    <w:qFormat/>
    <w:pPr>
      <w:ind w:left="2125"/>
      <w:jc w:val="both"/>
    </w:pPr>
    <w:rPr>
      <w:rFonts w:ascii="宋体" w:eastAsia="Times New Roman" w:hAnsi="宋体"/>
      <w:sz w:val="21"/>
      <w:szCs w:val="21"/>
    </w:rPr>
  </w:style>
  <w:style w:type="paragraph" w:styleId="TOC2">
    <w:name w:val="toc 2"/>
    <w:next w:val="a"/>
    <w:uiPriority w:val="29"/>
    <w:unhideWhenUsed/>
    <w:qFormat/>
    <w:pPr>
      <w:ind w:left="425"/>
      <w:jc w:val="both"/>
    </w:pPr>
    <w:rPr>
      <w:rFonts w:ascii="宋体" w:eastAsia="Times New Roman" w:hAnsi="宋体"/>
      <w:sz w:val="21"/>
      <w:szCs w:val="21"/>
    </w:rPr>
  </w:style>
  <w:style w:type="paragraph" w:styleId="TOC9">
    <w:name w:val="toc 9"/>
    <w:next w:val="a"/>
    <w:uiPriority w:val="36"/>
    <w:unhideWhenUsed/>
    <w:qFormat/>
    <w:pPr>
      <w:ind w:left="3400"/>
      <w:jc w:val="both"/>
    </w:pPr>
    <w:rPr>
      <w:rFonts w:ascii="宋体" w:eastAsia="Times New Roman" w:hAnsi="宋体"/>
      <w:sz w:val="21"/>
      <w:szCs w:val="21"/>
    </w:rPr>
  </w:style>
  <w:style w:type="paragraph" w:styleId="ad">
    <w:name w:val="Title"/>
    <w:link w:val="ae"/>
    <w:uiPriority w:val="6"/>
    <w:qFormat/>
    <w:pPr>
      <w:jc w:val="center"/>
    </w:pPr>
    <w:rPr>
      <w:rFonts w:ascii="宋体" w:eastAsia="Times New Roman" w:hAnsi="宋体"/>
      <w:b/>
      <w:sz w:val="32"/>
      <w:szCs w:val="32"/>
    </w:rPr>
  </w:style>
  <w:style w:type="paragraph" w:styleId="af">
    <w:name w:val="annotation subject"/>
    <w:basedOn w:val="a3"/>
    <w:next w:val="a3"/>
    <w:link w:val="af0"/>
    <w:qFormat/>
    <w:pPr>
      <w:jc w:val="left"/>
    </w:pPr>
    <w:rPr>
      <w:b/>
      <w:bCs/>
    </w:rPr>
  </w:style>
  <w:style w:type="character" w:styleId="af1">
    <w:name w:val="Strong"/>
    <w:uiPriority w:val="20"/>
    <w:qFormat/>
    <w:rPr>
      <w:b/>
      <w:w w:val="100"/>
      <w:sz w:val="21"/>
      <w:szCs w:val="21"/>
      <w:shd w:val="clear" w:color="000000" w:fill="auto"/>
    </w:rPr>
  </w:style>
  <w:style w:type="character" w:styleId="af2">
    <w:name w:val="Emphasis"/>
    <w:uiPriority w:val="18"/>
    <w:qFormat/>
    <w:rPr>
      <w:i/>
      <w:w w:val="100"/>
      <w:sz w:val="21"/>
      <w:szCs w:val="21"/>
      <w:shd w:val="clear" w:color="000000" w:fill="auto"/>
    </w:rPr>
  </w:style>
  <w:style w:type="character" w:styleId="af3">
    <w:name w:val="Hyperlink"/>
    <w:basedOn w:val="a0"/>
    <w:qFormat/>
    <w:rPr>
      <w:color w:val="0000FF"/>
      <w:w w:val="100"/>
      <w:sz w:val="20"/>
      <w:szCs w:val="20"/>
      <w:u w:val="single"/>
      <w:shd w:val="clear" w:color="000000" w:fill="auto"/>
    </w:rPr>
  </w:style>
  <w:style w:type="character" w:styleId="af4">
    <w:name w:val="annotation reference"/>
    <w:basedOn w:val="a0"/>
    <w:qFormat/>
    <w:rPr>
      <w:sz w:val="21"/>
      <w:szCs w:val="21"/>
    </w:rPr>
  </w:style>
  <w:style w:type="character" w:customStyle="1" w:styleId="aa">
    <w:name w:val="页眉 字符"/>
    <w:basedOn w:val="a0"/>
    <w:link w:val="a9"/>
    <w:qFormat/>
    <w:rPr>
      <w:sz w:val="18"/>
      <w:szCs w:val="18"/>
    </w:rPr>
  </w:style>
  <w:style w:type="character" w:customStyle="1" w:styleId="a8">
    <w:name w:val="页脚 字符"/>
    <w:basedOn w:val="a0"/>
    <w:link w:val="a7"/>
    <w:qFormat/>
    <w:rPr>
      <w:sz w:val="18"/>
      <w:szCs w:val="18"/>
    </w:rPr>
  </w:style>
  <w:style w:type="character" w:customStyle="1" w:styleId="10">
    <w:name w:val="标题 1 字符"/>
    <w:basedOn w:val="a0"/>
    <w:link w:val="1"/>
    <w:uiPriority w:val="7"/>
    <w:rPr>
      <w:rFonts w:ascii="宋体" w:eastAsia="Times New Roman" w:hAnsi="宋体"/>
      <w:kern w:val="0"/>
      <w:sz w:val="28"/>
      <w:szCs w:val="28"/>
    </w:rPr>
  </w:style>
  <w:style w:type="character" w:customStyle="1" w:styleId="20">
    <w:name w:val="标题 2 字符"/>
    <w:basedOn w:val="a0"/>
    <w:link w:val="2"/>
    <w:uiPriority w:val="8"/>
    <w:qFormat/>
    <w:rPr>
      <w:rFonts w:ascii="宋体" w:eastAsia="Times New Roman" w:hAnsi="宋体"/>
      <w:kern w:val="0"/>
      <w:szCs w:val="21"/>
    </w:rPr>
  </w:style>
  <w:style w:type="character" w:customStyle="1" w:styleId="30">
    <w:name w:val="标题 3 字符"/>
    <w:basedOn w:val="a0"/>
    <w:link w:val="3"/>
    <w:uiPriority w:val="9"/>
    <w:qFormat/>
    <w:rPr>
      <w:rFonts w:ascii="宋体" w:eastAsia="Times New Roman" w:hAnsi="宋体"/>
      <w:kern w:val="0"/>
      <w:szCs w:val="21"/>
    </w:rPr>
  </w:style>
  <w:style w:type="character" w:customStyle="1" w:styleId="40">
    <w:name w:val="标题 4 字符"/>
    <w:basedOn w:val="a0"/>
    <w:link w:val="4"/>
    <w:uiPriority w:val="10"/>
    <w:qFormat/>
    <w:rPr>
      <w:rFonts w:ascii="宋体" w:eastAsia="Times New Roman" w:hAnsi="宋体"/>
      <w:b/>
      <w:kern w:val="0"/>
      <w:szCs w:val="21"/>
    </w:rPr>
  </w:style>
  <w:style w:type="character" w:customStyle="1" w:styleId="50">
    <w:name w:val="标题 5 字符"/>
    <w:basedOn w:val="a0"/>
    <w:link w:val="5"/>
    <w:uiPriority w:val="11"/>
    <w:qFormat/>
    <w:rPr>
      <w:rFonts w:ascii="宋体" w:eastAsia="Times New Roman" w:hAnsi="宋体"/>
      <w:kern w:val="0"/>
      <w:szCs w:val="21"/>
    </w:rPr>
  </w:style>
  <w:style w:type="character" w:customStyle="1" w:styleId="60">
    <w:name w:val="标题 6 字符"/>
    <w:basedOn w:val="a0"/>
    <w:link w:val="6"/>
    <w:uiPriority w:val="12"/>
    <w:qFormat/>
    <w:rPr>
      <w:rFonts w:ascii="宋体" w:eastAsia="Times New Roman" w:hAnsi="宋体"/>
      <w:b/>
      <w:kern w:val="0"/>
      <w:szCs w:val="21"/>
    </w:rPr>
  </w:style>
  <w:style w:type="character" w:customStyle="1" w:styleId="70">
    <w:name w:val="标题 7 字符"/>
    <w:basedOn w:val="a0"/>
    <w:link w:val="7"/>
    <w:uiPriority w:val="13"/>
    <w:qFormat/>
    <w:rPr>
      <w:rFonts w:ascii="宋体" w:eastAsia="Times New Roman" w:hAnsi="宋体"/>
      <w:kern w:val="0"/>
      <w:szCs w:val="21"/>
    </w:rPr>
  </w:style>
  <w:style w:type="character" w:customStyle="1" w:styleId="80">
    <w:name w:val="标题 8 字符"/>
    <w:basedOn w:val="a0"/>
    <w:link w:val="8"/>
    <w:uiPriority w:val="14"/>
    <w:qFormat/>
    <w:rPr>
      <w:rFonts w:ascii="宋体" w:eastAsia="Times New Roman" w:hAnsi="宋体"/>
      <w:kern w:val="0"/>
      <w:szCs w:val="21"/>
    </w:rPr>
  </w:style>
  <w:style w:type="character" w:customStyle="1" w:styleId="90">
    <w:name w:val="标题 9 字符"/>
    <w:basedOn w:val="a0"/>
    <w:link w:val="9"/>
    <w:uiPriority w:val="15"/>
    <w:qFormat/>
    <w:rPr>
      <w:rFonts w:ascii="宋体" w:eastAsia="Times New Roman" w:hAnsi="宋体"/>
      <w:kern w:val="0"/>
      <w:szCs w:val="21"/>
    </w:rPr>
  </w:style>
  <w:style w:type="character" w:customStyle="1" w:styleId="a4">
    <w:name w:val="批注文字 字符"/>
    <w:basedOn w:val="a0"/>
    <w:link w:val="a3"/>
    <w:qFormat/>
    <w:rPr>
      <w:rFonts w:ascii="宋体" w:eastAsia="Times New Roman" w:hAnsi="宋体"/>
      <w:kern w:val="0"/>
      <w:szCs w:val="21"/>
    </w:rPr>
  </w:style>
  <w:style w:type="character" w:customStyle="1" w:styleId="a6">
    <w:name w:val="批注框文本 字符"/>
    <w:basedOn w:val="a0"/>
    <w:link w:val="a5"/>
    <w:qFormat/>
    <w:rPr>
      <w:rFonts w:ascii="宋体" w:eastAsia="Times New Roman" w:hAnsi="宋体"/>
      <w:kern w:val="0"/>
      <w:sz w:val="18"/>
      <w:szCs w:val="18"/>
    </w:rPr>
  </w:style>
  <w:style w:type="character" w:customStyle="1" w:styleId="ac">
    <w:name w:val="副标题 字符"/>
    <w:basedOn w:val="a0"/>
    <w:link w:val="ab"/>
    <w:uiPriority w:val="16"/>
    <w:qFormat/>
    <w:rPr>
      <w:rFonts w:ascii="宋体" w:eastAsia="Times New Roman" w:hAnsi="宋体"/>
      <w:kern w:val="0"/>
      <w:sz w:val="24"/>
      <w:szCs w:val="24"/>
    </w:rPr>
  </w:style>
  <w:style w:type="character" w:customStyle="1" w:styleId="ae">
    <w:name w:val="标题 字符"/>
    <w:basedOn w:val="a0"/>
    <w:link w:val="ad"/>
    <w:uiPriority w:val="6"/>
    <w:qFormat/>
    <w:rPr>
      <w:rFonts w:ascii="宋体" w:eastAsia="Times New Roman" w:hAnsi="宋体"/>
      <w:b/>
      <w:kern w:val="0"/>
      <w:sz w:val="32"/>
      <w:szCs w:val="32"/>
    </w:rPr>
  </w:style>
  <w:style w:type="character" w:customStyle="1" w:styleId="af0">
    <w:name w:val="批注主题 字符"/>
    <w:basedOn w:val="a4"/>
    <w:link w:val="af"/>
    <w:qFormat/>
    <w:rPr>
      <w:rFonts w:ascii="宋体" w:eastAsia="Times New Roman" w:hAnsi="宋体"/>
      <w:b/>
      <w:bCs/>
      <w:kern w:val="0"/>
      <w:szCs w:val="21"/>
    </w:rPr>
  </w:style>
  <w:style w:type="paragraph" w:styleId="af5">
    <w:name w:val="No Spacing"/>
    <w:uiPriority w:val="5"/>
    <w:qFormat/>
    <w:pPr>
      <w:jc w:val="both"/>
    </w:pPr>
    <w:rPr>
      <w:rFonts w:ascii="宋体" w:eastAsia="Times New Roman" w:hAnsi="宋体"/>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f6">
    <w:name w:val="Quote"/>
    <w:link w:val="af7"/>
    <w:uiPriority w:val="21"/>
    <w:qFormat/>
    <w:pPr>
      <w:ind w:left="864" w:right="864"/>
      <w:jc w:val="center"/>
    </w:pPr>
    <w:rPr>
      <w:rFonts w:ascii="宋体" w:eastAsia="Times New Roman" w:hAnsi="宋体"/>
      <w:i/>
      <w:color w:val="404040"/>
      <w:sz w:val="21"/>
      <w:szCs w:val="21"/>
    </w:rPr>
  </w:style>
  <w:style w:type="character" w:customStyle="1" w:styleId="af7">
    <w:name w:val="引用 字符"/>
    <w:basedOn w:val="a0"/>
    <w:link w:val="af6"/>
    <w:uiPriority w:val="21"/>
    <w:qFormat/>
    <w:rPr>
      <w:rFonts w:ascii="宋体" w:eastAsia="Times New Roman" w:hAnsi="宋体"/>
      <w:i/>
      <w:color w:val="404040"/>
      <w:kern w:val="0"/>
      <w:szCs w:val="21"/>
    </w:rPr>
  </w:style>
  <w:style w:type="paragraph" w:styleId="af8">
    <w:name w:val="Intense Quote"/>
    <w:link w:val="af9"/>
    <w:uiPriority w:val="22"/>
    <w:qFormat/>
    <w:pPr>
      <w:ind w:left="950" w:right="950"/>
      <w:jc w:val="center"/>
    </w:pPr>
    <w:rPr>
      <w:rFonts w:ascii="宋体" w:eastAsia="Times New Roman" w:hAnsi="宋体"/>
      <w:i/>
      <w:color w:val="5B9BD5"/>
      <w:sz w:val="21"/>
      <w:szCs w:val="21"/>
    </w:rPr>
  </w:style>
  <w:style w:type="character" w:customStyle="1" w:styleId="af9">
    <w:name w:val="明显引用 字符"/>
    <w:basedOn w:val="a0"/>
    <w:link w:val="af8"/>
    <w:uiPriority w:val="22"/>
    <w:qFormat/>
    <w:rPr>
      <w:rFonts w:ascii="宋体" w:eastAsia="Times New Roman" w:hAnsi="宋体"/>
      <w:i/>
      <w:color w:val="5B9BD5"/>
      <w:kern w:val="0"/>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fa">
    <w:name w:val="List Paragraph"/>
    <w:uiPriority w:val="26"/>
    <w:qFormat/>
    <w:pPr>
      <w:ind w:left="850"/>
      <w:jc w:val="both"/>
    </w:pPr>
    <w:rPr>
      <w:rFonts w:ascii="宋体" w:eastAsia="Times New Roman" w:hAnsi="宋体"/>
      <w:sz w:val="21"/>
      <w:szCs w:val="21"/>
    </w:rPr>
  </w:style>
  <w:style w:type="paragraph" w:customStyle="1" w:styleId="TOC10">
    <w:name w:val="TOC 标题1"/>
    <w:uiPriority w:val="27"/>
    <w:unhideWhenUsed/>
    <w:qFormat/>
    <w:rPr>
      <w:rFonts w:ascii="Times New Roman" w:eastAsia="Times New Roman" w:hAnsi="Times New Roman"/>
      <w:color w:val="2E74B5"/>
      <w:sz w:val="32"/>
      <w:szCs w:val="32"/>
    </w:rPr>
  </w:style>
  <w:style w:type="character" w:customStyle="1" w:styleId="110">
    <w:name w:val="不明显强调11"/>
    <w:qFormat/>
    <w:rPr>
      <w:i/>
      <w:color w:val="404040"/>
      <w:w w:val="100"/>
      <w:sz w:val="21"/>
      <w:szCs w:val="21"/>
      <w:shd w:val="clear" w:color="000000" w:fill="auto"/>
    </w:rPr>
  </w:style>
  <w:style w:type="character" w:customStyle="1" w:styleId="111">
    <w:name w:val="明显强调11"/>
    <w:qFormat/>
    <w:rPr>
      <w:i/>
      <w:color w:val="5B9BD5"/>
      <w:w w:val="100"/>
      <w:sz w:val="21"/>
      <w:szCs w:val="21"/>
      <w:shd w:val="clear" w:color="000000" w:fill="auto"/>
    </w:rPr>
  </w:style>
  <w:style w:type="character" w:customStyle="1" w:styleId="112">
    <w:name w:val="不明显参考11"/>
    <w:qFormat/>
    <w:rPr>
      <w:smallCaps/>
      <w:color w:val="5A5A5A"/>
      <w:w w:val="100"/>
      <w:sz w:val="21"/>
      <w:szCs w:val="21"/>
      <w:shd w:val="clear" w:color="000000" w:fill="auto"/>
    </w:rPr>
  </w:style>
  <w:style w:type="character" w:customStyle="1" w:styleId="113">
    <w:name w:val="明显参考11"/>
    <w:qFormat/>
    <w:rPr>
      <w:b/>
      <w:smallCaps/>
      <w:color w:val="5B9BD5"/>
      <w:w w:val="100"/>
      <w:sz w:val="21"/>
      <w:szCs w:val="21"/>
      <w:shd w:val="clear" w:color="000000" w:fill="auto"/>
    </w:rPr>
  </w:style>
  <w:style w:type="character" w:customStyle="1" w:styleId="114">
    <w:name w:val="书籍标题11"/>
    <w:qFormat/>
    <w:rPr>
      <w:b/>
      <w:i/>
      <w:w w:val="100"/>
      <w:sz w:val="21"/>
      <w:szCs w:val="21"/>
      <w:shd w:val="clear" w:color="000000" w:fill="auto"/>
    </w:rPr>
  </w:style>
  <w:style w:type="paragraph" w:customStyle="1" w:styleId="TOC11">
    <w:name w:val="TOC 标题11"/>
    <w:unhideWhenUsed/>
    <w:qFormat/>
    <w:pPr>
      <w:jc w:val="both"/>
    </w:pPr>
    <w:rPr>
      <w:rFonts w:ascii="宋体" w:eastAsia="Times New Roman" w:hAnsi="宋体"/>
      <w:color w:val="2E74B5"/>
      <w:sz w:val="32"/>
      <w:szCs w:val="32"/>
    </w:rPr>
  </w:style>
  <w:style w:type="paragraph" w:customStyle="1" w:styleId="Default">
    <w:name w:val="Default"/>
    <w:qFormat/>
    <w:pPr>
      <w:jc w:val="both"/>
    </w:pPr>
    <w:rPr>
      <w:rFonts w:ascii="Calibri" w:eastAsia="Times New Roman" w:hAnsi="Calibri"/>
      <w:color w:val="000000"/>
      <w:sz w:val="24"/>
      <w:szCs w:val="24"/>
    </w:rPr>
  </w:style>
  <w:style w:type="character" w:styleId="afb">
    <w:name w:val="Placeholder Text"/>
    <w:basedOn w:val="a0"/>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16</Pages>
  <Words>2704</Words>
  <Characters>15418</Characters>
  <Application>Microsoft Office Word</Application>
  <DocSecurity>0</DocSecurity>
  <Lines>128</Lines>
  <Paragraphs>36</Paragraphs>
  <ScaleCrop>false</ScaleCrop>
  <Company/>
  <LinksUpToDate>false</LinksUpToDate>
  <CharactersWithSpaces>18086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Licong</dc:creator>
  <cp:lastModifiedBy>licong2018@ia.ac.cn</cp:lastModifiedBy>
  <cp:revision>79</cp:revision>
  <dcterms:created xsi:type="dcterms:W3CDTF">2019-08-22T07:27:00Z</dcterms:created>
  <dcterms:modified xsi:type="dcterms:W3CDTF">2019-12-31T08:07:00Z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