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578" w:rsidRPr="00DD0578" w:rsidRDefault="00DD0578" w:rsidP="00DD057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DD0578">
        <w:rPr>
          <w:rFonts w:ascii="Times New Roman" w:eastAsia="Calibri" w:hAnsi="Times New Roman" w:cs="Times New Roman"/>
          <w:b/>
          <w:sz w:val="24"/>
          <w:szCs w:val="24"/>
        </w:rPr>
        <w:t>Additional File 2: Parent Support Perception Inventory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9350"/>
      </w:tblGrid>
      <w:tr w:rsidR="00DD0578" w:rsidRPr="00DD0578" w:rsidTr="00D047DD">
        <w:tc>
          <w:tcPr>
            <w:tcW w:w="10252" w:type="dxa"/>
          </w:tcPr>
          <w:bookmarkEnd w:id="0"/>
          <w:p w:rsidR="00DD0578" w:rsidRPr="00DD0578" w:rsidRDefault="00DD0578" w:rsidP="00DD05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For each support listed, please answer three questions about your experience during this admission in the pediatric intensive care unit:</w:t>
            </w:r>
          </w:p>
          <w:p w:rsidR="00DD0578" w:rsidRPr="00DD0578" w:rsidRDefault="00DD0578" w:rsidP="00DD0578">
            <w:pPr>
              <w:numPr>
                <w:ilvl w:val="0"/>
                <w:numId w:val="1"/>
              </w:numPr>
              <w:ind w:left="1054" w:hanging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Was the support available to you?</w:t>
            </w:r>
          </w:p>
          <w:p w:rsidR="00DD0578" w:rsidRPr="00DD0578" w:rsidRDefault="00DD0578" w:rsidP="00DD0578">
            <w:pPr>
              <w:numPr>
                <w:ilvl w:val="0"/>
                <w:numId w:val="1"/>
              </w:numPr>
              <w:ind w:left="1054" w:hanging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Did you use this support to try to reduce your stress?</w:t>
            </w:r>
          </w:p>
          <w:p w:rsidR="00DD0578" w:rsidRPr="00DD0578" w:rsidRDefault="00DD0578" w:rsidP="00DD0578">
            <w:pPr>
              <w:numPr>
                <w:ilvl w:val="0"/>
                <w:numId w:val="1"/>
              </w:numPr>
              <w:ind w:left="1054" w:hanging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How helpful </w:t>
            </w:r>
            <w:r w:rsidRPr="00DD05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was the support (if you used it) or could it be (if you did not use it)</w:t>
            </w: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  <w:p w:rsidR="00DD0578" w:rsidRPr="00DD0578" w:rsidRDefault="00DD0578" w:rsidP="00DD05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Pictures with biographical information about your child’s care team members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On-line videos about the hospital or PICU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A glossary of terms about your child’s condition or hospitalization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Recommendations for websites about your child’s condition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Frequent updates from the intensive care doctors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Supplies to provide basic cares for your child in the hospital (e.g., diaper rash paste, lotion, shampoo, towels)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Activities to do with your child in the hospital (e.g., range-of-motion exercises, brainteasers)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Being able to participate in rounds 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Being able to stay in your child’s room during procedures or resuscitations (e.g., CPR)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A list of goals to accomplish before discharge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Care conferences with your child’s care team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A written daily schedule for your child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Ways to share your family’s story with others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Ways to learn about other families that have been in similar situations 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Support groups with other parents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Chaplain services (e.g., prayer, scripture, chapel, services)</w:t>
            </w:r>
          </w:p>
          <w:p w:rsidR="00DD0578" w:rsidRPr="00DD0578" w:rsidRDefault="00DD0578" w:rsidP="00DD0578">
            <w:pPr>
              <w:numPr>
                <w:ilvl w:val="0"/>
                <w:numId w:val="2"/>
              </w:numPr>
              <w:ind w:left="694" w:hanging="69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0578">
              <w:rPr>
                <w:rFonts w:ascii="Times New Roman" w:eastAsia="Calibri" w:hAnsi="Times New Roman" w:cs="Times New Roman"/>
                <w:sz w:val="24"/>
                <w:szCs w:val="24"/>
              </w:rPr>
              <w:t>A psychologist or psychiatrist for your child and/or family</w:t>
            </w:r>
          </w:p>
        </w:tc>
      </w:tr>
    </w:tbl>
    <w:p w:rsidR="00DD0578" w:rsidRPr="00DD0578" w:rsidRDefault="00DD0578" w:rsidP="00DD057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7327" w:rsidRDefault="00DD0578"/>
    <w:sectPr w:rsidR="00C67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46ECE"/>
    <w:multiLevelType w:val="hybridMultilevel"/>
    <w:tmpl w:val="2FBA542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0701C"/>
    <w:multiLevelType w:val="hybridMultilevel"/>
    <w:tmpl w:val="0D9A12AA"/>
    <w:lvl w:ilvl="0" w:tplc="04EE76F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4E02CE"/>
    <w:multiLevelType w:val="hybridMultilevel"/>
    <w:tmpl w:val="9E2A1B12"/>
    <w:lvl w:ilvl="0" w:tplc="04EE76F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DA176C"/>
    <w:multiLevelType w:val="hybridMultilevel"/>
    <w:tmpl w:val="876E0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578"/>
    <w:rsid w:val="00643A3A"/>
    <w:rsid w:val="00AB6AB9"/>
    <w:rsid w:val="00DD0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A8E1A"/>
  <w15:chartTrackingRefBased/>
  <w15:docId w15:val="{7B5F5806-B511-4222-91E5-ABEF0FB4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DD0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D0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MCHS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Oelstrom, Matthew J</dc:creator>
  <cp:keywords/>
  <dc:description/>
  <cp:lastModifiedBy>Oelstrom, Matthew J</cp:lastModifiedBy>
  <cp:revision>1</cp:revision>
  <dcterms:created xsi:type="dcterms:W3CDTF">2022-03-17T14:43:00Z</dcterms:created>
  <dcterms:modified xsi:type="dcterms:W3CDTF">2022-03-17T14:45:00Z</dcterms:modified>
</cp:coreProperties>
</file>