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4B72AB1D" w14:paraId="5AA3B39F" wp14:textId="0C06BFEE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703CE7B7" w:rsidR="03C6E88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APPENDIX </w:t>
      </w:r>
      <w:r w:rsidRPr="703CE7B7" w:rsidR="59F8F1EA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3 </w:t>
      </w:r>
      <w:r w:rsidRPr="703CE7B7" w:rsidR="03C6E88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Quality </w:t>
      </w:r>
      <w:r w:rsidRPr="703CE7B7" w:rsidR="03C6E88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Review</w:t>
      </w:r>
    </w:p>
    <w:tbl>
      <w:tblPr>
        <w:tblStyle w:val="TableGrid"/>
        <w:tblW w:w="0" w:type="auto"/>
        <w:jc w:val="left"/>
        <w:tblLayout w:type="fixed"/>
        <w:tblLook w:val="06A0" w:firstRow="1" w:lastRow="0" w:firstColumn="1" w:lastColumn="0" w:noHBand="1" w:noVBand="1"/>
      </w:tblPr>
      <w:tblGrid>
        <w:gridCol w:w="3690"/>
        <w:gridCol w:w="606"/>
        <w:gridCol w:w="585"/>
        <w:gridCol w:w="657"/>
        <w:gridCol w:w="651"/>
        <w:gridCol w:w="636"/>
        <w:gridCol w:w="666"/>
        <w:gridCol w:w="606"/>
        <w:gridCol w:w="621"/>
        <w:gridCol w:w="642"/>
      </w:tblGrid>
      <w:tr w:rsidR="6A9CFBB1" w:rsidTr="703CE7B7" w14:paraId="630ABBAA">
        <w:trPr>
          <w:trHeight w:val="300"/>
        </w:trPr>
        <w:tc>
          <w:tcPr>
            <w:tcW w:w="9360" w:type="dxa"/>
            <w:gridSpan w:val="10"/>
            <w:tcBorders>
              <w:top w:val="single" w:color="000000" w:themeColor="text1" w:sz="4"/>
              <w:left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8D74FDC" w:rsidP="703CE7B7" w:rsidRDefault="38D74FDC" w14:paraId="6DE95583" w14:textId="5A8A2B73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03C6E880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I </w:t>
            </w:r>
            <w:r w:rsidRPr="703CE7B7" w:rsidR="04A17A79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PREVALENCE STUDIES</w:t>
            </w:r>
          </w:p>
          <w:p w:rsidR="605E38F5" w:rsidP="703CE7B7" w:rsidRDefault="605E38F5" w14:paraId="3BB0985D" w14:textId="6A8C5752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1.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sample frame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appropriate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to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address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target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population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?</w:t>
            </w:r>
          </w:p>
          <w:p w:rsidR="605E38F5" w:rsidP="703CE7B7" w:rsidRDefault="605E38F5" w14:paraId="1A7EA661" w14:textId="16292A7F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2.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Were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study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participants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sampled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in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an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appropriate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way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?</w:t>
            </w:r>
          </w:p>
          <w:p w:rsidR="605E38F5" w:rsidP="703CE7B7" w:rsidRDefault="605E38F5" w14:paraId="0112A249" w14:textId="18982FEA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3.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sample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size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adequate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?</w:t>
            </w:r>
          </w:p>
          <w:p w:rsidR="605E38F5" w:rsidP="703CE7B7" w:rsidRDefault="605E38F5" w14:paraId="435C3A25" w14:textId="4B4AF668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4.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Were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study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subjects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and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setting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described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in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detail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?</w:t>
            </w:r>
          </w:p>
          <w:p w:rsidR="605E38F5" w:rsidP="703CE7B7" w:rsidRDefault="605E38F5" w14:paraId="4B0645FA" w14:textId="0B9E00AB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5.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data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analysis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conducted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with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sufficient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coverage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of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identified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sample?</w:t>
            </w:r>
          </w:p>
          <w:p w:rsidR="605E38F5" w:rsidP="703CE7B7" w:rsidRDefault="605E38F5" w14:paraId="343A5CEB" w14:textId="6BBE2FBE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6.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Were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valid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methods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used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for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identification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of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condition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?</w:t>
            </w:r>
          </w:p>
          <w:p w:rsidR="605E38F5" w:rsidP="703CE7B7" w:rsidRDefault="605E38F5" w14:paraId="49548CA8" w14:textId="408303BD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7.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condition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measured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in a standard,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reliable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way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for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all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participants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?</w:t>
            </w:r>
          </w:p>
          <w:p w:rsidR="605E38F5" w:rsidP="703CE7B7" w:rsidRDefault="605E38F5" w14:paraId="08590856" w14:textId="40C2FA0F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8.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there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appropriate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statistical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analysis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?</w:t>
            </w:r>
          </w:p>
          <w:p w:rsidR="605E38F5" w:rsidP="703CE7B7" w:rsidRDefault="605E38F5" w14:paraId="17B39BF7" w14:textId="5967B523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9.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response rate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adequate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,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and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if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not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,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was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the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low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response rate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managed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appropriately</w:t>
            </w:r>
            <w:r w:rsidRPr="703CE7B7" w:rsidR="67949E3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?</w:t>
            </w:r>
          </w:p>
        </w:tc>
      </w:tr>
      <w:tr w:rsidR="6A9CFBB1" w:rsidTr="703CE7B7" w14:paraId="4F3B813F">
        <w:trPr>
          <w:trHeight w:val="315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E4C7A95" w14:textId="05223EC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Author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685AA18" w14:textId="4DF02A6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Q1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003F024B" w14:textId="2F7C32C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Q2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4B374CCE" w14:textId="2B90552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Q3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097B17B2" w14:textId="5EDDB59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Q4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780DC29D" w14:textId="11A5092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Q5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460B594A" w14:textId="4D7C580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Q6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93D6109" w14:textId="6DDB9FB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Q7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1E3F684B" w14:textId="066B78B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Q8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4CA5FAF0" w14:textId="35768A6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Q9</w:t>
            </w:r>
          </w:p>
        </w:tc>
      </w:tr>
      <w:tr w:rsidR="6A9CFBB1" w:rsidTr="703CE7B7" w14:paraId="252BC0E7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69060D3B" w14:textId="171C8C0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Baffert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et al. (2021)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0CE42A3D" w14:textId="135A872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  <w:r w:rsidRPr="703CE7B7" w:rsidR="6659D83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A52FF8" w:rsidP="703CE7B7" w:rsidRDefault="7AA52FF8" w14:paraId="0009AE6A" w14:textId="0EDDBCC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7F717142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3B1F4965" w14:textId="6474C45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6E10367" w14:textId="13D298D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428AF93" w14:textId="3C911F3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A338C20" w14:textId="61DC3C9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0F73858" w14:textId="4F23752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2EBFA0C" w14:textId="566951F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sz="4"/>
            </w:tcBorders>
            <w:tcMar/>
            <w:vAlign w:val="top"/>
          </w:tcPr>
          <w:p w:rsidR="405D8907" w:rsidP="703CE7B7" w:rsidRDefault="405D8907" w14:paraId="47447570" w14:textId="7BBF8F5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28980685">
        <w:trPr>
          <w:trHeight w:val="345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E5A94F4" w14:textId="334E944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Bakkar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24B554FB" w14:textId="260CA77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44E66BD0" w14:textId="0ADF092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234124C3" w14:textId="0B41E0F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CB2E674" w14:textId="142B2C1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4631843F" w14:textId="0F00221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6BB4140" w14:textId="30D621E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CFFAEF5" w14:textId="7CBF21B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2714657" w14:textId="2722172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sz="4"/>
            </w:tcBorders>
            <w:tcMar/>
            <w:vAlign w:val="top"/>
          </w:tcPr>
          <w:p w:rsidR="405D8907" w:rsidP="703CE7B7" w:rsidRDefault="405D8907" w14:paraId="699B3771" w14:textId="15D0A32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51C6E2B9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7E19993F" w14:textId="01653CE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Bauerle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642B0F7B" w14:textId="608BB5A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C142D9B" w14:textId="1719641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6D06AA4" w14:textId="0DD7171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0939A8C" w14:textId="1923764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500AB59" w14:textId="0779517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9065295" w14:textId="3746395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00E3DF6" w14:textId="45E645E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FF5CF40" w14:textId="0578D7F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sz="4"/>
            </w:tcBorders>
            <w:tcMar/>
            <w:vAlign w:val="top"/>
          </w:tcPr>
          <w:p w:rsidR="405D8907" w:rsidP="703CE7B7" w:rsidRDefault="405D8907" w14:paraId="0F60A4CA" w14:textId="60C4BDF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670B553C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3C456AE5" w14:textId="0BCFBBD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Biagioli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71C3F5E0" w14:textId="1C73C7E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29403D32" w14:textId="6CA1762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5893994" w14:textId="2332A2A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C9821DD" w14:textId="3CD5BDF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5070778" w14:textId="06AFCF7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2C94205" w14:textId="506ACED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860AD77" w14:textId="2FEE7CF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67568B9" w14:textId="1E7DCEC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410B5842" w14:textId="23278FD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2BBCD73B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6399E679" w14:textId="1924D50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Campi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3DA60AF5" w14:textId="4B44E61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E040467" w14:textId="197EF43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4AC93252" w14:textId="5B67CDC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87E6E2B" w14:textId="5EFDF9D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4EF6A73" w14:textId="2DFA8AD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33B5F523" w14:textId="611A2CF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3BF092D" w14:textId="5E30B65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5FB410F" w14:textId="4E952E7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613DC2DB" w14:textId="122A69A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0CB5FDC2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5CFE34F3" w14:textId="7F93619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Charsouei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, et al. (2020)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040E8030" w14:textId="6A86346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NA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61BE8795" w14:textId="2924CAA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7FFFCC4" w14:textId="1F515A2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203B494" w14:textId="1EA9169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B35034D" w14:textId="32B4506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51CF673" w14:textId="1E87926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77D25A3" w14:textId="79F3DFA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B826D4C" w14:textId="62F7560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74C1602D" w14:textId="1D9127A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37A799FA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6293B98E" w14:textId="2D7DCF6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De 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Joode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et al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2A6E4DCD" w14:textId="2727F31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837F432" w14:textId="6EF60FC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E8FB205" w14:textId="4272E3B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A9243F5" w14:textId="6E51EC9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EF82EBA" w14:textId="238DC32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6BFC7E1D" w14:textId="4D57530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E7B54E5" w14:textId="6A7A9B4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0BFDBFF" w14:textId="0B392B8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157FC00A" w14:textId="0B8CD9C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NA</w:t>
            </w:r>
          </w:p>
        </w:tc>
      </w:tr>
      <w:tr w:rsidR="6A9CFBB1" w:rsidTr="703CE7B7" w14:paraId="4C0A78EE">
        <w:trPr>
          <w:trHeight w:val="300"/>
        </w:trPr>
        <w:tc>
          <w:tcPr>
            <w:tcW w:w="3690" w:type="dxa"/>
            <w:tcBorders>
              <w:top w:val="single" w:sz="4"/>
              <w:left w:val="single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00580C8C" w14:textId="6EA3997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Erdem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4A1B19F5" w14:textId="6416511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7C157719" w14:textId="3027218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2CFFD617" w14:textId="6E8FFB6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5DF071E" w14:textId="59F2BA7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653A225" w14:textId="4BBCC33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4ED8AB94" w14:textId="2909F29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FC21B2B" w14:textId="07BAF42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6D6E130" w14:textId="0B70B68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24E24BE0" w14:textId="021AEAB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794B6309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3D4F5789" w14:textId="1E38BC4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Fox et al. (2021)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5F6E0610" w14:textId="1BAB890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75FE6311" w14:textId="5F257B6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22849D37" w14:textId="7018865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BA45112" w14:textId="3E47E16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3FAF49F" w14:textId="7DD8CC9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A80F5C8" w14:textId="3AEA78F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3478767" w14:textId="368FD0E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A817C07" w14:textId="29008C4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73834E18" w14:textId="12B9707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2BB872C7">
        <w:trPr>
          <w:trHeight w:val="315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49CC1059" w14:textId="77B5ACC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Frey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0C2EB9EC" w14:textId="56C27CC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051CBCA7" w14:textId="1A8477F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0191D349" w14:textId="721243F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DA57FC1" w14:textId="5BEC5E8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616D740" w14:textId="5F2A275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C99F650" w14:textId="5FF3F7B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C317E52" w14:textId="1AECEB3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070FFB5" w14:textId="4EC6F61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095B6811" w14:textId="7D0EAC2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6F71A97B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5CE1A7C" w14:textId="45193B1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Frey et al. (2021)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7E79AE91" w14:textId="5CC67C2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0E5B5EC7" w14:textId="2E47424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4D815C7" w14:textId="70B8D84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284B7AB" w14:textId="5696B30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DC29A4E" w14:textId="489878A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E1E6331" w14:textId="2E0C726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D1E70B8" w14:textId="2E72909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13E9320" w14:textId="2F781E5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18E015F4" w14:textId="7B10224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198EE2BB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9B89FEA" w14:textId="6BDA950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Gebbia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217C483A" w14:textId="3286CCE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76D136CF" w14:textId="4ABD428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201E384F" w14:textId="1775B94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FF29BC7" w14:textId="2A00C85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65BCB3A" w14:textId="4731988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3BA882E6" w14:textId="4573049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BD58EBA" w14:textId="2139499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308C5B3" w14:textId="1CA0CCF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282F7855" w14:textId="19D8F58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54D72844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5A85FD8C" w14:textId="555F539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Gheorghe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714416A9" w14:textId="0C71DFB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EAC0804" w14:textId="66204AB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371176B0" w14:textId="47E5319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C7E7A7F" w14:textId="58DD6B4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73C2C3A" w14:textId="0C49F46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50E01877" w14:textId="4B33A6A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AA380A9" w14:textId="6572EB6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A4751DC" w14:textId="2914628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992E4B6" w14:textId="5D8A022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</w:tr>
      <w:tr w:rsidR="6A9CFBB1" w:rsidTr="703CE7B7" w14:paraId="4B00FB0D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00EB0D51" w14:textId="1FA48A5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Ghosh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07A9BAD5" w14:textId="20E33A3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012A8A8" w14:textId="2AAB72E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0D9BB81" w14:textId="10D58DF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018FE5A" w14:textId="2FF4E0B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43826A8" w14:textId="4067786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6D6E2FC4" w14:textId="169BC03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70B0DAD" w14:textId="4D10DB4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C7B63A5" w14:textId="0C5D4B0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02BF19CE" w14:textId="3271F81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15B22015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43D76594" w14:textId="589A73F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Greco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599A0DC7" w14:textId="762639B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6C6FDAF9" w14:textId="43B734C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EC89B32" w14:textId="3FAAF09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221FA4A" w14:textId="31483BE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72138FE" w14:textId="628615B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6E9C13C" w14:textId="25083DE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5783ED1" w14:textId="01C74A8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72C9305" w14:textId="7A6276B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6094854A" w14:textId="4268A77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25209D70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343F7893" w14:textId="019F2F2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Kim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3BC22C0B" w14:textId="0ED13E4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NA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232F93E2" w14:textId="2ED0D6E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N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372F7E99" w14:textId="7E7AE00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92931CB" w14:textId="1BE02E4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5EA17BB" w14:textId="4A05BE6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A369E2E" w14:textId="2624B6F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149F108" w14:textId="04AB75D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414CF76" w14:textId="7E4FE7B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BC3A088" w14:textId="6EA1AC2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Y</w:t>
            </w:r>
          </w:p>
        </w:tc>
      </w:tr>
      <w:tr w:rsidR="6A9CFBB1" w:rsidTr="703CE7B7" w14:paraId="2AA40A12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D873E40" w14:textId="2C7A60F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Kosir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7E2EDA05" w14:textId="49C955E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29371882" w14:textId="35320A1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nil"/>
            </w:tcBorders>
            <w:tcMar/>
            <w:vAlign w:val="top"/>
          </w:tcPr>
          <w:p w:rsidR="405D8907" w:rsidP="703CE7B7" w:rsidRDefault="405D8907" w14:paraId="0B1141AD" w14:textId="7EF7E6C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AA32541" w14:textId="6ADFDFF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8607A16" w14:textId="3950CB7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10D6E8C" w14:textId="7C26D35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C7B6855" w14:textId="5E8BB43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6962BAC" w14:textId="140E6A6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68DFFAEA" w14:textId="5534CE8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27A7BA38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53921E3C" w14:textId="7C2E241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Lou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0CD13C10" w14:textId="43A81D4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124C9339" w14:textId="0DD76D4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772E360" w14:textId="67F6007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F1F1698" w14:textId="339D03F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DB68569" w14:textId="25D0C80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CE25E44" w14:textId="0621A52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A8DC59D" w14:textId="61D5488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AB54BC6" w14:textId="4DC2975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EB31F4E" w14:textId="0EFDF44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</w:tr>
      <w:tr w:rsidR="6A9CFBB1" w:rsidTr="703CE7B7" w14:paraId="17A5E35D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77A846F0" w14:textId="6F80377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Massicotte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36C9EDD6" w14:textId="0129C9D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754799B5" w14:textId="7F97CC3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44F47F2" w14:textId="6CB90D2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7AB38CF" w14:textId="17679B7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9A0C6DB" w14:textId="5FBDCFF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568EC8B" w14:textId="34FB2CF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274883D" w14:textId="7E265A2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FAFC500" w14:textId="099A808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396BBE2B" w14:textId="6C30CEF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1A01A227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1E012639" w14:textId="712B747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Mitra et al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532139C0" w14:textId="4AA919E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BD78CDB" w14:textId="1A5AD2D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333BF754" w14:textId="64384AC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96EEEFE" w14:textId="5BC98F9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871BEEF" w14:textId="2088CEC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4C726C2A" w14:textId="3AA17E6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FBCD048" w14:textId="0389DCF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FF34340" w14:textId="638D278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80F29B0" w14:textId="7016312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</w:tr>
      <w:tr w:rsidR="6A9CFBB1" w:rsidTr="703CE7B7" w14:paraId="5C49A69B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6EBCC74F" w14:textId="68269BE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Papautsky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&amp; 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>Hamlish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0"/>
                <w:szCs w:val="20"/>
                <w:u w:val="none"/>
                <w:lang w:val="en-GB"/>
              </w:rPr>
              <w:t xml:space="preserve">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39CDF79C" w14:textId="0E3E86E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1542D366" w14:textId="79967CF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13FDCDF8" w14:textId="11C3CB2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FA64198" w14:textId="42E48C2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967BAD4" w14:textId="31D5E5C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568D56BF" w14:textId="1A03085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B36DF2A" w14:textId="0846DDF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D49C8EF" w14:textId="3FE7560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62461FB7" w14:textId="10FA64F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1EC9FF93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C88F94F" w14:textId="0995722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Pigozzi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et al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822C51A" w14:textId="5F142CD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69183065" w14:textId="3C40ED7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50AD91B5" w14:textId="35DB713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27CF6465" w14:textId="08DB8DD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8F26C8B" w14:textId="2A7579F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5145F6FA" w14:textId="4FEB9CB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C923A6C" w14:textId="610AA38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5759B4A" w14:textId="19D168A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9A8B1C0" w14:textId="22A7B9B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</w:tr>
      <w:tr w:rsidR="6A9CFBB1" w:rsidTr="703CE7B7" w14:paraId="583EF1B7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D72A931" w14:textId="41B83AB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Singh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287C3FDE" w14:textId="0B3AFA1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NA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6E9EAD99" w14:textId="7F02FC5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42FD8969" w14:textId="3C7A186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B6DB6EE" w14:textId="7D922A8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3F4FB30" w14:textId="51BCDE1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5FC7905" w:rsidP="703CE7B7" w:rsidRDefault="25FC7905" w14:paraId="0AB6DA11" w14:textId="3391DF0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E3686F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N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354F24B3" w14:textId="3BAED92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CC97A2A" w14:textId="50BFDD7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631AE8C5" w14:textId="1D66E12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</w:tr>
      <w:tr w:rsidR="6A9CFBB1" w:rsidTr="703CE7B7" w14:paraId="2B75DFDD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769F6F96" w14:textId="179FA24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Wang Y. et al. (2020)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7AB259A5" w:rsidP="703CE7B7" w:rsidRDefault="7AB259A5" w14:paraId="5F2D6BF7" w14:textId="744F7CE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11729D9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7CFFF7FD" w14:textId="7C9A0F2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1704896B" w14:textId="1C2BAB7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0413AE97" w14:textId="5091C1F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E2F04D5" w14:textId="05072A5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B0B975D" w14:textId="77AACB4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C181C12" w14:textId="1CF7CED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BF4CC2A" w14:textId="6165391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1D61D0D3" w14:textId="0D73D7E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</w:tr>
      <w:tr w:rsidR="6A9CFBB1" w:rsidTr="703CE7B7" w14:paraId="7B7B1E10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5D706CAD" w14:textId="3D2A6E6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7A662CE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Yild</w:t>
            </w:r>
            <w:r w:rsidRPr="703CE7B7" w:rsidR="28B6037E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i</w:t>
            </w:r>
            <w:r w:rsidRPr="703CE7B7" w:rsidR="7A662CE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rim</w:t>
            </w:r>
            <w:r w:rsidRPr="703CE7B7" w:rsidR="7A662CE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 xml:space="preserve"> et al. (2021)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02A289F0" w14:textId="09196D1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58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0629BE85" w14:textId="29E2D87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05D8907" w:rsidP="703CE7B7" w:rsidRDefault="405D8907" w14:paraId="176E67B1" w14:textId="492B2AD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016F407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UC</w:t>
            </w:r>
          </w:p>
        </w:tc>
        <w:tc>
          <w:tcPr>
            <w:tcW w:w="65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385D10C" w14:textId="320E2AB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871834B" w14:textId="4F9EB0E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6D356724" w14:textId="5F02134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0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A4377EE" w14:textId="1233B30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2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4B25A6EC" w14:textId="0842288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  <w:tc>
          <w:tcPr>
            <w:tcW w:w="642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2F0A873" w:rsidP="703CE7B7" w:rsidRDefault="32F0A873" w14:paraId="50F6FE89" w14:textId="3344885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</w:pPr>
            <w:r w:rsidRPr="703CE7B7" w:rsidR="5ABF4E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noProof w:val="0"/>
                <w:color w:val="auto"/>
                <w:sz w:val="22"/>
                <w:szCs w:val="22"/>
                <w:u w:val="none"/>
                <w:lang w:val="en-GB"/>
              </w:rPr>
              <w:t>Y</w:t>
            </w:r>
          </w:p>
        </w:tc>
      </w:tr>
    </w:tbl>
    <w:p xmlns:wp14="http://schemas.microsoft.com/office/word/2010/wordml" w:rsidP="4B72AB1D" w14:paraId="2C078E63" wp14:textId="677E35D1">
      <w:pPr>
        <w:pStyle w:val="Normal"/>
        <w:rPr>
          <w:rFonts w:ascii="Calibri" w:hAnsi="Calibri" w:eastAsia="Calibri" w:cs="Calibri" w:asciiTheme="minorAscii" w:hAnsiTheme="minorAscii" w:eastAsiaTheme="minorAscii" w:cstheme="minorAscii"/>
        </w:rPr>
      </w:pPr>
    </w:p>
    <w:p w:rsidR="6A9CFBB1" w:rsidP="4B72AB1D" w:rsidRDefault="6A9CFBB1" w14:paraId="544620CA" w14:textId="0B481FFD">
      <w:pPr>
        <w:pStyle w:val="Normal"/>
        <w:rPr>
          <w:rFonts w:ascii="Calibri" w:hAnsi="Calibri" w:eastAsia="Calibri" w:cs="Calibri" w:asciiTheme="minorAscii" w:hAnsiTheme="minorAscii" w:eastAsiaTheme="minorAscii" w:cstheme="minorAscii"/>
        </w:rPr>
      </w:pPr>
    </w:p>
    <w:tbl>
      <w:tblPr>
        <w:tblStyle w:val="TableGrid"/>
        <w:tblW w:w="9387" w:type="dxa"/>
        <w:jc w:val="left"/>
        <w:tblLayout w:type="fixed"/>
        <w:tblLook w:val="06A0" w:firstRow="1" w:lastRow="0" w:firstColumn="1" w:lastColumn="0" w:noHBand="1" w:noVBand="1"/>
      </w:tblPr>
      <w:tblGrid>
        <w:gridCol w:w="3690"/>
        <w:gridCol w:w="606"/>
        <w:gridCol w:w="585"/>
        <w:gridCol w:w="657"/>
        <w:gridCol w:w="651"/>
        <w:gridCol w:w="636"/>
        <w:gridCol w:w="666"/>
        <w:gridCol w:w="606"/>
        <w:gridCol w:w="1290"/>
      </w:tblGrid>
      <w:tr w:rsidR="6A9CFBB1" w:rsidTr="703CE7B7" w14:paraId="1CED8092">
        <w:trPr>
          <w:trHeight w:val="300"/>
        </w:trPr>
        <w:tc>
          <w:tcPr>
            <w:tcW w:w="9387" w:type="dxa"/>
            <w:gridSpan w:val="9"/>
            <w:tcBorders>
              <w:top w:val="single" w:color="000000" w:themeColor="text1" w:sz="4"/>
              <w:left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A9CFBB1" w:rsidP="703CE7B7" w:rsidRDefault="6A9CFBB1" w14:paraId="064BDD94" w14:textId="43E63637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</w:pP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I</w:t>
            </w:r>
            <w:r w:rsidRPr="703CE7B7" w:rsidR="0D8AB942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I  CROSS</w:t>
            </w:r>
            <w:r w:rsidRPr="703CE7B7" w:rsidR="0D8AB942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 xml:space="preserve"> SECTIONAL ANALYTICAL </w:t>
            </w:r>
            <w:r w:rsidRPr="703CE7B7" w:rsidR="4C632BA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en-GB"/>
              </w:rPr>
              <w:t>STUDIES</w:t>
            </w:r>
          </w:p>
          <w:p w:rsidR="6A9CFBB1" w:rsidP="703CE7B7" w:rsidRDefault="6A9CFBB1" w14:paraId="641D6087" w14:textId="4B293E44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</w:pP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1.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Were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the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criteria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for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inclusion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in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the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sample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clearly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defined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?</w:t>
            </w:r>
          </w:p>
          <w:p w:rsidR="6A9CFBB1" w:rsidP="703CE7B7" w:rsidRDefault="6A9CFBB1" w14:paraId="6540694A" w14:textId="28C68A7C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</w:pP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2.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Were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the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study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subjects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and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the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setting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described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in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detail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?</w:t>
            </w:r>
          </w:p>
          <w:p w:rsidR="6A9CFBB1" w:rsidP="703CE7B7" w:rsidRDefault="6A9CFBB1" w14:paraId="36BB015F" w14:textId="42D3A48C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</w:pP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3.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Was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the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exposure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measured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in a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valid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and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reliable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way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?</w:t>
            </w:r>
          </w:p>
          <w:p w:rsidR="6A9CFBB1" w:rsidP="703CE7B7" w:rsidRDefault="6A9CFBB1" w14:paraId="62D94EC9" w14:textId="59534BAA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</w:pP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4.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Were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objective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, standard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criteria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used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for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measurement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of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the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condition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?</w:t>
            </w:r>
          </w:p>
          <w:p w:rsidR="6A9CFBB1" w:rsidP="703CE7B7" w:rsidRDefault="6A9CFBB1" w14:paraId="629AF896" w14:textId="279D12D6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</w:pP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5.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Were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confounding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factors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identified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?</w:t>
            </w:r>
          </w:p>
          <w:p w:rsidR="6A9CFBB1" w:rsidP="703CE7B7" w:rsidRDefault="6A9CFBB1" w14:paraId="699D0B7E" w14:textId="5B915702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</w:pP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6.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Were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strategies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to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deal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with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confounding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factors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stated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?</w:t>
            </w:r>
          </w:p>
          <w:p w:rsidR="6A9CFBB1" w:rsidP="703CE7B7" w:rsidRDefault="6A9CFBB1" w14:paraId="10D67F06" w14:textId="4D6E3F94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</w:pP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7.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Were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the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outcomes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measured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in a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valid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and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reliable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way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?</w:t>
            </w:r>
          </w:p>
          <w:p w:rsidR="6A9CFBB1" w:rsidP="703CE7B7" w:rsidRDefault="6A9CFBB1" w14:paraId="3D951BD1" w14:textId="0B9E127C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</w:pP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8.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Was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appropriate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statistical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analysis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 xml:space="preserve"> 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used</w:t>
            </w:r>
            <w:r w:rsidRPr="703CE7B7" w:rsidR="0083124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en-GB"/>
              </w:rPr>
              <w:t>?</w:t>
            </w:r>
          </w:p>
        </w:tc>
      </w:tr>
    </w:tbl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690"/>
        <w:gridCol w:w="780"/>
        <w:gridCol w:w="720"/>
        <w:gridCol w:w="765"/>
        <w:gridCol w:w="705"/>
        <w:gridCol w:w="600"/>
        <w:gridCol w:w="690"/>
        <w:gridCol w:w="660"/>
        <w:gridCol w:w="765"/>
      </w:tblGrid>
      <w:tr w:rsidR="4B72AB1D" w:rsidTr="182E49F4" w14:paraId="66435EA6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8C84AE1" w14:textId="42F8C02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 xml:space="preserve">Authors 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3776518F" w14:textId="648BC8A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Q1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C27C0C9" w14:textId="38E4306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Q2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6D783A1" w14:textId="651DAF3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Q3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374FB3BB" w14:textId="0F3B3B8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Q4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557D077" w14:textId="1EB0AB8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Q5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2185E50" w14:textId="0E29D41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Q6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846CA44" w14:textId="3150015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2DDF73D" w14:textId="7D79BEE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Q8</w:t>
            </w:r>
          </w:p>
        </w:tc>
      </w:tr>
      <w:tr w:rsidR="4B72AB1D" w:rsidTr="182E49F4" w14:paraId="63436F6E">
        <w:trPr>
          <w:trHeight w:val="300"/>
        </w:trPr>
        <w:tc>
          <w:tcPr>
            <w:tcW w:w="3690" w:type="dxa"/>
            <w:tcBorders>
              <w:top w:val="nil"/>
              <w:left w:val="single" w:sz="8"/>
              <w:bottom w:val="nil"/>
              <w:right w:val="nil"/>
            </w:tcBorders>
            <w:tcMar/>
            <w:vAlign w:val="top"/>
          </w:tcPr>
          <w:p w:rsidR="4B72AB1D" w:rsidP="4B72AB1D" w:rsidRDefault="4B72AB1D" w14:paraId="7C965FF7" w14:textId="30843BB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Catania et al.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A34566C" w14:textId="77604F2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FA96F66" w14:textId="74EB608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D3AA71E" w14:textId="20D88B4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D5786E1" w14:textId="6722406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6FBC457" w14:textId="6631754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211B317" w14:textId="20612A4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30ABEAE" w14:textId="0E17D51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5FAB3AD" w14:textId="600BD34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69CE53D9">
        <w:trPr>
          <w:trHeight w:val="315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2A8FCF0C" w14:textId="4EC786C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proofErr w:type="spellStart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Chiax</w:t>
            </w:r>
            <w:proofErr w:type="spellEnd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 xml:space="preserve"> et al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A1C8F6A" w14:textId="4FCDFB1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581C970" w14:textId="05C6055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80F0080" w14:textId="275370D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5E508AD" w14:textId="421DE8C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96A99F2" w14:textId="7DF81B3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C098B61" w14:textId="4D60164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8E40483" w14:textId="746BB59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018A482" w14:textId="3586087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54C5E9BC">
        <w:trPr>
          <w:trHeight w:val="36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16242C21" w14:textId="7FBF685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Erlan-Barak et al.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92FB31B" w14:textId="1F0262B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6CCEC8F" w14:textId="11C92E7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E35D988" w14:textId="4158EA9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59BE784" w14:textId="63CF4D6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FA33691" w14:textId="06FF754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312C6E5" w14:textId="011C8D4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36A8271" w14:textId="0A7F8BD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EF23798" w14:textId="0B0B1E1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0EC7D468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2D12581" w14:textId="62AE681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Gultekin et al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D2DD8E3" w14:textId="2C6BEB5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6427A8E" w14:textId="59B698F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07132E9" w14:textId="2EA22DB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443A278" w14:textId="101B533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448475E" w14:textId="7E51925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01E6783" w14:textId="2CC6598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07A218E" w14:textId="1B886B9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4366D6C" w14:textId="65278FA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24333CFD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9B5A277" w14:textId="24F39CB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Han et al.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D6E8407" w14:textId="3E3E1B8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A60EFD3" w14:textId="119D759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961CFC1" w14:textId="4D5F6BC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309F416" w14:textId="3DDDABC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3C662C2" w14:textId="2388F6A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AA9CFF8" w14:textId="1CAE080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B30E034" w14:textId="05B4397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CE7334D" w14:textId="6483C7F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5BB4DCE2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4B1A71D" w14:textId="382E020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Hill et al. (2021)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1BE028D" w14:textId="205DD78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616BDCC" w14:textId="2A7B4CD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807D6CD" w14:textId="0BE1010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71B2BCA" w14:textId="587BF8F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E736E32" w14:textId="7DE05F5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1E5DA02" w14:textId="168EEB6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7E8E911" w14:textId="28B12F8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FBC7A8F" w14:textId="3CFAD30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3FAB9B80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3EF053F" w14:textId="05831E9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Islam et al.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0016B06" w14:textId="1150400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1A5FB72" w14:textId="3EA0842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7E6ACCD" w14:textId="5108A2F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E6F9895" w14:textId="573E537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6C281D6" w14:textId="1B0F4B3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8F934BA" w14:textId="1C3BF9A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F7DD104" w14:textId="5E3A31B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5612851" w14:textId="55D4E92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1C955BF1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7BB1764" w14:textId="4019BCA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Jeppesen et al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F3207FD" w14:textId="1CA83F2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7050C5F" w14:textId="54C0793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4BAB50C" w14:textId="360989F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54E1355" w14:textId="54FABB6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8CF0962" w14:textId="2C325A9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4B1E0D8" w14:textId="1F0312D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3F5B4F6" w14:textId="4E93D6F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B000AF0" w14:textId="1A32259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24938A10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2834AA97" w14:textId="0ED4476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Juanjuan et al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2D5154C" w14:textId="7BCA1D5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B3BE58B" w14:textId="434F6C4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623F953" w14:textId="66E4D2B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D7B6279" w14:textId="615F608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9745393" w14:textId="4755328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2869605" w14:textId="7EF56FB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B83AD85" w14:textId="249CDE3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5A678DF" w14:textId="1B44BB8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5988D4C3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38180743" w14:textId="64EF94B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proofErr w:type="spellStart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Kamposioras</w:t>
            </w:r>
            <w:proofErr w:type="spellEnd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 xml:space="preserve"> et al.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99B5DC7" w14:textId="0F8D616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8CE52FA" w14:textId="7C7A01D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84DE3D8" w14:textId="58D5E65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3F0B670" w14:textId="54C6D6E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15E8BCA" w14:textId="62391AD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52A6B6E" w14:textId="629E8DA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07FB560" w14:textId="78289FF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7C258CA" w14:textId="6E0819E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00D60DFC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20F78512" w14:textId="21E6514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Leach et al 2021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94D8F95" w14:textId="681684F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D159579" w14:textId="4F95219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38F32F3" w14:textId="76FC8BA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4DD7BFF" w14:textId="18D6E34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CE701D1" w14:textId="122697F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36109FB" w14:textId="04ED0F1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30878A87" w14:textId="4E7C834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42AD7CF" w14:textId="55EAC48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79B8E541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F4CAACB" w14:textId="0EB124E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proofErr w:type="spellStart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Miaskowski</w:t>
            </w:r>
            <w:proofErr w:type="spellEnd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 xml:space="preserve"> et al. (2020)  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9B48D7C" w14:textId="6FC9117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82A32A1" w14:textId="57CE93D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1F54201" w14:textId="7F4C898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E3D77FB" w14:textId="4CCFF1C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97DC06A" w14:textId="6602977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B2EC932" w14:textId="6366735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337885B" w14:textId="1802643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BEB484E" w14:textId="6B07E32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7387D115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CC544A6" w14:textId="337BE27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Ng et al.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454C2F4" w14:textId="6005A92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DE5BE96" w14:textId="0532E31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59C1B4C" w14:textId="054057C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D62D1FC" w14:textId="6F6D24D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1040DA6" w14:textId="765F393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D8A7CFA" w14:textId="7BF1E1C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E55D9FA" w14:textId="53C660B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3E70EE0" w14:textId="428A8AD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347D8B7D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4A42617" w14:textId="4D0D6F8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Rajan et al.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F90EEA4" w14:textId="292DA57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6DC6D1A" w14:textId="0B1E69C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AF44964" w14:textId="31178E2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8491EDD" w14:textId="471850F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FC935A2" w14:textId="1BDA04D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8B7CC91" w14:textId="7815604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64C233A" w14:textId="07AE2FE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7B9D401" w14:textId="28CF389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04A33187">
        <w:trPr>
          <w:trHeight w:val="375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012EFB1" w14:textId="5187297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proofErr w:type="spellStart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Shinan</w:t>
            </w:r>
            <w:proofErr w:type="spellEnd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-Altman et al.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BE7E5E6" w14:textId="68648E7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DFE4B86" w14:textId="7C38FE7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71BA88D" w14:textId="4E537DB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41E4FB1" w14:textId="5ECB80D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5D7BF25" w14:textId="0B24753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54C80BD" w14:textId="71040D4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054295D" w14:textId="67EBCA3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3AC0587" w14:textId="3D394F5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714CD383">
        <w:trPr>
          <w:trHeight w:val="345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8E98685" w14:textId="1F7DB7E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proofErr w:type="spellStart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Sigorski</w:t>
            </w:r>
            <w:proofErr w:type="spellEnd"/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 xml:space="preserve"> et al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315F90D" w14:textId="6FE42F6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4185D98" w14:textId="065FBAA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F07E914" w14:textId="69A7A50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67C03078" w14:textId="0F1878C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827D90D" w14:textId="55B3B26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C080481" w14:textId="5D21E40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A26137B" w14:textId="37AF5C7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46C6B16" w14:textId="1840C5E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7BB9401C">
        <w:trPr>
          <w:trHeight w:val="300"/>
        </w:trPr>
        <w:tc>
          <w:tcPr>
            <w:tcW w:w="3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65E6B43" w14:textId="5057586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0"/>
                <w:szCs w:val="20"/>
                <w:u w:val="none"/>
              </w:rPr>
              <w:t>Vanni et al (2020)</w:t>
            </w:r>
          </w:p>
        </w:tc>
        <w:tc>
          <w:tcPr>
            <w:tcW w:w="78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D5A2C9B" w14:textId="493BAAC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00705BE0" w14:textId="79901F5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CD05429" w14:textId="4E9816B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N</w:t>
            </w:r>
          </w:p>
        </w:tc>
        <w:tc>
          <w:tcPr>
            <w:tcW w:w="70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4CA57A7C" w14:textId="6696FEA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UC</w:t>
            </w:r>
          </w:p>
        </w:tc>
        <w:tc>
          <w:tcPr>
            <w:tcW w:w="60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1DF2DFBC" w14:textId="6F1907B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58197129" w14:textId="555DED8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714601D2" w14:textId="30CC2960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N</w:t>
            </w:r>
          </w:p>
        </w:tc>
        <w:tc>
          <w:tcPr>
            <w:tcW w:w="765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36EA5DAA" w:rsidP="4B72AB1D" w:rsidRDefault="36EA5DAA" w14:paraId="2CD779A2" w14:textId="36BABD1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06102456">
        <w:trPr>
          <w:trHeight w:val="300"/>
        </w:trPr>
        <w:tc>
          <w:tcPr>
            <w:tcW w:w="369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4B72AB1D" w:rsidP="4B72AB1D" w:rsidRDefault="4B72AB1D" w14:paraId="13EA2492" w14:textId="2495011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Yang S et al (2020)</w:t>
            </w:r>
          </w:p>
        </w:tc>
        <w:tc>
          <w:tcPr>
            <w:tcW w:w="78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27F9AA7B" w14:textId="1B175AF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5EA675E8" w14:textId="594DE5E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3C527D97" w14:textId="4AFB051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6F7271E8" w14:textId="02E1EA2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19DBD2BC" w14:textId="23FEC1D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32BECE4C" w14:textId="38ED363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77E6A24A" w14:textId="609A83F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7B942CCB" w14:textId="1D93E48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182E49F4" w14:paraId="72E2C2C3">
        <w:trPr>
          <w:trHeight w:val="300"/>
        </w:trPr>
        <w:tc>
          <w:tcPr>
            <w:tcW w:w="369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4B72AB1D" w:rsidP="4B72AB1D" w:rsidRDefault="4B72AB1D" w14:paraId="5D5FE080" w14:textId="6F745F3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 xml:space="preserve">Yang g et al </w:t>
            </w:r>
          </w:p>
        </w:tc>
        <w:tc>
          <w:tcPr>
            <w:tcW w:w="78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4958B041" w14:textId="546B5E5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2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72A9D936" w14:textId="5F5E232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3DDEFB52" w14:textId="44A15A9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0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00FEDB5E" w14:textId="3AF1D74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0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6F275261" w14:textId="34085795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9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3FD342E5" w14:textId="1EFA506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UC</w:t>
            </w:r>
          </w:p>
        </w:tc>
        <w:tc>
          <w:tcPr>
            <w:tcW w:w="660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4D52BAC3" w14:textId="716882F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765" w:type="dxa"/>
            <w:tcBorders>
              <w:top w:val="single" w:sz="4"/>
              <w:left w:val="single" w:sz="4"/>
              <w:bottom w:val="single" w:sz="4"/>
              <w:right w:val="single" w:sz="4"/>
            </w:tcBorders>
            <w:tcMar/>
            <w:vAlign w:val="top"/>
          </w:tcPr>
          <w:p w:rsidR="36EA5DAA" w:rsidP="4B72AB1D" w:rsidRDefault="36EA5DAA" w14:paraId="356135BE" w14:textId="649CF644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36EA5DAA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</w:tbl>
    <w:p w:rsidR="4B72AB1D" w:rsidP="4B72AB1D" w:rsidRDefault="4B72AB1D" w14:paraId="62B77127" w14:textId="71C2F91E">
      <w:pPr>
        <w:pStyle w:val="Normal"/>
        <w:rPr>
          <w:rFonts w:ascii="Calibri" w:hAnsi="Calibri" w:eastAsia="Calibri" w:cs="Calibri" w:asciiTheme="minorAscii" w:hAnsiTheme="minorAscii" w:eastAsiaTheme="minorAscii" w:cstheme="minorAscii"/>
        </w:rPr>
      </w:pPr>
    </w:p>
    <w:p w:rsidR="4B72AB1D" w:rsidP="4B72AB1D" w:rsidRDefault="4B72AB1D" w14:paraId="44C89B16" w14:textId="5705B1B5">
      <w:pPr>
        <w:pStyle w:val="Normal"/>
        <w:rPr>
          <w:rFonts w:ascii="Calibri" w:hAnsi="Calibri" w:eastAsia="Calibri" w:cs="Calibri" w:asciiTheme="minorAscii" w:hAnsiTheme="minorAscii" w:eastAsiaTheme="minorAscii" w:cstheme="minorAscii"/>
        </w:rPr>
      </w:pPr>
    </w:p>
    <w:tbl>
      <w:tblPr>
        <w:tblStyle w:val="TableGrid"/>
        <w:tblW w:w="0" w:type="auto"/>
        <w:jc w:val="left"/>
        <w:tblLook w:val="06A0" w:firstRow="1" w:lastRow="0" w:firstColumn="1" w:lastColumn="0" w:noHBand="1" w:noVBand="1"/>
      </w:tblPr>
      <w:tblGrid>
        <w:gridCol w:w="3453"/>
        <w:gridCol w:w="567"/>
        <w:gridCol w:w="547"/>
        <w:gridCol w:w="615"/>
        <w:gridCol w:w="609"/>
        <w:gridCol w:w="595"/>
        <w:gridCol w:w="623"/>
        <w:gridCol w:w="540"/>
        <w:gridCol w:w="608"/>
        <w:gridCol w:w="601"/>
        <w:gridCol w:w="601"/>
      </w:tblGrid>
      <w:tr w:rsidR="4B72AB1D" w:rsidTr="4B72AB1D" w14:paraId="1C645A70">
        <w:trPr>
          <w:trHeight w:val="300"/>
        </w:trPr>
        <w:tc>
          <w:tcPr>
            <w:tcW w:w="9359" w:type="dxa"/>
            <w:gridSpan w:val="11"/>
            <w:tcBorders>
              <w:top w:val="single" w:color="000000" w:themeColor="text1" w:sz="4"/>
              <w:left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54567EA" w14:textId="008EE326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pt-BR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pt-BR"/>
              </w:rPr>
              <w:t>I</w:t>
            </w:r>
            <w:r w:rsidRPr="4B72AB1D" w:rsidR="009E19F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pt-BR"/>
              </w:rPr>
              <w:t>II QUALITATIVE ST</w:t>
            </w: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2"/>
                <w:szCs w:val="22"/>
                <w:lang w:val="pt-BR"/>
              </w:rPr>
              <w:t>UDIES</w:t>
            </w:r>
          </w:p>
          <w:p w:rsidR="58E7CA74" w:rsidP="4B72AB1D" w:rsidRDefault="58E7CA74" w14:paraId="7D1DB655" w14:textId="3F787DE9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1.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there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congruity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between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stated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philosophical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perspective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methodology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?</w:t>
            </w:r>
          </w:p>
          <w:p w:rsidR="58E7CA74" w:rsidP="4B72AB1D" w:rsidRDefault="58E7CA74" w14:paraId="48242EFC" w14:textId="46B8E48F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2.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there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congruity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between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methodology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question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or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objectives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?</w:t>
            </w:r>
          </w:p>
          <w:p w:rsidR="58E7CA74" w:rsidP="4B72AB1D" w:rsidRDefault="58E7CA74" w14:paraId="049DD1DE" w14:textId="2566EA79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3.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there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congruity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between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methodology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methods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used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to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collect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data?</w:t>
            </w:r>
          </w:p>
          <w:p w:rsidR="58E7CA74" w:rsidP="4B72AB1D" w:rsidRDefault="58E7CA74" w14:paraId="535B9D3C" w14:textId="4647C2F0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4.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there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congruity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between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methodology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representation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analysis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of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data? </w:t>
            </w:r>
          </w:p>
          <w:p w:rsidR="58E7CA74" w:rsidP="4B72AB1D" w:rsidRDefault="58E7CA74" w14:paraId="2CE1531B" w14:textId="62CD7B28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5.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there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congruity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between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methodology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interpretation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of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results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?</w:t>
            </w:r>
          </w:p>
          <w:p w:rsidR="58E7CA74" w:rsidP="4B72AB1D" w:rsidRDefault="58E7CA74" w14:paraId="5E52FD6F" w14:textId="5FFE9131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6.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there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a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statement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locating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researcher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culturally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or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theoretically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?</w:t>
            </w:r>
          </w:p>
          <w:p w:rsidR="58E7CA74" w:rsidP="4B72AB1D" w:rsidRDefault="58E7CA74" w14:paraId="1B2326C0" w14:textId="02FD854B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7.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influence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of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researcher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,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gram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vice- versa</w:t>
            </w:r>
            <w:proofErr w:type="gram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,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addressed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?</w:t>
            </w:r>
          </w:p>
          <w:p w:rsidR="58E7CA74" w:rsidP="4B72AB1D" w:rsidRDefault="58E7CA74" w14:paraId="3E5F1B34" w14:textId="4E151AD8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8. Are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participants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,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their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voices,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adequately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represented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?</w:t>
            </w:r>
          </w:p>
          <w:p w:rsidR="58E7CA74" w:rsidP="4B72AB1D" w:rsidRDefault="58E7CA74" w14:paraId="5CD8B714" w14:textId="73724A4A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9.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ethical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according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to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current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criteria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or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, for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recent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studies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,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and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there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evidence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of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ethical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approval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by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appropriate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body?  </w:t>
            </w:r>
          </w:p>
          <w:p w:rsidR="58E7CA74" w:rsidP="4B72AB1D" w:rsidRDefault="58E7CA74" w14:paraId="7BCB4510" w14:textId="44C6B233">
            <w:pPr>
              <w:pStyle w:val="Normal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</w:pPr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10. Do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conclusions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drawn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in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research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report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flow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from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analysis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,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or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interpretation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,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of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</w:t>
            </w:r>
            <w:proofErr w:type="spellStart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>the</w:t>
            </w:r>
            <w:proofErr w:type="spellEnd"/>
            <w:r w:rsidRPr="4B72AB1D" w:rsidR="58E7CA74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444444"/>
                <w:sz w:val="22"/>
                <w:szCs w:val="22"/>
                <w:lang w:val="pt-BR"/>
              </w:rPr>
              <w:t xml:space="preserve"> data?</w:t>
            </w:r>
          </w:p>
        </w:tc>
      </w:tr>
    </w:tbl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30"/>
        <w:gridCol w:w="836"/>
        <w:gridCol w:w="596"/>
        <w:gridCol w:w="581"/>
        <w:gridCol w:w="686"/>
        <w:gridCol w:w="566"/>
        <w:gridCol w:w="641"/>
        <w:gridCol w:w="566"/>
        <w:gridCol w:w="566"/>
        <w:gridCol w:w="626"/>
        <w:gridCol w:w="667"/>
      </w:tblGrid>
      <w:tr w:rsidR="4B72AB1D" w:rsidTr="4B72AB1D" w14:paraId="49DCB1CA">
        <w:trPr>
          <w:trHeight w:val="600"/>
        </w:trPr>
        <w:tc>
          <w:tcPr>
            <w:tcW w:w="303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235BCD84" w14:textId="6AF57C9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 xml:space="preserve">Authors </w:t>
            </w:r>
          </w:p>
        </w:tc>
        <w:tc>
          <w:tcPr>
            <w:tcW w:w="83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8F7B061" w14:textId="47053617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Q1</w:t>
            </w:r>
          </w:p>
        </w:tc>
        <w:tc>
          <w:tcPr>
            <w:tcW w:w="59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729BCCA" w14:textId="50C15C8C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Q2</w:t>
            </w:r>
          </w:p>
        </w:tc>
        <w:tc>
          <w:tcPr>
            <w:tcW w:w="58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965C85B" w14:textId="14857FF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Q3</w:t>
            </w:r>
          </w:p>
        </w:tc>
        <w:tc>
          <w:tcPr>
            <w:tcW w:w="68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2C00AF7" w14:textId="4508E9C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Q4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0ED5F4C" w14:textId="557D0F1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Q5</w:t>
            </w:r>
          </w:p>
        </w:tc>
        <w:tc>
          <w:tcPr>
            <w:tcW w:w="641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13CF73D" w14:textId="4D66F8F3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Q6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D3703EA" w14:textId="485A91E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Q7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nil"/>
            </w:tcBorders>
            <w:tcMar/>
            <w:vAlign w:val="top"/>
          </w:tcPr>
          <w:p w:rsidR="4B72AB1D" w:rsidP="4B72AB1D" w:rsidRDefault="4B72AB1D" w14:paraId="35CA74E7" w14:textId="2D3FBC8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Q8</w:t>
            </w:r>
          </w:p>
        </w:tc>
        <w:tc>
          <w:tcPr>
            <w:tcW w:w="626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nil"/>
            </w:tcBorders>
            <w:tcMar/>
            <w:vAlign w:val="top"/>
          </w:tcPr>
          <w:p w:rsidR="4B72AB1D" w:rsidP="4B72AB1D" w:rsidRDefault="4B72AB1D" w14:paraId="3A92E923" w14:textId="22403A6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Q.9</w:t>
            </w:r>
          </w:p>
        </w:tc>
        <w:tc>
          <w:tcPr>
            <w:tcW w:w="66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2BA79367" w14:textId="22800ED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Q.1</w:t>
            </w:r>
            <w:r w:rsidRPr="4B72AB1D" w:rsidR="43E875C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0</w:t>
            </w:r>
          </w:p>
        </w:tc>
      </w:tr>
      <w:tr w:rsidR="4B72AB1D" w:rsidTr="4B72AB1D" w14:paraId="6FB1C4A9">
        <w:trPr>
          <w:trHeight w:val="390"/>
        </w:trPr>
        <w:tc>
          <w:tcPr>
            <w:tcW w:w="30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C3AD59B" w14:textId="368A2D1A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Chia et al. (2020)</w:t>
            </w:r>
          </w:p>
        </w:tc>
        <w:tc>
          <w:tcPr>
            <w:tcW w:w="8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22399B2B" w14:textId="0A5859A9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UC</w:t>
            </w:r>
          </w:p>
        </w:tc>
        <w:tc>
          <w:tcPr>
            <w:tcW w:w="59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0D928CF6" w14:textId="7D3F1ED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8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74EF38F5" w14:textId="2433AF1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8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5580BEB5" w14:textId="79487622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49E89C6A" w14:textId="2F09394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4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6FDF587E" w14:textId="0AFB3EC7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4733ED5F" w14:textId="5755397E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4B93D8C8" w14:textId="3F6FF6C9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2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nil"/>
            </w:tcBorders>
            <w:tcMar/>
            <w:vAlign w:val="top"/>
          </w:tcPr>
          <w:p w:rsidR="2885465C" w:rsidP="4B72AB1D" w:rsidRDefault="2885465C" w14:paraId="4BF22282" w14:textId="4F4A512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885465C" w:rsidP="4B72AB1D" w:rsidRDefault="2885465C" w14:paraId="2F37B46A" w14:textId="0F4B874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885465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4B72AB1D" w14:paraId="62955076">
        <w:trPr>
          <w:trHeight w:val="390"/>
        </w:trPr>
        <w:tc>
          <w:tcPr>
            <w:tcW w:w="303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2AE1FCE2" w14:textId="059981C1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Kosir et al. (2020)</w:t>
            </w:r>
          </w:p>
        </w:tc>
        <w:tc>
          <w:tcPr>
            <w:tcW w:w="8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0DD77158" w:rsidP="4B72AB1D" w:rsidRDefault="0DD77158" w14:paraId="5A9E6345" w14:textId="30FAD4F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0DD77158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9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0DD77158" w:rsidP="4B72AB1D" w:rsidRDefault="0DD77158" w14:paraId="00247597" w14:textId="3F3AD30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0DD77158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8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F552FE5" w14:textId="6CD730D9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8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3F706C8E" w14:textId="15F6AA0E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6BD7AD9" w14:textId="47D6758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4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46D630C" w14:textId="4F0172C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37D4AAE9" w14:textId="4B33DEB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859719E" w14:textId="53241388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2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nil"/>
            </w:tcBorders>
            <w:tcMar/>
            <w:vAlign w:val="top"/>
          </w:tcPr>
          <w:p w:rsidR="4B72AB1D" w:rsidP="4B72AB1D" w:rsidRDefault="4B72AB1D" w14:paraId="0A1D874A" w14:textId="7D141D86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1E6C45D1" w14:textId="64F55BC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4B72AB1D" w14:paraId="6D2F0805">
        <w:trPr>
          <w:trHeight w:val="300"/>
        </w:trPr>
        <w:tc>
          <w:tcPr>
            <w:tcW w:w="303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E560B48" w14:textId="48E09C56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Leach et al 2021</w:t>
            </w:r>
          </w:p>
        </w:tc>
        <w:tc>
          <w:tcPr>
            <w:tcW w:w="8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AD00CE3" w14:textId="1A6EC849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9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E8E62C5" w14:textId="152EACF4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8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890A7FB" w14:textId="76A8DED4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8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2FB0F61E" w14:textId="25BD38DF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7BC096C" w14:textId="5E1529C9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4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2D904EA8" w14:textId="10ACAEF9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CCEB7E5" w:rsidP="4B72AB1D" w:rsidRDefault="2CCEB7E5" w14:paraId="25226BE0" w14:textId="741677DD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CCEB7E5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UC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6E41544" w14:textId="0720B413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2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nil"/>
            </w:tcBorders>
            <w:tcMar/>
            <w:vAlign w:val="top"/>
          </w:tcPr>
          <w:p w:rsidR="10B68815" w:rsidP="4B72AB1D" w:rsidRDefault="10B68815" w14:paraId="39DD5B37" w14:textId="0BD8575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10B68815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UC</w:t>
            </w:r>
          </w:p>
        </w:tc>
        <w:tc>
          <w:tcPr>
            <w:tcW w:w="66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11C41214" w14:textId="2A9B10FB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4B72AB1D" w14:paraId="7FE102B3">
        <w:trPr>
          <w:trHeight w:val="345"/>
        </w:trPr>
        <w:tc>
          <w:tcPr>
            <w:tcW w:w="303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35784698" w14:textId="4D19143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Phillip et al (2020)</w:t>
            </w:r>
          </w:p>
        </w:tc>
        <w:tc>
          <w:tcPr>
            <w:tcW w:w="8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BEB478C" w14:textId="2A9B10FB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9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A727DD5" w14:textId="2A9B10FB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8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10E360E9" w14:textId="2A9B10FB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8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AEFDBC3" w14:textId="2A9B10FB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103980EF" w14:textId="04035156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4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155C7B8B" w14:textId="3AC05DB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210CB196" w:rsidP="4B72AB1D" w:rsidRDefault="210CB196" w14:paraId="5E5D9B07" w14:textId="115B7D1E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210CB19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UC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CE3A078" w14:textId="49BDE51A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2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nil"/>
            </w:tcBorders>
            <w:tcMar/>
            <w:vAlign w:val="top"/>
          </w:tcPr>
          <w:p w:rsidR="4B72AB1D" w:rsidP="4B72AB1D" w:rsidRDefault="4B72AB1D" w14:paraId="0F5A1E8A" w14:textId="224AFAFE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529F6B5" w14:textId="51E8FBA3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4B72AB1D" w14:paraId="6CAB4249">
        <w:trPr>
          <w:trHeight w:val="345"/>
        </w:trPr>
        <w:tc>
          <w:tcPr>
            <w:tcW w:w="3030" w:type="dxa"/>
            <w:tcBorders>
              <w:top w:val="single" w:color="000000" w:themeColor="text1" w:sz="4"/>
              <w:left w:val="single" w:color="000000" w:themeColor="text1" w:sz="4"/>
              <w:bottom w:val="nil"/>
              <w:right w:val="single" w:color="000000" w:themeColor="text1" w:sz="4"/>
            </w:tcBorders>
            <w:tcMar/>
            <w:vAlign w:val="top"/>
          </w:tcPr>
          <w:p w:rsidR="72F13723" w:rsidP="4B72AB1D" w:rsidRDefault="72F13723" w14:paraId="35E0771D" w14:textId="127CCB8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72F13723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Souza et al (2020)</w:t>
            </w:r>
          </w:p>
        </w:tc>
        <w:tc>
          <w:tcPr>
            <w:tcW w:w="8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EBC9B98" w14:textId="1DFDB085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9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298EFF0" w14:textId="690BC31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8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5A8FE2B" w14:textId="2F38F331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8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9CBD444" w14:textId="76DDBEF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6673A88F" w14:textId="6E02D96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4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3705C1AF" w14:textId="01B892A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666EE73" w14:textId="13A3FFF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7AA0F765" w14:textId="45851611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2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nil"/>
            </w:tcBorders>
            <w:tcMar/>
            <w:vAlign w:val="top"/>
          </w:tcPr>
          <w:p w:rsidR="4B72AB1D" w:rsidP="4B72AB1D" w:rsidRDefault="4B72AB1D" w14:paraId="549F0094" w14:textId="051D11A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6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0E4454AC" w14:textId="736AFBF3">
            <w:pPr>
              <w:pStyle w:val="Normal"/>
              <w:bidi w:val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  <w:tr w:rsidR="4B72AB1D" w:rsidTr="4B72AB1D" w14:paraId="35611371">
        <w:trPr>
          <w:trHeight w:val="300"/>
        </w:trPr>
        <w:tc>
          <w:tcPr>
            <w:tcW w:w="3030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1424DF93" w14:textId="7E6C2EC2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</w:rPr>
              <w:t>Yan et al. (2020)</w:t>
            </w:r>
          </w:p>
        </w:tc>
        <w:tc>
          <w:tcPr>
            <w:tcW w:w="83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58114373" w:rsidP="4B72AB1D" w:rsidRDefault="58114373" w14:paraId="4C0DF72D" w14:textId="01B892A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58114373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59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58114373" w:rsidP="4B72AB1D" w:rsidRDefault="58114373" w14:paraId="71A49128" w14:textId="13A3FFF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58114373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58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6C989CB6" w:rsidP="4B72AB1D" w:rsidRDefault="6C989CB6" w14:paraId="1B9C69F9" w14:textId="6F7F270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6C989CB6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8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072C630F" w:rsidP="4B72AB1D" w:rsidRDefault="072C630F" w14:paraId="3CC4C7FF" w14:textId="5F33C15B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072C630F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UC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072C630F" w:rsidP="4B72AB1D" w:rsidRDefault="072C630F" w14:paraId="21BB16DE" w14:textId="602ED659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072C630F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UC</w:t>
            </w:r>
          </w:p>
        </w:tc>
        <w:tc>
          <w:tcPr>
            <w:tcW w:w="641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1134966A" w14:textId="01B892A8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575CBCFD" w14:textId="13A3FFF0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56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407D8C0" w14:textId="4D263222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  <w:tc>
          <w:tcPr>
            <w:tcW w:w="626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nil"/>
            </w:tcBorders>
            <w:tcMar/>
            <w:vAlign w:val="top"/>
          </w:tcPr>
          <w:p w:rsidR="4B72AB1D" w:rsidP="4B72AB1D" w:rsidRDefault="4B72AB1D" w14:paraId="11E43013" w14:textId="1F6FF1BF">
            <w:pPr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N</w:t>
            </w:r>
          </w:p>
        </w:tc>
        <w:tc>
          <w:tcPr>
            <w:tcW w:w="667" w:type="dxa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000000" w:themeColor="text1" w:sz="4"/>
            </w:tcBorders>
            <w:tcMar/>
            <w:vAlign w:val="top"/>
          </w:tcPr>
          <w:p w:rsidR="4B72AB1D" w:rsidP="4B72AB1D" w:rsidRDefault="4B72AB1D" w14:paraId="4701D215" w14:textId="2A6EE6C8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none"/>
              </w:rPr>
              <w:t>Y</w:t>
            </w:r>
          </w:p>
        </w:tc>
      </w:tr>
    </w:tbl>
    <w:p w:rsidR="4B72AB1D" w:rsidP="4B72AB1D" w:rsidRDefault="4B72AB1D" w14:paraId="556C5173" w14:textId="5656C832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auto"/>
        </w:rPr>
      </w:pPr>
    </w:p>
    <w:tbl>
      <w:tblPr>
        <w:tblStyle w:val="TableNormal"/>
        <w:tblW w:w="0" w:type="auto"/>
        <w:tblInd w:w="90" w:type="dxa"/>
        <w:tblLayout w:type="fixed"/>
        <w:tblLook w:val="06A0" w:firstRow="1" w:lastRow="0" w:firstColumn="1" w:lastColumn="0" w:noHBand="1" w:noVBand="1"/>
      </w:tblPr>
      <w:tblGrid>
        <w:gridCol w:w="7005"/>
        <w:gridCol w:w="1125"/>
        <w:gridCol w:w="1230"/>
      </w:tblGrid>
      <w:tr w:rsidR="4B72AB1D" w:rsidTr="2DCB800B" w14:paraId="6BAA7D71">
        <w:trPr>
          <w:trHeight w:val="255"/>
        </w:trPr>
        <w:tc>
          <w:tcPr>
            <w:tcW w:w="9360" w:type="dxa"/>
            <w:gridSpan w:val="3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3E326BF9" w:rsidP="4B72AB1D" w:rsidRDefault="3E326BF9" w14:paraId="77CA8FA5" w14:textId="58A22D7F">
            <w:p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</w:pPr>
            <w:r w:rsidRPr="4B72AB1D" w:rsidR="3E326BF9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  <w:t xml:space="preserve">IV </w:t>
            </w: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  <w:t>Consensus on Health Economic Criteria (CHEC)-List</w:t>
            </w:r>
          </w:p>
        </w:tc>
      </w:tr>
      <w:tr w:rsidR="4B72AB1D" w:rsidTr="2DCB800B" w14:paraId="12FAECC3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6A7F3A0A" w14:textId="457F7BF2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</w:rPr>
            </w:pPr>
          </w:p>
        </w:tc>
        <w:tc>
          <w:tcPr>
            <w:tcW w:w="1125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4F83EAC4" w14:textId="09072DF8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0"/>
                <w:szCs w:val="20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0"/>
                <w:szCs w:val="20"/>
              </w:rPr>
              <w:t>Mari et al. (2020)</w:t>
            </w:r>
          </w:p>
        </w:tc>
        <w:tc>
          <w:tcPr>
            <w:tcW w:w="1230" w:type="dxa"/>
            <w:tcBorders>
              <w:top w:val="nil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4830E423" w14:textId="00A70DAF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2DCB800B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Par</w:t>
            </w:r>
            <w:r w:rsidRPr="2DCB800B" w:rsidR="3D9BD8A8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ikh</w:t>
            </w:r>
            <w:r w:rsidRPr="2DCB800B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 xml:space="preserve"> et al. (202</w:t>
            </w:r>
            <w:r w:rsidRPr="2DCB800B" w:rsidR="6E113707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0</w:t>
            </w:r>
            <w:r w:rsidRPr="2DCB800B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)</w:t>
            </w:r>
          </w:p>
        </w:tc>
      </w:tr>
      <w:tr w:rsidR="4B72AB1D" w:rsidTr="2DCB800B" w14:paraId="7269A61B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638A7AE3" w14:textId="5264C179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1. Is the study population clearly described?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7F644BA" w14:textId="4B5C7EEE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245B2BD" w14:textId="31AD6250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4C1DF159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A569A1A" w14:textId="00CCB60F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2. Are competing alternatives clearly described?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29634DE" w14:textId="1DE9F26B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0F90C3C7" w14:textId="33F62582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0AC8D06A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041E758F" w14:textId="6E62399D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3. Is a well-defined research question posed in answerable form?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69DCBA6B" w14:textId="6A683E08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47910252" w14:textId="58ECE82D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0D69BD98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CF171A5" w14:textId="0049C3CC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4. Is the economic study design appropriate to the stated objective?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5D3FCD3" w14:textId="7731298C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936615C" w14:textId="7AAD5AA0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1334352A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1C13133A" w14:textId="4A204522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5. Is the chosen time horizon appropriate to include relevant costs and consequences?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BA96C4C" w14:textId="206821B5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4172D83C" w14:textId="11456276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68B480EE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048678AE" w14:textId="329C1C55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6. Is the actual perspective chosen appropriate?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1619DC1F" w14:textId="4E02835C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57E99BF9" w14:textId="7766C5CF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1683C3DA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6AA13D4B" w14:textId="58C9EDD5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 xml:space="preserve"> 7. Are all important and relevant costs for each alternative identified?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747AD59" w14:textId="7D3D9B22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544CE86" w14:textId="4F699AF6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30B1829D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03D21069" w14:textId="4781EB15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8. Are all costs measured appropriately in physical units?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86A5FCA" w14:textId="09545A4F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43313608" w14:textId="0F6D9F91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5F09A3F2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679D5E6F" w14:textId="1B920A6E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9. Are costs valued appropriately?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047DBBA" w14:textId="4025700D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15F01CE4" w14:textId="713B1C57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1EFD44E3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49F726A8" w14:textId="1F912BB8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10. Are all important and relevant outcomes for each alternative identified?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07DB2C3" w14:textId="34171DB7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0966FE00" w14:textId="6A76AB76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</w:tr>
      <w:tr w:rsidR="4B72AB1D" w:rsidTr="2DCB800B" w14:paraId="2E50B7DF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45BA67F" w14:textId="7D112F1F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11. Are all outcomes measured appropriately?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91B3F1A" w14:textId="3F85D552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6A18BD1" w14:textId="56D143DB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</w:tr>
      <w:tr w:rsidR="4B72AB1D" w:rsidTr="2DCB800B" w14:paraId="535BE7C8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B2A93AA" w14:textId="7B353EE5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12. Are outcomes valued appropriately?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081933F" w14:textId="789261C5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118DB42D" w14:textId="11F576EC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</w:tr>
      <w:tr w:rsidR="4B72AB1D" w:rsidTr="2DCB800B" w14:paraId="37ACEC95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1288C3E1" w14:textId="04E7385D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13. Is an incremental analysis of costs and outcomes of alternatives performed?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4C348A2B" w14:textId="231B3BDF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BD60BFD" w14:textId="160C8BAF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</w:tr>
      <w:tr w:rsidR="4B72AB1D" w:rsidTr="2DCB800B" w14:paraId="78BDC338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700E614" w14:textId="21D90494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14. Are all future costs and outcomes discounted appropriately?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F54DA80" w14:textId="41CB26DD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75B6D8FA" w14:textId="223A8457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NA</w:t>
            </w:r>
          </w:p>
        </w:tc>
      </w:tr>
      <w:tr w:rsidR="4B72AB1D" w:rsidTr="2DCB800B" w14:paraId="0F76A681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5BAEED0D" w14:textId="0C9F7A54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 xml:space="preserve"> 15. Are all important variables, whose values are uncertain, appropriately subjected to sensitivity analysis?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803F293" w14:textId="6490DDB4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233FE46" w14:textId="059C4C49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262989A4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01C20E09" w14:textId="4E1344BD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16. Do the conclusions follow from the data reported?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1181206" w14:textId="029EFECF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672E56AD" w14:textId="6082FC6D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716E32B0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A09B4EF" w14:textId="01CE9817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17. Does the study discuss the generalizability of the results to other settings and patient/ client groups?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049F50B8" w14:textId="0E4F1582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F6831AF" w14:textId="10E8E36D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N</w:t>
            </w:r>
          </w:p>
        </w:tc>
      </w:tr>
      <w:tr w:rsidR="4B72AB1D" w:rsidTr="2DCB800B" w14:paraId="489E0340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67ECDE2B" w14:textId="72448E79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18. Does the article indicate that there is no potential conflict of interest of study researcher(s) and funder(s)?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3EDDBC74" w14:textId="2EE1BB11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6CDDB8FE" w14:textId="744556C1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Y</w:t>
            </w:r>
          </w:p>
        </w:tc>
      </w:tr>
      <w:tr w:rsidR="4B72AB1D" w:rsidTr="2DCB800B" w14:paraId="5787EEDD">
        <w:trPr>
          <w:trHeight w:val="300"/>
        </w:trPr>
        <w:tc>
          <w:tcPr>
            <w:tcW w:w="700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942D0E0" w14:textId="10A15E99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19. Are (a) ethical and (b) distributional issues discussed appropriately?</w:t>
            </w:r>
          </w:p>
        </w:tc>
        <w:tc>
          <w:tcPr>
            <w:tcW w:w="1125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2C70C32D" w14:textId="038580DB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(a) Y (b) Y</w:t>
            </w:r>
          </w:p>
        </w:tc>
        <w:tc>
          <w:tcPr>
            <w:tcW w:w="1230" w:type="dxa"/>
            <w:tcBorders>
              <w:top w:val="single" w:sz="8"/>
              <w:left w:val="single" w:sz="8"/>
              <w:bottom w:val="single" w:sz="8"/>
              <w:right w:val="single" w:sz="8"/>
            </w:tcBorders>
            <w:tcMar/>
            <w:vAlign w:val="top"/>
          </w:tcPr>
          <w:p w:rsidR="4B72AB1D" w:rsidP="4B72AB1D" w:rsidRDefault="4B72AB1D" w14:paraId="48A5E86A" w14:textId="6476BE49">
            <w:pPr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4B72AB1D" w:rsidR="4B72AB1D"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  <w:t>(a) N (b)Y</w:t>
            </w:r>
          </w:p>
        </w:tc>
      </w:tr>
    </w:tbl>
    <w:p w:rsidR="4B72AB1D" w:rsidP="4B72AB1D" w:rsidRDefault="4B72AB1D" w14:paraId="55214903" w14:textId="331C469D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auto"/>
        </w:rPr>
      </w:pPr>
    </w:p>
    <w:p w:rsidR="34A2706A" w:rsidP="4B72AB1D" w:rsidRDefault="34A2706A" w14:paraId="7908B877" w14:textId="775CD024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auto"/>
        </w:rPr>
      </w:pPr>
      <w:r w:rsidRPr="4B72AB1D" w:rsidR="34A2706A">
        <w:rPr>
          <w:rFonts w:ascii="Calibri" w:hAnsi="Calibri" w:eastAsia="Calibri" w:cs="Calibri" w:asciiTheme="minorAscii" w:hAnsiTheme="minorAscii" w:eastAsiaTheme="minorAscii" w:cstheme="minorAscii"/>
          <w:color w:val="auto"/>
        </w:rPr>
        <w:t>N = No, NA = Not applicable, UC = unclear, Y = Yes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D0650F"/>
    <w:rsid w:val="005E853C"/>
    <w:rsid w:val="00831244"/>
    <w:rsid w:val="009E19FB"/>
    <w:rsid w:val="00CD4CB8"/>
    <w:rsid w:val="00D04115"/>
    <w:rsid w:val="00D04115"/>
    <w:rsid w:val="016F407C"/>
    <w:rsid w:val="01A7F8C0"/>
    <w:rsid w:val="03135AFB"/>
    <w:rsid w:val="0343C921"/>
    <w:rsid w:val="03A325B3"/>
    <w:rsid w:val="03C6E880"/>
    <w:rsid w:val="03D06CF5"/>
    <w:rsid w:val="041C3CEC"/>
    <w:rsid w:val="045502BA"/>
    <w:rsid w:val="04A17A79"/>
    <w:rsid w:val="058A89DB"/>
    <w:rsid w:val="058A89DB"/>
    <w:rsid w:val="05F0D31B"/>
    <w:rsid w:val="072C630F"/>
    <w:rsid w:val="0969E5AE"/>
    <w:rsid w:val="09F8E242"/>
    <w:rsid w:val="0B46DC0E"/>
    <w:rsid w:val="0B60046B"/>
    <w:rsid w:val="0BE66EB6"/>
    <w:rsid w:val="0D8AB942"/>
    <w:rsid w:val="0DD77158"/>
    <w:rsid w:val="0E866A56"/>
    <w:rsid w:val="0E922EF6"/>
    <w:rsid w:val="0FB1F3B0"/>
    <w:rsid w:val="0FD82E2B"/>
    <w:rsid w:val="108F9BA1"/>
    <w:rsid w:val="108F9BA1"/>
    <w:rsid w:val="10A9CE24"/>
    <w:rsid w:val="10B68815"/>
    <w:rsid w:val="11729D91"/>
    <w:rsid w:val="117F75A4"/>
    <w:rsid w:val="145F70BB"/>
    <w:rsid w:val="1498CCF0"/>
    <w:rsid w:val="14ECF3CD"/>
    <w:rsid w:val="15111A55"/>
    <w:rsid w:val="182E49F4"/>
    <w:rsid w:val="189F3273"/>
    <w:rsid w:val="19380AA9"/>
    <w:rsid w:val="1B11187D"/>
    <w:rsid w:val="1B67E1BB"/>
    <w:rsid w:val="1BA5C04D"/>
    <w:rsid w:val="1CD0CAEF"/>
    <w:rsid w:val="1DD21599"/>
    <w:rsid w:val="1DDB69C7"/>
    <w:rsid w:val="1DDB69C7"/>
    <w:rsid w:val="1DF5EBFD"/>
    <w:rsid w:val="1E9F8A8C"/>
    <w:rsid w:val="1EE9542B"/>
    <w:rsid w:val="20434064"/>
    <w:rsid w:val="20915C5A"/>
    <w:rsid w:val="210CB196"/>
    <w:rsid w:val="21228C27"/>
    <w:rsid w:val="2213C801"/>
    <w:rsid w:val="22210D4B"/>
    <w:rsid w:val="222F4CCC"/>
    <w:rsid w:val="22BEE27C"/>
    <w:rsid w:val="22F898D5"/>
    <w:rsid w:val="2431A341"/>
    <w:rsid w:val="243B9CBD"/>
    <w:rsid w:val="25F50908"/>
    <w:rsid w:val="25FC7905"/>
    <w:rsid w:val="26310E11"/>
    <w:rsid w:val="27105586"/>
    <w:rsid w:val="2885465C"/>
    <w:rsid w:val="28B6037E"/>
    <w:rsid w:val="28B7A790"/>
    <w:rsid w:val="28DA42FD"/>
    <w:rsid w:val="2AFDA35C"/>
    <w:rsid w:val="2C11F531"/>
    <w:rsid w:val="2C51A785"/>
    <w:rsid w:val="2CCEB7E5"/>
    <w:rsid w:val="2DCB800B"/>
    <w:rsid w:val="2DF17C1F"/>
    <w:rsid w:val="2E576A87"/>
    <w:rsid w:val="2F00ACC4"/>
    <w:rsid w:val="2F153ABB"/>
    <w:rsid w:val="319E6B51"/>
    <w:rsid w:val="32F0A873"/>
    <w:rsid w:val="333A3BB2"/>
    <w:rsid w:val="33BBA492"/>
    <w:rsid w:val="34A2706A"/>
    <w:rsid w:val="359FAF1A"/>
    <w:rsid w:val="359FAF1A"/>
    <w:rsid w:val="3649E4B6"/>
    <w:rsid w:val="3671DC74"/>
    <w:rsid w:val="36EA5DAA"/>
    <w:rsid w:val="380DACD5"/>
    <w:rsid w:val="38A7B026"/>
    <w:rsid w:val="38D74FDC"/>
    <w:rsid w:val="39E18DBB"/>
    <w:rsid w:val="3C0290E9"/>
    <w:rsid w:val="3C8B5757"/>
    <w:rsid w:val="3C9D64A2"/>
    <w:rsid w:val="3D514C01"/>
    <w:rsid w:val="3D9BD8A8"/>
    <w:rsid w:val="3E079FE9"/>
    <w:rsid w:val="3E326BF9"/>
    <w:rsid w:val="3E75FDB1"/>
    <w:rsid w:val="3ECF50BC"/>
    <w:rsid w:val="3F615144"/>
    <w:rsid w:val="3FFF965D"/>
    <w:rsid w:val="405D8907"/>
    <w:rsid w:val="413F40AB"/>
    <w:rsid w:val="4219DB41"/>
    <w:rsid w:val="4239999B"/>
    <w:rsid w:val="43E875CD"/>
    <w:rsid w:val="449A3D6E"/>
    <w:rsid w:val="44D30780"/>
    <w:rsid w:val="453A1164"/>
    <w:rsid w:val="45517C03"/>
    <w:rsid w:val="45D22B74"/>
    <w:rsid w:val="45D22B74"/>
    <w:rsid w:val="46167074"/>
    <w:rsid w:val="46F54B5C"/>
    <w:rsid w:val="475990CB"/>
    <w:rsid w:val="48BE0A0A"/>
    <w:rsid w:val="48F5612C"/>
    <w:rsid w:val="4AD4E81A"/>
    <w:rsid w:val="4B72AB1D"/>
    <w:rsid w:val="4BF96DB3"/>
    <w:rsid w:val="4C632BAB"/>
    <w:rsid w:val="4D5C8DE8"/>
    <w:rsid w:val="4E3686F9"/>
    <w:rsid w:val="553D1499"/>
    <w:rsid w:val="554CEE4D"/>
    <w:rsid w:val="5590C60F"/>
    <w:rsid w:val="55A51EDF"/>
    <w:rsid w:val="55C506AF"/>
    <w:rsid w:val="55D0650F"/>
    <w:rsid w:val="5626F640"/>
    <w:rsid w:val="56D71D0A"/>
    <w:rsid w:val="58114373"/>
    <w:rsid w:val="588428A3"/>
    <w:rsid w:val="58E7CA74"/>
    <w:rsid w:val="59F8F1EA"/>
    <w:rsid w:val="5ABF4E96"/>
    <w:rsid w:val="5B8AE1A3"/>
    <w:rsid w:val="5B8BC143"/>
    <w:rsid w:val="5BB8CB13"/>
    <w:rsid w:val="5BF51794"/>
    <w:rsid w:val="5BF75C73"/>
    <w:rsid w:val="5D1DC04E"/>
    <w:rsid w:val="5D1DC04E"/>
    <w:rsid w:val="5D612EAF"/>
    <w:rsid w:val="5D6A1D38"/>
    <w:rsid w:val="5E2D8E89"/>
    <w:rsid w:val="5ED2B15A"/>
    <w:rsid w:val="5EE6E036"/>
    <w:rsid w:val="5F166F99"/>
    <w:rsid w:val="5F6AA826"/>
    <w:rsid w:val="5F6B1258"/>
    <w:rsid w:val="5F810079"/>
    <w:rsid w:val="5FC95EEA"/>
    <w:rsid w:val="605E38F5"/>
    <w:rsid w:val="60AE111A"/>
    <w:rsid w:val="612759ED"/>
    <w:rsid w:val="62F9DC6F"/>
    <w:rsid w:val="63AA00A1"/>
    <w:rsid w:val="643E1949"/>
    <w:rsid w:val="65142874"/>
    <w:rsid w:val="65A2F0A4"/>
    <w:rsid w:val="6659D83C"/>
    <w:rsid w:val="67949E3A"/>
    <w:rsid w:val="68BD51DF"/>
    <w:rsid w:val="68D7BD6E"/>
    <w:rsid w:val="696B9771"/>
    <w:rsid w:val="69E31AF9"/>
    <w:rsid w:val="6A592240"/>
    <w:rsid w:val="6A9CFBB1"/>
    <w:rsid w:val="6AA30D8A"/>
    <w:rsid w:val="6AACC562"/>
    <w:rsid w:val="6B45AF0A"/>
    <w:rsid w:val="6B73DD82"/>
    <w:rsid w:val="6BDAA916"/>
    <w:rsid w:val="6C989CB6"/>
    <w:rsid w:val="6D90C302"/>
    <w:rsid w:val="6E113707"/>
    <w:rsid w:val="6F305209"/>
    <w:rsid w:val="703CE7B7"/>
    <w:rsid w:val="70AF3B67"/>
    <w:rsid w:val="70BA1D4A"/>
    <w:rsid w:val="71FE355D"/>
    <w:rsid w:val="72F13723"/>
    <w:rsid w:val="74000486"/>
    <w:rsid w:val="74948FF7"/>
    <w:rsid w:val="75F7FAFA"/>
    <w:rsid w:val="7672409D"/>
    <w:rsid w:val="7672409D"/>
    <w:rsid w:val="77937820"/>
    <w:rsid w:val="78214019"/>
    <w:rsid w:val="78F93BA2"/>
    <w:rsid w:val="7A662CE9"/>
    <w:rsid w:val="7A74127F"/>
    <w:rsid w:val="7AA52FF8"/>
    <w:rsid w:val="7AB259A5"/>
    <w:rsid w:val="7B959AA4"/>
    <w:rsid w:val="7BFCCFF1"/>
    <w:rsid w:val="7C24AA41"/>
    <w:rsid w:val="7CE5B101"/>
    <w:rsid w:val="7D98A052"/>
    <w:rsid w:val="7F097DEF"/>
    <w:rsid w:val="7F3470B3"/>
    <w:rsid w:val="7F71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0650F"/>
  <w15:chartTrackingRefBased/>
  <w15:docId w15:val="{78F86AE6-DA3E-4B88-9923-1D8E7196D73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Mention" w:default="1" mc:Ignorable="w14">
    <w:name xmlns:w="http://schemas.openxmlformats.org/wordprocessingml/2006/main" w:val="Mention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2B579A"/>
      <w:shd w:val="clear" w:color="auto" w:fill="E6E6E6"/>
    </w:rPr>
  </w:style>
</w:styles>
</file>

<file path=word/tasks.xml><?xml version="1.0" encoding="utf-8"?>
<t:Tasks xmlns:t="http://schemas.microsoft.com/office/tasks/2019/documenttasks" xmlns:oel="http://schemas.microsoft.com/office/2019/extlst">
  <t:Task id="{4D769B3F-AD3C-4476-8147-F7C4C2CFA9EC}">
    <t:Anchor>
      <t:Comment id="1244610169"/>
    </t:Anchor>
    <t:History>
      <t:Event id="{48032AF2-0EA4-49D0-80F6-CEC64CC2EE98}" time="2022-01-19T14:50:58.253Z">
        <t:Attribution userId="S::aileen.murphy@ucc.ie::35957a10-4380-45ef-acd2-c7f7fa3b23f5" userProvider="AD" userName="Murphy, Aileen"/>
        <t:Anchor>
          <t:Comment id="1244610169"/>
        </t:Anchor>
        <t:Create/>
      </t:Event>
      <t:Event id="{90AE5454-AC7C-44C2-881E-28741979E2F9}" time="2022-01-19T14:50:58.253Z">
        <t:Attribution userId="S::aileen.murphy@ucc.ie::35957a10-4380-45ef-acd2-c7f7fa3b23f5" userProvider="AD" userName="Murphy, Aileen"/>
        <t:Anchor>
          <t:Comment id="1244610169"/>
        </t:Anchor>
        <t:Assign userId="S::ALawlor@ucc.ie::30acafaf-7390-474e-887e-3f8410d1e174" userProvider="AD" userName="Lawlor, Amy"/>
      </t:Event>
      <t:Event id="{4254FD80-38BA-4E25-9FC5-1F05165BFCE7}" time="2022-01-19T14:50:58.253Z">
        <t:Attribution userId="S::aileen.murphy@ucc.ie::35957a10-4380-45ef-acd2-c7f7fa3b23f5" userProvider="AD" userName="Murphy, Aileen"/>
        <t:Anchor>
          <t:Comment id="1244610169"/>
        </t:Anchor>
        <t:SetTitle title="@Kirby, Ann @Lawlor, Amy what does the colour coding mean? can it be removed now?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1/relationships/people" Target="people.xml" Id="R7459562afba741e5" /><Relationship Type="http://schemas.microsoft.com/office/2011/relationships/commentsExtended" Target="commentsExtended.xml" Id="Rb77e1def03624cf2" /><Relationship Type="http://schemas.microsoft.com/office/2016/09/relationships/commentsIds" Target="commentsIds.xml" Id="R25e6405f27d749fb" /><Relationship Type="http://schemas.microsoft.com/office/2019/05/relationships/documenttasks" Target="tasks.xml" Id="Rf3d8e77956514db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2022-01-19T14:25:05.6113539Z</dcterms:created>
  <dcterms:modified xsi:type="dcterms:W3CDTF">2022-02-03T13:59:04.5768555Z</dcterms:modified>
  <dc:creator>Murphy, Aileen</dc:creator>
  <lastModifiedBy>Lawlor, Amy</lastModifiedBy>
</coreProperties>
</file>