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0EAB" w:rsidRDefault="00090EAB" w:rsidP="00090EAB">
      <w:r>
        <w:drawing>
          <wp:inline distT="0" distB="0" distL="0" distR="0" wp14:anchorId="13FBE851" wp14:editId="420C1B9B">
            <wp:extent cx="5274310" cy="2105660"/>
            <wp:effectExtent l="0" t="0" r="2540" b="889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ymentary1 EXP vs mut landscape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05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0EAB" w:rsidRPr="00B66486" w:rsidRDefault="00090EAB" w:rsidP="00090EAB">
      <w:pPr>
        <w:rPr>
          <w:rFonts w:eastAsiaTheme="minorEastAsia" w:cs="Times New Roman"/>
          <w:b/>
          <w:snapToGrid w:val="0"/>
          <w:color w:val="000000"/>
          <w:kern w:val="0"/>
          <w:sz w:val="20"/>
          <w:szCs w:val="18"/>
          <w:lang w:bidi="en-US"/>
        </w:rPr>
      </w:pPr>
      <w:proofErr w:type="gramStart"/>
      <w:r w:rsidRPr="00B66486">
        <w:rPr>
          <w:rFonts w:eastAsiaTheme="minorEastAsia" w:cs="Times New Roman"/>
          <w:b/>
          <w:snapToGrid w:val="0"/>
          <w:color w:val="000000"/>
          <w:kern w:val="0"/>
          <w:sz w:val="20"/>
          <w:szCs w:val="18"/>
          <w:lang w:bidi="en-US"/>
        </w:rPr>
        <w:t>Supplementary figure1.</w:t>
      </w:r>
      <w:proofErr w:type="gramEnd"/>
      <w:r w:rsidRPr="00B66486">
        <w:rPr>
          <w:rFonts w:eastAsiaTheme="minorEastAsia" w:cs="Times New Roman"/>
          <w:b/>
          <w:snapToGrid w:val="0"/>
          <w:color w:val="000000"/>
          <w:kern w:val="0"/>
          <w:sz w:val="20"/>
          <w:szCs w:val="18"/>
          <w:lang w:bidi="en-US"/>
        </w:rPr>
        <w:t xml:space="preserve"> </w:t>
      </w:r>
      <w:proofErr w:type="gramStart"/>
      <w:r w:rsidRPr="00B66486">
        <w:rPr>
          <w:rFonts w:eastAsiaTheme="minorEastAsia" w:cs="Times New Roman"/>
          <w:snapToGrid w:val="0"/>
          <w:color w:val="000000"/>
          <w:kern w:val="0"/>
          <w:sz w:val="20"/>
          <w:szCs w:val="18"/>
          <w:lang w:bidi="en-US"/>
        </w:rPr>
        <w:t>Tumor mutation landscape of RCC1/SNHG3/SNHG12 EXP in BRCA/LGG/LIHC.</w:t>
      </w:r>
      <w:proofErr w:type="gramEnd"/>
    </w:p>
    <w:p w:rsidR="00090EAB" w:rsidRDefault="00090EAB" w:rsidP="00090EAB">
      <w:pPr>
        <w:rPr>
          <w:sz w:val="24"/>
        </w:rPr>
      </w:pPr>
      <w:r>
        <w:rPr>
          <w:sz w:val="24"/>
        </w:rPr>
        <w:drawing>
          <wp:inline distT="0" distB="0" distL="0" distR="0" wp14:anchorId="658BDB47" wp14:editId="4168280E">
            <wp:extent cx="5274310" cy="3402965"/>
            <wp:effectExtent l="0" t="0" r="254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ymentary2 TP53_mut vs 1312_EXP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02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90EAB" w:rsidRPr="00B66486" w:rsidRDefault="00090EAB" w:rsidP="00090EAB">
      <w:pPr>
        <w:rPr>
          <w:rFonts w:eastAsiaTheme="minorEastAsia" w:cs="Times New Roman"/>
          <w:b/>
          <w:snapToGrid w:val="0"/>
          <w:color w:val="000000"/>
          <w:kern w:val="0"/>
          <w:sz w:val="20"/>
          <w:szCs w:val="18"/>
          <w:lang w:bidi="en-US"/>
        </w:rPr>
      </w:pPr>
      <w:proofErr w:type="gramStart"/>
      <w:r w:rsidRPr="00B66486">
        <w:rPr>
          <w:rFonts w:eastAsiaTheme="minorEastAsia" w:cs="Times New Roman"/>
          <w:b/>
          <w:snapToGrid w:val="0"/>
          <w:color w:val="000000"/>
          <w:kern w:val="0"/>
          <w:sz w:val="20"/>
          <w:szCs w:val="18"/>
          <w:lang w:bidi="en-US"/>
        </w:rPr>
        <w:t>Supplementary figure2.</w:t>
      </w:r>
      <w:proofErr w:type="gramEnd"/>
      <w:r w:rsidRPr="00B66486">
        <w:rPr>
          <w:rFonts w:eastAsiaTheme="minorEastAsia" w:cs="Times New Roman"/>
          <w:b/>
          <w:snapToGrid w:val="0"/>
          <w:color w:val="000000"/>
          <w:kern w:val="0"/>
          <w:sz w:val="20"/>
          <w:szCs w:val="18"/>
          <w:lang w:bidi="en-US"/>
        </w:rPr>
        <w:t xml:space="preserve"> </w:t>
      </w:r>
      <w:proofErr w:type="gramStart"/>
      <w:r w:rsidRPr="00B66486">
        <w:rPr>
          <w:rFonts w:eastAsiaTheme="minorEastAsia" w:cs="Times New Roman"/>
          <w:snapToGrid w:val="0"/>
          <w:color w:val="000000"/>
          <w:kern w:val="0"/>
          <w:sz w:val="20"/>
          <w:szCs w:val="18"/>
          <w:lang w:bidi="en-US"/>
        </w:rPr>
        <w:t>Correlation between RCC1/SNHG3/SNHG12 and TP53 in cancers.</w:t>
      </w:r>
      <w:proofErr w:type="gramEnd"/>
      <w:r w:rsidRPr="00B66486">
        <w:rPr>
          <w:rFonts w:eastAsiaTheme="minorEastAsia" w:cs="Times New Roman"/>
          <w:snapToGrid w:val="0"/>
          <w:color w:val="000000"/>
          <w:kern w:val="0"/>
          <w:sz w:val="20"/>
          <w:szCs w:val="18"/>
          <w:lang w:bidi="en-US"/>
        </w:rPr>
        <w:t xml:space="preserve"> (a) Correlation of RCC1/SNHG3/SNHG12 and TP53 expression in different cancers. (</w:t>
      </w:r>
      <w:proofErr w:type="gramStart"/>
      <w:r w:rsidRPr="00B66486">
        <w:rPr>
          <w:rFonts w:eastAsiaTheme="minorEastAsia" w:cs="Times New Roman"/>
          <w:snapToGrid w:val="0"/>
          <w:color w:val="000000"/>
          <w:kern w:val="0"/>
          <w:sz w:val="20"/>
          <w:szCs w:val="18"/>
          <w:lang w:bidi="en-US"/>
        </w:rPr>
        <w:t>b-d</w:t>
      </w:r>
      <w:proofErr w:type="gramEnd"/>
      <w:r w:rsidRPr="00B66486">
        <w:rPr>
          <w:rFonts w:eastAsiaTheme="minorEastAsia" w:cs="Times New Roman"/>
          <w:snapToGrid w:val="0"/>
          <w:color w:val="000000"/>
          <w:kern w:val="0"/>
          <w:sz w:val="20"/>
          <w:szCs w:val="18"/>
          <w:lang w:bidi="en-US"/>
        </w:rPr>
        <w:t xml:space="preserve">) </w:t>
      </w:r>
      <w:proofErr w:type="gramStart"/>
      <w:r w:rsidRPr="00B66486">
        <w:rPr>
          <w:rFonts w:eastAsiaTheme="minorEastAsia" w:cs="Times New Roman"/>
          <w:snapToGrid w:val="0"/>
          <w:color w:val="000000"/>
          <w:kern w:val="0"/>
          <w:sz w:val="20"/>
          <w:szCs w:val="18"/>
          <w:lang w:bidi="en-US"/>
        </w:rPr>
        <w:t>Differential expression of RCC1/SNHG3/SNHG12 in WT TP53 and Muted TP52 in BRCA, LGG and LIHC.</w:t>
      </w:r>
      <w:proofErr w:type="gramEnd"/>
    </w:p>
    <w:p w:rsidR="00090EAB" w:rsidRDefault="00090EAB" w:rsidP="00090EAB">
      <w:pPr>
        <w:rPr>
          <w:sz w:val="24"/>
        </w:rPr>
      </w:pPr>
      <w:r>
        <w:rPr>
          <w:sz w:val="24"/>
        </w:rPr>
        <w:lastRenderedPageBreak/>
        <w:drawing>
          <wp:inline distT="0" distB="0" distL="0" distR="0" wp14:anchorId="53D58530" wp14:editId="4163760D">
            <wp:extent cx="5274310" cy="4526915"/>
            <wp:effectExtent l="0" t="0" r="254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ymentary3 KICH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26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0EAB" w:rsidRPr="00B66486" w:rsidRDefault="00090EAB" w:rsidP="00090EAB">
      <w:pPr>
        <w:rPr>
          <w:rFonts w:eastAsiaTheme="minorEastAsia" w:cs="Times New Roman"/>
          <w:snapToGrid w:val="0"/>
          <w:color w:val="000000"/>
          <w:kern w:val="0"/>
          <w:sz w:val="20"/>
          <w:szCs w:val="18"/>
          <w:lang w:bidi="en-US"/>
        </w:rPr>
      </w:pPr>
      <w:proofErr w:type="gramStart"/>
      <w:r w:rsidRPr="00B66486">
        <w:rPr>
          <w:rFonts w:eastAsiaTheme="minorEastAsia" w:cs="Times New Roman"/>
          <w:b/>
          <w:snapToGrid w:val="0"/>
          <w:color w:val="000000"/>
          <w:kern w:val="0"/>
          <w:sz w:val="20"/>
          <w:szCs w:val="18"/>
          <w:lang w:bidi="en-US"/>
        </w:rPr>
        <w:t>Supplementary figure3.</w:t>
      </w:r>
      <w:proofErr w:type="gramEnd"/>
      <w:r w:rsidRPr="00B66486">
        <w:rPr>
          <w:rFonts w:eastAsiaTheme="minorEastAsia" w:cs="Times New Roman"/>
          <w:snapToGrid w:val="0"/>
          <w:color w:val="000000"/>
          <w:kern w:val="0"/>
          <w:sz w:val="20"/>
          <w:szCs w:val="18"/>
          <w:lang w:bidi="en-US"/>
        </w:rPr>
        <w:t xml:space="preserve"> </w:t>
      </w:r>
      <w:proofErr w:type="gramStart"/>
      <w:r w:rsidRPr="00B66486">
        <w:rPr>
          <w:rFonts w:eastAsiaTheme="minorEastAsia" w:cs="Times New Roman"/>
          <w:snapToGrid w:val="0"/>
          <w:color w:val="000000"/>
          <w:kern w:val="0"/>
          <w:sz w:val="20"/>
          <w:szCs w:val="18"/>
          <w:lang w:bidi="en-US"/>
        </w:rPr>
        <w:t>Analysis of RCC1/SNHG3/SNHG12 in KICH</w:t>
      </w:r>
      <w:r w:rsidR="00136DB7" w:rsidRPr="00B66486">
        <w:rPr>
          <w:rFonts w:eastAsiaTheme="minorEastAsia" w:cs="Times New Roman"/>
          <w:snapToGrid w:val="0"/>
          <w:color w:val="000000"/>
          <w:kern w:val="0"/>
          <w:sz w:val="20"/>
          <w:szCs w:val="18"/>
          <w:lang w:bidi="en-US"/>
        </w:rPr>
        <w:t>.</w:t>
      </w:r>
      <w:proofErr w:type="gramEnd"/>
      <w:r w:rsidR="00136DB7" w:rsidRPr="00B66486">
        <w:rPr>
          <w:rFonts w:eastAsiaTheme="minorEastAsia" w:cs="Times New Roman"/>
          <w:snapToGrid w:val="0"/>
          <w:color w:val="000000"/>
          <w:kern w:val="0"/>
          <w:sz w:val="20"/>
          <w:szCs w:val="18"/>
          <w:lang w:bidi="en-US"/>
        </w:rPr>
        <w:t xml:space="preserve"> (a) Methylation of RCC1/SNHG3/SNHG12 in KICH. (b) Tumor mutation landscape of RCC1/SNHG3/SNHG12 EXP in KICH. (c) Overall differential genes in KICH tumors with their chromosomal distribution. (</w:t>
      </w:r>
      <w:proofErr w:type="gramStart"/>
      <w:r w:rsidR="00136DB7" w:rsidRPr="00B66486">
        <w:rPr>
          <w:rFonts w:eastAsiaTheme="minorEastAsia" w:cs="Times New Roman"/>
          <w:snapToGrid w:val="0"/>
          <w:color w:val="000000"/>
          <w:kern w:val="0"/>
          <w:sz w:val="20"/>
          <w:szCs w:val="18"/>
          <w:lang w:bidi="en-US"/>
        </w:rPr>
        <w:t>d-e</w:t>
      </w:r>
      <w:proofErr w:type="gramEnd"/>
      <w:r w:rsidR="00136DB7" w:rsidRPr="00B66486">
        <w:rPr>
          <w:rFonts w:eastAsiaTheme="minorEastAsia" w:cs="Times New Roman"/>
          <w:snapToGrid w:val="0"/>
          <w:color w:val="000000"/>
          <w:kern w:val="0"/>
          <w:sz w:val="20"/>
          <w:szCs w:val="18"/>
          <w:lang w:bidi="en-US"/>
        </w:rPr>
        <w:t xml:space="preserve">) </w:t>
      </w:r>
      <w:proofErr w:type="gramStart"/>
      <w:r w:rsidR="00136DB7" w:rsidRPr="00B66486">
        <w:rPr>
          <w:rFonts w:eastAsiaTheme="minorEastAsia" w:cs="Times New Roman"/>
          <w:snapToGrid w:val="0"/>
          <w:color w:val="000000"/>
          <w:kern w:val="0"/>
          <w:sz w:val="20"/>
          <w:szCs w:val="18"/>
          <w:lang w:bidi="en-US"/>
        </w:rPr>
        <w:t>Venn diagram of KICH and other cancer differential genes.</w:t>
      </w:r>
      <w:proofErr w:type="gramEnd"/>
    </w:p>
    <w:p w:rsidR="00090EAB" w:rsidRDefault="00090EAB" w:rsidP="00090EAB">
      <w:pPr>
        <w:rPr>
          <w:sz w:val="24"/>
        </w:rPr>
      </w:pPr>
      <w:r>
        <w:rPr>
          <w:sz w:val="24"/>
        </w:rPr>
        <w:lastRenderedPageBreak/>
        <w:drawing>
          <wp:inline distT="0" distB="0" distL="0" distR="0" wp14:anchorId="1FB4B4FB" wp14:editId="728FB601">
            <wp:extent cx="5274310" cy="3693160"/>
            <wp:effectExtent l="0" t="0" r="2540" b="254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ymentary4 KICH survival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93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0EAB" w:rsidRPr="00B66486" w:rsidRDefault="00090EAB" w:rsidP="00090EAB">
      <w:pPr>
        <w:rPr>
          <w:rFonts w:eastAsiaTheme="minorEastAsia" w:cs="Times New Roman"/>
          <w:snapToGrid w:val="0"/>
          <w:color w:val="000000"/>
          <w:kern w:val="0"/>
          <w:sz w:val="20"/>
          <w:szCs w:val="18"/>
          <w:lang w:bidi="en-US"/>
        </w:rPr>
      </w:pPr>
      <w:proofErr w:type="gramStart"/>
      <w:r w:rsidRPr="00B66486">
        <w:rPr>
          <w:rFonts w:eastAsiaTheme="minorEastAsia" w:cs="Times New Roman"/>
          <w:b/>
          <w:snapToGrid w:val="0"/>
          <w:color w:val="000000"/>
          <w:kern w:val="0"/>
          <w:sz w:val="20"/>
          <w:szCs w:val="18"/>
          <w:lang w:bidi="en-US"/>
        </w:rPr>
        <w:t>Supplementary figure4.</w:t>
      </w:r>
      <w:proofErr w:type="gramEnd"/>
      <w:r w:rsidRPr="00B66486">
        <w:rPr>
          <w:rFonts w:eastAsiaTheme="minorEastAsia" w:cs="Times New Roman"/>
          <w:snapToGrid w:val="0"/>
          <w:color w:val="000000"/>
          <w:kern w:val="0"/>
          <w:sz w:val="20"/>
          <w:szCs w:val="18"/>
          <w:lang w:bidi="en-US"/>
        </w:rPr>
        <w:t xml:space="preserve"> </w:t>
      </w:r>
      <w:proofErr w:type="gramStart"/>
      <w:r w:rsidRPr="00B66486">
        <w:rPr>
          <w:rFonts w:eastAsiaTheme="minorEastAsia" w:cs="Times New Roman"/>
          <w:snapToGrid w:val="0"/>
          <w:color w:val="000000"/>
          <w:kern w:val="0"/>
          <w:sz w:val="20"/>
          <w:szCs w:val="18"/>
          <w:lang w:bidi="en-US"/>
        </w:rPr>
        <w:t>OS and DFS of RCC1/SNHG3/SNHG12 in KICH</w:t>
      </w:r>
      <w:r w:rsidR="00B66486" w:rsidRPr="00B66486">
        <w:rPr>
          <w:rFonts w:eastAsiaTheme="minorEastAsia" w:cs="Times New Roman"/>
          <w:snapToGrid w:val="0"/>
          <w:color w:val="000000"/>
          <w:kern w:val="0"/>
          <w:sz w:val="20"/>
          <w:szCs w:val="18"/>
          <w:lang w:bidi="en-US"/>
        </w:rPr>
        <w:t>.</w:t>
      </w:r>
      <w:proofErr w:type="gramEnd"/>
    </w:p>
    <w:p w:rsidR="00090EAB" w:rsidRDefault="00090EAB" w:rsidP="00090EAB">
      <w:pPr>
        <w:rPr>
          <w:sz w:val="24"/>
        </w:rPr>
      </w:pPr>
      <w:r>
        <w:rPr>
          <w:sz w:val="24"/>
        </w:rPr>
        <w:drawing>
          <wp:inline distT="0" distB="0" distL="0" distR="0" wp14:anchorId="0E4646BE" wp14:editId="39149C99">
            <wp:extent cx="5274310" cy="3693160"/>
            <wp:effectExtent l="0" t="0" r="2540" b="254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ymentary5 THYM survival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93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3AAA" w:rsidRPr="00B66486" w:rsidRDefault="00090EAB">
      <w:pPr>
        <w:rPr>
          <w:rFonts w:eastAsiaTheme="minorEastAsia" w:cs="Times New Roman"/>
          <w:snapToGrid w:val="0"/>
          <w:color w:val="000000"/>
          <w:kern w:val="0"/>
          <w:sz w:val="20"/>
          <w:szCs w:val="18"/>
          <w:lang w:bidi="en-US"/>
        </w:rPr>
      </w:pPr>
      <w:proofErr w:type="gramStart"/>
      <w:r w:rsidRPr="00B66486">
        <w:rPr>
          <w:rFonts w:eastAsiaTheme="minorEastAsia" w:cs="Times New Roman"/>
          <w:b/>
          <w:snapToGrid w:val="0"/>
          <w:color w:val="000000"/>
          <w:kern w:val="0"/>
          <w:sz w:val="20"/>
          <w:szCs w:val="18"/>
          <w:lang w:bidi="en-US"/>
        </w:rPr>
        <w:t>Supplementary figure5.</w:t>
      </w:r>
      <w:proofErr w:type="gramEnd"/>
      <w:r w:rsidRPr="00B66486">
        <w:rPr>
          <w:rFonts w:eastAsiaTheme="minorEastAsia" w:cs="Times New Roman"/>
          <w:b/>
          <w:snapToGrid w:val="0"/>
          <w:color w:val="000000"/>
          <w:kern w:val="0"/>
          <w:sz w:val="20"/>
          <w:szCs w:val="18"/>
          <w:lang w:bidi="en-US"/>
        </w:rPr>
        <w:t xml:space="preserve"> </w:t>
      </w:r>
      <w:proofErr w:type="gramStart"/>
      <w:r w:rsidRPr="00B66486">
        <w:rPr>
          <w:rFonts w:eastAsiaTheme="minorEastAsia" w:cs="Times New Roman"/>
          <w:snapToGrid w:val="0"/>
          <w:color w:val="000000"/>
          <w:kern w:val="0"/>
          <w:sz w:val="20"/>
          <w:szCs w:val="18"/>
          <w:lang w:bidi="en-US"/>
        </w:rPr>
        <w:t>OS and DFS of RCC1/SNHG3/SNHG12 in THYM</w:t>
      </w:r>
      <w:r w:rsidR="00B66486" w:rsidRPr="00B66486">
        <w:rPr>
          <w:rFonts w:eastAsiaTheme="minorEastAsia" w:cs="Times New Roman"/>
          <w:snapToGrid w:val="0"/>
          <w:color w:val="000000"/>
          <w:kern w:val="0"/>
          <w:sz w:val="20"/>
          <w:szCs w:val="18"/>
          <w:lang w:bidi="en-US"/>
        </w:rPr>
        <w:t>.</w:t>
      </w:r>
      <w:proofErr w:type="gramEnd"/>
    </w:p>
    <w:sectPr w:rsidR="00F23AAA" w:rsidRPr="00B664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6B67" w:rsidRDefault="00C76B67" w:rsidP="00B66486">
      <w:r>
        <w:separator/>
      </w:r>
    </w:p>
  </w:endnote>
  <w:endnote w:type="continuationSeparator" w:id="0">
    <w:p w:rsidR="00C76B67" w:rsidRDefault="00C76B67" w:rsidP="00B664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6B67" w:rsidRDefault="00C76B67" w:rsidP="00B66486">
      <w:r>
        <w:separator/>
      </w:r>
    </w:p>
  </w:footnote>
  <w:footnote w:type="continuationSeparator" w:id="0">
    <w:p w:rsidR="00C76B67" w:rsidRDefault="00C76B67" w:rsidP="00B664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436F"/>
    <w:rsid w:val="00090EAB"/>
    <w:rsid w:val="00136DB7"/>
    <w:rsid w:val="0076775D"/>
    <w:rsid w:val="00B66486"/>
    <w:rsid w:val="00C76B67"/>
    <w:rsid w:val="00CF436F"/>
    <w:rsid w:val="00F23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theme="minorBidi"/>
        <w:kern w:val="2"/>
        <w:sz w:val="28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0EA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90EA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90EAB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B664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6648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B664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B6648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theme="minorBidi"/>
        <w:kern w:val="2"/>
        <w:sz w:val="28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0EA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90EA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90EAB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B664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6648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B664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B6648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120</Words>
  <Characters>688</Characters>
  <Application>Microsoft Office Word</Application>
  <DocSecurity>0</DocSecurity>
  <Lines>5</Lines>
  <Paragraphs>1</Paragraphs>
  <ScaleCrop>false</ScaleCrop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胡凯</dc:creator>
  <cp:lastModifiedBy>胡凯</cp:lastModifiedBy>
  <cp:revision>2</cp:revision>
  <dcterms:created xsi:type="dcterms:W3CDTF">2022-03-07T07:11:00Z</dcterms:created>
  <dcterms:modified xsi:type="dcterms:W3CDTF">2022-03-07T07:11:00Z</dcterms:modified>
</cp:coreProperties>
</file>