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E69EA" w14:textId="5446014A" w:rsidR="002B6F49" w:rsidRDefault="002B6F49" w:rsidP="002B6F49">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Appendix A</w:t>
      </w:r>
    </w:p>
    <w:p w14:paraId="1CAC476E" w14:textId="357C9035" w:rsidR="002B6F49" w:rsidRPr="002B6F49" w:rsidRDefault="00082CBF" w:rsidP="002B6F49">
      <w:pPr>
        <w:pBdr>
          <w:top w:val="nil"/>
          <w:left w:val="nil"/>
          <w:bottom w:val="nil"/>
          <w:right w:val="nil"/>
          <w:between w:val="nil"/>
        </w:pBdr>
        <w:spacing w:line="276" w:lineRule="auto"/>
        <w:rPr>
          <w:rFonts w:ascii="Times New Roman" w:eastAsiaTheme="minorEastAsia" w:hAnsi="Times New Roman" w:cs="Times New Roman"/>
          <w:b/>
          <w:color w:val="000000"/>
          <w:sz w:val="22"/>
          <w:szCs w:val="22"/>
        </w:rPr>
      </w:pPr>
      <w:r>
        <w:rPr>
          <w:rFonts w:ascii="Times New Roman" w:eastAsiaTheme="minorEastAsia" w:hAnsi="Times New Roman" w:cs="Times New Roman"/>
          <w:b/>
          <w:color w:val="000000"/>
          <w:sz w:val="22"/>
          <w:szCs w:val="22"/>
        </w:rPr>
        <w:t xml:space="preserve">A-1. </w:t>
      </w:r>
      <w:r w:rsidR="002B6F49" w:rsidRPr="002B6F49">
        <w:rPr>
          <w:rFonts w:ascii="Times New Roman" w:eastAsiaTheme="minorEastAsia" w:hAnsi="Times New Roman" w:cs="Times New Roman"/>
          <w:b/>
          <w:color w:val="000000"/>
          <w:sz w:val="22"/>
          <w:szCs w:val="22"/>
        </w:rPr>
        <w:t>Corpora Comparison</w:t>
      </w:r>
    </w:p>
    <w:tbl>
      <w:tblPr>
        <w:tblW w:w="10380" w:type="dxa"/>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
        <w:gridCol w:w="1380"/>
        <w:gridCol w:w="1020"/>
        <w:gridCol w:w="1155"/>
        <w:gridCol w:w="1290"/>
        <w:gridCol w:w="795"/>
        <w:gridCol w:w="840"/>
        <w:gridCol w:w="1200"/>
        <w:gridCol w:w="975"/>
        <w:gridCol w:w="990"/>
      </w:tblGrid>
      <w:tr w:rsidR="002B6F49" w:rsidRPr="00026672" w14:paraId="1B5A1EEC" w14:textId="77777777" w:rsidTr="00E52608">
        <w:tc>
          <w:tcPr>
            <w:tcW w:w="735" w:type="dxa"/>
            <w:shd w:val="clear" w:color="auto" w:fill="DEEBF6"/>
          </w:tcPr>
          <w:p w14:paraId="10A2DCE0" w14:textId="77777777" w:rsidR="002B6F49" w:rsidRPr="00026672" w:rsidRDefault="002B6F49" w:rsidP="00E52608">
            <w:pPr>
              <w:rPr>
                <w:rFonts w:ascii="Times New Roman" w:eastAsia="Times New Roman" w:hAnsi="Times New Roman" w:cs="Times New Roman"/>
                <w:color w:val="000000"/>
              </w:rPr>
            </w:pPr>
          </w:p>
        </w:tc>
        <w:tc>
          <w:tcPr>
            <w:tcW w:w="1380" w:type="dxa"/>
            <w:shd w:val="clear" w:color="auto" w:fill="DEEBF6"/>
          </w:tcPr>
          <w:p w14:paraId="5300386B"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Description</w:t>
            </w:r>
          </w:p>
        </w:tc>
        <w:tc>
          <w:tcPr>
            <w:tcW w:w="1020" w:type="dxa"/>
            <w:shd w:val="clear" w:color="auto" w:fill="DEEBF6"/>
          </w:tcPr>
          <w:p w14:paraId="4A813FCE"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Size</w:t>
            </w:r>
          </w:p>
        </w:tc>
        <w:tc>
          <w:tcPr>
            <w:tcW w:w="1155" w:type="dxa"/>
            <w:shd w:val="clear" w:color="auto" w:fill="DEEBF6"/>
          </w:tcPr>
          <w:p w14:paraId="5B79A0FE"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Entity</w:t>
            </w:r>
            <w:r w:rsidRPr="00026672">
              <w:rPr>
                <w:rFonts w:ascii="Times New Roman" w:eastAsia="Times New Roman" w:hAnsi="Times New Roman" w:cs="Times New Roman"/>
                <w:color w:val="000000"/>
                <w:sz w:val="16"/>
                <w:szCs w:val="16"/>
              </w:rPr>
              <w:t xml:space="preserve"> </w:t>
            </w:r>
          </w:p>
        </w:tc>
        <w:tc>
          <w:tcPr>
            <w:tcW w:w="1290" w:type="dxa"/>
            <w:shd w:val="clear" w:color="auto" w:fill="DEEBF6"/>
          </w:tcPr>
          <w:p w14:paraId="64222456"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Relation</w:t>
            </w:r>
          </w:p>
        </w:tc>
        <w:tc>
          <w:tcPr>
            <w:tcW w:w="795" w:type="dxa"/>
            <w:shd w:val="clear" w:color="auto" w:fill="DEEBF6"/>
          </w:tcPr>
          <w:p w14:paraId="0CD8DEF2"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Negative Example</w:t>
            </w:r>
          </w:p>
        </w:tc>
        <w:tc>
          <w:tcPr>
            <w:tcW w:w="840" w:type="dxa"/>
            <w:shd w:val="clear" w:color="auto" w:fill="DEEBF6"/>
          </w:tcPr>
          <w:p w14:paraId="76EDAC5F"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Hiera</w:t>
            </w:r>
            <w:r>
              <w:rPr>
                <w:rFonts w:ascii="Times New Roman" w:eastAsia="Times New Roman" w:hAnsi="Times New Roman" w:cs="Times New Roman"/>
                <w:color w:val="000000"/>
                <w:sz w:val="16"/>
                <w:szCs w:val="16"/>
              </w:rPr>
              <w:t>r</w:t>
            </w:r>
            <w:r w:rsidRPr="00026672">
              <w:rPr>
                <w:rFonts w:ascii="Times New Roman" w:eastAsia="Times New Roman" w:hAnsi="Times New Roman" w:cs="Times New Roman"/>
                <w:color w:val="000000"/>
                <w:sz w:val="16"/>
                <w:szCs w:val="16"/>
              </w:rPr>
              <w:t xml:space="preserve">chy of </w:t>
            </w:r>
            <w:r>
              <w:rPr>
                <w:rFonts w:ascii="Times New Roman" w:eastAsia="Times New Roman" w:hAnsi="Times New Roman" w:cs="Times New Roman"/>
                <w:color w:val="000000"/>
                <w:sz w:val="16"/>
                <w:szCs w:val="16"/>
              </w:rPr>
              <w:t>R</w:t>
            </w:r>
            <w:r w:rsidRPr="00026672">
              <w:rPr>
                <w:rFonts w:ascii="Times New Roman" w:eastAsia="Times New Roman" w:hAnsi="Times New Roman" w:cs="Times New Roman"/>
                <w:color w:val="000000"/>
                <w:sz w:val="16"/>
                <w:szCs w:val="16"/>
              </w:rPr>
              <w:t>elation</w:t>
            </w:r>
          </w:p>
        </w:tc>
        <w:tc>
          <w:tcPr>
            <w:tcW w:w="1200" w:type="dxa"/>
            <w:shd w:val="clear" w:color="auto" w:fill="DEEBF6"/>
          </w:tcPr>
          <w:p w14:paraId="16FABD23"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Direction of Relation</w:t>
            </w:r>
          </w:p>
        </w:tc>
        <w:tc>
          <w:tcPr>
            <w:tcW w:w="975" w:type="dxa"/>
            <w:shd w:val="clear" w:color="auto" w:fill="DEEBF6"/>
          </w:tcPr>
          <w:p w14:paraId="2C36AEAC"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Text Binding f</w:t>
            </w:r>
            <w:r w:rsidRPr="00026672">
              <w:rPr>
                <w:rFonts w:ascii="Times New Roman" w:eastAsia="Times New Roman" w:hAnsi="Times New Roman" w:cs="Times New Roman"/>
                <w:color w:val="000000"/>
                <w:sz w:val="16"/>
                <w:szCs w:val="16"/>
              </w:rPr>
              <w:t>or</w:t>
            </w:r>
            <w:r w:rsidRPr="00026672">
              <w:rPr>
                <w:rFonts w:ascii="Times New Roman" w:eastAsia="Times New Roman" w:hAnsi="Times New Roman" w:cs="Times New Roman"/>
                <w:sz w:val="16"/>
                <w:szCs w:val="16"/>
              </w:rPr>
              <w:t xml:space="preserve"> R</w:t>
            </w:r>
            <w:r w:rsidRPr="00026672">
              <w:rPr>
                <w:rFonts w:ascii="Times New Roman" w:eastAsia="Times New Roman" w:hAnsi="Times New Roman" w:cs="Times New Roman"/>
                <w:color w:val="000000"/>
                <w:sz w:val="16"/>
                <w:szCs w:val="16"/>
              </w:rPr>
              <w:t>elation</w:t>
            </w:r>
          </w:p>
        </w:tc>
        <w:tc>
          <w:tcPr>
            <w:tcW w:w="990" w:type="dxa"/>
            <w:shd w:val="clear" w:color="auto" w:fill="DEEBF6"/>
          </w:tcPr>
          <w:p w14:paraId="48D7D6D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Text Unit</w:t>
            </w:r>
          </w:p>
        </w:tc>
      </w:tr>
      <w:tr w:rsidR="002B6F49" w:rsidRPr="00026672" w14:paraId="7C9BB627" w14:textId="77777777" w:rsidTr="00E52608">
        <w:tc>
          <w:tcPr>
            <w:tcW w:w="735" w:type="dxa"/>
          </w:tcPr>
          <w:p w14:paraId="6B610046"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GENIA</w:t>
            </w:r>
            <w:r w:rsidRPr="003B2D80">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10,11]</w:t>
            </w:r>
          </w:p>
        </w:tc>
        <w:tc>
          <w:tcPr>
            <w:tcW w:w="1380" w:type="dxa"/>
          </w:tcPr>
          <w:p w14:paraId="035474A5"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REL task dataset of the BioNLP Shared Task 2011</w:t>
            </w:r>
          </w:p>
          <w:p w14:paraId="5A0B911E" w14:textId="77777777" w:rsidR="002B6F49" w:rsidRPr="00026672" w:rsidRDefault="002B6F49" w:rsidP="00E52608">
            <w:pPr>
              <w:rPr>
                <w:rFonts w:ascii="Times New Roman" w:eastAsia="Times New Roman" w:hAnsi="Times New Roman" w:cs="Times New Roman"/>
                <w:sz w:val="16"/>
                <w:szCs w:val="16"/>
              </w:rPr>
            </w:pPr>
          </w:p>
          <w:p w14:paraId="08CB0811"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sz w:val="16"/>
                <w:szCs w:val="16"/>
              </w:rPr>
              <w:t>R</w:t>
            </w:r>
            <w:r w:rsidRPr="00026672">
              <w:rPr>
                <w:rFonts w:ascii="Times New Roman" w:eastAsia="Times New Roman" w:hAnsi="Times New Roman" w:cs="Times New Roman"/>
                <w:color w:val="000000"/>
                <w:sz w:val="16"/>
                <w:szCs w:val="16"/>
              </w:rPr>
              <w:t>etri</w:t>
            </w:r>
            <w:r>
              <w:rPr>
                <w:rFonts w:ascii="Times New Roman" w:eastAsia="Times New Roman" w:hAnsi="Times New Roman" w:cs="Times New Roman"/>
                <w:color w:val="000000"/>
                <w:sz w:val="16"/>
                <w:szCs w:val="16"/>
              </w:rPr>
              <w:t>e</w:t>
            </w:r>
            <w:r w:rsidRPr="00026672">
              <w:rPr>
                <w:rFonts w:ascii="Times New Roman" w:eastAsia="Times New Roman" w:hAnsi="Times New Roman" w:cs="Times New Roman"/>
                <w:color w:val="000000"/>
                <w:sz w:val="16"/>
                <w:szCs w:val="16"/>
              </w:rPr>
              <w:t>ved with Mesh terms "human", "blood cells", "transcription factors"</w:t>
            </w:r>
          </w:p>
          <w:p w14:paraId="70012853"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annotate linguistic and semantic information</w:t>
            </w:r>
          </w:p>
        </w:tc>
        <w:tc>
          <w:tcPr>
            <w:tcW w:w="1020" w:type="dxa"/>
          </w:tcPr>
          <w:p w14:paraId="7774E22C"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1999 articles</w:t>
            </w:r>
          </w:p>
          <w:p w14:paraId="5A15B316" w14:textId="77777777" w:rsidR="002B6F49" w:rsidRPr="00026672" w:rsidRDefault="002B6F49" w:rsidP="00E52608">
            <w:pPr>
              <w:rPr>
                <w:rFonts w:ascii="Times New Roman" w:eastAsia="Times New Roman" w:hAnsi="Times New Roman" w:cs="Times New Roman"/>
                <w:color w:val="000000"/>
                <w:sz w:val="16"/>
                <w:szCs w:val="16"/>
              </w:rPr>
            </w:pPr>
          </w:p>
          <w:p w14:paraId="0D842BA3" w14:textId="77777777" w:rsidR="002B6F49" w:rsidRPr="00026672" w:rsidRDefault="002B6F49" w:rsidP="00E52608">
            <w:pPr>
              <w:rPr>
                <w:rFonts w:ascii="Times New Roman" w:eastAsia="Times New Roman" w:hAnsi="Times New Roman" w:cs="Times New Roman"/>
                <w:color w:val="000000"/>
              </w:rPr>
            </w:pPr>
          </w:p>
        </w:tc>
        <w:tc>
          <w:tcPr>
            <w:tcW w:w="1155" w:type="dxa"/>
          </w:tcPr>
          <w:p w14:paraId="228ABB1F"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2</w:t>
            </w:r>
          </w:p>
          <w:p w14:paraId="3F3962DD" w14:textId="77777777" w:rsidR="002B6F49" w:rsidRPr="00026672" w:rsidRDefault="002B6F49" w:rsidP="00E52608">
            <w:pPr>
              <w:rPr>
                <w:rFonts w:ascii="Times New Roman" w:eastAsia="Times New Roman" w:hAnsi="Times New Roman" w:cs="Times New Roman"/>
                <w:sz w:val="16"/>
                <w:szCs w:val="16"/>
              </w:rPr>
            </w:pPr>
          </w:p>
          <w:p w14:paraId="17928085"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Protein</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(gene, or gene product)</w:t>
            </w:r>
          </w:p>
          <w:p w14:paraId="6A5925B0"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b/>
              <w:t>Entity (non-protein)</w:t>
            </w:r>
          </w:p>
        </w:tc>
        <w:tc>
          <w:tcPr>
            <w:tcW w:w="1290" w:type="dxa"/>
          </w:tcPr>
          <w:p w14:paraId="7907B3B1"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2</w:t>
            </w:r>
          </w:p>
          <w:p w14:paraId="37857693" w14:textId="77777777" w:rsidR="002B6F49" w:rsidRPr="00026672" w:rsidRDefault="002B6F49" w:rsidP="00E52608">
            <w:pPr>
              <w:rPr>
                <w:rFonts w:ascii="Times New Roman" w:eastAsia="Times New Roman" w:hAnsi="Times New Roman" w:cs="Times New Roman"/>
                <w:sz w:val="16"/>
                <w:szCs w:val="16"/>
              </w:rPr>
            </w:pPr>
          </w:p>
          <w:p w14:paraId="1622C730"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Subunit-Complex (arg1: Protein, arg2: Entity)</w:t>
            </w:r>
          </w:p>
          <w:p w14:paraId="4F40317C" w14:textId="77777777" w:rsidR="002B6F49" w:rsidRPr="00026672" w:rsidRDefault="002B6F49" w:rsidP="00E52608">
            <w:pPr>
              <w:rPr>
                <w:rFonts w:ascii="Times New Roman" w:eastAsia="Times New Roman" w:hAnsi="Times New Roman" w:cs="Times New Roman"/>
                <w:sz w:val="16"/>
                <w:szCs w:val="16"/>
              </w:rPr>
            </w:pPr>
          </w:p>
          <w:p w14:paraId="6CB752F6"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Protein-Component (arg1:</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Protein, arg2: Entity)</w:t>
            </w:r>
          </w:p>
        </w:tc>
        <w:tc>
          <w:tcPr>
            <w:tcW w:w="795" w:type="dxa"/>
          </w:tcPr>
          <w:p w14:paraId="4FF69D4E"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840" w:type="dxa"/>
          </w:tcPr>
          <w:p w14:paraId="42FD8F94"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1200" w:type="dxa"/>
          </w:tcPr>
          <w:p w14:paraId="1479FD3B"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o</w:t>
            </w:r>
          </w:p>
          <w:p w14:paraId="26F47975"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 xml:space="preserve">(always protein types </w:t>
            </w:r>
            <w:sdt>
              <w:sdtPr>
                <w:tag w:val="goog_rdk_0"/>
                <w:id w:val="18669196"/>
              </w:sdtPr>
              <w:sdtEndPr/>
              <w:sdtContent>
                <w:r w:rsidRPr="00026672">
                  <w:rPr>
                    <w:rFonts w:ascii="Cardo" w:eastAsia="Cardo" w:hAnsi="Cardo" w:cs="Cardo"/>
                    <w:sz w:val="16"/>
                    <w:szCs w:val="16"/>
                  </w:rPr>
                  <w:t xml:space="preserve">→ </w:t>
                </w:r>
              </w:sdtContent>
            </w:sdt>
            <w:r w:rsidRPr="00026672">
              <w:rPr>
                <w:rFonts w:ascii="Times New Roman" w:eastAsia="Times New Roman" w:hAnsi="Times New Roman" w:cs="Times New Roman"/>
                <w:color w:val="000000"/>
                <w:sz w:val="16"/>
                <w:szCs w:val="16"/>
              </w:rPr>
              <w:t>entity types)</w:t>
            </w:r>
          </w:p>
        </w:tc>
        <w:tc>
          <w:tcPr>
            <w:tcW w:w="975" w:type="dxa"/>
          </w:tcPr>
          <w:p w14:paraId="0BE439C0"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90" w:type="dxa"/>
          </w:tcPr>
          <w:p w14:paraId="4D882FB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sz w:val="16"/>
                <w:szCs w:val="16"/>
              </w:rPr>
              <w:t>S</w:t>
            </w:r>
            <w:r w:rsidRPr="00026672">
              <w:rPr>
                <w:rFonts w:ascii="Times New Roman" w:eastAsia="Times New Roman" w:hAnsi="Times New Roman" w:cs="Times New Roman"/>
                <w:color w:val="000000"/>
                <w:sz w:val="16"/>
                <w:szCs w:val="16"/>
              </w:rPr>
              <w:t>entence</w:t>
            </w:r>
          </w:p>
        </w:tc>
      </w:tr>
      <w:tr w:rsidR="002B6F49" w:rsidRPr="00026672" w14:paraId="310F9C3E" w14:textId="77777777" w:rsidTr="00E52608">
        <w:tc>
          <w:tcPr>
            <w:tcW w:w="735" w:type="dxa"/>
          </w:tcPr>
          <w:p w14:paraId="7CA7F03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LLL05</w:t>
            </w:r>
          </w:p>
          <w:p w14:paraId="51B7B6DD" w14:textId="77777777" w:rsidR="002B6F49" w:rsidRPr="003B2D80" w:rsidRDefault="002B6F49" w:rsidP="00E52608">
            <w:pPr>
              <w:rPr>
                <w:rFonts w:ascii="Times New Roman" w:eastAsia="Times New Roman" w:hAnsi="Times New Roman" w:cs="Times New Roman"/>
                <w:color w:val="000000"/>
              </w:rPr>
            </w:pPr>
            <w:r w:rsidRPr="003B2D80">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12,13]</w:t>
            </w:r>
          </w:p>
        </w:tc>
        <w:tc>
          <w:tcPr>
            <w:tcW w:w="1380" w:type="dxa"/>
          </w:tcPr>
          <w:p w14:paraId="0FEF1561"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 xml:space="preserve">Annotate gene interaction in a model </w:t>
            </w:r>
            <w:r>
              <w:rPr>
                <w:rFonts w:ascii="Times New Roman" w:eastAsia="Times New Roman" w:hAnsi="Times New Roman" w:cs="Times New Roman"/>
                <w:color w:val="000000"/>
                <w:sz w:val="16"/>
                <w:szCs w:val="16"/>
              </w:rPr>
              <w:t xml:space="preserve">of </w:t>
            </w:r>
            <w:r w:rsidRPr="00026672">
              <w:rPr>
                <w:rFonts w:ascii="Times New Roman" w:eastAsia="Times New Roman" w:hAnsi="Times New Roman" w:cs="Times New Roman"/>
                <w:color w:val="000000"/>
                <w:sz w:val="16"/>
                <w:szCs w:val="16"/>
              </w:rPr>
              <w:t>bacterium Bacillus subtilis</w:t>
            </w:r>
          </w:p>
          <w:p w14:paraId="6213DC97" w14:textId="77777777" w:rsidR="002B6F49" w:rsidRPr="00026672" w:rsidRDefault="002B6F49" w:rsidP="00E52608">
            <w:pPr>
              <w:rPr>
                <w:rFonts w:ascii="Times New Roman" w:eastAsia="Times New Roman" w:hAnsi="Times New Roman" w:cs="Times New Roman"/>
                <w:sz w:val="16"/>
                <w:szCs w:val="16"/>
              </w:rPr>
            </w:pPr>
          </w:p>
          <w:p w14:paraId="2F026918"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Agent - target pair interaction</w:t>
            </w:r>
          </w:p>
          <w:p w14:paraId="0A868833" w14:textId="77777777" w:rsidR="002B6F49" w:rsidRPr="00026672" w:rsidRDefault="002B6F49" w:rsidP="00E52608">
            <w:pPr>
              <w:rPr>
                <w:rFonts w:ascii="Times New Roman" w:eastAsia="Times New Roman" w:hAnsi="Times New Roman" w:cs="Times New Roman"/>
                <w:sz w:val="16"/>
                <w:szCs w:val="16"/>
              </w:rPr>
            </w:pPr>
          </w:p>
          <w:p w14:paraId="6623D521" w14:textId="77777777" w:rsidR="002B6F49" w:rsidRPr="00026672" w:rsidRDefault="002B6F49" w:rsidP="00E52608">
            <w:pPr>
              <w:rPr>
                <w:rFonts w:ascii="Times New Roman" w:eastAsia="Times New Roman" w:hAnsi="Times New Roman" w:cs="Times New Roman"/>
                <w:sz w:val="16"/>
                <w:szCs w:val="16"/>
              </w:rPr>
            </w:pPr>
          </w:p>
          <w:p w14:paraId="07B45392" w14:textId="77777777" w:rsidR="002B6F49" w:rsidRPr="00026672" w:rsidRDefault="002B6F49" w:rsidP="00E52608">
            <w:pPr>
              <w:rPr>
                <w:rFonts w:ascii="Times New Roman" w:eastAsia="Times New Roman" w:hAnsi="Times New Roman" w:cs="Times New Roman"/>
                <w:sz w:val="16"/>
                <w:szCs w:val="16"/>
              </w:rPr>
            </w:pPr>
            <w:r w:rsidRPr="00026672">
              <w:rPr>
                <w:rFonts w:ascii="Times New Roman" w:eastAsia="Times New Roman" w:hAnsi="Times New Roman" w:cs="Times New Roman"/>
                <w:color w:val="000000"/>
                <w:sz w:val="16"/>
                <w:szCs w:val="16"/>
              </w:rPr>
              <w:t>Interaction is defined</w:t>
            </w:r>
            <w:r w:rsidRPr="00026672">
              <w:rPr>
                <w:rFonts w:ascii="Times New Roman" w:eastAsia="Times New Roman" w:hAnsi="Times New Roman" w:cs="Times New Roman"/>
                <w:sz w:val="16"/>
                <w:szCs w:val="16"/>
              </w:rPr>
              <w:t>:</w:t>
            </w:r>
          </w:p>
          <w:p w14:paraId="2BF6AFD4"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 xml:space="preserve">Explicit action </w:t>
            </w:r>
          </w:p>
          <w:p w14:paraId="31C41CCD" w14:textId="77777777" w:rsidR="002B6F49" w:rsidRPr="00026672" w:rsidRDefault="002B6F49" w:rsidP="00E52608">
            <w:pPr>
              <w:rPr>
                <w:rFonts w:ascii="Times New Roman" w:eastAsia="Times New Roman" w:hAnsi="Times New Roman" w:cs="Times New Roman"/>
                <w:sz w:val="16"/>
                <w:szCs w:val="16"/>
              </w:rPr>
            </w:pPr>
          </w:p>
          <w:p w14:paraId="4B91B492" w14:textId="77777777" w:rsidR="002B6F49" w:rsidRPr="00026672" w:rsidRDefault="002B6F49" w:rsidP="00E52608">
            <w:pPr>
              <w:rPr>
                <w:rFonts w:ascii="Times New Roman" w:eastAsia="Times New Roman" w:hAnsi="Times New Roman" w:cs="Times New Roman"/>
                <w:sz w:val="16"/>
                <w:szCs w:val="16"/>
              </w:rPr>
            </w:pPr>
            <w:r w:rsidRPr="00026672">
              <w:rPr>
                <w:rFonts w:ascii="Times New Roman" w:eastAsia="Times New Roman" w:hAnsi="Times New Roman" w:cs="Times New Roman"/>
                <w:color w:val="000000"/>
                <w:sz w:val="16"/>
                <w:szCs w:val="16"/>
              </w:rPr>
              <w:t>2)</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Binding of a protein on the promoter of the target gene</w:t>
            </w:r>
          </w:p>
          <w:p w14:paraId="2FC9258C" w14:textId="77777777" w:rsidR="002B6F49" w:rsidRPr="00026672" w:rsidRDefault="002B6F49" w:rsidP="00E52608">
            <w:pPr>
              <w:rPr>
                <w:rFonts w:ascii="Times New Roman" w:eastAsia="Times New Roman" w:hAnsi="Times New Roman" w:cs="Times New Roman"/>
                <w:sz w:val="16"/>
                <w:szCs w:val="16"/>
              </w:rPr>
            </w:pPr>
          </w:p>
          <w:p w14:paraId="52B243E6"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3)</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Membership in a regulon family</w:t>
            </w:r>
          </w:p>
        </w:tc>
        <w:tc>
          <w:tcPr>
            <w:tcW w:w="1020" w:type="dxa"/>
          </w:tcPr>
          <w:p w14:paraId="1BE3B8CE"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106 instances without coreferences</w:t>
            </w:r>
          </w:p>
          <w:p w14:paraId="0A35800B" w14:textId="77777777" w:rsidR="002B6F49" w:rsidRPr="00026672" w:rsidRDefault="002B6F49" w:rsidP="00E52608">
            <w:pPr>
              <w:rPr>
                <w:rFonts w:ascii="Times New Roman" w:eastAsia="Times New Roman" w:hAnsi="Times New Roman" w:cs="Times New Roman"/>
                <w:color w:val="000000"/>
                <w:sz w:val="16"/>
                <w:szCs w:val="16"/>
              </w:rPr>
            </w:pPr>
          </w:p>
          <w:p w14:paraId="417DEB3B"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165 instances with coreferences</w:t>
            </w:r>
          </w:p>
          <w:p w14:paraId="16B609FB" w14:textId="77777777" w:rsidR="002B6F49" w:rsidRPr="00026672" w:rsidRDefault="002B6F49" w:rsidP="00E52608">
            <w:pPr>
              <w:rPr>
                <w:rFonts w:ascii="Times New Roman" w:eastAsia="Times New Roman" w:hAnsi="Times New Roman" w:cs="Times New Roman"/>
                <w:color w:val="000000"/>
                <w:sz w:val="16"/>
                <w:szCs w:val="16"/>
              </w:rPr>
            </w:pPr>
          </w:p>
          <w:p w14:paraId="60A9A9F7"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80 sentences</w:t>
            </w:r>
          </w:p>
          <w:p w14:paraId="67EA4304" w14:textId="77777777" w:rsidR="002B6F49" w:rsidRPr="00026672" w:rsidRDefault="002B6F49" w:rsidP="00E52608">
            <w:pPr>
              <w:rPr>
                <w:rFonts w:ascii="Times New Roman" w:eastAsia="Times New Roman" w:hAnsi="Times New Roman" w:cs="Times New Roman"/>
                <w:color w:val="000000"/>
                <w:sz w:val="16"/>
                <w:szCs w:val="16"/>
              </w:rPr>
            </w:pPr>
          </w:p>
          <w:p w14:paraId="2119EBF0" w14:textId="77777777" w:rsidR="002B6F49" w:rsidRPr="00026672" w:rsidRDefault="002B6F49" w:rsidP="00E52608">
            <w:pPr>
              <w:rPr>
                <w:rFonts w:ascii="Times New Roman" w:eastAsia="Times New Roman" w:hAnsi="Times New Roman" w:cs="Times New Roman"/>
                <w:color w:val="000000"/>
              </w:rPr>
            </w:pPr>
          </w:p>
        </w:tc>
        <w:tc>
          <w:tcPr>
            <w:tcW w:w="1155" w:type="dxa"/>
          </w:tcPr>
          <w:p w14:paraId="7A7D16D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2</w:t>
            </w:r>
          </w:p>
          <w:p w14:paraId="2BE279AB"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 xml:space="preserve"> Agent</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(protein)</w:t>
            </w:r>
          </w:p>
          <w:p w14:paraId="2A627242"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b/>
              <w:t>Target</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(gene)</w:t>
            </w:r>
          </w:p>
        </w:tc>
        <w:tc>
          <w:tcPr>
            <w:tcW w:w="1290" w:type="dxa"/>
          </w:tcPr>
          <w:p w14:paraId="1DC61F5A"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795" w:type="dxa"/>
          </w:tcPr>
          <w:p w14:paraId="54AD7D36"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840" w:type="dxa"/>
          </w:tcPr>
          <w:p w14:paraId="1EA95F54"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1200" w:type="dxa"/>
          </w:tcPr>
          <w:p w14:paraId="62BAE3C5" w14:textId="77777777" w:rsidR="002B6F49" w:rsidRPr="00026672" w:rsidRDefault="002B6F49" w:rsidP="00E52608">
            <w:pPr>
              <w:rPr>
                <w:rFonts w:ascii="Times New Roman" w:eastAsia="Times New Roman" w:hAnsi="Times New Roman" w:cs="Times New Roman"/>
                <w:sz w:val="16"/>
                <w:szCs w:val="16"/>
              </w:rPr>
            </w:pPr>
            <w:r w:rsidRPr="00026672">
              <w:rPr>
                <w:rFonts w:ascii="Times New Roman" w:eastAsia="Times New Roman" w:hAnsi="Times New Roman" w:cs="Times New Roman"/>
                <w:color w:val="000000"/>
                <w:sz w:val="16"/>
                <w:szCs w:val="16"/>
              </w:rPr>
              <w:t>o</w:t>
            </w:r>
          </w:p>
          <w:p w14:paraId="36C0D6A2"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(always agent</w:t>
            </w:r>
            <w:sdt>
              <w:sdtPr>
                <w:tag w:val="goog_rdk_1"/>
                <w:id w:val="-103654481"/>
              </w:sdtPr>
              <w:sdtEndPr/>
              <w:sdtContent>
                <w:r w:rsidRPr="00026672">
                  <w:rPr>
                    <w:rFonts w:ascii="Cardo" w:eastAsia="Cardo" w:hAnsi="Cardo" w:cs="Cardo"/>
                    <w:sz w:val="16"/>
                    <w:szCs w:val="16"/>
                  </w:rPr>
                  <w:t xml:space="preserve"> → </w:t>
                </w:r>
              </w:sdtContent>
            </w:sdt>
            <w:r w:rsidRPr="00026672">
              <w:rPr>
                <w:rFonts w:ascii="Times New Roman" w:eastAsia="Times New Roman" w:hAnsi="Times New Roman" w:cs="Times New Roman"/>
                <w:color w:val="000000"/>
                <w:sz w:val="16"/>
                <w:szCs w:val="16"/>
              </w:rPr>
              <w:t>target)</w:t>
            </w:r>
          </w:p>
        </w:tc>
        <w:tc>
          <w:tcPr>
            <w:tcW w:w="975" w:type="dxa"/>
          </w:tcPr>
          <w:p w14:paraId="1EF6C511"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90" w:type="dxa"/>
          </w:tcPr>
          <w:p w14:paraId="7BF2EA33" w14:textId="77777777" w:rsidR="002B6F49" w:rsidRPr="00026672" w:rsidRDefault="002B6F49" w:rsidP="00E52608">
            <w:pPr>
              <w:rPr>
                <w:rFonts w:ascii="Times New Roman" w:eastAsia="Times New Roman" w:hAnsi="Times New Roman" w:cs="Times New Roman"/>
                <w:color w:val="000000"/>
              </w:rPr>
            </w:pPr>
            <w:r w:rsidRPr="00632B83">
              <w:rPr>
                <w:rFonts w:ascii="Times New Roman" w:eastAsia="Times New Roman" w:hAnsi="Times New Roman" w:cs="Times New Roman"/>
                <w:color w:val="000000"/>
                <w:sz w:val="16"/>
                <w:szCs w:val="16"/>
              </w:rPr>
              <w:t>S</w:t>
            </w:r>
            <w:r w:rsidRPr="003B2D80">
              <w:rPr>
                <w:rFonts w:ascii="Times New Roman" w:eastAsia="Times New Roman" w:hAnsi="Times New Roman" w:cs="Times New Roman"/>
                <w:color w:val="000000"/>
                <w:sz w:val="16"/>
                <w:szCs w:val="16"/>
              </w:rPr>
              <w:t>enten</w:t>
            </w:r>
            <w:r w:rsidRPr="00026672">
              <w:rPr>
                <w:rFonts w:ascii="Times New Roman" w:eastAsia="Times New Roman" w:hAnsi="Times New Roman" w:cs="Times New Roman"/>
                <w:color w:val="000000"/>
                <w:sz w:val="16"/>
                <w:szCs w:val="16"/>
              </w:rPr>
              <w:t>ce</w:t>
            </w:r>
          </w:p>
        </w:tc>
      </w:tr>
      <w:tr w:rsidR="002B6F49" w:rsidRPr="00026672" w14:paraId="43F4EFE0" w14:textId="77777777" w:rsidTr="00E52608">
        <w:tc>
          <w:tcPr>
            <w:tcW w:w="735" w:type="dxa"/>
          </w:tcPr>
          <w:p w14:paraId="3EE9B7C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BioCre</w:t>
            </w:r>
            <w:r>
              <w:rPr>
                <w:rFonts w:ascii="Times New Roman" w:eastAsia="Times New Roman" w:hAnsi="Times New Roman" w:cs="Times New Roman"/>
                <w:color w:val="000000"/>
                <w:sz w:val="16"/>
                <w:szCs w:val="16"/>
              </w:rPr>
              <w:t>a</w:t>
            </w:r>
            <w:r w:rsidRPr="00026672">
              <w:rPr>
                <w:rFonts w:ascii="Times New Roman" w:eastAsia="Times New Roman" w:hAnsi="Times New Roman" w:cs="Times New Roman"/>
                <w:color w:val="000000"/>
                <w:sz w:val="16"/>
                <w:szCs w:val="16"/>
              </w:rPr>
              <w:t>t</w:t>
            </w:r>
            <w:r>
              <w:rPr>
                <w:rFonts w:ascii="Times New Roman" w:eastAsia="Times New Roman" w:hAnsi="Times New Roman" w:cs="Times New Roman"/>
                <w:color w:val="000000"/>
                <w:sz w:val="16"/>
                <w:szCs w:val="16"/>
              </w:rPr>
              <w:t>i</w:t>
            </w:r>
            <w:r w:rsidRPr="00026672">
              <w:rPr>
                <w:rFonts w:ascii="Times New Roman" w:eastAsia="Times New Roman" w:hAnsi="Times New Roman" w:cs="Times New Roman"/>
                <w:color w:val="000000"/>
                <w:sz w:val="16"/>
                <w:szCs w:val="16"/>
              </w:rPr>
              <w:t>v</w:t>
            </w:r>
            <w:r>
              <w:rPr>
                <w:rFonts w:ascii="Times New Roman" w:eastAsia="Times New Roman" w:hAnsi="Times New Roman" w:cs="Times New Roman"/>
                <w:color w:val="000000"/>
                <w:sz w:val="16"/>
                <w:szCs w:val="16"/>
              </w:rPr>
              <w:t>e-</w:t>
            </w:r>
            <w:r w:rsidRPr="00026672">
              <w:rPr>
                <w:rFonts w:ascii="Times New Roman" w:eastAsia="Times New Roman" w:hAnsi="Times New Roman" w:cs="Times New Roman"/>
                <w:color w:val="000000"/>
                <w:sz w:val="16"/>
                <w:szCs w:val="16"/>
              </w:rPr>
              <w:t xml:space="preserve">II </w:t>
            </w:r>
          </w:p>
          <w:p w14:paraId="273C7BE1" w14:textId="77777777" w:rsidR="002B6F49" w:rsidRPr="003B2D80" w:rsidRDefault="002B6F49" w:rsidP="00E52608">
            <w:pPr>
              <w:rPr>
                <w:rFonts w:ascii="Times New Roman" w:eastAsia="Times New Roman" w:hAnsi="Times New Roman" w:cs="Times New Roman"/>
                <w:color w:val="000000"/>
              </w:rPr>
            </w:pPr>
            <w:r w:rsidRPr="003B2D80">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14]</w:t>
            </w:r>
          </w:p>
        </w:tc>
        <w:tc>
          <w:tcPr>
            <w:tcW w:w="1380" w:type="dxa"/>
          </w:tcPr>
          <w:p w14:paraId="566922C1" w14:textId="77777777" w:rsidR="002B6F49" w:rsidRPr="00026672" w:rsidRDefault="002B6F49" w:rsidP="00E52608">
            <w:pPr>
              <w:rPr>
                <w:rFonts w:ascii="Times New Roman" w:eastAsia="Times New Roman" w:hAnsi="Times New Roman" w:cs="Times New Roman"/>
                <w:sz w:val="16"/>
                <w:szCs w:val="16"/>
              </w:rPr>
            </w:pPr>
          </w:p>
          <w:p w14:paraId="1A6732E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Dataset from Task 2, Protein Interaction Pairs Sub-task 2</w:t>
            </w:r>
          </w:p>
          <w:p w14:paraId="0418E499" w14:textId="77777777" w:rsidR="002B6F49" w:rsidRPr="00026672" w:rsidRDefault="002B6F49" w:rsidP="00E52608">
            <w:pPr>
              <w:rPr>
                <w:rFonts w:ascii="Times New Roman" w:eastAsia="Times New Roman" w:hAnsi="Times New Roman" w:cs="Times New Roman"/>
                <w:color w:val="000000"/>
              </w:rPr>
            </w:pPr>
          </w:p>
        </w:tc>
        <w:tc>
          <w:tcPr>
            <w:tcW w:w="1020" w:type="dxa"/>
          </w:tcPr>
          <w:p w14:paraId="4A066DCA" w14:textId="77777777" w:rsidR="002B6F49" w:rsidRPr="00026672" w:rsidRDefault="002B6F49" w:rsidP="00E52608">
            <w:pPr>
              <w:rPr>
                <w:rFonts w:ascii="Times New Roman" w:eastAsia="Times New Roman" w:hAnsi="Times New Roman" w:cs="Times New Roman"/>
                <w:color w:val="000000"/>
                <w:sz w:val="16"/>
                <w:szCs w:val="16"/>
              </w:rPr>
            </w:pPr>
          </w:p>
          <w:p w14:paraId="73AEBEAA"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4637 instances</w:t>
            </w:r>
          </w:p>
          <w:p w14:paraId="11D56943" w14:textId="77777777" w:rsidR="002B6F49" w:rsidRPr="00026672" w:rsidRDefault="002B6F49" w:rsidP="00E52608">
            <w:pPr>
              <w:rPr>
                <w:rFonts w:ascii="Times New Roman" w:eastAsia="Times New Roman" w:hAnsi="Times New Roman" w:cs="Times New Roman"/>
                <w:color w:val="000000"/>
                <w:sz w:val="16"/>
                <w:szCs w:val="16"/>
              </w:rPr>
            </w:pPr>
          </w:p>
          <w:p w14:paraId="4333D93A"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1098 articles</w:t>
            </w:r>
          </w:p>
        </w:tc>
        <w:tc>
          <w:tcPr>
            <w:tcW w:w="1155" w:type="dxa"/>
          </w:tcPr>
          <w:p w14:paraId="37214E27" w14:textId="77777777" w:rsidR="002B6F49" w:rsidRPr="00026672" w:rsidRDefault="002B6F49" w:rsidP="00E52608">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p w14:paraId="13BFFDF8"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Protein</w:t>
            </w:r>
          </w:p>
        </w:tc>
        <w:tc>
          <w:tcPr>
            <w:tcW w:w="1290" w:type="dxa"/>
          </w:tcPr>
          <w:p w14:paraId="477ED7BA"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795" w:type="dxa"/>
          </w:tcPr>
          <w:p w14:paraId="6826E318"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840" w:type="dxa"/>
          </w:tcPr>
          <w:p w14:paraId="36E2F878"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1200" w:type="dxa"/>
          </w:tcPr>
          <w:p w14:paraId="3C62EAE3"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75" w:type="dxa"/>
          </w:tcPr>
          <w:p w14:paraId="39D9D165"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90" w:type="dxa"/>
          </w:tcPr>
          <w:p w14:paraId="7442DBBE"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Full text</w:t>
            </w:r>
          </w:p>
        </w:tc>
      </w:tr>
      <w:tr w:rsidR="002B6F49" w:rsidRPr="00026672" w14:paraId="52B64DF0" w14:textId="77777777" w:rsidTr="00E52608">
        <w:tc>
          <w:tcPr>
            <w:tcW w:w="735" w:type="dxa"/>
          </w:tcPr>
          <w:p w14:paraId="26A334ED"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AIMed</w:t>
            </w:r>
            <w:r w:rsidRPr="003B2D80">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15]</w:t>
            </w:r>
          </w:p>
        </w:tc>
        <w:tc>
          <w:tcPr>
            <w:tcW w:w="1380" w:type="dxa"/>
          </w:tcPr>
          <w:p w14:paraId="5E3225B0"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 xml:space="preserve"> </w:t>
            </w:r>
          </w:p>
        </w:tc>
        <w:tc>
          <w:tcPr>
            <w:tcW w:w="1020" w:type="dxa"/>
          </w:tcPr>
          <w:p w14:paraId="44DCB69D"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225 Articles</w:t>
            </w:r>
          </w:p>
          <w:p w14:paraId="62569188" w14:textId="77777777" w:rsidR="002B6F49" w:rsidRPr="00026672" w:rsidRDefault="002B6F49" w:rsidP="00E52608">
            <w:pPr>
              <w:rPr>
                <w:rFonts w:ascii="Times New Roman" w:eastAsia="Times New Roman" w:hAnsi="Times New Roman" w:cs="Times New Roman"/>
                <w:color w:val="000000"/>
                <w:sz w:val="16"/>
                <w:szCs w:val="16"/>
              </w:rPr>
            </w:pPr>
          </w:p>
          <w:p w14:paraId="2E19E8D9" w14:textId="77777777" w:rsidR="002B6F49" w:rsidRPr="00026672" w:rsidRDefault="002B6F49" w:rsidP="00E52608">
            <w:pPr>
              <w:rPr>
                <w:rFonts w:ascii="Times New Roman" w:eastAsia="Times New Roman" w:hAnsi="Times New Roman" w:cs="Times New Roman"/>
                <w:color w:val="000000"/>
                <w:sz w:val="16"/>
                <w:szCs w:val="16"/>
              </w:rPr>
            </w:pPr>
          </w:p>
          <w:p w14:paraId="33068986"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1101</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instances</w:t>
            </w:r>
          </w:p>
          <w:p w14:paraId="1CD6B877" w14:textId="77777777" w:rsidR="002B6F49" w:rsidRPr="00026672" w:rsidRDefault="002B6F49" w:rsidP="00E52608">
            <w:pPr>
              <w:rPr>
                <w:rFonts w:ascii="Times New Roman" w:eastAsia="Times New Roman" w:hAnsi="Times New Roman" w:cs="Times New Roman"/>
                <w:color w:val="000000"/>
                <w:sz w:val="16"/>
                <w:szCs w:val="16"/>
              </w:rPr>
            </w:pPr>
          </w:p>
          <w:p w14:paraId="746F7E73"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1955 sentences</w:t>
            </w:r>
          </w:p>
        </w:tc>
        <w:tc>
          <w:tcPr>
            <w:tcW w:w="1155" w:type="dxa"/>
          </w:tcPr>
          <w:p w14:paraId="7452FE15"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lastRenderedPageBreak/>
              <w:t>11</w:t>
            </w:r>
          </w:p>
          <w:p w14:paraId="2EEA52A8" w14:textId="77777777" w:rsidR="002B6F49" w:rsidRPr="00026672" w:rsidRDefault="002B6F49" w:rsidP="00E52608">
            <w:pPr>
              <w:rPr>
                <w:rFonts w:ascii="Times New Roman" w:eastAsia="Times New Roman" w:hAnsi="Times New Roman" w:cs="Times New Roman"/>
                <w:color w:val="000000"/>
                <w:sz w:val="16"/>
                <w:szCs w:val="16"/>
              </w:rPr>
            </w:pPr>
          </w:p>
          <w:p w14:paraId="6E71C794"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lastRenderedPageBreak/>
              <w:t>A list of gene/protein names</w:t>
            </w:r>
          </w:p>
        </w:tc>
        <w:tc>
          <w:tcPr>
            <w:tcW w:w="1290" w:type="dxa"/>
          </w:tcPr>
          <w:p w14:paraId="1E025CB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lastRenderedPageBreak/>
              <w:t>x</w:t>
            </w:r>
          </w:p>
        </w:tc>
        <w:tc>
          <w:tcPr>
            <w:tcW w:w="795" w:type="dxa"/>
          </w:tcPr>
          <w:p w14:paraId="5BABE4AC"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840" w:type="dxa"/>
          </w:tcPr>
          <w:p w14:paraId="6C706E8D"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1200" w:type="dxa"/>
          </w:tcPr>
          <w:p w14:paraId="304E0FC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75" w:type="dxa"/>
          </w:tcPr>
          <w:p w14:paraId="3DC04F8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90" w:type="dxa"/>
          </w:tcPr>
          <w:p w14:paraId="15B8197B" w14:textId="77777777" w:rsidR="002B6F49" w:rsidRPr="00632B83" w:rsidRDefault="002B6F49" w:rsidP="00E52608">
            <w:pPr>
              <w:rPr>
                <w:rFonts w:ascii="Times New Roman" w:eastAsia="Times New Roman" w:hAnsi="Times New Roman" w:cs="Times New Roman"/>
                <w:color w:val="000000"/>
                <w:sz w:val="16"/>
                <w:szCs w:val="16"/>
              </w:rPr>
            </w:pPr>
            <w:r w:rsidRPr="00632B83">
              <w:rPr>
                <w:rFonts w:ascii="Times New Roman" w:eastAsia="Times New Roman" w:hAnsi="Times New Roman" w:cs="Times New Roman"/>
                <w:color w:val="000000"/>
                <w:sz w:val="16"/>
                <w:szCs w:val="16"/>
              </w:rPr>
              <w:t>S</w:t>
            </w:r>
            <w:r w:rsidRPr="003B2D80">
              <w:rPr>
                <w:rFonts w:ascii="Times New Roman" w:eastAsia="Times New Roman" w:hAnsi="Times New Roman" w:cs="Times New Roman"/>
                <w:color w:val="000000"/>
                <w:sz w:val="16"/>
                <w:szCs w:val="16"/>
              </w:rPr>
              <w:t>entence</w:t>
            </w:r>
          </w:p>
        </w:tc>
      </w:tr>
      <w:tr w:rsidR="002B6F49" w:rsidRPr="00026672" w14:paraId="4FC0E835" w14:textId="77777777" w:rsidTr="00E52608">
        <w:tc>
          <w:tcPr>
            <w:tcW w:w="735" w:type="dxa"/>
          </w:tcPr>
          <w:p w14:paraId="36D8CA41"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BioInfer</w:t>
            </w:r>
            <w:r>
              <w:rPr>
                <w:rFonts w:ascii="Times New Roman" w:eastAsia="Times New Roman" w:hAnsi="Times New Roman" w:cs="Times New Roman"/>
                <w:color w:val="000000"/>
                <w:sz w:val="16"/>
                <w:szCs w:val="16"/>
              </w:rPr>
              <w:t xml:space="preserve"> </w:t>
            </w:r>
            <w:r w:rsidRPr="003B2D80">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16]</w:t>
            </w:r>
          </w:p>
        </w:tc>
        <w:tc>
          <w:tcPr>
            <w:tcW w:w="1380" w:type="dxa"/>
          </w:tcPr>
          <w:p w14:paraId="35D3DFD4"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Entit</w:t>
            </w:r>
            <w:r>
              <w:rPr>
                <w:rFonts w:ascii="Times New Roman" w:eastAsia="Times New Roman" w:hAnsi="Times New Roman" w:cs="Times New Roman"/>
                <w:color w:val="000000"/>
                <w:sz w:val="16"/>
                <w:szCs w:val="16"/>
              </w:rPr>
              <w:t>i</w:t>
            </w:r>
            <w:r w:rsidRPr="00026672">
              <w:rPr>
                <w:rFonts w:ascii="Times New Roman" w:eastAsia="Times New Roman" w:hAnsi="Times New Roman" w:cs="Times New Roman"/>
                <w:color w:val="000000"/>
                <w:sz w:val="16"/>
                <w:szCs w:val="16"/>
              </w:rPr>
              <w:t>es, relations, and dependencies are annotated for each sentence.</w:t>
            </w:r>
          </w:p>
          <w:p w14:paraId="1C3E950B" w14:textId="77777777" w:rsidR="002B6F49" w:rsidRPr="00026672" w:rsidRDefault="002B6F49" w:rsidP="00E52608">
            <w:pPr>
              <w:rPr>
                <w:rFonts w:ascii="Times New Roman" w:eastAsia="Times New Roman" w:hAnsi="Times New Roman" w:cs="Times New Roman"/>
                <w:sz w:val="16"/>
                <w:szCs w:val="16"/>
              </w:rPr>
            </w:pPr>
          </w:p>
          <w:p w14:paraId="27E8965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Based on ontology with complex relation structure but be decomposed into a binary relation</w:t>
            </w:r>
          </w:p>
        </w:tc>
        <w:tc>
          <w:tcPr>
            <w:tcW w:w="1020" w:type="dxa"/>
          </w:tcPr>
          <w:p w14:paraId="20DC9586"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 xml:space="preserve">1100 </w:t>
            </w:r>
            <w:r>
              <w:rPr>
                <w:rFonts w:ascii="Times New Roman" w:eastAsia="Times New Roman" w:hAnsi="Times New Roman" w:cs="Times New Roman"/>
                <w:color w:val="000000"/>
                <w:sz w:val="16"/>
                <w:szCs w:val="16"/>
              </w:rPr>
              <w:t>s</w:t>
            </w:r>
            <w:r w:rsidRPr="00026672">
              <w:rPr>
                <w:rFonts w:ascii="Times New Roman" w:eastAsia="Times New Roman" w:hAnsi="Times New Roman" w:cs="Times New Roman"/>
                <w:color w:val="000000"/>
                <w:sz w:val="16"/>
                <w:szCs w:val="16"/>
              </w:rPr>
              <w:t>entences</w:t>
            </w:r>
          </w:p>
        </w:tc>
        <w:tc>
          <w:tcPr>
            <w:tcW w:w="1155" w:type="dxa"/>
          </w:tcPr>
          <w:p w14:paraId="4960EA34"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70+</w:t>
            </w:r>
          </w:p>
          <w:p w14:paraId="2605B365" w14:textId="77777777" w:rsidR="002B6F49" w:rsidRPr="00026672" w:rsidRDefault="002B6F49" w:rsidP="00E52608">
            <w:pPr>
              <w:rPr>
                <w:rFonts w:ascii="Times New Roman" w:eastAsia="Times New Roman" w:hAnsi="Times New Roman" w:cs="Times New Roman"/>
                <w:color w:val="000000"/>
                <w:sz w:val="16"/>
                <w:szCs w:val="16"/>
              </w:rPr>
            </w:pPr>
          </w:p>
          <w:p w14:paraId="43BFEFC0"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In addition to named entities for physical entities</w:t>
            </w:r>
            <w:r>
              <w:rPr>
                <w:rFonts w:ascii="Times New Roman" w:eastAsia="Times New Roman" w:hAnsi="Times New Roman" w:cs="Times New Roman"/>
                <w:color w:val="000000"/>
                <w:sz w:val="16"/>
                <w:szCs w:val="16"/>
              </w:rPr>
              <w:t>,</w:t>
            </w:r>
            <w:r w:rsidRPr="00026672">
              <w:rPr>
                <w:rFonts w:ascii="Times New Roman" w:eastAsia="Times New Roman" w:hAnsi="Times New Roman" w:cs="Times New Roman"/>
                <w:color w:val="000000"/>
                <w:sz w:val="16"/>
                <w:szCs w:val="16"/>
              </w:rPr>
              <w:t xml:space="preserve"> such as protein</w:t>
            </w:r>
            <w:r>
              <w:rPr>
                <w:rFonts w:ascii="Times New Roman" w:eastAsia="Times New Roman" w:hAnsi="Times New Roman" w:cs="Times New Roman"/>
                <w:color w:val="000000"/>
                <w:sz w:val="16"/>
                <w:szCs w:val="16"/>
              </w:rPr>
              <w:t>s</w:t>
            </w:r>
            <w:r w:rsidRPr="00026672">
              <w:rPr>
                <w:rFonts w:ascii="Times New Roman" w:eastAsia="Times New Roman" w:hAnsi="Times New Roman" w:cs="Times New Roman"/>
                <w:color w:val="000000"/>
                <w:sz w:val="16"/>
                <w:szCs w:val="16"/>
              </w:rPr>
              <w:t>, gene</w:t>
            </w:r>
            <w:r>
              <w:rPr>
                <w:rFonts w:ascii="Times New Roman" w:eastAsia="Times New Roman" w:hAnsi="Times New Roman" w:cs="Times New Roman"/>
                <w:color w:val="000000"/>
                <w:sz w:val="16"/>
                <w:szCs w:val="16"/>
              </w:rPr>
              <w:t>s</w:t>
            </w:r>
            <w:r w:rsidRPr="00026672">
              <w:rPr>
                <w:rFonts w:ascii="Times New Roman" w:eastAsia="Times New Roman" w:hAnsi="Times New Roman" w:cs="Times New Roman"/>
                <w:color w:val="000000"/>
                <w:sz w:val="16"/>
                <w:szCs w:val="16"/>
              </w:rPr>
              <w:t>, and RNA, process attributes</w:t>
            </w:r>
            <w:r>
              <w:rPr>
                <w:rFonts w:ascii="Times New Roman" w:eastAsia="Times New Roman" w:hAnsi="Times New Roman" w:cs="Times New Roman"/>
                <w:color w:val="000000"/>
                <w:sz w:val="16"/>
                <w:szCs w:val="16"/>
              </w:rPr>
              <w:t>,</w:t>
            </w:r>
            <w:r w:rsidRPr="00026672">
              <w:rPr>
                <w:rFonts w:ascii="Times New Roman" w:eastAsia="Times New Roman" w:hAnsi="Times New Roman" w:cs="Times New Roman"/>
                <w:color w:val="000000"/>
                <w:sz w:val="16"/>
                <w:szCs w:val="16"/>
              </w:rPr>
              <w:t xml:space="preserve"> such as location, interaction, effect, and amount, represent</w:t>
            </w:r>
            <w:r>
              <w:rPr>
                <w:rFonts w:ascii="Times New Roman" w:eastAsia="Times New Roman" w:hAnsi="Times New Roman" w:cs="Times New Roman"/>
                <w:color w:val="000000"/>
                <w:sz w:val="16"/>
                <w:szCs w:val="16"/>
              </w:rPr>
              <w:t>ing</w:t>
            </w:r>
            <w:r w:rsidRPr="00026672">
              <w:rPr>
                <w:rFonts w:ascii="Times New Roman" w:eastAsia="Times New Roman" w:hAnsi="Times New Roman" w:cs="Times New Roman"/>
                <w:color w:val="000000"/>
                <w:sz w:val="16"/>
                <w:szCs w:val="16"/>
              </w:rPr>
              <w:t xml:space="preserve"> ontology, are regarded as entities and become an argument of </w:t>
            </w:r>
            <w:r>
              <w:rPr>
                <w:rFonts w:ascii="Times New Roman" w:eastAsia="Times New Roman" w:hAnsi="Times New Roman" w:cs="Times New Roman"/>
                <w:color w:val="000000"/>
                <w:sz w:val="16"/>
                <w:szCs w:val="16"/>
              </w:rPr>
              <w:t xml:space="preserve">the </w:t>
            </w:r>
            <w:r w:rsidRPr="00026672">
              <w:rPr>
                <w:rFonts w:ascii="Times New Roman" w:eastAsia="Times New Roman" w:hAnsi="Times New Roman" w:cs="Times New Roman"/>
                <w:color w:val="000000"/>
                <w:sz w:val="16"/>
                <w:szCs w:val="16"/>
              </w:rPr>
              <w:t>relation.</w:t>
            </w:r>
          </w:p>
        </w:tc>
        <w:tc>
          <w:tcPr>
            <w:tcW w:w="1290" w:type="dxa"/>
          </w:tcPr>
          <w:p w14:paraId="355D6C39"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60+</w:t>
            </w:r>
          </w:p>
          <w:p w14:paraId="5C0D8785" w14:textId="77777777" w:rsidR="002B6F49" w:rsidRPr="00026672" w:rsidRDefault="002B6F49" w:rsidP="00E52608">
            <w:pPr>
              <w:rPr>
                <w:rFonts w:ascii="Times New Roman" w:eastAsia="Times New Roman" w:hAnsi="Times New Roman" w:cs="Times New Roman"/>
                <w:color w:val="000000"/>
                <w:sz w:val="16"/>
                <w:szCs w:val="16"/>
              </w:rPr>
            </w:pPr>
          </w:p>
          <w:p w14:paraId="0E14D7BB"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-The most general four classes-observation, part_of, is_a, causal- and branched out granular classes</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 xml:space="preserve">(a </w:t>
            </w:r>
            <w:r>
              <w:rPr>
                <w:rFonts w:ascii="Times New Roman" w:eastAsia="Times New Roman" w:hAnsi="Times New Roman" w:cs="Times New Roman"/>
                <w:color w:val="000000"/>
                <w:sz w:val="16"/>
                <w:szCs w:val="16"/>
              </w:rPr>
              <w:t>group</w:t>
            </w:r>
            <w:r w:rsidRPr="00026672">
              <w:rPr>
                <w:rFonts w:ascii="Times New Roman" w:eastAsia="Times New Roman" w:hAnsi="Times New Roman" w:cs="Times New Roman"/>
                <w:color w:val="000000"/>
                <w:sz w:val="16"/>
                <w:szCs w:val="16"/>
              </w:rPr>
              <w:t xml:space="preserve"> of pre</w:t>
            </w:r>
            <w:r>
              <w:rPr>
                <w:rFonts w:ascii="Times New Roman" w:eastAsia="Times New Roman" w:hAnsi="Times New Roman" w:cs="Times New Roman"/>
                <w:color w:val="000000"/>
                <w:sz w:val="16"/>
                <w:szCs w:val="16"/>
              </w:rPr>
              <w:t>-</w:t>
            </w:r>
            <w:r w:rsidRPr="00026672">
              <w:rPr>
                <w:rFonts w:ascii="Times New Roman" w:eastAsia="Times New Roman" w:hAnsi="Times New Roman" w:cs="Times New Roman"/>
                <w:color w:val="000000"/>
                <w:sz w:val="16"/>
                <w:szCs w:val="16"/>
              </w:rPr>
              <w:t>defined relation types + heuristically discovered predicates)</w:t>
            </w:r>
          </w:p>
          <w:p w14:paraId="50A4CF50" w14:textId="77777777" w:rsidR="002B6F49" w:rsidRPr="00026672" w:rsidRDefault="002B6F49" w:rsidP="00E52608">
            <w:pPr>
              <w:rPr>
                <w:rFonts w:ascii="Times New Roman" w:eastAsia="Times New Roman" w:hAnsi="Times New Roman" w:cs="Times New Roman"/>
                <w:color w:val="000000"/>
                <w:sz w:val="16"/>
                <w:szCs w:val="16"/>
              </w:rPr>
            </w:pPr>
          </w:p>
          <w:p w14:paraId="5DB21A9C" w14:textId="77777777" w:rsidR="002B6F49" w:rsidRPr="00026672" w:rsidRDefault="002B6F49" w:rsidP="00E52608">
            <w:pPr>
              <w:rPr>
                <w:rFonts w:ascii="Times New Roman" w:eastAsia="Times New Roman" w:hAnsi="Times New Roman" w:cs="Times New Roman"/>
                <w:color w:val="000000"/>
                <w:sz w:val="16"/>
                <w:szCs w:val="16"/>
              </w:rPr>
            </w:pPr>
          </w:p>
          <w:p w14:paraId="14B3B7C1"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 xml:space="preserve">-The structure of relation ontology is stratified into </w:t>
            </w:r>
            <w:r>
              <w:rPr>
                <w:rFonts w:ascii="Times New Roman" w:eastAsia="Times New Roman" w:hAnsi="Times New Roman" w:cs="Times New Roman"/>
                <w:color w:val="000000"/>
                <w:sz w:val="16"/>
                <w:szCs w:val="16"/>
              </w:rPr>
              <w:t>a maximum of</w:t>
            </w:r>
            <w:r w:rsidRPr="00026672">
              <w:rPr>
                <w:rFonts w:ascii="Times New Roman" w:eastAsia="Times New Roman" w:hAnsi="Times New Roman" w:cs="Times New Roman"/>
                <w:color w:val="000000"/>
                <w:sz w:val="16"/>
                <w:szCs w:val="16"/>
              </w:rPr>
              <w:t xml:space="preserve"> five levels, and the identified relationship between entities is classified as the most detailed type</w:t>
            </w:r>
          </w:p>
        </w:tc>
        <w:tc>
          <w:tcPr>
            <w:tcW w:w="795" w:type="dxa"/>
          </w:tcPr>
          <w:p w14:paraId="4D9D1BDD"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840" w:type="dxa"/>
          </w:tcPr>
          <w:p w14:paraId="1F42C255"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1200" w:type="dxa"/>
          </w:tcPr>
          <w:p w14:paraId="5F25F092"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975" w:type="dxa"/>
          </w:tcPr>
          <w:p w14:paraId="4D8B0BFF"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990" w:type="dxa"/>
          </w:tcPr>
          <w:p w14:paraId="6A58123F" w14:textId="77777777" w:rsidR="002B6F49" w:rsidRPr="00632B83" w:rsidRDefault="002B6F49" w:rsidP="00E52608">
            <w:pPr>
              <w:rPr>
                <w:rFonts w:ascii="Times New Roman" w:eastAsia="Times New Roman" w:hAnsi="Times New Roman" w:cs="Times New Roman"/>
                <w:color w:val="000000"/>
                <w:sz w:val="16"/>
                <w:szCs w:val="16"/>
              </w:rPr>
            </w:pPr>
            <w:r w:rsidRPr="00632B83">
              <w:rPr>
                <w:rFonts w:ascii="Times New Roman" w:eastAsia="Times New Roman" w:hAnsi="Times New Roman" w:cs="Times New Roman"/>
                <w:color w:val="000000"/>
                <w:sz w:val="16"/>
                <w:szCs w:val="16"/>
              </w:rPr>
              <w:t>S</w:t>
            </w:r>
            <w:r w:rsidRPr="003B2D80">
              <w:rPr>
                <w:rFonts w:ascii="Times New Roman" w:eastAsia="Times New Roman" w:hAnsi="Times New Roman" w:cs="Times New Roman"/>
                <w:color w:val="000000"/>
                <w:sz w:val="16"/>
                <w:szCs w:val="16"/>
              </w:rPr>
              <w:t>entence</w:t>
            </w:r>
          </w:p>
        </w:tc>
      </w:tr>
      <w:tr w:rsidR="002B6F49" w:rsidRPr="00026672" w14:paraId="23713CA2" w14:textId="77777777" w:rsidTr="00E52608">
        <w:tc>
          <w:tcPr>
            <w:tcW w:w="735" w:type="dxa"/>
          </w:tcPr>
          <w:p w14:paraId="3699139E" w14:textId="77777777" w:rsidR="002B6F49" w:rsidRPr="0002784C" w:rsidRDefault="002B6F49" w:rsidP="00E52608">
            <w:pPr>
              <w:rPr>
                <w:rFonts w:ascii="Times New Roman" w:eastAsia="Times New Roman" w:hAnsi="Times New Roman" w:cs="Times New Roman"/>
                <w:color w:val="000000"/>
              </w:rPr>
            </w:pPr>
            <w:r w:rsidRPr="0002784C">
              <w:rPr>
                <w:rFonts w:ascii="Times New Roman" w:eastAsia="Times New Roman" w:hAnsi="Times New Roman" w:cs="Times New Roman"/>
                <w:color w:val="000000"/>
                <w:sz w:val="16"/>
                <w:szCs w:val="16"/>
              </w:rPr>
              <w:t>HPRD50 [</w:t>
            </w:r>
            <w:r w:rsidRPr="00632B83">
              <w:rPr>
                <w:rFonts w:ascii="Times New Roman" w:hAnsi="Times New Roman" w:cs="Times New Roman"/>
                <w:color w:val="000000"/>
                <w:sz w:val="16"/>
                <w:szCs w:val="16"/>
              </w:rPr>
              <w:t>17]</w:t>
            </w:r>
          </w:p>
        </w:tc>
        <w:tc>
          <w:tcPr>
            <w:tcW w:w="1380" w:type="dxa"/>
          </w:tcPr>
          <w:p w14:paraId="2992707D"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Automatically annotate entities using NER software ProMiner and manually annotate relation between them</w:t>
            </w:r>
          </w:p>
          <w:p w14:paraId="71F227F3" w14:textId="77777777" w:rsidR="002B6F49" w:rsidRPr="00026672" w:rsidRDefault="002B6F49" w:rsidP="00E52608">
            <w:pPr>
              <w:rPr>
                <w:rFonts w:ascii="Times New Roman" w:eastAsia="Times New Roman" w:hAnsi="Times New Roman" w:cs="Times New Roman"/>
                <w:color w:val="000000"/>
                <w:sz w:val="16"/>
                <w:szCs w:val="16"/>
              </w:rPr>
            </w:pPr>
          </w:p>
          <w:p w14:paraId="71F38C7C"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Interaction is defined as:</w:t>
            </w:r>
          </w:p>
          <w:p w14:paraId="276170F4" w14:textId="77777777" w:rsidR="002B6F49" w:rsidRPr="00026672" w:rsidRDefault="002B6F49" w:rsidP="00E52608">
            <w:pPr>
              <w:rPr>
                <w:rFonts w:ascii="Times New Roman" w:eastAsia="Times New Roman" w:hAnsi="Times New Roman" w:cs="Times New Roman"/>
                <w:sz w:val="16"/>
                <w:szCs w:val="16"/>
              </w:rPr>
            </w:pPr>
          </w:p>
          <w:p w14:paraId="6036F683"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1. Direct physical interactions</w:t>
            </w:r>
          </w:p>
          <w:p w14:paraId="379BF06F" w14:textId="77777777" w:rsidR="002B6F49" w:rsidRPr="00026672" w:rsidRDefault="002B6F49" w:rsidP="00E52608">
            <w:pPr>
              <w:rPr>
                <w:rFonts w:ascii="Times New Roman" w:eastAsia="Times New Roman" w:hAnsi="Times New Roman" w:cs="Times New Roman"/>
                <w:sz w:val="16"/>
                <w:szCs w:val="16"/>
              </w:rPr>
            </w:pPr>
          </w:p>
          <w:p w14:paraId="74639AED"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2. Regulatory relation physical modification</w:t>
            </w:r>
          </w:p>
        </w:tc>
        <w:tc>
          <w:tcPr>
            <w:tcW w:w="1020" w:type="dxa"/>
          </w:tcPr>
          <w:p w14:paraId="2C3B76AD"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50 articles</w:t>
            </w:r>
          </w:p>
          <w:p w14:paraId="00449901"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432 instances</w:t>
            </w:r>
          </w:p>
          <w:p w14:paraId="62AE59C8"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145</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sentences</w:t>
            </w:r>
          </w:p>
        </w:tc>
        <w:tc>
          <w:tcPr>
            <w:tcW w:w="1155" w:type="dxa"/>
          </w:tcPr>
          <w:p w14:paraId="55B7441E" w14:textId="77777777" w:rsidR="002B6F49" w:rsidRPr="00026672" w:rsidRDefault="002B6F49" w:rsidP="00E52608">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p w14:paraId="72BD21CA"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Gene/protein</w:t>
            </w:r>
          </w:p>
        </w:tc>
        <w:tc>
          <w:tcPr>
            <w:tcW w:w="1290" w:type="dxa"/>
          </w:tcPr>
          <w:p w14:paraId="5CC63BFD" w14:textId="77777777" w:rsidR="002B6F49" w:rsidRPr="00026672" w:rsidRDefault="002B6F49" w:rsidP="00E52608">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p w14:paraId="3BF8519F" w14:textId="77777777" w:rsidR="002B6F49" w:rsidRPr="00026672" w:rsidRDefault="002B6F49" w:rsidP="00E52608">
            <w:pPr>
              <w:rPr>
                <w:rFonts w:ascii="Times New Roman" w:eastAsia="Times New Roman" w:hAnsi="Times New Roman" w:cs="Times New Roman"/>
                <w:color w:val="000000"/>
              </w:rPr>
            </w:pPr>
          </w:p>
        </w:tc>
        <w:tc>
          <w:tcPr>
            <w:tcW w:w="795" w:type="dxa"/>
          </w:tcPr>
          <w:p w14:paraId="40600C24"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840" w:type="dxa"/>
          </w:tcPr>
          <w:p w14:paraId="3FBE9094"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1200" w:type="dxa"/>
          </w:tcPr>
          <w:p w14:paraId="0CBD4CE5"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75" w:type="dxa"/>
          </w:tcPr>
          <w:p w14:paraId="553B997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990" w:type="dxa"/>
          </w:tcPr>
          <w:p w14:paraId="6A7B9E35"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rPr>
              <w:t>S</w:t>
            </w:r>
            <w:r w:rsidRPr="00026672">
              <w:rPr>
                <w:rFonts w:ascii="Times New Roman" w:eastAsia="Times New Roman" w:hAnsi="Times New Roman" w:cs="Times New Roman"/>
                <w:color w:val="000000"/>
                <w:sz w:val="16"/>
                <w:szCs w:val="16"/>
              </w:rPr>
              <w:t>entence</w:t>
            </w:r>
          </w:p>
        </w:tc>
      </w:tr>
      <w:tr w:rsidR="002B6F49" w:rsidRPr="00026672" w14:paraId="2CA7B0BB" w14:textId="77777777" w:rsidTr="00E52608">
        <w:tc>
          <w:tcPr>
            <w:tcW w:w="735" w:type="dxa"/>
          </w:tcPr>
          <w:p w14:paraId="4A2FE37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lastRenderedPageBreak/>
              <w:t>IEPA</w:t>
            </w:r>
            <w:r>
              <w:rPr>
                <w:rFonts w:ascii="Times New Roman" w:eastAsia="Times New Roman" w:hAnsi="Times New Roman" w:cs="Times New Roman"/>
                <w:color w:val="000000"/>
                <w:sz w:val="16"/>
                <w:szCs w:val="16"/>
              </w:rPr>
              <w:t xml:space="preserve"> </w:t>
            </w:r>
            <w:r w:rsidRPr="0002784C">
              <w:rPr>
                <w:rFonts w:ascii="Times New Roman" w:eastAsia="Times New Roman" w:hAnsi="Times New Roman" w:cs="Times New Roman"/>
                <w:color w:val="000000"/>
                <w:sz w:val="16"/>
                <w:szCs w:val="16"/>
              </w:rPr>
              <w:t>[</w:t>
            </w:r>
            <w:r w:rsidRPr="00632B83">
              <w:rPr>
                <w:rFonts w:ascii="Times New Roman" w:hAnsi="Times New Roman" w:cs="Times New Roman"/>
                <w:color w:val="000000"/>
                <w:sz w:val="16"/>
                <w:szCs w:val="16"/>
              </w:rPr>
              <w:t>18]</w:t>
            </w:r>
          </w:p>
        </w:tc>
        <w:tc>
          <w:tcPr>
            <w:tcW w:w="1380" w:type="dxa"/>
          </w:tcPr>
          <w:p w14:paraId="2A3683E2" w14:textId="77777777" w:rsidR="002B6F49" w:rsidRPr="00026672" w:rsidRDefault="002B6F49" w:rsidP="00E52608">
            <w:pPr>
              <w:rPr>
                <w:rFonts w:ascii="Times New Roman" w:eastAsia="Times New Roman" w:hAnsi="Times New Roman" w:cs="Times New Roman"/>
                <w:sz w:val="16"/>
                <w:szCs w:val="16"/>
              </w:rPr>
            </w:pPr>
            <w:r w:rsidRPr="00026672">
              <w:rPr>
                <w:rFonts w:ascii="Times New Roman" w:eastAsia="Times New Roman" w:hAnsi="Times New Roman" w:cs="Times New Roman"/>
                <w:color w:val="000000"/>
                <w:sz w:val="16"/>
                <w:szCs w:val="16"/>
              </w:rPr>
              <w:t>Annotate from Pub</w:t>
            </w:r>
            <w:r>
              <w:rPr>
                <w:rFonts w:ascii="Times New Roman" w:eastAsia="Times New Roman" w:hAnsi="Times New Roman" w:cs="Times New Roman"/>
                <w:color w:val="000000"/>
                <w:sz w:val="16"/>
                <w:szCs w:val="16"/>
              </w:rPr>
              <w:t>M</w:t>
            </w:r>
            <w:r w:rsidRPr="00026672">
              <w:rPr>
                <w:rFonts w:ascii="Times New Roman" w:eastAsia="Times New Roman" w:hAnsi="Times New Roman" w:cs="Times New Roman"/>
                <w:color w:val="000000"/>
                <w:sz w:val="16"/>
                <w:szCs w:val="16"/>
              </w:rPr>
              <w:t>ed abstracts containing co-occurring chemical pair</w:t>
            </w:r>
            <w:r>
              <w:rPr>
                <w:rFonts w:ascii="Times New Roman" w:eastAsia="Times New Roman" w:hAnsi="Times New Roman" w:cs="Times New Roman"/>
                <w:color w:val="000000"/>
                <w:sz w:val="16"/>
                <w:szCs w:val="16"/>
              </w:rPr>
              <w:t>s</w:t>
            </w:r>
          </w:p>
          <w:p w14:paraId="086E304C" w14:textId="77777777" w:rsidR="002B6F49" w:rsidRPr="00026672" w:rsidRDefault="002B6F49" w:rsidP="00E52608">
            <w:pPr>
              <w:rPr>
                <w:rFonts w:ascii="Times New Roman" w:eastAsia="Times New Roman" w:hAnsi="Times New Roman" w:cs="Times New Roman"/>
                <w:sz w:val="16"/>
                <w:szCs w:val="16"/>
              </w:rPr>
            </w:pPr>
          </w:p>
          <w:p w14:paraId="063F9A1F"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Interaction is a "direct or indirect influence of one on the quantity or activity of the other"</w:t>
            </w:r>
            <w:r>
              <w:rPr>
                <w:rFonts w:ascii="Times New Roman" w:eastAsia="Times New Roman" w:hAnsi="Times New Roman" w:cs="Times New Roman"/>
                <w:color w:val="000000"/>
                <w:sz w:val="16"/>
                <w:szCs w:val="16"/>
              </w:rPr>
              <w:t>.</w:t>
            </w:r>
          </w:p>
        </w:tc>
        <w:tc>
          <w:tcPr>
            <w:tcW w:w="1020" w:type="dxa"/>
          </w:tcPr>
          <w:p w14:paraId="510847D1"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486 sentences</w:t>
            </w:r>
          </w:p>
        </w:tc>
        <w:tc>
          <w:tcPr>
            <w:tcW w:w="1155" w:type="dxa"/>
          </w:tcPr>
          <w:p w14:paraId="45B7EB60"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x</w:t>
            </w:r>
          </w:p>
          <w:p w14:paraId="3BCDA288"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List of 10 pairs of chemicals</w:t>
            </w:r>
            <w:r>
              <w:rPr>
                <w:rFonts w:ascii="Times New Roman" w:eastAsia="Times New Roman" w:hAnsi="Times New Roman" w:cs="Times New Roman"/>
                <w:color w:val="000000"/>
                <w:sz w:val="16"/>
                <w:szCs w:val="16"/>
              </w:rPr>
              <w:t xml:space="preserve"> (</w:t>
            </w:r>
            <w:r w:rsidRPr="00026672">
              <w:rPr>
                <w:rFonts w:ascii="Times New Roman" w:eastAsia="Times New Roman" w:hAnsi="Times New Roman" w:cs="Times New Roman"/>
                <w:color w:val="000000"/>
                <w:sz w:val="16"/>
                <w:szCs w:val="16"/>
              </w:rPr>
              <w:t>16 distinct terms)</w:t>
            </w:r>
          </w:p>
        </w:tc>
        <w:tc>
          <w:tcPr>
            <w:tcW w:w="1290" w:type="dxa"/>
          </w:tcPr>
          <w:p w14:paraId="5AE12162"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795" w:type="dxa"/>
          </w:tcPr>
          <w:p w14:paraId="09CA8E9D"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840" w:type="dxa"/>
          </w:tcPr>
          <w:p w14:paraId="3ACDC0A0"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x</w:t>
            </w:r>
          </w:p>
        </w:tc>
        <w:tc>
          <w:tcPr>
            <w:tcW w:w="1200" w:type="dxa"/>
          </w:tcPr>
          <w:p w14:paraId="02639EAF"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975" w:type="dxa"/>
          </w:tcPr>
          <w:p w14:paraId="42CB49E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o</w:t>
            </w:r>
          </w:p>
        </w:tc>
        <w:tc>
          <w:tcPr>
            <w:tcW w:w="990" w:type="dxa"/>
          </w:tcPr>
          <w:p w14:paraId="0BDF3B2E"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Phrase,</w:t>
            </w:r>
          </w:p>
          <w:p w14:paraId="0DEDFB6D" w14:textId="77777777" w:rsidR="002B6F49" w:rsidRPr="00026672" w:rsidRDefault="002B6F49" w:rsidP="00E52608">
            <w:pPr>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sentence,</w:t>
            </w:r>
          </w:p>
          <w:p w14:paraId="7DD34269" w14:textId="77777777" w:rsidR="002B6F49" w:rsidRPr="00026672" w:rsidRDefault="002B6F49" w:rsidP="00E52608">
            <w:pPr>
              <w:rPr>
                <w:rFonts w:ascii="Times New Roman" w:eastAsia="Times New Roman" w:hAnsi="Times New Roman" w:cs="Times New Roman"/>
                <w:color w:val="000000"/>
              </w:rPr>
            </w:pPr>
            <w:r w:rsidRPr="00026672">
              <w:rPr>
                <w:rFonts w:ascii="Times New Roman" w:eastAsia="Times New Roman" w:hAnsi="Times New Roman" w:cs="Times New Roman"/>
                <w:color w:val="000000"/>
                <w:sz w:val="16"/>
                <w:szCs w:val="16"/>
              </w:rPr>
              <w:t>abstract</w:t>
            </w:r>
          </w:p>
        </w:tc>
      </w:tr>
    </w:tbl>
    <w:p w14:paraId="3833AFB4"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 xml:space="preserve">Size: </w:t>
      </w:r>
      <w:r>
        <w:rPr>
          <w:rFonts w:ascii="Times New Roman" w:eastAsia="Times New Roman" w:hAnsi="Times New Roman" w:cs="Times New Roman"/>
          <w:color w:val="000000"/>
          <w:sz w:val="16"/>
          <w:szCs w:val="16"/>
        </w:rPr>
        <w:t>S</w:t>
      </w:r>
      <w:r w:rsidRPr="00026672">
        <w:rPr>
          <w:rFonts w:ascii="Times New Roman" w:eastAsia="Times New Roman" w:hAnsi="Times New Roman" w:cs="Times New Roman"/>
          <w:color w:val="000000"/>
          <w:sz w:val="16"/>
          <w:szCs w:val="16"/>
        </w:rPr>
        <w:t>ize of the corpus. Each corpus has a different structure and format</w:t>
      </w:r>
      <w:r>
        <w:rPr>
          <w:rFonts w:ascii="Times New Roman" w:eastAsia="Times New Roman" w:hAnsi="Times New Roman" w:cs="Times New Roman"/>
          <w:color w:val="000000"/>
          <w:sz w:val="16"/>
          <w:szCs w:val="16"/>
        </w:rPr>
        <w:t>; thus,</w:t>
      </w:r>
      <w:r w:rsidRPr="00026672">
        <w:rPr>
          <w:rFonts w:ascii="Times New Roman" w:eastAsia="Times New Roman" w:hAnsi="Times New Roman" w:cs="Times New Roman"/>
          <w:color w:val="000000"/>
          <w:sz w:val="16"/>
          <w:szCs w:val="16"/>
        </w:rPr>
        <w:t xml:space="preserve"> it was improbable to standardize size units (article, sentence, relation instance). In the case of instances, the number of negative examples is included.</w:t>
      </w:r>
    </w:p>
    <w:p w14:paraId="31E867F4"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Entity: Entity type and number. If the type is not defined separately, it is expressed as ‘x.’</w:t>
      </w:r>
    </w:p>
    <w:p w14:paraId="3BE8D422"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Relation: Relation type and number. If the type is not defined separately, it is expressed as ‘x.’</w:t>
      </w:r>
    </w:p>
    <w:p w14:paraId="6E1EE3AE"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Negative Examples: Whether annotations of negative examples are included. If not, it is denoted as ‘x’.</w:t>
      </w:r>
    </w:p>
    <w:p w14:paraId="3211876B"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Hierarchy of relation: Whether there is a hierarchical distinction or a nested relationship between relation types.</w:t>
      </w:r>
    </w:p>
    <w:p w14:paraId="6584DB6D"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rPr>
      </w:pPr>
      <w:r w:rsidRPr="00026672">
        <w:rPr>
          <w:rFonts w:ascii="Times New Roman" w:eastAsia="Times New Roman" w:hAnsi="Times New Roman" w:cs="Times New Roman"/>
          <w:color w:val="000000"/>
          <w:sz w:val="16"/>
          <w:szCs w:val="16"/>
        </w:rPr>
        <w:t>D</w:t>
      </w:r>
      <w:r>
        <w:rPr>
          <w:rFonts w:ascii="Times New Roman" w:eastAsia="Times New Roman" w:hAnsi="Times New Roman" w:cs="Times New Roman"/>
          <w:color w:val="000000"/>
          <w:sz w:val="16"/>
          <w:szCs w:val="16"/>
        </w:rPr>
        <w:t>irection</w:t>
      </w:r>
      <w:r w:rsidRPr="00026672">
        <w:rPr>
          <w:rFonts w:ascii="Times New Roman" w:eastAsia="Times New Roman" w:hAnsi="Times New Roman" w:cs="Times New Roman"/>
          <w:color w:val="000000"/>
          <w:sz w:val="16"/>
          <w:szCs w:val="16"/>
        </w:rPr>
        <w:t xml:space="preserve"> of relation: Whether there is a direction of the relationship between the two entities.</w:t>
      </w:r>
    </w:p>
    <w:p w14:paraId="34E2D058"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color w:val="000000"/>
          <w:sz w:val="16"/>
          <w:szCs w:val="16"/>
        </w:rPr>
      </w:pPr>
      <w:r w:rsidRPr="00026672">
        <w:rPr>
          <w:rFonts w:ascii="Times New Roman" w:eastAsia="Times New Roman" w:hAnsi="Times New Roman" w:cs="Times New Roman"/>
          <w:color w:val="000000"/>
          <w:sz w:val="16"/>
          <w:szCs w:val="16"/>
        </w:rPr>
        <w:t xml:space="preserve">Text binding: Whether a specific part of the text that was </w:t>
      </w:r>
      <w:r>
        <w:rPr>
          <w:rFonts w:ascii="Times New Roman" w:eastAsia="Times New Roman" w:hAnsi="Times New Roman" w:cs="Times New Roman"/>
          <w:color w:val="000000"/>
          <w:sz w:val="16"/>
          <w:szCs w:val="16"/>
        </w:rPr>
        <w:t xml:space="preserve">a </w:t>
      </w:r>
      <w:r w:rsidRPr="00026672">
        <w:rPr>
          <w:rFonts w:ascii="Times New Roman" w:eastAsia="Times New Roman" w:hAnsi="Times New Roman" w:cs="Times New Roman"/>
          <w:color w:val="000000"/>
          <w:sz w:val="16"/>
          <w:szCs w:val="16"/>
        </w:rPr>
        <w:t>clue to determining the relation has been identified.</w:t>
      </w:r>
    </w:p>
    <w:p w14:paraId="7C5FA172" w14:textId="77777777" w:rsidR="002B6F49" w:rsidRPr="00026672" w:rsidRDefault="002B6F49" w:rsidP="002B6F49">
      <w:pPr>
        <w:pBdr>
          <w:top w:val="nil"/>
          <w:left w:val="nil"/>
          <w:bottom w:val="nil"/>
          <w:right w:val="nil"/>
          <w:between w:val="nil"/>
        </w:pBdr>
        <w:spacing w:after="0" w:line="240" w:lineRule="auto"/>
        <w:ind w:left="-630"/>
        <w:rPr>
          <w:rFonts w:ascii="Times New Roman" w:eastAsia="Times New Roman" w:hAnsi="Times New Roman" w:cs="Times New Roman"/>
          <w:sz w:val="16"/>
          <w:szCs w:val="16"/>
        </w:rPr>
      </w:pPr>
      <w:r w:rsidRPr="00026672">
        <w:rPr>
          <w:rFonts w:ascii="Times New Roman" w:eastAsia="Times New Roman" w:hAnsi="Times New Roman" w:cs="Times New Roman"/>
          <w:color w:val="000000"/>
          <w:sz w:val="16"/>
          <w:szCs w:val="16"/>
        </w:rPr>
        <w:t xml:space="preserve">Text unit: </w:t>
      </w:r>
      <w:r>
        <w:rPr>
          <w:rFonts w:ascii="Times New Roman" w:eastAsia="Times New Roman" w:hAnsi="Times New Roman" w:cs="Times New Roman"/>
          <w:color w:val="000000"/>
          <w:sz w:val="16"/>
          <w:szCs w:val="16"/>
        </w:rPr>
        <w:t>A</w:t>
      </w:r>
      <w:r w:rsidRPr="00026672">
        <w:rPr>
          <w:rFonts w:ascii="Times New Roman" w:eastAsia="Times New Roman" w:hAnsi="Times New Roman" w:cs="Times New Roman"/>
          <w:color w:val="000000"/>
          <w:sz w:val="16"/>
          <w:szCs w:val="16"/>
        </w:rPr>
        <w:t xml:space="preserve"> unit from which a relation is annotated</w:t>
      </w:r>
      <w:r>
        <w:rPr>
          <w:rFonts w:ascii="Times New Roman" w:eastAsia="Times New Roman" w:hAnsi="Times New Roman" w:cs="Times New Roman"/>
          <w:color w:val="000000"/>
          <w:sz w:val="16"/>
          <w:szCs w:val="16"/>
        </w:rPr>
        <w:t>.</w:t>
      </w:r>
    </w:p>
    <w:p w14:paraId="7BC19EAD" w14:textId="39C0ECE3" w:rsidR="002B6F49" w:rsidRDefault="002B6F49" w:rsidP="002B6F49">
      <w:pPr>
        <w:rPr>
          <w:rFonts w:ascii="Times New Roman" w:eastAsiaTheme="minorEastAsia" w:hAnsi="Times New Roman" w:cs="Times New Roman"/>
        </w:rPr>
      </w:pPr>
    </w:p>
    <w:p w14:paraId="499201FA" w14:textId="3CE4AA72" w:rsidR="00082CBF" w:rsidRPr="00082CBF" w:rsidRDefault="00082CBF" w:rsidP="00082CBF">
      <w:pPr>
        <w:spacing w:line="276" w:lineRule="auto"/>
        <w:ind w:firstLine="100"/>
        <w:rPr>
          <w:rFonts w:ascii="Times New Roman" w:eastAsia="Times New Roman" w:hAnsi="Times New Roman" w:cs="Times New Roman"/>
          <w:sz w:val="22"/>
          <w:szCs w:val="22"/>
        </w:rPr>
      </w:pPr>
      <w:r w:rsidRPr="00082CBF">
        <w:rPr>
          <w:rFonts w:ascii="Times New Roman" w:eastAsia="Times New Roman" w:hAnsi="Times New Roman" w:cs="Times New Roman"/>
          <w:b/>
          <w:bCs/>
          <w:sz w:val="22"/>
          <w:szCs w:val="22"/>
        </w:rPr>
        <w:t xml:space="preserve">A-2. </w:t>
      </w:r>
      <w:r w:rsidRPr="00082CBF">
        <w:rPr>
          <w:rFonts w:ascii="Times New Roman" w:eastAsia="Times New Roman" w:hAnsi="Times New Roman" w:cs="Times New Roman"/>
          <w:b/>
          <w:bCs/>
          <w:sz w:val="22"/>
          <w:szCs w:val="22"/>
        </w:rPr>
        <w:t>Corpus presented in this work</w:t>
      </w:r>
    </w:p>
    <w:tbl>
      <w:tblPr>
        <w:tblW w:w="1017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1110"/>
        <w:gridCol w:w="1110"/>
        <w:gridCol w:w="1425"/>
        <w:gridCol w:w="1125"/>
        <w:gridCol w:w="960"/>
        <w:gridCol w:w="1350"/>
        <w:gridCol w:w="1440"/>
        <w:gridCol w:w="945"/>
      </w:tblGrid>
      <w:tr w:rsidR="00082CBF" w:rsidRPr="00E95CD9" w14:paraId="6D8593FD" w14:textId="77777777" w:rsidTr="00C36765">
        <w:trPr>
          <w:trHeight w:val="1215"/>
        </w:trPr>
        <w:tc>
          <w:tcPr>
            <w:tcW w:w="705" w:type="dxa"/>
            <w:shd w:val="clear" w:color="auto" w:fill="DEEBF6"/>
          </w:tcPr>
          <w:p w14:paraId="01629DEE" w14:textId="77777777" w:rsidR="00082CBF" w:rsidRPr="00E95CD9" w:rsidRDefault="00082CBF" w:rsidP="00C36765">
            <w:pPr>
              <w:rPr>
                <w:rFonts w:ascii="Times New Roman" w:eastAsia="Times New Roman" w:hAnsi="Times New Roman" w:cs="Times New Roman"/>
                <w:color w:val="000000"/>
                <w:sz w:val="16"/>
                <w:szCs w:val="16"/>
              </w:rPr>
            </w:pPr>
          </w:p>
        </w:tc>
        <w:tc>
          <w:tcPr>
            <w:tcW w:w="1110" w:type="dxa"/>
            <w:shd w:val="clear" w:color="auto" w:fill="DEEBF6"/>
          </w:tcPr>
          <w:p w14:paraId="3F51593A"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SIZE</w:t>
            </w:r>
          </w:p>
        </w:tc>
        <w:tc>
          <w:tcPr>
            <w:tcW w:w="1110" w:type="dxa"/>
            <w:shd w:val="clear" w:color="auto" w:fill="DEEBF6"/>
          </w:tcPr>
          <w:p w14:paraId="2ED8CE87"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 xml:space="preserve">ENTITY </w:t>
            </w:r>
          </w:p>
        </w:tc>
        <w:tc>
          <w:tcPr>
            <w:tcW w:w="1425" w:type="dxa"/>
            <w:shd w:val="clear" w:color="auto" w:fill="DEEBF6"/>
          </w:tcPr>
          <w:p w14:paraId="4E77E8C9"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 xml:space="preserve">RELATION </w:t>
            </w:r>
          </w:p>
        </w:tc>
        <w:tc>
          <w:tcPr>
            <w:tcW w:w="1125" w:type="dxa"/>
            <w:shd w:val="clear" w:color="auto" w:fill="DEEBF6"/>
          </w:tcPr>
          <w:p w14:paraId="692A3564"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NEGATIVE EXAMPLES</w:t>
            </w:r>
          </w:p>
        </w:tc>
        <w:tc>
          <w:tcPr>
            <w:tcW w:w="960" w:type="dxa"/>
            <w:shd w:val="clear" w:color="auto" w:fill="DEEBF6"/>
          </w:tcPr>
          <w:p w14:paraId="134F3D62" w14:textId="77777777" w:rsidR="00082CBF" w:rsidRPr="00E95CD9" w:rsidRDefault="00082CBF" w:rsidP="00C36765">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HIERARCHY OF RELATION</w:t>
            </w:r>
          </w:p>
        </w:tc>
        <w:tc>
          <w:tcPr>
            <w:tcW w:w="1350" w:type="dxa"/>
            <w:shd w:val="clear" w:color="auto" w:fill="DEEBF6"/>
          </w:tcPr>
          <w:p w14:paraId="61F29C56"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 xml:space="preserve">DIRECTION </w:t>
            </w:r>
            <w:r>
              <w:rPr>
                <w:rFonts w:ascii="Times New Roman" w:eastAsia="Times New Roman" w:hAnsi="Times New Roman" w:cs="Times New Roman"/>
                <w:color w:val="000000"/>
                <w:sz w:val="16"/>
                <w:szCs w:val="16"/>
              </w:rPr>
              <w:t>OF RELATION</w:t>
            </w:r>
          </w:p>
        </w:tc>
        <w:tc>
          <w:tcPr>
            <w:tcW w:w="1440" w:type="dxa"/>
            <w:shd w:val="clear" w:color="auto" w:fill="DEEBF6"/>
          </w:tcPr>
          <w:p w14:paraId="336470E0"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 xml:space="preserve">TEXT BINDING </w:t>
            </w:r>
            <w:r>
              <w:rPr>
                <w:rFonts w:ascii="Times New Roman" w:eastAsia="Times New Roman" w:hAnsi="Times New Roman" w:cs="Times New Roman"/>
                <w:color w:val="000000"/>
                <w:sz w:val="16"/>
                <w:szCs w:val="16"/>
              </w:rPr>
              <w:t>FOR RELATION</w:t>
            </w:r>
            <w:r w:rsidRPr="00E95CD9">
              <w:rPr>
                <w:rFonts w:ascii="Times New Roman" w:eastAsia="Times New Roman" w:hAnsi="Times New Roman" w:cs="Times New Roman"/>
                <w:color w:val="000000"/>
                <w:sz w:val="16"/>
                <w:szCs w:val="16"/>
              </w:rPr>
              <w:t xml:space="preserve"> </w:t>
            </w:r>
          </w:p>
        </w:tc>
        <w:tc>
          <w:tcPr>
            <w:tcW w:w="945" w:type="dxa"/>
            <w:shd w:val="clear" w:color="auto" w:fill="DEEBF6"/>
          </w:tcPr>
          <w:p w14:paraId="2F4B0EDA"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TEXT UNIT</w:t>
            </w:r>
          </w:p>
        </w:tc>
      </w:tr>
      <w:tr w:rsidR="00082CBF" w:rsidRPr="00E95CD9" w14:paraId="76D7128B" w14:textId="77777777" w:rsidTr="00C36765">
        <w:tc>
          <w:tcPr>
            <w:tcW w:w="705" w:type="dxa"/>
          </w:tcPr>
          <w:p w14:paraId="388B4619"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 xml:space="preserve">Our Corpus                   </w:t>
            </w:r>
          </w:p>
        </w:tc>
        <w:tc>
          <w:tcPr>
            <w:tcW w:w="1110" w:type="dxa"/>
          </w:tcPr>
          <w:p w14:paraId="520D0A38"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1,346 abstracts</w:t>
            </w:r>
          </w:p>
          <w:p w14:paraId="594DD7B7" w14:textId="77777777" w:rsidR="00082CBF" w:rsidRPr="00E95CD9" w:rsidRDefault="00082CBF" w:rsidP="00C36765">
            <w:pPr>
              <w:rPr>
                <w:rFonts w:ascii="Times New Roman" w:eastAsia="Times New Roman" w:hAnsi="Times New Roman" w:cs="Times New Roman"/>
                <w:sz w:val="16"/>
                <w:szCs w:val="16"/>
              </w:rPr>
            </w:pPr>
          </w:p>
          <w:p w14:paraId="1A596B5D"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5,045 relation instances</w:t>
            </w:r>
          </w:p>
        </w:tc>
        <w:tc>
          <w:tcPr>
            <w:tcW w:w="1110" w:type="dxa"/>
          </w:tcPr>
          <w:p w14:paraId="73788721"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12</w:t>
            </w:r>
          </w:p>
          <w:p w14:paraId="71E4ED9A" w14:textId="77777777" w:rsidR="00082CBF" w:rsidRPr="00E95CD9" w:rsidRDefault="00082CBF" w:rsidP="00C36765">
            <w:pPr>
              <w:rPr>
                <w:rFonts w:ascii="Times New Roman" w:eastAsia="Times New Roman" w:hAnsi="Times New Roman" w:cs="Times New Roman"/>
                <w:sz w:val="16"/>
                <w:szCs w:val="16"/>
              </w:rPr>
            </w:pPr>
          </w:p>
          <w:p w14:paraId="767C2D72"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biological processes, cells, compounds, DNA, enzymes, genes, hormones, molecular functions, phenotypes, proteins, RNA, viruses</w:t>
            </w:r>
          </w:p>
        </w:tc>
        <w:tc>
          <w:tcPr>
            <w:tcW w:w="1425" w:type="dxa"/>
          </w:tcPr>
          <w:p w14:paraId="14E85C0A"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8</w:t>
            </w:r>
          </w:p>
          <w:p w14:paraId="311F9538" w14:textId="77777777" w:rsidR="00082CBF" w:rsidRPr="00E95CD9" w:rsidRDefault="00082CBF" w:rsidP="00C36765">
            <w:pPr>
              <w:rPr>
                <w:rFonts w:ascii="Times New Roman" w:eastAsia="Times New Roman" w:hAnsi="Times New Roman" w:cs="Times New Roman"/>
                <w:color w:val="000000"/>
                <w:sz w:val="16"/>
                <w:szCs w:val="16"/>
              </w:rPr>
            </w:pPr>
          </w:p>
          <w:p w14:paraId="23AC57EB"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Undirected Link</w:t>
            </w:r>
          </w:p>
          <w:p w14:paraId="25B58C4B" w14:textId="77777777" w:rsidR="00082CBF" w:rsidRPr="00E95CD9" w:rsidRDefault="00082CBF" w:rsidP="00C36765">
            <w:pPr>
              <w:rPr>
                <w:rFonts w:ascii="Times New Roman" w:eastAsia="Times New Roman" w:hAnsi="Times New Roman" w:cs="Times New Roman"/>
                <w:sz w:val="16"/>
                <w:szCs w:val="16"/>
              </w:rPr>
            </w:pPr>
          </w:p>
          <w:p w14:paraId="40D3DC62"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Directed Link</w:t>
            </w:r>
          </w:p>
          <w:p w14:paraId="1ABA6BDA" w14:textId="77777777" w:rsidR="00082CBF" w:rsidRPr="00E95CD9" w:rsidRDefault="00082CBF" w:rsidP="00C36765">
            <w:pPr>
              <w:rPr>
                <w:rFonts w:ascii="Times New Roman" w:eastAsia="Times New Roman" w:hAnsi="Times New Roman" w:cs="Times New Roman"/>
                <w:sz w:val="16"/>
                <w:szCs w:val="16"/>
              </w:rPr>
            </w:pPr>
          </w:p>
          <w:p w14:paraId="7CC85246"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Positive Cause</w:t>
            </w:r>
          </w:p>
          <w:p w14:paraId="2C093D98" w14:textId="77777777" w:rsidR="00082CBF" w:rsidRPr="00E95CD9" w:rsidRDefault="00082CBF" w:rsidP="00C36765">
            <w:pPr>
              <w:rPr>
                <w:rFonts w:ascii="Times New Roman" w:eastAsia="Times New Roman" w:hAnsi="Times New Roman" w:cs="Times New Roman"/>
                <w:sz w:val="16"/>
                <w:szCs w:val="16"/>
              </w:rPr>
            </w:pPr>
          </w:p>
          <w:p w14:paraId="798CB4ED"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Positive Increase</w:t>
            </w:r>
          </w:p>
          <w:p w14:paraId="2605D798" w14:textId="77777777" w:rsidR="00082CBF" w:rsidRPr="00E95CD9" w:rsidRDefault="00082CBF" w:rsidP="00C36765">
            <w:pPr>
              <w:rPr>
                <w:rFonts w:ascii="Times New Roman" w:eastAsia="Times New Roman" w:hAnsi="Times New Roman" w:cs="Times New Roman"/>
                <w:sz w:val="16"/>
                <w:szCs w:val="16"/>
              </w:rPr>
            </w:pPr>
          </w:p>
          <w:p w14:paraId="492CA07C"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Negative Decrease</w:t>
            </w:r>
          </w:p>
          <w:p w14:paraId="50158CB6" w14:textId="77777777" w:rsidR="00082CBF" w:rsidRPr="00E95CD9" w:rsidRDefault="00082CBF" w:rsidP="00C36765">
            <w:pPr>
              <w:rPr>
                <w:rFonts w:ascii="Times New Roman" w:eastAsia="Times New Roman" w:hAnsi="Times New Roman" w:cs="Times New Roman"/>
                <w:sz w:val="16"/>
                <w:szCs w:val="16"/>
              </w:rPr>
            </w:pPr>
          </w:p>
          <w:p w14:paraId="65C40FE3"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Negative Cause</w:t>
            </w:r>
          </w:p>
          <w:p w14:paraId="2DA25547" w14:textId="77777777" w:rsidR="00082CBF" w:rsidRPr="00E95CD9" w:rsidRDefault="00082CBF" w:rsidP="00C36765">
            <w:pPr>
              <w:rPr>
                <w:rFonts w:ascii="Times New Roman" w:eastAsia="Times New Roman" w:hAnsi="Times New Roman" w:cs="Times New Roman"/>
                <w:sz w:val="16"/>
                <w:szCs w:val="16"/>
              </w:rPr>
            </w:pPr>
          </w:p>
          <w:p w14:paraId="47AE4827" w14:textId="77777777" w:rsidR="00082CBF" w:rsidRPr="00E95CD9" w:rsidRDefault="00082CBF" w:rsidP="00C36765">
            <w:pPr>
              <w:rPr>
                <w:rFonts w:ascii="Times New Roman" w:eastAsia="Times New Roman" w:hAnsi="Times New Roman" w:cs="Times New Roman"/>
                <w:sz w:val="16"/>
                <w:szCs w:val="16"/>
              </w:rPr>
            </w:pPr>
            <w:r w:rsidRPr="00E95CD9">
              <w:rPr>
                <w:rFonts w:ascii="Times New Roman" w:eastAsia="Times New Roman" w:hAnsi="Times New Roman" w:cs="Times New Roman"/>
                <w:color w:val="000000"/>
                <w:sz w:val="16"/>
                <w:szCs w:val="16"/>
              </w:rPr>
              <w:t>Positive Decrease</w:t>
            </w:r>
          </w:p>
          <w:p w14:paraId="0412E553" w14:textId="77777777" w:rsidR="00082CBF" w:rsidRPr="00E95CD9" w:rsidRDefault="00082CBF" w:rsidP="00C36765">
            <w:pPr>
              <w:rPr>
                <w:rFonts w:ascii="Times New Roman" w:eastAsia="Times New Roman" w:hAnsi="Times New Roman" w:cs="Times New Roman"/>
                <w:sz w:val="16"/>
                <w:szCs w:val="16"/>
              </w:rPr>
            </w:pPr>
          </w:p>
          <w:p w14:paraId="63F45CDE"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Negative Increase</w:t>
            </w:r>
          </w:p>
        </w:tc>
        <w:tc>
          <w:tcPr>
            <w:tcW w:w="1125" w:type="dxa"/>
          </w:tcPr>
          <w:p w14:paraId="309BA7EF"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O</w:t>
            </w:r>
          </w:p>
          <w:p w14:paraId="5E865C41"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w:t>
            </w:r>
            <w:r w:rsidRPr="00E95CD9">
              <w:rPr>
                <w:rFonts w:ascii="Times New Roman" w:eastAsiaTheme="minorEastAsia" w:hAnsi="Times New Roman" w:cs="Times New Roman"/>
                <w:color w:val="000000"/>
                <w:sz w:val="16"/>
                <w:szCs w:val="16"/>
              </w:rPr>
              <w:t>U</w:t>
            </w:r>
            <w:r w:rsidRPr="00E95CD9">
              <w:rPr>
                <w:rFonts w:ascii="Times New Roman" w:eastAsia="Times New Roman" w:hAnsi="Times New Roman" w:cs="Times New Roman"/>
                <w:color w:val="000000"/>
                <w:sz w:val="16"/>
                <w:szCs w:val="16"/>
              </w:rPr>
              <w:t xml:space="preserve">ndirected </w:t>
            </w:r>
            <w:r w:rsidRPr="00E95CD9">
              <w:rPr>
                <w:rFonts w:ascii="Times New Roman" w:eastAsiaTheme="minorEastAsia" w:hAnsi="Times New Roman" w:cs="Times New Roman"/>
                <w:color w:val="000000"/>
                <w:sz w:val="16"/>
                <w:szCs w:val="16"/>
              </w:rPr>
              <w:t>L</w:t>
            </w:r>
            <w:r w:rsidRPr="00E95CD9">
              <w:rPr>
                <w:rFonts w:ascii="Times New Roman" w:eastAsia="Times New Roman" w:hAnsi="Times New Roman" w:cs="Times New Roman"/>
                <w:color w:val="000000"/>
                <w:sz w:val="16"/>
                <w:szCs w:val="16"/>
              </w:rPr>
              <w:t>ink)</w:t>
            </w:r>
          </w:p>
        </w:tc>
        <w:tc>
          <w:tcPr>
            <w:tcW w:w="960" w:type="dxa"/>
          </w:tcPr>
          <w:p w14:paraId="638E210C"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O</w:t>
            </w:r>
          </w:p>
          <w:p w14:paraId="5E96B7BA"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w:t>
            </w:r>
            <w:r w:rsidRPr="00E95CD9">
              <w:rPr>
                <w:rFonts w:ascii="Times New Roman" w:eastAsia="Times New Roman" w:hAnsi="Times New Roman" w:cs="Times New Roman"/>
                <w:sz w:val="16"/>
                <w:szCs w:val="16"/>
              </w:rPr>
              <w:t>R</w:t>
            </w:r>
            <w:r w:rsidRPr="00E95CD9">
              <w:rPr>
                <w:rFonts w:ascii="Times New Roman" w:eastAsia="Times New Roman" w:hAnsi="Times New Roman" w:cs="Times New Roman"/>
                <w:color w:val="000000"/>
                <w:sz w:val="16"/>
                <w:szCs w:val="16"/>
              </w:rPr>
              <w:t>eflecting certainty)</w:t>
            </w:r>
          </w:p>
        </w:tc>
        <w:tc>
          <w:tcPr>
            <w:tcW w:w="1350" w:type="dxa"/>
          </w:tcPr>
          <w:p w14:paraId="571349C3"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O</w:t>
            </w:r>
          </w:p>
          <w:p w14:paraId="1A01ACF6" w14:textId="0E57E148"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w:t>
            </w:r>
            <w:r>
              <w:rPr>
                <w:rFonts w:ascii="Times New Roman" w:eastAsia="Times New Roman" w:hAnsi="Times New Roman" w:cs="Times New Roman"/>
                <w:sz w:val="16"/>
                <w:szCs w:val="16"/>
              </w:rPr>
              <w:t xml:space="preserve">With the exception of </w:t>
            </w:r>
            <w:r w:rsidRPr="00E95CD9">
              <w:rPr>
                <w:rFonts w:ascii="Times New Roman" w:eastAsiaTheme="minorEastAsia" w:hAnsi="Times New Roman" w:cs="Times New Roman"/>
                <w:color w:val="000000"/>
                <w:sz w:val="16"/>
                <w:szCs w:val="16"/>
              </w:rPr>
              <w:t>U</w:t>
            </w:r>
            <w:r w:rsidRPr="00E95CD9">
              <w:rPr>
                <w:rFonts w:ascii="Times New Roman" w:eastAsia="Times New Roman" w:hAnsi="Times New Roman" w:cs="Times New Roman"/>
                <w:color w:val="000000"/>
                <w:sz w:val="16"/>
                <w:szCs w:val="16"/>
              </w:rPr>
              <w:t xml:space="preserve">ndirected </w:t>
            </w:r>
            <w:r w:rsidRPr="00E95CD9">
              <w:rPr>
                <w:rFonts w:ascii="Times New Roman" w:eastAsiaTheme="minorEastAsia" w:hAnsi="Times New Roman" w:cs="Times New Roman"/>
                <w:color w:val="000000"/>
                <w:sz w:val="16"/>
                <w:szCs w:val="16"/>
              </w:rPr>
              <w:t>L</w:t>
            </w:r>
            <w:r w:rsidRPr="00E95CD9">
              <w:rPr>
                <w:rFonts w:ascii="Times New Roman" w:eastAsia="Times New Roman" w:hAnsi="Times New Roman" w:cs="Times New Roman"/>
                <w:color w:val="000000"/>
                <w:sz w:val="16"/>
                <w:szCs w:val="16"/>
              </w:rPr>
              <w:t xml:space="preserve">ink, which is </w:t>
            </w:r>
            <w:r>
              <w:rPr>
                <w:rFonts w:ascii="Times New Roman" w:eastAsia="Times New Roman" w:hAnsi="Times New Roman" w:cs="Times New Roman"/>
                <w:color w:val="000000"/>
                <w:sz w:val="16"/>
                <w:szCs w:val="16"/>
              </w:rPr>
              <w:t xml:space="preserve">a </w:t>
            </w:r>
            <w:r w:rsidRPr="00E95CD9">
              <w:rPr>
                <w:rFonts w:ascii="Times New Roman" w:eastAsia="Times New Roman" w:hAnsi="Times New Roman" w:cs="Times New Roman"/>
                <w:color w:val="000000"/>
                <w:sz w:val="16"/>
                <w:szCs w:val="16"/>
              </w:rPr>
              <w:t xml:space="preserve">negative relation, seven relation types are defined based on </w:t>
            </w:r>
            <w:r>
              <w:rPr>
                <w:rFonts w:ascii="Times New Roman" w:eastAsia="Times New Roman" w:hAnsi="Times New Roman" w:cs="Times New Roman"/>
                <w:color w:val="000000"/>
                <w:sz w:val="16"/>
                <w:szCs w:val="16"/>
              </w:rPr>
              <w:t xml:space="preserve">the </w:t>
            </w:r>
            <w:r w:rsidRPr="00E95CD9">
              <w:rPr>
                <w:rFonts w:ascii="Times New Roman" w:eastAsia="Times New Roman" w:hAnsi="Times New Roman" w:cs="Times New Roman"/>
                <w:color w:val="000000"/>
                <w:sz w:val="16"/>
                <w:szCs w:val="16"/>
              </w:rPr>
              <w:t xml:space="preserve">directionality </w:t>
            </w:r>
            <w:r>
              <w:rPr>
                <w:rFonts w:ascii="Times New Roman" w:eastAsia="Times New Roman" w:hAnsi="Times New Roman" w:cs="Times New Roman"/>
                <w:color w:val="000000"/>
                <w:sz w:val="16"/>
                <w:szCs w:val="16"/>
              </w:rPr>
              <w:t xml:space="preserve">of change in the amount </w:t>
            </w:r>
            <w:r w:rsidRPr="00E95CD9">
              <w:rPr>
                <w:rFonts w:ascii="Times New Roman" w:eastAsia="Times New Roman" w:hAnsi="Times New Roman" w:cs="Times New Roman"/>
                <w:color w:val="000000"/>
                <w:sz w:val="16"/>
                <w:szCs w:val="16"/>
              </w:rPr>
              <w:t>for each entity</w:t>
            </w:r>
            <w:r>
              <w:rPr>
                <w:rFonts w:ascii="Times New Roman" w:eastAsia="Times New Roman" w:hAnsi="Times New Roman" w:cs="Times New Roman"/>
                <w:color w:val="000000"/>
                <w:sz w:val="16"/>
                <w:szCs w:val="16"/>
              </w:rPr>
              <w:t>.</w:t>
            </w:r>
            <w:r w:rsidRPr="00E95CD9">
              <w:rPr>
                <w:rFonts w:ascii="Times New Roman" w:eastAsia="Times New Roman" w:hAnsi="Times New Roman" w:cs="Times New Roman"/>
                <w:color w:val="000000"/>
                <w:sz w:val="16"/>
                <w:szCs w:val="16"/>
              </w:rPr>
              <w:t>)</w:t>
            </w:r>
          </w:p>
        </w:tc>
        <w:tc>
          <w:tcPr>
            <w:tcW w:w="1440" w:type="dxa"/>
          </w:tcPr>
          <w:p w14:paraId="4D551B27"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O</w:t>
            </w:r>
          </w:p>
          <w:p w14:paraId="54FF9370" w14:textId="7E6313E3"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(Context around entities and verb</w:t>
            </w:r>
            <w:r>
              <w:rPr>
                <w:rFonts w:ascii="Times New Roman" w:eastAsia="Times New Roman" w:hAnsi="Times New Roman" w:cs="Times New Roman"/>
                <w:color w:val="000000"/>
                <w:sz w:val="16"/>
                <w:szCs w:val="16"/>
              </w:rPr>
              <w:t>s</w:t>
            </w:r>
            <w:r w:rsidRPr="00E95CD9">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 xml:space="preserve">that determine a relation type </w:t>
            </w:r>
            <w:r w:rsidRPr="00E95CD9">
              <w:rPr>
                <w:rFonts w:ascii="Times New Roman" w:eastAsia="Times New Roman" w:hAnsi="Times New Roman" w:cs="Times New Roman"/>
                <w:color w:val="000000"/>
                <w:sz w:val="16"/>
                <w:szCs w:val="16"/>
              </w:rPr>
              <w:t>are annotated along with entit</w:t>
            </w:r>
            <w:r>
              <w:rPr>
                <w:rFonts w:ascii="Times New Roman" w:eastAsia="Times New Roman" w:hAnsi="Times New Roman" w:cs="Times New Roman"/>
                <w:color w:val="000000"/>
                <w:sz w:val="16"/>
                <w:szCs w:val="16"/>
              </w:rPr>
              <w:t>ies</w:t>
            </w:r>
            <w:r w:rsidRPr="00E95CD9">
              <w:rPr>
                <w:rFonts w:ascii="Times New Roman" w:eastAsia="Times New Roman" w:hAnsi="Times New Roman" w:cs="Times New Roman"/>
                <w:color w:val="000000"/>
                <w:sz w:val="16"/>
                <w:szCs w:val="16"/>
              </w:rPr>
              <w:t xml:space="preserve"> and relation</w:t>
            </w:r>
            <w:r>
              <w:rPr>
                <w:rFonts w:ascii="Times New Roman" w:eastAsia="Times New Roman" w:hAnsi="Times New Roman" w:cs="Times New Roman"/>
                <w:color w:val="000000"/>
                <w:sz w:val="16"/>
                <w:szCs w:val="16"/>
              </w:rPr>
              <w:t>s.</w:t>
            </w:r>
            <w:r w:rsidRPr="00E95CD9">
              <w:rPr>
                <w:rFonts w:ascii="Times New Roman" w:eastAsia="Times New Roman" w:hAnsi="Times New Roman" w:cs="Times New Roman"/>
                <w:color w:val="000000"/>
                <w:sz w:val="16"/>
                <w:szCs w:val="16"/>
              </w:rPr>
              <w:t>)</w:t>
            </w:r>
          </w:p>
        </w:tc>
        <w:tc>
          <w:tcPr>
            <w:tcW w:w="945" w:type="dxa"/>
          </w:tcPr>
          <w:p w14:paraId="6BC81B95" w14:textId="77777777" w:rsidR="00082CBF" w:rsidRPr="00E95CD9" w:rsidRDefault="00082CBF" w:rsidP="00C36765">
            <w:pPr>
              <w:rPr>
                <w:rFonts w:ascii="Times New Roman" w:eastAsia="Times New Roman" w:hAnsi="Times New Roman" w:cs="Times New Roman"/>
                <w:color w:val="000000"/>
                <w:sz w:val="16"/>
                <w:szCs w:val="16"/>
              </w:rPr>
            </w:pPr>
            <w:r w:rsidRPr="00E95CD9">
              <w:rPr>
                <w:rFonts w:ascii="Times New Roman" w:eastAsia="Times New Roman" w:hAnsi="Times New Roman" w:cs="Times New Roman"/>
                <w:color w:val="000000"/>
                <w:sz w:val="16"/>
                <w:szCs w:val="16"/>
              </w:rPr>
              <w:t>sentence</w:t>
            </w:r>
          </w:p>
        </w:tc>
      </w:tr>
    </w:tbl>
    <w:p w14:paraId="394C9236" w14:textId="77777777" w:rsidR="00082CBF" w:rsidRPr="00082CBF" w:rsidRDefault="00082CBF" w:rsidP="002B6F49">
      <w:pPr>
        <w:rPr>
          <w:rFonts w:ascii="Times New Roman" w:eastAsiaTheme="minorEastAsia" w:hAnsi="Times New Roman" w:cs="Times New Roman" w:hint="eastAsia"/>
        </w:rPr>
      </w:pPr>
    </w:p>
    <w:p w14:paraId="4DF15440" w14:textId="77777777" w:rsidR="002B6F49" w:rsidRPr="00297C80" w:rsidRDefault="002B6F49" w:rsidP="002B6F49"/>
    <w:p w14:paraId="7B831E00" w14:textId="5B33DBD4" w:rsidR="00297C80" w:rsidRDefault="00297C80" w:rsidP="002B6F49">
      <w:pPr>
        <w:pBdr>
          <w:top w:val="nil"/>
          <w:left w:val="nil"/>
          <w:bottom w:val="nil"/>
          <w:right w:val="nil"/>
          <w:between w:val="nil"/>
        </w:pBdr>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Appendix </w:t>
      </w:r>
      <w:r w:rsidR="002B6F49">
        <w:rPr>
          <w:rFonts w:ascii="Times New Roman" w:eastAsia="Times New Roman" w:hAnsi="Times New Roman" w:cs="Times New Roman"/>
          <w:b/>
          <w:color w:val="000000"/>
          <w:sz w:val="24"/>
          <w:szCs w:val="24"/>
        </w:rPr>
        <w:t>B</w:t>
      </w:r>
    </w:p>
    <w:p w14:paraId="6F853EA3" w14:textId="1B5C1BCB" w:rsidR="002B6F49" w:rsidRPr="002B6F49" w:rsidRDefault="002B6F49" w:rsidP="002B6F49">
      <w:pPr>
        <w:pBdr>
          <w:top w:val="nil"/>
          <w:left w:val="nil"/>
          <w:bottom w:val="nil"/>
          <w:right w:val="nil"/>
          <w:between w:val="nil"/>
        </w:pBdr>
        <w:spacing w:line="276" w:lineRule="auto"/>
        <w:rPr>
          <w:rFonts w:ascii="Times New Roman" w:eastAsiaTheme="minorEastAsia" w:hAnsi="Times New Roman" w:cs="Times New Roman"/>
          <w:color w:val="000000"/>
          <w:sz w:val="22"/>
          <w:szCs w:val="22"/>
        </w:rPr>
      </w:pPr>
      <w:r w:rsidRPr="002B6F49">
        <w:rPr>
          <w:rFonts w:ascii="Times New Roman" w:eastAsiaTheme="minorEastAsia" w:hAnsi="Times New Roman" w:cs="Times New Roman" w:hint="eastAsia"/>
          <w:b/>
          <w:color w:val="000000"/>
          <w:sz w:val="22"/>
          <w:szCs w:val="22"/>
        </w:rPr>
        <w:t>E</w:t>
      </w:r>
      <w:r w:rsidRPr="002B6F49">
        <w:rPr>
          <w:rFonts w:ascii="Times New Roman" w:eastAsiaTheme="minorEastAsia" w:hAnsi="Times New Roman" w:cs="Times New Roman"/>
          <w:b/>
          <w:color w:val="000000"/>
          <w:sz w:val="22"/>
          <w:szCs w:val="22"/>
        </w:rPr>
        <w:t>ntity types</w:t>
      </w:r>
    </w:p>
    <w:p w14:paraId="7022E06E"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Biological Process</w:t>
      </w:r>
    </w:p>
    <w:p w14:paraId="0508D4AD"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A biological process is a process or an action that occurs within a cell. Biological processes include pathways, processes, cascades, metabolism, cycles, and phases. Chemical reactions, such as phosphorylation, methylation, aminoacylation, acetylation, and nitrosylation, and the transport, secretion, exchange, export, and import of ions, amino acids (AAs), proteins, compounds, and molecular formulas are also biological processes. DNA replication, DNA damage, DNA transcription, translation, excision, RNA splicing, and DNA elongation are also biological processes.</w:t>
      </w:r>
    </w:p>
    <w:p w14:paraId="3ED395F0"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Cell, Virus</w:t>
      </w:r>
    </w:p>
    <w:p w14:paraId="562BEEA7"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Experiments are conducted on several species. Cell and virus are annotated within the sentence when an experiment is performed on a cell or virus or when a specific cell or virus name is present.</w:t>
      </w:r>
    </w:p>
    <w:p w14:paraId="6E6F6E08"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Compound</w:t>
      </w:r>
    </w:p>
    <w:p w14:paraId="43DD224A"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Compounds include additives such as drugs and chemicals and </w:t>
      </w:r>
      <w:r>
        <w:rPr>
          <w:rFonts w:ascii="Times New Roman" w:eastAsia="Times New Roman" w:hAnsi="Times New Roman" w:cs="Times New Roman"/>
          <w:i/>
          <w:color w:val="000000"/>
        </w:rPr>
        <w:t>in vivo</w:t>
      </w:r>
      <w:r>
        <w:rPr>
          <w:rFonts w:ascii="Times New Roman" w:eastAsia="Times New Roman" w:hAnsi="Times New Roman" w:cs="Times New Roman"/>
          <w:color w:val="000000"/>
        </w:rPr>
        <w:t xml:space="preserve"> products, such as amino acids, lipids, and proteins. However, </w:t>
      </w:r>
      <w:r w:rsidRPr="00DF2533">
        <w:rPr>
          <w:rFonts w:ascii="Times New Roman" w:eastAsia="Times New Roman" w:hAnsi="Times New Roman" w:cs="Times New Roman"/>
          <w:color w:val="000000"/>
        </w:rPr>
        <w:t xml:space="preserve">if </w:t>
      </w:r>
      <w:r w:rsidRPr="00147DE2">
        <w:rPr>
          <w:rFonts w:ascii="Times New Roman" w:hAnsi="Times New Roman" w:cs="Times New Roman"/>
          <w:color w:val="000000"/>
        </w:rPr>
        <w:t>the entity</w:t>
      </w:r>
      <w:r>
        <w:rPr>
          <w:rFonts w:ascii="Times New Roman" w:eastAsia="Times New Roman" w:hAnsi="Times New Roman" w:cs="Times New Roman"/>
          <w:color w:val="000000"/>
        </w:rPr>
        <w:t xml:space="preserve"> binds to other proteins or substances in the body and affects them, it is classified as a molecular function.</w:t>
      </w:r>
    </w:p>
    <w:p w14:paraId="1579549E"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Gene, DNA, RNA, Protein</w:t>
      </w:r>
    </w:p>
    <w:p w14:paraId="6AAFDBCE"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In biology, a gene is the functional unit of heredity and the nucleotide sequence of DNA or RNA that holds instructions for the synthesis of either RNA or </w:t>
      </w:r>
      <w:r w:rsidRPr="00F37235">
        <w:rPr>
          <w:rFonts w:ascii="Times New Roman" w:eastAsia="Times New Roman" w:hAnsi="Times New Roman" w:cs="Times New Roman"/>
          <w:color w:val="000000"/>
        </w:rPr>
        <w:t>protein [</w:t>
      </w:r>
      <w:r w:rsidRPr="00632B83">
        <w:rPr>
          <w:rFonts w:ascii="Times New Roman" w:eastAsiaTheme="minorEastAsia" w:hAnsi="Times New Roman" w:cs="Times New Roman"/>
          <w:color w:val="000000"/>
        </w:rPr>
        <w:t>40</w:t>
      </w:r>
      <w:r w:rsidRPr="00F37235">
        <w:rPr>
          <w:rFonts w:ascii="Times New Roman" w:eastAsia="Times New Roman" w:hAnsi="Times New Roman" w:cs="Times New Roman"/>
          <w:color w:val="000000"/>
        </w:rPr>
        <w:t>–4</w:t>
      </w:r>
      <w:r w:rsidRPr="00632B83">
        <w:rPr>
          <w:rFonts w:ascii="Times New Roman" w:eastAsiaTheme="minorEastAsia" w:hAnsi="Times New Roman" w:cs="Times New Roman"/>
          <w:color w:val="000000"/>
        </w:rPr>
        <w:t>2</w:t>
      </w:r>
      <w:r w:rsidRPr="00F3723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In cellular organisms, protein generation according to the information encoded in the DNA of a gene involves two steps: transcription and translation </w:t>
      </w:r>
      <w:r w:rsidRPr="00F37235">
        <w:rPr>
          <w:rFonts w:ascii="Times New Roman" w:eastAsia="Times New Roman" w:hAnsi="Times New Roman" w:cs="Times New Roman"/>
          <w:color w:val="000000"/>
        </w:rPr>
        <w:t>[4</w:t>
      </w:r>
      <w:r w:rsidRPr="00632B83">
        <w:rPr>
          <w:rFonts w:ascii="Times New Roman" w:eastAsiaTheme="minorEastAsia" w:hAnsi="Times New Roman" w:cs="Times New Roman"/>
          <w:color w:val="000000"/>
        </w:rPr>
        <w:t>3</w:t>
      </w:r>
      <w:r w:rsidRPr="00F3723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It is not easy to distinguish between genes and proteins because they often have the same name. Different species have different methods of labeling genes and proteins; thus, manually reviewing the annotation is necessary.</w:t>
      </w:r>
    </w:p>
    <w:p w14:paraId="779066B1"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Hormone</w:t>
      </w:r>
    </w:p>
    <w:p w14:paraId="79C093FA"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A hormone is any member of a class of signaling molecules in multicellular organisms that is transported to organs and tissues in the body to regulate physiology and </w:t>
      </w:r>
      <w:r w:rsidRPr="00F37235">
        <w:rPr>
          <w:rFonts w:ascii="Times New Roman" w:eastAsia="Times New Roman" w:hAnsi="Times New Roman" w:cs="Times New Roman"/>
          <w:color w:val="000000"/>
        </w:rPr>
        <w:t>behavior [4</w:t>
      </w:r>
      <w:r w:rsidRPr="00632B83">
        <w:rPr>
          <w:rFonts w:ascii="Times New Roman" w:eastAsiaTheme="minorEastAsia" w:hAnsi="Times New Roman" w:cs="Times New Roman"/>
          <w:color w:val="000000"/>
        </w:rPr>
        <w:t>4</w:t>
      </w:r>
      <w:r w:rsidRPr="00F3723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Hormones enable communication between organs and tissues. In vertebrates, hormones are responsible for the regulation of many physiological processes and behavioral activities, such as digestion, metabolism, respiration, sensory perception, sleep, excretion, </w:t>
      </w:r>
      <w:r>
        <w:rPr>
          <w:rFonts w:ascii="Times New Roman" w:eastAsia="Times New Roman" w:hAnsi="Times New Roman" w:cs="Times New Roman"/>
          <w:color w:val="000000"/>
        </w:rPr>
        <w:lastRenderedPageBreak/>
        <w:t xml:space="preserve">lactation, stress induction, growth and development, movement, reproduction, and mood </w:t>
      </w:r>
      <w:r w:rsidRPr="00F37235">
        <w:rPr>
          <w:rFonts w:ascii="Times New Roman" w:eastAsia="Times New Roman" w:hAnsi="Times New Roman" w:cs="Times New Roman"/>
          <w:color w:val="000000"/>
        </w:rPr>
        <w:t>manipulation [4</w:t>
      </w:r>
      <w:r w:rsidRPr="00632B83">
        <w:rPr>
          <w:rFonts w:ascii="Times New Roman" w:eastAsiaTheme="minorEastAsia" w:hAnsi="Times New Roman" w:cs="Times New Roman"/>
          <w:color w:val="000000"/>
        </w:rPr>
        <w:t>5,46</w:t>
      </w:r>
      <w:r w:rsidRPr="00F3723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In plants, hormones modulate almost all aspects of development from germination to senesc</w:t>
      </w:r>
      <w:r w:rsidRPr="00F37235">
        <w:rPr>
          <w:rFonts w:ascii="Times New Roman" w:eastAsia="Times New Roman" w:hAnsi="Times New Roman" w:cs="Times New Roman"/>
          <w:color w:val="000000"/>
        </w:rPr>
        <w:t>ence [4</w:t>
      </w:r>
      <w:r w:rsidRPr="00632B83">
        <w:rPr>
          <w:rFonts w:ascii="Times New Roman" w:eastAsiaTheme="minorEastAsia" w:hAnsi="Times New Roman" w:cs="Times New Roman"/>
          <w:color w:val="000000"/>
        </w:rPr>
        <w:t>7</w:t>
      </w:r>
      <w:r w:rsidRPr="00F37235">
        <w:rPr>
          <w:rFonts w:ascii="Times New Roman" w:eastAsia="Times New Roman" w:hAnsi="Times New Roman" w:cs="Times New Roman"/>
          <w:color w:val="000000"/>
        </w:rPr>
        <w:t>].</w:t>
      </w:r>
    </w:p>
    <w:p w14:paraId="6BF9CB70"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Molecular Function</w:t>
      </w:r>
    </w:p>
    <w:p w14:paraId="68FE7DFF"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Proteins that have a binding role, such as hormones and antigen-antibodies, are called molecular functions (e.g., antigens, antibodies, serum proteins, major histocompatibility complexes (MHCs), and signal transduction materials such as lipoproteins, SMADs, and toxins).</w:t>
      </w:r>
    </w:p>
    <w:p w14:paraId="063498A6" w14:textId="77777777"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color w:val="000000"/>
        </w:rPr>
        <w:t>Phenotype</w:t>
      </w:r>
    </w:p>
    <w:p w14:paraId="2AD0D932" w14:textId="35038004" w:rsidR="00297C80" w:rsidRDefault="00297C80" w:rsidP="00297C80">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The original dictionary definition of phenotype is the observable characteristics of an organism due to genetic and environmental influences. However, we annotate phenotype by limiting it to disease. Symptoms, injuries, diseases, syndromes, and illnesses belong to phenotypes. However, since cell death is an intracellular activity, it is annotated as a biological process rather than a phenotype. In the case of tumors and cancer cells, they are classified and annotated as phenotypes since they are related to diseases. </w:t>
      </w:r>
    </w:p>
    <w:p w14:paraId="6252DDB6" w14:textId="20107B2B"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3351D140" w14:textId="64D559AB"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67DDD1A8" w14:textId="43C10062"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5E388E16" w14:textId="3AAFBDB4"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030D88D2" w14:textId="39469F61"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655D23D4" w14:textId="413479D2"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15324628" w14:textId="44BA3057"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35DD6235" w14:textId="090D549D"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5F73B7D7" w14:textId="7560A4C5"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179E0877" w14:textId="24B76A1D"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2B6EACCF" w14:textId="4FE8459C" w:rsid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1CC3454B" w14:textId="77777777" w:rsidR="00297C80" w:rsidRPr="00297C80" w:rsidRDefault="00297C80" w:rsidP="00297C80">
      <w:pPr>
        <w:pBdr>
          <w:top w:val="nil"/>
          <w:left w:val="nil"/>
          <w:bottom w:val="nil"/>
          <w:right w:val="nil"/>
          <w:between w:val="nil"/>
        </w:pBdr>
        <w:spacing w:line="480" w:lineRule="auto"/>
        <w:rPr>
          <w:rFonts w:ascii="Times New Roman" w:eastAsiaTheme="minorEastAsia" w:hAnsi="Times New Roman" w:cs="Times New Roman"/>
          <w:color w:val="000000"/>
        </w:rPr>
      </w:pPr>
    </w:p>
    <w:p w14:paraId="2929122E" w14:textId="130D44E3" w:rsidR="00297C80" w:rsidRPr="00C726B8" w:rsidRDefault="00297C80" w:rsidP="002B6F49">
      <w:pPr>
        <w:pBdr>
          <w:top w:val="nil"/>
          <w:left w:val="nil"/>
          <w:bottom w:val="nil"/>
          <w:right w:val="nil"/>
          <w:between w:val="nil"/>
        </w:pBdr>
        <w:spacing w:line="276" w:lineRule="auto"/>
        <w:rPr>
          <w:rFonts w:ascii="Times New Roman" w:eastAsiaTheme="minorEastAsia"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Appendix </w:t>
      </w:r>
      <w:r w:rsidR="002B6F49">
        <w:rPr>
          <w:rFonts w:ascii="Times New Roman" w:eastAsia="Times New Roman" w:hAnsi="Times New Roman" w:cs="Times New Roman"/>
          <w:b/>
          <w:color w:val="000000"/>
          <w:sz w:val="24"/>
          <w:szCs w:val="24"/>
        </w:rPr>
        <w:t>C</w:t>
      </w:r>
    </w:p>
    <w:p w14:paraId="27AB3F56" w14:textId="77777777" w:rsidR="00297C80" w:rsidRPr="00E95CD9" w:rsidRDefault="00297C80" w:rsidP="002B6F49">
      <w:pPr>
        <w:pBdr>
          <w:top w:val="nil"/>
          <w:left w:val="nil"/>
          <w:bottom w:val="nil"/>
          <w:right w:val="nil"/>
          <w:between w:val="nil"/>
        </w:pBdr>
        <w:spacing w:line="276" w:lineRule="auto"/>
        <w:rPr>
          <w:rFonts w:ascii="Times New Roman" w:eastAsia="Times New Roman" w:hAnsi="Times New Roman" w:cs="Times New Roman"/>
          <w:b/>
          <w:color w:val="000000"/>
          <w:sz w:val="22"/>
          <w:szCs w:val="22"/>
        </w:rPr>
      </w:pPr>
      <w:r w:rsidRPr="00E95CD9">
        <w:rPr>
          <w:rFonts w:ascii="Times New Roman" w:eastAsia="Times New Roman" w:hAnsi="Times New Roman" w:cs="Times New Roman"/>
          <w:b/>
          <w:color w:val="000000"/>
          <w:sz w:val="22"/>
          <w:szCs w:val="22"/>
        </w:rPr>
        <w:t xml:space="preserve">Examples </w:t>
      </w:r>
      <w:r>
        <w:rPr>
          <w:rFonts w:ascii="Times New Roman" w:eastAsia="Times New Roman" w:hAnsi="Times New Roman" w:cs="Times New Roman"/>
          <w:b/>
          <w:color w:val="000000"/>
          <w:sz w:val="22"/>
          <w:szCs w:val="22"/>
        </w:rPr>
        <w:t>f</w:t>
      </w:r>
      <w:r w:rsidRPr="00E95CD9">
        <w:rPr>
          <w:rFonts w:ascii="Times New Roman" w:eastAsia="Times New Roman" w:hAnsi="Times New Roman" w:cs="Times New Roman"/>
          <w:b/>
          <w:color w:val="000000"/>
          <w:sz w:val="22"/>
          <w:szCs w:val="22"/>
        </w:rPr>
        <w:t xml:space="preserve">or </w:t>
      </w:r>
      <w:r>
        <w:rPr>
          <w:rFonts w:ascii="Times New Roman" w:eastAsia="Times New Roman" w:hAnsi="Times New Roman" w:cs="Times New Roman"/>
          <w:b/>
          <w:color w:val="000000"/>
          <w:sz w:val="22"/>
          <w:szCs w:val="22"/>
        </w:rPr>
        <w:t>E</w:t>
      </w:r>
      <w:r w:rsidRPr="00E95CD9">
        <w:rPr>
          <w:rFonts w:ascii="Times New Roman" w:eastAsia="Times New Roman" w:hAnsi="Times New Roman" w:cs="Times New Roman"/>
          <w:b/>
          <w:color w:val="000000"/>
          <w:sz w:val="22"/>
          <w:szCs w:val="22"/>
        </w:rPr>
        <w:t xml:space="preserve">ach </w:t>
      </w:r>
      <w:r>
        <w:rPr>
          <w:rFonts w:ascii="Times New Roman" w:eastAsia="Times New Roman" w:hAnsi="Times New Roman" w:cs="Times New Roman"/>
          <w:b/>
          <w:color w:val="000000"/>
          <w:sz w:val="22"/>
          <w:szCs w:val="22"/>
        </w:rPr>
        <w:t>R</w:t>
      </w:r>
      <w:r w:rsidRPr="00E95CD9">
        <w:rPr>
          <w:rFonts w:ascii="Times New Roman" w:eastAsia="Times New Roman" w:hAnsi="Times New Roman" w:cs="Times New Roman"/>
          <w:b/>
          <w:color w:val="000000"/>
          <w:sz w:val="22"/>
          <w:szCs w:val="22"/>
        </w:rPr>
        <w:t xml:space="preserve">elation </w:t>
      </w:r>
      <w:r>
        <w:rPr>
          <w:rFonts w:ascii="Times New Roman" w:eastAsia="Times New Roman" w:hAnsi="Times New Roman" w:cs="Times New Roman"/>
          <w:b/>
          <w:color w:val="000000"/>
          <w:sz w:val="22"/>
          <w:szCs w:val="22"/>
        </w:rPr>
        <w:t>T</w:t>
      </w:r>
      <w:r w:rsidRPr="00E95CD9">
        <w:rPr>
          <w:rFonts w:ascii="Times New Roman" w:eastAsia="Times New Roman" w:hAnsi="Times New Roman" w:cs="Times New Roman"/>
          <w:b/>
          <w:color w:val="000000"/>
          <w:sz w:val="22"/>
          <w:szCs w:val="22"/>
        </w:rPr>
        <w:t>ype</w:t>
      </w:r>
    </w:p>
    <w:p w14:paraId="6FA98ACD" w14:textId="77777777" w:rsidR="00297C80" w:rsidRPr="00E95CD9" w:rsidRDefault="00297C80" w:rsidP="00297C80">
      <w:pPr>
        <w:pBdr>
          <w:top w:val="nil"/>
          <w:left w:val="nil"/>
          <w:bottom w:val="nil"/>
          <w:right w:val="nil"/>
          <w:between w:val="nil"/>
        </w:pBdr>
        <w:rPr>
          <w:rFonts w:ascii="Times New Roman" w:eastAsiaTheme="minorEastAsia" w:hAnsi="Times New Roman" w:cs="Times New Roman"/>
          <w:bCs/>
          <w:color w:val="000000"/>
        </w:rPr>
      </w:pPr>
      <w:r w:rsidRPr="00E95CD9">
        <w:rPr>
          <w:rFonts w:ascii="Times New Roman" w:eastAsia="Times New Roman" w:hAnsi="Times New Roman" w:cs="Times New Roman"/>
          <w:b/>
          <w:color w:val="000000"/>
        </w:rPr>
        <w:t xml:space="preserve"> </w:t>
      </w:r>
      <w:r>
        <w:rPr>
          <w:rFonts w:ascii="Times New Roman" w:eastAsia="Times New Roman" w:hAnsi="Times New Roman" w:cs="Times New Roman"/>
          <w:bCs/>
          <w:color w:val="000000"/>
        </w:rPr>
        <w:t>B</w:t>
      </w:r>
      <w:r w:rsidRPr="00E95CD9">
        <w:rPr>
          <w:rFonts w:ascii="Times New Roman" w:eastAsia="Times New Roman" w:hAnsi="Times New Roman" w:cs="Times New Roman"/>
          <w:bCs/>
          <w:color w:val="000000"/>
        </w:rPr>
        <w:t>old</w:t>
      </w:r>
      <w:r>
        <w:rPr>
          <w:rFonts w:ascii="Times New Roman" w:eastAsia="Times New Roman" w:hAnsi="Times New Roman" w:cs="Times New Roman"/>
          <w:bCs/>
          <w:color w:val="000000"/>
        </w:rPr>
        <w:t xml:space="preserve"> text indicates</w:t>
      </w:r>
      <w:r w:rsidRPr="00E95CD9">
        <w:rPr>
          <w:rFonts w:ascii="Times New Roman" w:eastAsia="Times New Roman" w:hAnsi="Times New Roman" w:cs="Times New Roman"/>
          <w:bCs/>
          <w:color w:val="000000"/>
        </w:rPr>
        <w:t xml:space="preserve"> means </w:t>
      </w:r>
      <w:r>
        <w:rPr>
          <w:rFonts w:ascii="Times New Roman" w:eastAsia="Times New Roman" w:hAnsi="Times New Roman" w:cs="Times New Roman"/>
          <w:bCs/>
          <w:color w:val="000000"/>
        </w:rPr>
        <w:t xml:space="preserve">an </w:t>
      </w:r>
      <w:r w:rsidRPr="00E95CD9">
        <w:rPr>
          <w:rFonts w:ascii="Times New Roman" w:eastAsia="Times New Roman" w:hAnsi="Times New Roman" w:cs="Times New Roman"/>
          <w:bCs/>
          <w:color w:val="000000"/>
        </w:rPr>
        <w:t xml:space="preserve">entity, [] </w:t>
      </w:r>
      <w:r>
        <w:rPr>
          <w:rFonts w:ascii="Times New Roman" w:eastAsia="Times New Roman" w:hAnsi="Times New Roman" w:cs="Times New Roman"/>
          <w:bCs/>
          <w:color w:val="000000"/>
        </w:rPr>
        <w:t>indicates</w:t>
      </w:r>
      <w:r w:rsidRPr="00E95CD9">
        <w:rPr>
          <w:rFonts w:ascii="Times New Roman" w:eastAsia="Times New Roman" w:hAnsi="Times New Roman" w:cs="Times New Roman"/>
          <w:bCs/>
          <w:color w:val="000000"/>
        </w:rPr>
        <w:t xml:space="preserve"> context words, </w:t>
      </w:r>
      <w:r>
        <w:rPr>
          <w:rFonts w:ascii="Times New Roman" w:eastAsia="Times New Roman" w:hAnsi="Times New Roman" w:cs="Times New Roman"/>
          <w:bCs/>
          <w:color w:val="000000"/>
        </w:rPr>
        <w:t xml:space="preserve">and </w:t>
      </w:r>
      <w:r w:rsidRPr="00E95CD9">
        <w:rPr>
          <w:rFonts w:ascii="Times New Roman" w:eastAsia="Times New Roman" w:hAnsi="Times New Roman" w:cs="Times New Roman"/>
          <w:bCs/>
          <w:color w:val="000000"/>
        </w:rPr>
        <w:t xml:space="preserve">‘_’ </w:t>
      </w:r>
      <w:r>
        <w:rPr>
          <w:rFonts w:ascii="Times New Roman" w:eastAsia="Times New Roman" w:hAnsi="Times New Roman" w:cs="Times New Roman"/>
          <w:bCs/>
          <w:color w:val="000000"/>
        </w:rPr>
        <w:t>indicates a</w:t>
      </w:r>
      <w:r w:rsidRPr="00E95CD9">
        <w:rPr>
          <w:rFonts w:ascii="Times New Roman" w:eastAsia="Times New Roman" w:hAnsi="Times New Roman" w:cs="Times New Roman"/>
          <w:bCs/>
          <w:color w:val="000000"/>
        </w:rPr>
        <w:t xml:space="preserve"> relation trigger verb</w:t>
      </w:r>
      <w:r>
        <w:rPr>
          <w:rFonts w:ascii="Times New Roman" w:eastAsia="Times New Roman" w:hAnsi="Times New Roman" w:cs="Times New Roman"/>
          <w:bCs/>
          <w:color w:val="000000"/>
        </w:rPr>
        <w:t>.</w:t>
      </w:r>
    </w:p>
    <w:tbl>
      <w:tblPr>
        <w:tblW w:w="9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009"/>
        <w:gridCol w:w="3009"/>
      </w:tblGrid>
      <w:tr w:rsidR="00297C80" w:rsidRPr="00E95CD9" w14:paraId="107659D5" w14:textId="77777777" w:rsidTr="002361A2">
        <w:trPr>
          <w:trHeight w:val="363"/>
        </w:trPr>
        <w:tc>
          <w:tcPr>
            <w:tcW w:w="3008" w:type="dxa"/>
            <w:shd w:val="clear" w:color="auto" w:fill="DEEBF6"/>
          </w:tcPr>
          <w:p w14:paraId="563EBC07"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Relation type</w:t>
            </w:r>
          </w:p>
        </w:tc>
        <w:tc>
          <w:tcPr>
            <w:tcW w:w="3008" w:type="dxa"/>
            <w:shd w:val="clear" w:color="auto" w:fill="DEEBF6"/>
          </w:tcPr>
          <w:p w14:paraId="3FC04590"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Sentence</w:t>
            </w:r>
          </w:p>
        </w:tc>
        <w:tc>
          <w:tcPr>
            <w:tcW w:w="3008" w:type="dxa"/>
            <w:shd w:val="clear" w:color="auto" w:fill="DEEBF6"/>
          </w:tcPr>
          <w:p w14:paraId="4E398A2A"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Reference (PMID)</w:t>
            </w:r>
          </w:p>
        </w:tc>
      </w:tr>
      <w:tr w:rsidR="00297C80" w:rsidRPr="00E95CD9" w14:paraId="1DD3FCC2" w14:textId="77777777" w:rsidTr="002361A2">
        <w:trPr>
          <w:trHeight w:val="1270"/>
        </w:trPr>
        <w:tc>
          <w:tcPr>
            <w:tcW w:w="3008" w:type="dxa"/>
            <w:vMerge w:val="restart"/>
          </w:tcPr>
          <w:p w14:paraId="2760FB6D"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Directed Link</w:t>
            </w:r>
          </w:p>
          <w:p w14:paraId="4E9A3D2B" w14:textId="77777777" w:rsidR="00297C80" w:rsidRPr="00E95CD9" w:rsidRDefault="00297C80" w:rsidP="002361A2">
            <w:pPr>
              <w:rPr>
                <w:rFonts w:ascii="Times New Roman" w:eastAsia="Times New Roman" w:hAnsi="Times New Roman" w:cs="Times New Roman"/>
                <w:bCs/>
                <w:sz w:val="18"/>
                <w:szCs w:val="18"/>
              </w:rPr>
            </w:pPr>
            <w:r w:rsidRPr="00E95CD9">
              <w:rPr>
                <w:rFonts w:ascii="Times New Roman" w:eastAsia="Times New Roman" w:hAnsi="Times New Roman" w:cs="Times New Roman"/>
                <w:b/>
              </w:rPr>
              <w:t>-</w:t>
            </w:r>
            <w:r w:rsidRPr="00E95CD9">
              <w:rPr>
                <w:rFonts w:ascii="Times New Roman" w:eastAsia="Times New Roman" w:hAnsi="Times New Roman" w:cs="Times New Roman"/>
                <w:bCs/>
                <w:sz w:val="18"/>
                <w:szCs w:val="18"/>
              </w:rPr>
              <w:t>DL</w:t>
            </w:r>
            <w:r>
              <w:rPr>
                <w:rFonts w:ascii="Times New Roman" w:eastAsia="Times New Roman" w:hAnsi="Times New Roman" w:cs="Times New Roman"/>
                <w:bCs/>
                <w:sz w:val="18"/>
                <w:szCs w:val="18"/>
              </w:rPr>
              <w:t xml:space="preserve"> </w:t>
            </w:r>
            <w:r w:rsidRPr="00E95CD9">
              <w:rPr>
                <w:rFonts w:ascii="Times New Roman" w:eastAsia="Times New Roman" w:hAnsi="Times New Roman" w:cs="Times New Roman"/>
                <w:bCs/>
                <w:sz w:val="18"/>
                <w:szCs w:val="18"/>
              </w:rPr>
              <w:t>(</w:t>
            </w:r>
            <w:r w:rsidRPr="00E95CD9">
              <w:rPr>
                <w:rFonts w:ascii="Times New Roman" w:eastAsia="Times New Roman" w:hAnsi="Times New Roman" w:cs="Times New Roman"/>
                <w:bCs/>
                <w:i/>
                <w:sz w:val="18"/>
                <w:szCs w:val="18"/>
              </w:rPr>
              <w:t>HAI-2</w:t>
            </w:r>
            <w:r w:rsidRPr="00E95CD9">
              <w:rPr>
                <w:rFonts w:ascii="Times New Roman" w:eastAsia="Times New Roman" w:hAnsi="Times New Roman" w:cs="Times New Roman"/>
                <w:bCs/>
                <w:sz w:val="18"/>
                <w:szCs w:val="18"/>
              </w:rPr>
              <w:t xml:space="preserve">, </w:t>
            </w:r>
            <w:r w:rsidRPr="00E95CD9">
              <w:rPr>
                <w:rFonts w:ascii="Times New Roman" w:eastAsia="Times New Roman" w:hAnsi="Times New Roman" w:cs="Times New Roman"/>
                <w:bCs/>
                <w:i/>
                <w:sz w:val="18"/>
                <w:szCs w:val="18"/>
              </w:rPr>
              <w:t>prostasin)</w:t>
            </w:r>
          </w:p>
          <w:p w14:paraId="0E2979C9" w14:textId="77777777" w:rsidR="00297C80" w:rsidRPr="00E95CD9" w:rsidRDefault="00297C80" w:rsidP="002361A2">
            <w:pPr>
              <w:rPr>
                <w:rFonts w:ascii="Times New Roman" w:eastAsia="Times New Roman" w:hAnsi="Times New Roman" w:cs="Times New Roman"/>
                <w:bCs/>
                <w:sz w:val="18"/>
                <w:szCs w:val="18"/>
              </w:rPr>
            </w:pPr>
            <w:r w:rsidRPr="00E95CD9">
              <w:rPr>
                <w:rFonts w:ascii="Times New Roman" w:eastAsia="Times New Roman" w:hAnsi="Times New Roman" w:cs="Times New Roman"/>
                <w:bCs/>
                <w:sz w:val="18"/>
                <w:szCs w:val="18"/>
              </w:rPr>
              <w:t>-DL</w:t>
            </w:r>
            <w:r>
              <w:rPr>
                <w:rFonts w:ascii="Times New Roman" w:eastAsia="Times New Roman" w:hAnsi="Times New Roman" w:cs="Times New Roman"/>
                <w:bCs/>
                <w:sz w:val="18"/>
                <w:szCs w:val="18"/>
              </w:rPr>
              <w:t xml:space="preserve"> </w:t>
            </w:r>
            <w:r w:rsidRPr="00E95CD9">
              <w:rPr>
                <w:rFonts w:ascii="Times New Roman" w:eastAsia="Times New Roman" w:hAnsi="Times New Roman" w:cs="Times New Roman"/>
                <w:bCs/>
                <w:sz w:val="18"/>
                <w:szCs w:val="18"/>
              </w:rPr>
              <w:t>(</w:t>
            </w:r>
            <w:r w:rsidRPr="00E95CD9">
              <w:rPr>
                <w:rFonts w:ascii="Times New Roman" w:eastAsia="Times New Roman" w:hAnsi="Times New Roman" w:cs="Times New Roman"/>
                <w:bCs/>
                <w:i/>
                <w:sz w:val="18"/>
                <w:szCs w:val="18"/>
              </w:rPr>
              <w:t>HAI-2</w:t>
            </w:r>
            <w:r w:rsidRPr="00E95CD9">
              <w:rPr>
                <w:rFonts w:ascii="Times New Roman" w:eastAsia="Times New Roman" w:hAnsi="Times New Roman" w:cs="Times New Roman"/>
                <w:bCs/>
                <w:sz w:val="18"/>
                <w:szCs w:val="18"/>
              </w:rPr>
              <w:t xml:space="preserve">, </w:t>
            </w:r>
            <w:r w:rsidRPr="00E95CD9">
              <w:rPr>
                <w:rFonts w:ascii="Times New Roman" w:eastAsia="Times New Roman" w:hAnsi="Times New Roman" w:cs="Times New Roman"/>
                <w:bCs/>
                <w:i/>
                <w:sz w:val="18"/>
                <w:szCs w:val="18"/>
              </w:rPr>
              <w:t>matriptase</w:t>
            </w:r>
            <w:r w:rsidRPr="00E95CD9">
              <w:rPr>
                <w:rFonts w:ascii="Times New Roman" w:eastAsia="Times New Roman" w:hAnsi="Times New Roman" w:cs="Times New Roman"/>
                <w:bCs/>
                <w:sz w:val="18"/>
                <w:szCs w:val="18"/>
              </w:rPr>
              <w:t>)</w:t>
            </w:r>
          </w:p>
          <w:p w14:paraId="6831BB5B" w14:textId="77777777" w:rsidR="00297C80" w:rsidRPr="00E95CD9" w:rsidRDefault="00297C80" w:rsidP="002361A2">
            <w:pPr>
              <w:rPr>
                <w:rFonts w:ascii="Times New Roman" w:eastAsia="Times New Roman" w:hAnsi="Times New Roman" w:cs="Times New Roman"/>
                <w:b/>
              </w:rPr>
            </w:pPr>
          </w:p>
        </w:tc>
        <w:tc>
          <w:tcPr>
            <w:tcW w:w="3008" w:type="dxa"/>
          </w:tcPr>
          <w:p w14:paraId="56ED79C2"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b/>
                <w:i/>
              </w:rPr>
              <w:t>HAI-2</w:t>
            </w:r>
            <w:r w:rsidRPr="00E95CD9">
              <w:rPr>
                <w:rFonts w:ascii="Times New Roman" w:eastAsia="Times New Roman" w:hAnsi="Times New Roman" w:cs="Times New Roman"/>
                <w:i/>
              </w:rPr>
              <w:t xml:space="preserve"> has been implicated in the </w:t>
            </w:r>
            <w:r w:rsidRPr="00E95CD9">
              <w:rPr>
                <w:rFonts w:ascii="Times New Roman" w:eastAsia="Times New Roman" w:hAnsi="Times New Roman" w:cs="Times New Roman"/>
                <w:i/>
                <w:u w:val="single"/>
              </w:rPr>
              <w:t>regulation</w:t>
            </w:r>
            <w:r w:rsidRPr="00E95CD9">
              <w:rPr>
                <w:rFonts w:ascii="Times New Roman" w:eastAsia="Times New Roman" w:hAnsi="Times New Roman" w:cs="Times New Roman"/>
                <w:i/>
              </w:rPr>
              <w:t xml:space="preserve"> of the activities of several serine proteases including </w:t>
            </w:r>
            <w:r w:rsidRPr="00E95CD9">
              <w:rPr>
                <w:rFonts w:ascii="Times New Roman" w:eastAsia="Times New Roman" w:hAnsi="Times New Roman" w:cs="Times New Roman"/>
                <w:b/>
                <w:i/>
              </w:rPr>
              <w:t>prostasin</w:t>
            </w:r>
            <w:r w:rsidRPr="00E95CD9">
              <w:rPr>
                <w:rFonts w:ascii="Times New Roman" w:eastAsia="Times New Roman" w:hAnsi="Times New Roman" w:cs="Times New Roman"/>
                <w:i/>
              </w:rPr>
              <w:t xml:space="preserve"> and </w:t>
            </w:r>
            <w:r w:rsidRPr="00E95CD9">
              <w:rPr>
                <w:rFonts w:ascii="Times New Roman" w:eastAsia="Times New Roman" w:hAnsi="Times New Roman" w:cs="Times New Roman"/>
                <w:b/>
                <w:i/>
              </w:rPr>
              <w:t>matriptase</w:t>
            </w:r>
            <w:r w:rsidRPr="00E95CD9">
              <w:rPr>
                <w:rFonts w:ascii="Times New Roman" w:eastAsia="Times New Roman" w:hAnsi="Times New Roman" w:cs="Times New Roman"/>
                <w:i/>
              </w:rPr>
              <w:t xml:space="preserve">, which are both important for epithelial barrier formation. </w:t>
            </w:r>
          </w:p>
          <w:p w14:paraId="6F64F04C" w14:textId="77777777" w:rsidR="00297C80" w:rsidRPr="00E95CD9" w:rsidRDefault="00297C80" w:rsidP="002361A2">
            <w:pPr>
              <w:rPr>
                <w:rFonts w:ascii="Times New Roman" w:eastAsia="Times New Roman" w:hAnsi="Times New Roman" w:cs="Times New Roman"/>
                <w:i/>
              </w:rPr>
            </w:pPr>
          </w:p>
        </w:tc>
        <w:tc>
          <w:tcPr>
            <w:tcW w:w="3008" w:type="dxa"/>
            <w:vMerge w:val="restart"/>
          </w:tcPr>
          <w:p w14:paraId="0E63983C"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u w:val="single"/>
              </w:rPr>
              <w:t>#30445423, Sentence #6</w:t>
            </w:r>
          </w:p>
        </w:tc>
      </w:tr>
      <w:tr w:rsidR="00297C80" w:rsidRPr="00E95CD9" w14:paraId="754A467B" w14:textId="77777777" w:rsidTr="002361A2">
        <w:trPr>
          <w:trHeight w:val="1269"/>
        </w:trPr>
        <w:tc>
          <w:tcPr>
            <w:tcW w:w="3008" w:type="dxa"/>
            <w:vMerge/>
          </w:tcPr>
          <w:p w14:paraId="6894527A"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rPr>
            </w:pPr>
          </w:p>
        </w:tc>
        <w:tc>
          <w:tcPr>
            <w:tcW w:w="3008" w:type="dxa"/>
          </w:tcPr>
          <w:p w14:paraId="1D2CEE69"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 xml:space="preserve">Explanation: </w:t>
            </w:r>
          </w:p>
          <w:p w14:paraId="5FC2EEAF"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rPr>
              <w:t>The verb "regulate" expresses a direct effect</w:t>
            </w:r>
            <w:r>
              <w:rPr>
                <w:rFonts w:ascii="Times New Roman" w:eastAsia="Times New Roman" w:hAnsi="Times New Roman" w:cs="Times New Roman"/>
              </w:rPr>
              <w:t>; thus,</w:t>
            </w:r>
            <w:r w:rsidRPr="00E95CD9">
              <w:rPr>
                <w:rFonts w:ascii="Times New Roman" w:eastAsia="Times New Roman" w:hAnsi="Times New Roman" w:cs="Times New Roman"/>
              </w:rPr>
              <w:t xml:space="preserve"> it was </w:t>
            </w:r>
            <w:r>
              <w:rPr>
                <w:rFonts w:ascii="Times New Roman" w:eastAsia="Times New Roman" w:hAnsi="Times New Roman" w:cs="Times New Roman"/>
              </w:rPr>
              <w:t>determined</w:t>
            </w:r>
            <w:r w:rsidRPr="00E95CD9">
              <w:rPr>
                <w:rFonts w:ascii="Times New Roman" w:eastAsia="Times New Roman" w:hAnsi="Times New Roman" w:cs="Times New Roman"/>
              </w:rPr>
              <w:t xml:space="preserve"> that there </w:t>
            </w:r>
            <w:r>
              <w:rPr>
                <w:rFonts w:ascii="Times New Roman" w:eastAsia="Times New Roman" w:hAnsi="Times New Roman" w:cs="Times New Roman"/>
              </w:rPr>
              <w:t>was</w:t>
            </w:r>
            <w:r w:rsidRPr="00E95CD9">
              <w:rPr>
                <w:rFonts w:ascii="Times New Roman" w:eastAsia="Times New Roman" w:hAnsi="Times New Roman" w:cs="Times New Roman"/>
              </w:rPr>
              <w:t xml:space="preserve"> a causal relationship. However, since the direction of causality was not explicitly revealed in this sentence, </w:t>
            </w:r>
            <w:r>
              <w:rPr>
                <w:rFonts w:ascii="Times New Roman" w:eastAsia="Times New Roman" w:hAnsi="Times New Roman" w:cs="Times New Roman"/>
              </w:rPr>
              <w:t>the entity</w:t>
            </w:r>
            <w:r w:rsidRPr="00E95CD9">
              <w:rPr>
                <w:rFonts w:ascii="Times New Roman" w:eastAsia="Times New Roman" w:hAnsi="Times New Roman" w:cs="Times New Roman"/>
              </w:rPr>
              <w:t xml:space="preserve"> was </w:t>
            </w:r>
            <w:r>
              <w:rPr>
                <w:rFonts w:ascii="Times New Roman" w:eastAsia="Times New Roman" w:hAnsi="Times New Roman" w:cs="Times New Roman"/>
              </w:rPr>
              <w:t>classified</w:t>
            </w:r>
            <w:r w:rsidRPr="00E95CD9">
              <w:rPr>
                <w:rFonts w:ascii="Times New Roman" w:eastAsia="Times New Roman" w:hAnsi="Times New Roman" w:cs="Times New Roman"/>
              </w:rPr>
              <w:t xml:space="preserve"> as </w:t>
            </w:r>
            <w:r>
              <w:rPr>
                <w:rFonts w:ascii="Times New Roman" w:eastAsia="Times New Roman" w:hAnsi="Times New Roman" w:cs="Times New Roman"/>
              </w:rPr>
              <w:t>a d</w:t>
            </w:r>
            <w:r w:rsidRPr="00E95CD9">
              <w:rPr>
                <w:rFonts w:ascii="Times New Roman" w:eastAsia="Times New Roman" w:hAnsi="Times New Roman" w:cs="Times New Roman"/>
              </w:rPr>
              <w:t xml:space="preserve">irected </w:t>
            </w:r>
            <w:r>
              <w:rPr>
                <w:rFonts w:ascii="Times New Roman" w:eastAsia="Times New Roman" w:hAnsi="Times New Roman" w:cs="Times New Roman"/>
              </w:rPr>
              <w:t>l</w:t>
            </w:r>
            <w:r w:rsidRPr="00E95CD9">
              <w:rPr>
                <w:rFonts w:ascii="Times New Roman" w:eastAsia="Times New Roman" w:hAnsi="Times New Roman" w:cs="Times New Roman"/>
              </w:rPr>
              <w:t xml:space="preserve">ink without being classified </w:t>
            </w:r>
            <w:r>
              <w:rPr>
                <w:rFonts w:ascii="Times New Roman" w:eastAsia="Times New Roman" w:hAnsi="Times New Roman" w:cs="Times New Roman"/>
              </w:rPr>
              <w:t>to</w:t>
            </w:r>
            <w:r w:rsidRPr="00E95CD9">
              <w:rPr>
                <w:rFonts w:ascii="Times New Roman" w:eastAsia="Times New Roman" w:hAnsi="Times New Roman" w:cs="Times New Roman"/>
              </w:rPr>
              <w:t xml:space="preserve"> a more detailed stage.</w:t>
            </w:r>
          </w:p>
        </w:tc>
        <w:tc>
          <w:tcPr>
            <w:tcW w:w="3008" w:type="dxa"/>
            <w:vMerge/>
          </w:tcPr>
          <w:p w14:paraId="544BA6C9"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b/>
                <w:i/>
              </w:rPr>
            </w:pPr>
          </w:p>
        </w:tc>
      </w:tr>
      <w:tr w:rsidR="00297C80" w:rsidRPr="00E95CD9" w14:paraId="392BCA7A" w14:textId="77777777" w:rsidTr="002361A2">
        <w:trPr>
          <w:trHeight w:val="1636"/>
        </w:trPr>
        <w:tc>
          <w:tcPr>
            <w:tcW w:w="3008" w:type="dxa"/>
            <w:vMerge w:val="restart"/>
          </w:tcPr>
          <w:p w14:paraId="3D7ED83E"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Positive Cause</w:t>
            </w:r>
          </w:p>
          <w:p w14:paraId="463A8A3B" w14:textId="77777777" w:rsidR="00297C80" w:rsidRPr="00E95CD9" w:rsidRDefault="00297C80" w:rsidP="002361A2">
            <w:pPr>
              <w:rPr>
                <w:rFonts w:ascii="Times New Roman" w:eastAsia="Times New Roman" w:hAnsi="Times New Roman" w:cs="Times New Roman"/>
                <w:bCs/>
                <w:i/>
              </w:rPr>
            </w:pPr>
            <w:r w:rsidRPr="00E95CD9">
              <w:rPr>
                <w:rFonts w:ascii="Times New Roman" w:eastAsia="Times New Roman" w:hAnsi="Times New Roman" w:cs="Times New Roman"/>
                <w:b/>
              </w:rPr>
              <w:t>-</w:t>
            </w:r>
            <w:r w:rsidRPr="00E95CD9">
              <w:rPr>
                <w:rFonts w:ascii="Times New Roman" w:eastAsia="Times New Roman" w:hAnsi="Times New Roman" w:cs="Times New Roman"/>
                <w:bCs/>
              </w:rPr>
              <w:t>PC</w:t>
            </w:r>
            <w:r>
              <w:rPr>
                <w:rFonts w:ascii="Times New Roman" w:eastAsia="Times New Roman" w:hAnsi="Times New Roman" w:cs="Times New Roman"/>
                <w:bCs/>
              </w:rPr>
              <w:t xml:space="preserve"> </w:t>
            </w:r>
            <w:r w:rsidRPr="00E95CD9">
              <w:rPr>
                <w:rFonts w:ascii="Times New Roman" w:eastAsia="Times New Roman" w:hAnsi="Times New Roman" w:cs="Times New Roman"/>
                <w:bCs/>
              </w:rPr>
              <w:t>(</w:t>
            </w:r>
            <w:r w:rsidRPr="00E95CD9">
              <w:rPr>
                <w:rFonts w:ascii="Times New Roman" w:eastAsia="Times New Roman" w:hAnsi="Times New Roman" w:cs="Times New Roman"/>
                <w:bCs/>
                <w:i/>
              </w:rPr>
              <w:t>ER stress response</w:t>
            </w:r>
            <w:r w:rsidRPr="00E95CD9">
              <w:rPr>
                <w:rFonts w:ascii="Times New Roman" w:eastAsia="Times New Roman" w:hAnsi="Times New Roman" w:cs="Times New Roman"/>
                <w:bCs/>
              </w:rPr>
              <w:t xml:space="preserve">, </w:t>
            </w:r>
            <w:r w:rsidRPr="00E95CD9">
              <w:rPr>
                <w:rFonts w:ascii="Times New Roman" w:eastAsia="Times New Roman" w:hAnsi="Times New Roman" w:cs="Times New Roman"/>
                <w:bCs/>
                <w:i/>
              </w:rPr>
              <w:t>apoptosis)</w:t>
            </w:r>
          </w:p>
          <w:p w14:paraId="4ED5CCC1" w14:textId="77777777" w:rsidR="00297C80" w:rsidRPr="00E95CD9" w:rsidRDefault="00297C80" w:rsidP="002361A2">
            <w:pPr>
              <w:rPr>
                <w:rFonts w:ascii="Times New Roman" w:eastAsia="Times New Roman" w:hAnsi="Times New Roman" w:cs="Times New Roman"/>
                <w:b/>
                <w:i/>
              </w:rPr>
            </w:pPr>
            <w:r w:rsidRPr="00E95CD9">
              <w:rPr>
                <w:rFonts w:ascii="Times New Roman" w:eastAsia="Times New Roman" w:hAnsi="Times New Roman" w:cs="Times New Roman"/>
                <w:bCs/>
              </w:rPr>
              <w:t>-PC</w:t>
            </w:r>
            <w:r>
              <w:rPr>
                <w:rFonts w:ascii="Times New Roman" w:eastAsia="Times New Roman" w:hAnsi="Times New Roman" w:cs="Times New Roman"/>
                <w:bCs/>
              </w:rPr>
              <w:t xml:space="preserve"> </w:t>
            </w:r>
            <w:r w:rsidRPr="00E95CD9">
              <w:rPr>
                <w:rFonts w:ascii="Times New Roman" w:eastAsia="Times New Roman" w:hAnsi="Times New Roman" w:cs="Times New Roman"/>
                <w:bCs/>
              </w:rPr>
              <w:t>(</w:t>
            </w:r>
            <w:r w:rsidRPr="00E95CD9">
              <w:rPr>
                <w:rFonts w:ascii="Times New Roman" w:eastAsia="Times New Roman" w:hAnsi="Times New Roman" w:cs="Times New Roman"/>
                <w:bCs/>
                <w:i/>
              </w:rPr>
              <w:t>ER stress response</w:t>
            </w:r>
            <w:r w:rsidRPr="00E95CD9">
              <w:rPr>
                <w:rFonts w:ascii="Times New Roman" w:eastAsia="Times New Roman" w:hAnsi="Times New Roman" w:cs="Times New Roman"/>
                <w:bCs/>
              </w:rPr>
              <w:t xml:space="preserve">, </w:t>
            </w:r>
            <w:r w:rsidRPr="00E95CD9">
              <w:rPr>
                <w:rFonts w:ascii="Times New Roman" w:eastAsia="Times New Roman" w:hAnsi="Times New Roman" w:cs="Times New Roman"/>
                <w:bCs/>
                <w:i/>
              </w:rPr>
              <w:t>oxidative stress)</w:t>
            </w:r>
          </w:p>
        </w:tc>
        <w:tc>
          <w:tcPr>
            <w:tcW w:w="3008" w:type="dxa"/>
          </w:tcPr>
          <w:p w14:paraId="7B1CE159"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These findings indicate that recurrent short-term hypoglycemia and hyperglycemia </w:t>
            </w:r>
            <w:r w:rsidRPr="00E95CD9">
              <w:rPr>
                <w:rFonts w:ascii="Times New Roman" w:eastAsia="Times New Roman" w:hAnsi="Times New Roman" w:cs="Times New Roman"/>
                <w:i/>
                <w:u w:val="single"/>
              </w:rPr>
              <w:t>induce</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b/>
                <w:i/>
              </w:rPr>
              <w:t>apoptosis</w:t>
            </w:r>
            <w:r w:rsidRPr="00E95CD9">
              <w:rPr>
                <w:rFonts w:ascii="Times New Roman" w:eastAsia="Times New Roman" w:hAnsi="Times New Roman" w:cs="Times New Roman"/>
                <w:i/>
              </w:rPr>
              <w:t xml:space="preserve"> and </w:t>
            </w:r>
            <w:r w:rsidRPr="00E95CD9">
              <w:rPr>
                <w:rFonts w:ascii="Times New Roman" w:eastAsia="Times New Roman" w:hAnsi="Times New Roman" w:cs="Times New Roman"/>
                <w:b/>
                <w:i/>
              </w:rPr>
              <w:t>oxidative stress</w:t>
            </w:r>
            <w:r w:rsidRPr="00E95CD9">
              <w:rPr>
                <w:rFonts w:ascii="Times New Roman" w:eastAsia="Times New Roman" w:hAnsi="Times New Roman" w:cs="Times New Roman"/>
                <w:i/>
              </w:rPr>
              <w:t xml:space="preserve"> via the </w:t>
            </w:r>
            <w:r w:rsidRPr="00E95CD9">
              <w:rPr>
                <w:rFonts w:ascii="Times New Roman" w:eastAsia="Times New Roman" w:hAnsi="Times New Roman" w:cs="Times New Roman"/>
                <w:b/>
                <w:i/>
              </w:rPr>
              <w:t>ER stress response</w:t>
            </w:r>
            <w:r w:rsidRPr="00E95CD9">
              <w:rPr>
                <w:rFonts w:ascii="Times New Roman" w:eastAsia="Times New Roman" w:hAnsi="Times New Roman" w:cs="Times New Roman"/>
                <w:i/>
              </w:rPr>
              <w:t xml:space="preserve"> in Schwann cells.</w:t>
            </w:r>
          </w:p>
        </w:tc>
        <w:tc>
          <w:tcPr>
            <w:tcW w:w="3008" w:type="dxa"/>
            <w:vMerge w:val="restart"/>
          </w:tcPr>
          <w:p w14:paraId="1DFE2059"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u w:val="single"/>
              </w:rPr>
              <w:t>#30444976, Sentence #9</w:t>
            </w:r>
          </w:p>
        </w:tc>
      </w:tr>
      <w:tr w:rsidR="00297C80" w:rsidRPr="00E95CD9" w14:paraId="235837DB" w14:textId="77777777" w:rsidTr="002361A2">
        <w:trPr>
          <w:trHeight w:val="1635"/>
        </w:trPr>
        <w:tc>
          <w:tcPr>
            <w:tcW w:w="3008" w:type="dxa"/>
            <w:vMerge/>
          </w:tcPr>
          <w:p w14:paraId="6003837C"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rPr>
            </w:pPr>
          </w:p>
        </w:tc>
        <w:tc>
          <w:tcPr>
            <w:tcW w:w="3008" w:type="dxa"/>
          </w:tcPr>
          <w:p w14:paraId="01D80BBC"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Explanation:</w:t>
            </w:r>
          </w:p>
          <w:p w14:paraId="5846DD0C"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 xml:space="preserve">The verb "induce" </w:t>
            </w:r>
            <w:r>
              <w:rPr>
                <w:rFonts w:ascii="Times New Roman" w:eastAsia="Times New Roman" w:hAnsi="Times New Roman" w:cs="Times New Roman"/>
              </w:rPr>
              <w:t>indicates</w:t>
            </w:r>
            <w:r w:rsidRPr="00E95CD9">
              <w:rPr>
                <w:rFonts w:ascii="Times New Roman" w:eastAsia="Times New Roman" w:hAnsi="Times New Roman" w:cs="Times New Roman"/>
              </w:rPr>
              <w:t xml:space="preserve"> a positive causal relation, </w:t>
            </w:r>
            <w:r>
              <w:rPr>
                <w:rFonts w:ascii="Times New Roman" w:eastAsia="Times New Roman" w:hAnsi="Times New Roman" w:cs="Times New Roman"/>
              </w:rPr>
              <w:t xml:space="preserve">meaning “to </w:t>
            </w:r>
            <w:r w:rsidRPr="00E95CD9">
              <w:rPr>
                <w:rFonts w:ascii="Times New Roman" w:eastAsia="Times New Roman" w:hAnsi="Times New Roman" w:cs="Times New Roman"/>
              </w:rPr>
              <w:t>mak</w:t>
            </w:r>
            <w:r>
              <w:rPr>
                <w:rFonts w:ascii="Times New Roman" w:eastAsia="Times New Roman" w:hAnsi="Times New Roman" w:cs="Times New Roman"/>
              </w:rPr>
              <w:t>e</w:t>
            </w:r>
            <w:r w:rsidRPr="00E95CD9">
              <w:rPr>
                <w:rFonts w:ascii="Times New Roman" w:eastAsia="Times New Roman" w:hAnsi="Times New Roman" w:cs="Times New Roman"/>
              </w:rPr>
              <w:t xml:space="preserve"> something happen, exist, or increase in amount</w:t>
            </w:r>
            <w:r>
              <w:rPr>
                <w:rFonts w:ascii="Times New Roman" w:eastAsia="Times New Roman" w:hAnsi="Times New Roman" w:cs="Times New Roman"/>
              </w:rPr>
              <w:t>”</w:t>
            </w:r>
            <w:r w:rsidRPr="00E95CD9">
              <w:rPr>
                <w:rFonts w:ascii="Times New Roman" w:eastAsia="Times New Roman" w:hAnsi="Times New Roman" w:cs="Times New Roman"/>
              </w:rPr>
              <w:t xml:space="preserve">. Here, since </w:t>
            </w:r>
            <w:r>
              <w:rPr>
                <w:rFonts w:ascii="Times New Roman" w:eastAsia="Times New Roman" w:hAnsi="Times New Roman" w:cs="Times New Roman"/>
              </w:rPr>
              <w:t xml:space="preserve">no </w:t>
            </w:r>
            <w:r w:rsidRPr="00E95CD9">
              <w:rPr>
                <w:rFonts w:ascii="Times New Roman" w:eastAsia="Times New Roman" w:hAnsi="Times New Roman" w:cs="Times New Roman"/>
              </w:rPr>
              <w:t>expression about the amount changed</w:t>
            </w:r>
            <w:r>
              <w:rPr>
                <w:rFonts w:ascii="Times New Roman" w:eastAsia="Times New Roman" w:hAnsi="Times New Roman" w:cs="Times New Roman"/>
              </w:rPr>
              <w:t xml:space="preserve"> was specified</w:t>
            </w:r>
            <w:r w:rsidRPr="00E95CD9">
              <w:rPr>
                <w:rFonts w:ascii="Times New Roman" w:eastAsia="Times New Roman" w:hAnsi="Times New Roman" w:cs="Times New Roman"/>
              </w:rPr>
              <w:t xml:space="preserve">, </w:t>
            </w:r>
            <w:r>
              <w:rPr>
                <w:rFonts w:ascii="Times New Roman" w:eastAsia="Times New Roman" w:hAnsi="Times New Roman" w:cs="Times New Roman"/>
              </w:rPr>
              <w:t>the relation was</w:t>
            </w:r>
            <w:r w:rsidRPr="00E95CD9">
              <w:rPr>
                <w:rFonts w:ascii="Times New Roman" w:eastAsia="Times New Roman" w:hAnsi="Times New Roman" w:cs="Times New Roman"/>
              </w:rPr>
              <w:t xml:space="preserve"> not subdivided into </w:t>
            </w:r>
            <w:r>
              <w:rPr>
                <w:rFonts w:ascii="Times New Roman" w:eastAsia="Times New Roman" w:hAnsi="Times New Roman" w:cs="Times New Roman"/>
              </w:rPr>
              <w:t xml:space="preserve">the </w:t>
            </w:r>
            <w:r w:rsidRPr="00E95CD9">
              <w:rPr>
                <w:rFonts w:ascii="Times New Roman" w:eastAsia="Times New Roman" w:hAnsi="Times New Roman" w:cs="Times New Roman"/>
              </w:rPr>
              <w:t>positive</w:t>
            </w:r>
            <w:r>
              <w:rPr>
                <w:rFonts w:ascii="Times New Roman" w:eastAsia="Times New Roman" w:hAnsi="Times New Roman" w:cs="Times New Roman"/>
              </w:rPr>
              <w:t xml:space="preserve"> i</w:t>
            </w:r>
            <w:r w:rsidRPr="00E95CD9">
              <w:rPr>
                <w:rFonts w:ascii="Times New Roman" w:eastAsia="Times New Roman" w:hAnsi="Times New Roman" w:cs="Times New Roman"/>
              </w:rPr>
              <w:t>ncrease/</w:t>
            </w:r>
            <w:r>
              <w:rPr>
                <w:rFonts w:ascii="Times New Roman" w:eastAsia="Times New Roman" w:hAnsi="Times New Roman" w:cs="Times New Roman"/>
              </w:rPr>
              <w:t>n</w:t>
            </w:r>
            <w:r w:rsidRPr="00E95CD9">
              <w:rPr>
                <w:rFonts w:ascii="Times New Roman" w:eastAsia="Times New Roman" w:hAnsi="Times New Roman" w:cs="Times New Roman"/>
              </w:rPr>
              <w:t xml:space="preserve">egative </w:t>
            </w:r>
            <w:r>
              <w:rPr>
                <w:rFonts w:ascii="Times New Roman" w:eastAsia="Times New Roman" w:hAnsi="Times New Roman" w:cs="Times New Roman"/>
              </w:rPr>
              <w:t>d</w:t>
            </w:r>
            <w:r w:rsidRPr="00E95CD9">
              <w:rPr>
                <w:rFonts w:ascii="Times New Roman" w:eastAsia="Times New Roman" w:hAnsi="Times New Roman" w:cs="Times New Roman"/>
              </w:rPr>
              <w:t>ecrease</w:t>
            </w:r>
            <w:r>
              <w:rPr>
                <w:rFonts w:ascii="Times New Roman" w:eastAsia="Times New Roman" w:hAnsi="Times New Roman" w:cs="Times New Roman"/>
              </w:rPr>
              <w:t xml:space="preserve"> classes</w:t>
            </w:r>
            <w:r w:rsidRPr="00E95CD9">
              <w:rPr>
                <w:rFonts w:ascii="Times New Roman" w:eastAsia="Times New Roman" w:hAnsi="Times New Roman" w:cs="Times New Roman"/>
              </w:rPr>
              <w:t xml:space="preserve">, both of which are subcategories of </w:t>
            </w:r>
            <w:r>
              <w:rPr>
                <w:rFonts w:ascii="Times New Roman" w:eastAsia="Times New Roman" w:hAnsi="Times New Roman" w:cs="Times New Roman"/>
              </w:rPr>
              <w:t xml:space="preserve">the </w:t>
            </w:r>
            <w:r w:rsidRPr="00E95CD9">
              <w:rPr>
                <w:rFonts w:ascii="Times New Roman" w:eastAsia="Times New Roman" w:hAnsi="Times New Roman" w:cs="Times New Roman"/>
              </w:rPr>
              <w:t xml:space="preserve">positive </w:t>
            </w:r>
            <w:r>
              <w:rPr>
                <w:rFonts w:ascii="Times New Roman" w:eastAsia="Times New Roman" w:hAnsi="Times New Roman" w:cs="Times New Roman"/>
              </w:rPr>
              <w:t>c</w:t>
            </w:r>
            <w:r w:rsidRPr="00E95CD9">
              <w:rPr>
                <w:rFonts w:ascii="Times New Roman" w:eastAsia="Times New Roman" w:hAnsi="Times New Roman" w:cs="Times New Roman"/>
              </w:rPr>
              <w:t xml:space="preserve">ause </w:t>
            </w:r>
            <w:r>
              <w:rPr>
                <w:rFonts w:ascii="Times New Roman" w:eastAsia="Times New Roman" w:hAnsi="Times New Roman" w:cs="Times New Roman"/>
              </w:rPr>
              <w:t xml:space="preserve">class </w:t>
            </w:r>
            <w:r w:rsidRPr="00E95CD9">
              <w:rPr>
                <w:rFonts w:ascii="Times New Roman" w:eastAsia="Times New Roman" w:hAnsi="Times New Roman" w:cs="Times New Roman"/>
              </w:rPr>
              <w:t>because the</w:t>
            </w:r>
            <w:r>
              <w:rPr>
                <w:rFonts w:ascii="Times New Roman" w:eastAsia="Times New Roman" w:hAnsi="Times New Roman" w:cs="Times New Roman"/>
              </w:rPr>
              <w:t xml:space="preserve"> degree of change in their</w:t>
            </w:r>
            <w:r w:rsidRPr="00E95CD9">
              <w:rPr>
                <w:rFonts w:ascii="Times New Roman" w:eastAsia="Times New Roman" w:hAnsi="Times New Roman" w:cs="Times New Roman"/>
              </w:rPr>
              <w:t xml:space="preserve"> arguments</w:t>
            </w:r>
            <w:r>
              <w:rPr>
                <w:rFonts w:ascii="Times New Roman" w:eastAsia="Times New Roman" w:hAnsi="Times New Roman" w:cs="Times New Roman"/>
              </w:rPr>
              <w:t xml:space="preserve"> </w:t>
            </w:r>
            <w:r w:rsidRPr="00E95CD9">
              <w:rPr>
                <w:rFonts w:ascii="Times New Roman" w:eastAsia="Times New Roman" w:hAnsi="Times New Roman" w:cs="Times New Roman"/>
              </w:rPr>
              <w:t xml:space="preserve">is </w:t>
            </w:r>
            <w:r>
              <w:rPr>
                <w:rFonts w:ascii="Times New Roman" w:eastAsia="Times New Roman" w:hAnsi="Times New Roman" w:cs="Times New Roman"/>
              </w:rPr>
              <w:t>in</w:t>
            </w:r>
            <w:r w:rsidRPr="00E95CD9">
              <w:rPr>
                <w:rFonts w:ascii="Times New Roman" w:eastAsia="Times New Roman" w:hAnsi="Times New Roman" w:cs="Times New Roman"/>
              </w:rPr>
              <w:t xml:space="preserve"> the same direction (</w:t>
            </w:r>
            <w:r>
              <w:rPr>
                <w:rFonts w:ascii="Times New Roman" w:eastAsia="Times New Roman" w:hAnsi="Times New Roman" w:cs="Times New Roman"/>
              </w:rPr>
              <w:t>p</w:t>
            </w:r>
            <w:r w:rsidRPr="00E95CD9">
              <w:rPr>
                <w:rFonts w:ascii="Times New Roman" w:eastAsia="Times New Roman" w:hAnsi="Times New Roman" w:cs="Times New Roman"/>
              </w:rPr>
              <w:t xml:space="preserve">ositive(+) </w:t>
            </w:r>
            <w:r>
              <w:rPr>
                <w:rFonts w:ascii="Times New Roman" w:eastAsia="Times New Roman" w:hAnsi="Times New Roman" w:cs="Times New Roman"/>
              </w:rPr>
              <w:t>i</w:t>
            </w:r>
            <w:r w:rsidRPr="00E95CD9">
              <w:rPr>
                <w:rFonts w:ascii="Times New Roman" w:eastAsia="Times New Roman" w:hAnsi="Times New Roman" w:cs="Times New Roman"/>
              </w:rPr>
              <w:t xml:space="preserve">ncrease(+), </w:t>
            </w:r>
            <w:r>
              <w:rPr>
                <w:rFonts w:ascii="Times New Roman" w:eastAsia="Times New Roman" w:hAnsi="Times New Roman" w:cs="Times New Roman"/>
              </w:rPr>
              <w:t>n</w:t>
            </w:r>
            <w:r w:rsidRPr="00E95CD9">
              <w:rPr>
                <w:rFonts w:ascii="Times New Roman" w:eastAsia="Times New Roman" w:hAnsi="Times New Roman" w:cs="Times New Roman"/>
              </w:rPr>
              <w:t xml:space="preserve">egative(-) </w:t>
            </w:r>
            <w:r>
              <w:rPr>
                <w:rFonts w:ascii="Times New Roman" w:eastAsia="Times New Roman" w:hAnsi="Times New Roman" w:cs="Times New Roman"/>
              </w:rPr>
              <w:t>d</w:t>
            </w:r>
            <w:r w:rsidRPr="00E95CD9">
              <w:rPr>
                <w:rFonts w:ascii="Times New Roman" w:eastAsia="Times New Roman" w:hAnsi="Times New Roman" w:cs="Times New Roman"/>
              </w:rPr>
              <w:t>ecrease(-)).</w:t>
            </w:r>
          </w:p>
        </w:tc>
        <w:tc>
          <w:tcPr>
            <w:tcW w:w="3008" w:type="dxa"/>
            <w:vMerge/>
          </w:tcPr>
          <w:p w14:paraId="319B0694"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r w:rsidR="00297C80" w:rsidRPr="00E95CD9" w14:paraId="14F3B905" w14:textId="77777777" w:rsidTr="002361A2">
        <w:trPr>
          <w:trHeight w:val="1066"/>
        </w:trPr>
        <w:tc>
          <w:tcPr>
            <w:tcW w:w="3008" w:type="dxa"/>
            <w:vMerge w:val="restart"/>
          </w:tcPr>
          <w:p w14:paraId="0A63891B"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Positive Increase</w:t>
            </w:r>
          </w:p>
          <w:p w14:paraId="278F7B4B"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w:t>
            </w:r>
            <w:r w:rsidRPr="00E95CD9">
              <w:rPr>
                <w:rFonts w:ascii="Times New Roman" w:eastAsia="Times New Roman" w:hAnsi="Times New Roman" w:cs="Times New Roman"/>
                <w:bCs/>
              </w:rPr>
              <w:t>PI</w:t>
            </w:r>
            <w:r>
              <w:rPr>
                <w:rFonts w:ascii="Times New Roman" w:eastAsia="Times New Roman" w:hAnsi="Times New Roman" w:cs="Times New Roman"/>
                <w:bCs/>
              </w:rPr>
              <w:t xml:space="preserve"> </w:t>
            </w:r>
            <w:r w:rsidRPr="00E95CD9">
              <w:rPr>
                <w:rFonts w:ascii="Times New Roman" w:eastAsia="Times New Roman" w:hAnsi="Times New Roman" w:cs="Times New Roman"/>
                <w:bCs/>
              </w:rPr>
              <w:t>(</w:t>
            </w:r>
            <w:r w:rsidRPr="00E95CD9">
              <w:rPr>
                <w:rFonts w:ascii="Times New Roman" w:eastAsia="Times New Roman" w:hAnsi="Times New Roman" w:cs="Times New Roman"/>
                <w:bCs/>
                <w:i/>
              </w:rPr>
              <w:t>GPR40, GSIS</w:t>
            </w:r>
            <w:r w:rsidRPr="00E95CD9">
              <w:rPr>
                <w:rFonts w:ascii="Times New Roman" w:eastAsia="Times New Roman" w:hAnsi="Times New Roman" w:cs="Times New Roman"/>
                <w:bCs/>
              </w:rPr>
              <w:t>)</w:t>
            </w:r>
          </w:p>
        </w:tc>
        <w:tc>
          <w:tcPr>
            <w:tcW w:w="3008" w:type="dxa"/>
          </w:tcPr>
          <w:p w14:paraId="4679C5B6"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Inhibitors of phospholipase C or protein kinase C PKC inhibited the [increases in] </w:t>
            </w:r>
            <w:r w:rsidRPr="00E95CD9">
              <w:rPr>
                <w:rFonts w:ascii="Times New Roman" w:eastAsia="Times New Roman" w:hAnsi="Times New Roman" w:cs="Times New Roman"/>
                <w:b/>
                <w:i/>
              </w:rPr>
              <w:t>GSIS</w:t>
            </w:r>
            <w:r w:rsidRPr="00E95CD9">
              <w:rPr>
                <w:rFonts w:ascii="Times New Roman" w:eastAsia="Times New Roman" w:hAnsi="Times New Roman" w:cs="Times New Roman"/>
                <w:i/>
              </w:rPr>
              <w:t xml:space="preserve"> and the NSCC current </w:t>
            </w:r>
            <w:r w:rsidRPr="00E95CD9">
              <w:rPr>
                <w:rFonts w:ascii="Times New Roman" w:eastAsia="Times New Roman" w:hAnsi="Times New Roman" w:cs="Times New Roman"/>
                <w:i/>
                <w:u w:val="single"/>
              </w:rPr>
              <w:t>induced</w:t>
            </w:r>
            <w:r w:rsidRPr="00E95CD9">
              <w:rPr>
                <w:rFonts w:ascii="Times New Roman" w:eastAsia="Times New Roman" w:hAnsi="Times New Roman" w:cs="Times New Roman"/>
                <w:i/>
              </w:rPr>
              <w:t xml:space="preserve"> by </w:t>
            </w:r>
            <w:r w:rsidRPr="00E95CD9">
              <w:rPr>
                <w:rFonts w:ascii="Times New Roman" w:eastAsia="Times New Roman" w:hAnsi="Times New Roman" w:cs="Times New Roman"/>
                <w:b/>
                <w:i/>
              </w:rPr>
              <w:t xml:space="preserve">GPR40 </w:t>
            </w:r>
            <w:r w:rsidRPr="00E95CD9">
              <w:rPr>
                <w:rFonts w:ascii="Times New Roman" w:eastAsia="Times New Roman" w:hAnsi="Times New Roman" w:cs="Times New Roman"/>
                <w:i/>
              </w:rPr>
              <w:lastRenderedPageBreak/>
              <w:t xml:space="preserve">[stimulation]. </w:t>
            </w:r>
          </w:p>
          <w:p w14:paraId="48A2AC4F" w14:textId="77777777" w:rsidR="00297C80" w:rsidRPr="00E95CD9" w:rsidRDefault="00297C80" w:rsidP="002361A2">
            <w:pPr>
              <w:rPr>
                <w:rFonts w:ascii="Times New Roman" w:eastAsia="Times New Roman" w:hAnsi="Times New Roman" w:cs="Times New Roman"/>
                <w:i/>
              </w:rPr>
            </w:pPr>
          </w:p>
        </w:tc>
        <w:tc>
          <w:tcPr>
            <w:tcW w:w="3008" w:type="dxa"/>
            <w:vMerge w:val="restart"/>
          </w:tcPr>
          <w:p w14:paraId="23B940B2"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u w:val="single"/>
              </w:rPr>
              <w:lastRenderedPageBreak/>
              <w:t>#27180622 , Sentence #7</w:t>
            </w:r>
          </w:p>
        </w:tc>
      </w:tr>
      <w:tr w:rsidR="00297C80" w:rsidRPr="00E95CD9" w14:paraId="0D986B46" w14:textId="77777777" w:rsidTr="002361A2">
        <w:trPr>
          <w:trHeight w:val="1065"/>
        </w:trPr>
        <w:tc>
          <w:tcPr>
            <w:tcW w:w="3008" w:type="dxa"/>
            <w:vMerge/>
          </w:tcPr>
          <w:p w14:paraId="650DABD0"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rPr>
            </w:pPr>
          </w:p>
        </w:tc>
        <w:tc>
          <w:tcPr>
            <w:tcW w:w="3008" w:type="dxa"/>
          </w:tcPr>
          <w:p w14:paraId="588530D7"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Explanation:</w:t>
            </w:r>
          </w:p>
          <w:p w14:paraId="08AF7FA0"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 xml:space="preserve">Although </w:t>
            </w:r>
            <w:r>
              <w:rPr>
                <w:rFonts w:ascii="Times New Roman" w:eastAsia="Times New Roman" w:hAnsi="Times New Roman" w:cs="Times New Roman"/>
              </w:rPr>
              <w:t>this sentence specifies</w:t>
            </w:r>
            <w:r w:rsidRPr="00E95CD9">
              <w:rPr>
                <w:rFonts w:ascii="Times New Roman" w:eastAsia="Times New Roman" w:hAnsi="Times New Roman" w:cs="Times New Roman"/>
              </w:rPr>
              <w:t xml:space="preserve"> an interaction mediated by the same verb "induce" </w:t>
            </w:r>
            <w:r>
              <w:rPr>
                <w:rFonts w:ascii="Times New Roman" w:eastAsia="Times New Roman" w:hAnsi="Times New Roman" w:cs="Times New Roman"/>
              </w:rPr>
              <w:t>(</w:t>
            </w:r>
            <w:r w:rsidRPr="00E95CD9">
              <w:rPr>
                <w:rFonts w:ascii="Times New Roman" w:eastAsia="Times New Roman" w:hAnsi="Times New Roman" w:cs="Times New Roman"/>
              </w:rPr>
              <w:t>as in #30444976 Sentence #9</w:t>
            </w:r>
            <w:r>
              <w:rPr>
                <w:rFonts w:ascii="Times New Roman" w:eastAsia="Times New Roman" w:hAnsi="Times New Roman" w:cs="Times New Roman"/>
              </w:rPr>
              <w:t>),</w:t>
            </w:r>
            <w:r w:rsidRPr="00E95CD9">
              <w:rPr>
                <w:rFonts w:ascii="Times New Roman" w:eastAsia="Times New Roman" w:hAnsi="Times New Roman" w:cs="Times New Roman"/>
              </w:rPr>
              <w:t xml:space="preserve"> we annotated </w:t>
            </w:r>
            <w:r>
              <w:rPr>
                <w:rFonts w:ascii="Times New Roman" w:eastAsia="Times New Roman" w:hAnsi="Times New Roman" w:cs="Times New Roman"/>
              </w:rPr>
              <w:t>this relation</w:t>
            </w:r>
            <w:r w:rsidRPr="00E95CD9">
              <w:rPr>
                <w:rFonts w:ascii="Times New Roman" w:eastAsia="Times New Roman" w:hAnsi="Times New Roman" w:cs="Times New Roman"/>
              </w:rPr>
              <w:t xml:space="preserve"> as </w:t>
            </w:r>
            <w:r>
              <w:rPr>
                <w:rFonts w:ascii="Times New Roman" w:eastAsia="Times New Roman" w:hAnsi="Times New Roman" w:cs="Times New Roman"/>
              </w:rPr>
              <w:t>a p</w:t>
            </w:r>
            <w:r w:rsidRPr="00E95CD9">
              <w:rPr>
                <w:rFonts w:ascii="Times New Roman" w:eastAsia="Times New Roman" w:hAnsi="Times New Roman" w:cs="Times New Roman"/>
              </w:rPr>
              <w:t xml:space="preserve">ositive </w:t>
            </w:r>
            <w:r>
              <w:rPr>
                <w:rFonts w:ascii="Times New Roman" w:eastAsia="Times New Roman" w:hAnsi="Times New Roman" w:cs="Times New Roman"/>
              </w:rPr>
              <w:t>i</w:t>
            </w:r>
            <w:r w:rsidRPr="00E95CD9">
              <w:rPr>
                <w:rFonts w:ascii="Times New Roman" w:eastAsia="Times New Roman" w:hAnsi="Times New Roman" w:cs="Times New Roman"/>
              </w:rPr>
              <w:t>ncrease here because explicit context words denoting an increase in amount</w:t>
            </w:r>
            <w:r>
              <w:rPr>
                <w:rFonts w:ascii="Times New Roman" w:eastAsia="Times New Roman" w:hAnsi="Times New Roman" w:cs="Times New Roman"/>
              </w:rPr>
              <w:t xml:space="preserve"> </w:t>
            </w:r>
            <w:r w:rsidRPr="00E95CD9">
              <w:rPr>
                <w:rFonts w:ascii="Times New Roman" w:eastAsia="Times New Roman" w:hAnsi="Times New Roman" w:cs="Times New Roman"/>
              </w:rPr>
              <w:t xml:space="preserve">(increases in, stimulation) </w:t>
            </w:r>
            <w:r>
              <w:rPr>
                <w:rFonts w:ascii="Times New Roman" w:eastAsia="Times New Roman" w:hAnsi="Times New Roman" w:cs="Times New Roman"/>
              </w:rPr>
              <w:t xml:space="preserve">were located </w:t>
            </w:r>
            <w:r w:rsidRPr="00E95CD9">
              <w:rPr>
                <w:rFonts w:ascii="Times New Roman" w:eastAsia="Times New Roman" w:hAnsi="Times New Roman" w:cs="Times New Roman"/>
              </w:rPr>
              <w:t>next to each entity.</w:t>
            </w:r>
          </w:p>
        </w:tc>
        <w:tc>
          <w:tcPr>
            <w:tcW w:w="3008" w:type="dxa"/>
            <w:vMerge/>
          </w:tcPr>
          <w:p w14:paraId="4FBFD698"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r w:rsidR="00297C80" w:rsidRPr="00E95CD9" w14:paraId="398D054E" w14:textId="77777777" w:rsidTr="002361A2">
        <w:trPr>
          <w:trHeight w:val="1324"/>
        </w:trPr>
        <w:tc>
          <w:tcPr>
            <w:tcW w:w="3008" w:type="dxa"/>
            <w:vMerge w:val="restart"/>
          </w:tcPr>
          <w:p w14:paraId="2B581F0B"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Negative Decrease</w:t>
            </w:r>
          </w:p>
          <w:p w14:paraId="6EABAED4"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w:t>
            </w:r>
            <w:r w:rsidRPr="00E95CD9">
              <w:rPr>
                <w:rFonts w:ascii="Times New Roman" w:eastAsia="Times New Roman" w:hAnsi="Times New Roman" w:cs="Times New Roman"/>
                <w:bCs/>
              </w:rPr>
              <w:t>ND(</w:t>
            </w:r>
            <w:r w:rsidRPr="00E95CD9">
              <w:rPr>
                <w:rFonts w:ascii="Times New Roman" w:eastAsia="Times New Roman" w:hAnsi="Times New Roman" w:cs="Times New Roman"/>
                <w:bCs/>
                <w:i/>
              </w:rPr>
              <w:t>HOTTIP, Akt1</w:t>
            </w:r>
            <w:r w:rsidRPr="00E95CD9">
              <w:rPr>
                <w:rFonts w:ascii="Times New Roman" w:eastAsia="Times New Roman" w:hAnsi="Times New Roman" w:cs="Times New Roman"/>
                <w:bCs/>
              </w:rPr>
              <w:t>)</w:t>
            </w:r>
          </w:p>
        </w:tc>
        <w:tc>
          <w:tcPr>
            <w:tcW w:w="3008" w:type="dxa"/>
          </w:tcPr>
          <w:p w14:paraId="4B5EDFF2"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Additionally, HOTTIP [knockdown] downregulated Akt1 expression and suppressed cell proliferation, invasion and migration in PTC cells by regulating miR-637. </w:t>
            </w:r>
          </w:p>
          <w:p w14:paraId="11C2142B" w14:textId="77777777" w:rsidR="00297C80" w:rsidRPr="00E95CD9" w:rsidRDefault="00297C80" w:rsidP="002361A2">
            <w:pPr>
              <w:rPr>
                <w:rFonts w:ascii="Times New Roman" w:eastAsia="Times New Roman" w:hAnsi="Times New Roman" w:cs="Times New Roman"/>
                <w:i/>
              </w:rPr>
            </w:pPr>
          </w:p>
        </w:tc>
        <w:tc>
          <w:tcPr>
            <w:tcW w:w="3008" w:type="dxa"/>
            <w:vMerge w:val="restart"/>
          </w:tcPr>
          <w:p w14:paraId="5D8C7383" w14:textId="77777777" w:rsidR="00297C80" w:rsidRPr="00E95CD9" w:rsidRDefault="00297C80" w:rsidP="002361A2">
            <w:pPr>
              <w:rPr>
                <w:rFonts w:ascii="Times New Roman" w:eastAsia="Times New Roman" w:hAnsi="Times New Roman" w:cs="Times New Roman"/>
                <w:u w:val="single"/>
              </w:rPr>
            </w:pPr>
            <w:r w:rsidRPr="00E95CD9">
              <w:rPr>
                <w:rFonts w:ascii="Times New Roman" w:eastAsia="Times New Roman" w:hAnsi="Times New Roman" w:cs="Times New Roman"/>
                <w:u w:val="single"/>
              </w:rPr>
              <w:t>#29474928, Sentence #11</w:t>
            </w:r>
          </w:p>
          <w:p w14:paraId="703843C6" w14:textId="77777777" w:rsidR="00297C80" w:rsidRPr="00E95CD9" w:rsidRDefault="00297C80" w:rsidP="002361A2">
            <w:pPr>
              <w:rPr>
                <w:rFonts w:ascii="Times New Roman" w:eastAsia="Times New Roman" w:hAnsi="Times New Roman" w:cs="Times New Roman"/>
                <w:u w:val="single"/>
              </w:rPr>
            </w:pPr>
          </w:p>
        </w:tc>
      </w:tr>
      <w:tr w:rsidR="00297C80" w:rsidRPr="00E95CD9" w14:paraId="06733B8E" w14:textId="77777777" w:rsidTr="002361A2">
        <w:trPr>
          <w:trHeight w:val="1323"/>
        </w:trPr>
        <w:tc>
          <w:tcPr>
            <w:tcW w:w="3008" w:type="dxa"/>
            <w:vMerge/>
          </w:tcPr>
          <w:p w14:paraId="72115D45"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u w:val="single"/>
              </w:rPr>
            </w:pPr>
          </w:p>
        </w:tc>
        <w:tc>
          <w:tcPr>
            <w:tcW w:w="3008" w:type="dxa"/>
          </w:tcPr>
          <w:p w14:paraId="1F341B67"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rPr>
              <w:t>Explanation:</w:t>
            </w:r>
          </w:p>
          <w:p w14:paraId="2D0BF14C"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rPr>
              <w:t xml:space="preserve">Since 'knockdown' of HOTTIP reduced </w:t>
            </w:r>
            <w:r>
              <w:rPr>
                <w:rFonts w:ascii="Times New Roman" w:eastAsia="Times New Roman" w:hAnsi="Times New Roman" w:cs="Times New Roman"/>
              </w:rPr>
              <w:t xml:space="preserve">the amount of </w:t>
            </w:r>
            <w:r w:rsidRPr="00E95CD9">
              <w:rPr>
                <w:rFonts w:ascii="Times New Roman" w:eastAsia="Times New Roman" w:hAnsi="Times New Roman" w:cs="Times New Roman"/>
              </w:rPr>
              <w:t>Akt1</w:t>
            </w:r>
            <w:r>
              <w:rPr>
                <w:rFonts w:ascii="Times New Roman" w:eastAsia="Times New Roman" w:hAnsi="Times New Roman" w:cs="Times New Roman"/>
              </w:rPr>
              <w:t xml:space="preserve">, </w:t>
            </w:r>
            <w:r w:rsidRPr="00E95CD9">
              <w:rPr>
                <w:rFonts w:ascii="Times New Roman" w:eastAsia="Times New Roman" w:hAnsi="Times New Roman" w:cs="Times New Roman"/>
              </w:rPr>
              <w:t>these two entities are in a positive causal relationship</w:t>
            </w:r>
            <w:r>
              <w:rPr>
                <w:rFonts w:ascii="Times New Roman" w:eastAsia="Times New Roman" w:hAnsi="Times New Roman" w:cs="Times New Roman"/>
              </w:rPr>
              <w:t>, the</w:t>
            </w:r>
            <w:r w:rsidRPr="00E95CD9">
              <w:rPr>
                <w:rFonts w:ascii="Times New Roman" w:eastAsia="Times New Roman" w:hAnsi="Times New Roman" w:cs="Times New Roman"/>
              </w:rPr>
              <w:t xml:space="preserve"> negative decrease</w:t>
            </w:r>
            <w:r>
              <w:rPr>
                <w:rFonts w:ascii="Times New Roman" w:eastAsia="Times New Roman" w:hAnsi="Times New Roman" w:cs="Times New Roman"/>
              </w:rPr>
              <w:t xml:space="preserve"> class</w:t>
            </w:r>
            <w:r w:rsidRPr="00E95CD9">
              <w:rPr>
                <w:rFonts w:ascii="Times New Roman" w:eastAsia="Times New Roman" w:hAnsi="Times New Roman" w:cs="Times New Roman"/>
              </w:rPr>
              <w:t xml:space="preserve"> </w:t>
            </w:r>
            <w:r>
              <w:rPr>
                <w:rFonts w:ascii="Times New Roman" w:eastAsia="Times New Roman" w:hAnsi="Times New Roman" w:cs="Times New Roman"/>
              </w:rPr>
              <w:t xml:space="preserve">was assigned </w:t>
            </w:r>
            <w:r w:rsidRPr="00E95CD9">
              <w:rPr>
                <w:rFonts w:ascii="Times New Roman" w:eastAsia="Times New Roman" w:hAnsi="Times New Roman" w:cs="Times New Roman"/>
              </w:rPr>
              <w:t>because quantitative expressions</w:t>
            </w:r>
            <w:r>
              <w:rPr>
                <w:rFonts w:ascii="Times New Roman" w:eastAsia="Times New Roman" w:hAnsi="Times New Roman" w:cs="Times New Roman"/>
              </w:rPr>
              <w:t>,</w:t>
            </w:r>
            <w:r w:rsidRPr="00E95CD9">
              <w:rPr>
                <w:rFonts w:ascii="Times New Roman" w:eastAsia="Times New Roman" w:hAnsi="Times New Roman" w:cs="Times New Roman"/>
              </w:rPr>
              <w:t xml:space="preserve"> such as knockdown and downregulated</w:t>
            </w:r>
            <w:r>
              <w:rPr>
                <w:rFonts w:ascii="Times New Roman" w:eastAsia="Times New Roman" w:hAnsi="Times New Roman" w:cs="Times New Roman"/>
              </w:rPr>
              <w:t>, were present</w:t>
            </w:r>
            <w:r w:rsidRPr="00E95CD9">
              <w:rPr>
                <w:rFonts w:ascii="Times New Roman" w:eastAsia="Times New Roman" w:hAnsi="Times New Roman" w:cs="Times New Roman"/>
              </w:rPr>
              <w:t>.</w:t>
            </w:r>
          </w:p>
        </w:tc>
        <w:tc>
          <w:tcPr>
            <w:tcW w:w="3008" w:type="dxa"/>
            <w:vMerge/>
          </w:tcPr>
          <w:p w14:paraId="3E34B0E6"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r w:rsidR="00297C80" w:rsidRPr="00E95CD9" w14:paraId="675CEF0F" w14:textId="77777777" w:rsidTr="002361A2">
        <w:trPr>
          <w:trHeight w:val="858"/>
        </w:trPr>
        <w:tc>
          <w:tcPr>
            <w:tcW w:w="3008" w:type="dxa"/>
            <w:vMerge w:val="restart"/>
          </w:tcPr>
          <w:p w14:paraId="0DC05B74"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Negative Cause</w:t>
            </w:r>
          </w:p>
          <w:p w14:paraId="278132B4" w14:textId="77777777" w:rsidR="00297C80" w:rsidRPr="00E95CD9" w:rsidRDefault="00297C80" w:rsidP="002361A2">
            <w:pPr>
              <w:rPr>
                <w:rFonts w:ascii="Times New Roman" w:eastAsia="Times New Roman" w:hAnsi="Times New Roman" w:cs="Times New Roman"/>
                <w:bCs/>
              </w:rPr>
            </w:pPr>
            <w:r w:rsidRPr="00E95CD9">
              <w:rPr>
                <w:rFonts w:ascii="Times New Roman" w:eastAsia="Times New Roman" w:hAnsi="Times New Roman" w:cs="Times New Roman"/>
                <w:bCs/>
              </w:rPr>
              <w:t>-NC(</w:t>
            </w:r>
            <w:r w:rsidRPr="00E95CD9">
              <w:rPr>
                <w:rFonts w:ascii="Times New Roman" w:eastAsia="Times New Roman" w:hAnsi="Times New Roman" w:cs="Times New Roman"/>
                <w:bCs/>
                <w:i/>
              </w:rPr>
              <w:t>PEPCK1 ASO, white adipose tissue mass)</w:t>
            </w:r>
          </w:p>
          <w:p w14:paraId="2282FAC2" w14:textId="77777777" w:rsidR="00297C80" w:rsidRPr="00E95CD9" w:rsidRDefault="00297C80" w:rsidP="002361A2">
            <w:pPr>
              <w:rPr>
                <w:rFonts w:ascii="Times New Roman" w:eastAsia="Times New Roman" w:hAnsi="Times New Roman" w:cs="Times New Roman"/>
                <w:bCs/>
              </w:rPr>
            </w:pPr>
          </w:p>
        </w:tc>
        <w:tc>
          <w:tcPr>
            <w:tcW w:w="3008" w:type="dxa"/>
          </w:tcPr>
          <w:p w14:paraId="15DAB660"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In contrast, </w:t>
            </w:r>
            <w:r w:rsidRPr="00E95CD9">
              <w:rPr>
                <w:rFonts w:ascii="Times New Roman" w:eastAsia="Times New Roman" w:hAnsi="Times New Roman" w:cs="Times New Roman"/>
                <w:b/>
                <w:i/>
              </w:rPr>
              <w:t>PEPCK1 ASO</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i/>
                <w:u w:val="single"/>
              </w:rPr>
              <w:t>decreased</w:t>
            </w:r>
            <w:r w:rsidRPr="00E95CD9">
              <w:rPr>
                <w:rFonts w:ascii="Times New Roman" w:eastAsia="Times New Roman" w:hAnsi="Times New Roman" w:cs="Times New Roman"/>
                <w:i/>
              </w:rPr>
              <w:t xml:space="preserve"> the </w:t>
            </w:r>
            <w:r w:rsidRPr="00E95CD9">
              <w:rPr>
                <w:rFonts w:ascii="Times New Roman" w:eastAsia="Times New Roman" w:hAnsi="Times New Roman" w:cs="Times New Roman"/>
                <w:b/>
                <w:i/>
              </w:rPr>
              <w:t>white adipose tissue mass</w:t>
            </w:r>
            <w:r w:rsidRPr="00E95CD9">
              <w:rPr>
                <w:rFonts w:ascii="Times New Roman" w:eastAsia="Times New Roman" w:hAnsi="Times New Roman" w:cs="Times New Roman"/>
                <w:i/>
              </w:rPr>
              <w:t xml:space="preserve"> in HFF rats but without altering basal rates of lipolysis, de novo lipogenesis, or glyceroneogenesis in vivo.</w:t>
            </w:r>
          </w:p>
        </w:tc>
        <w:tc>
          <w:tcPr>
            <w:tcW w:w="3008" w:type="dxa"/>
            <w:vMerge w:val="restart"/>
          </w:tcPr>
          <w:p w14:paraId="029348CF" w14:textId="77777777" w:rsidR="00297C80" w:rsidRPr="00E95CD9" w:rsidRDefault="00297C80" w:rsidP="002361A2">
            <w:pPr>
              <w:rPr>
                <w:rFonts w:ascii="Times New Roman" w:eastAsia="Times New Roman" w:hAnsi="Times New Roman" w:cs="Times New Roman"/>
                <w:u w:val="single"/>
              </w:rPr>
            </w:pPr>
            <w:r w:rsidRPr="00E95CD9">
              <w:rPr>
                <w:rFonts w:ascii="Times New Roman" w:eastAsia="Times New Roman" w:hAnsi="Times New Roman" w:cs="Times New Roman"/>
                <w:u w:val="single"/>
              </w:rPr>
              <w:t>#30445425, Sentence #5</w:t>
            </w:r>
          </w:p>
        </w:tc>
      </w:tr>
      <w:tr w:rsidR="00297C80" w:rsidRPr="00E95CD9" w14:paraId="27235D74" w14:textId="77777777" w:rsidTr="002361A2">
        <w:trPr>
          <w:trHeight w:val="857"/>
        </w:trPr>
        <w:tc>
          <w:tcPr>
            <w:tcW w:w="3008" w:type="dxa"/>
            <w:vMerge/>
          </w:tcPr>
          <w:p w14:paraId="734C05B0"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u w:val="single"/>
              </w:rPr>
            </w:pPr>
          </w:p>
        </w:tc>
        <w:tc>
          <w:tcPr>
            <w:tcW w:w="3008" w:type="dxa"/>
          </w:tcPr>
          <w:p w14:paraId="46832FB7" w14:textId="77777777" w:rsidR="00297C80" w:rsidRPr="00E95CD9" w:rsidRDefault="00297C80" w:rsidP="002361A2">
            <w:pPr>
              <w:rPr>
                <w:rFonts w:ascii="Times New Roman" w:eastAsia="Times New Roman" w:hAnsi="Times New Roman" w:cs="Times New Roman"/>
              </w:rPr>
            </w:pPr>
            <w:r w:rsidRPr="00E95CD9">
              <w:rPr>
                <w:rFonts w:ascii="Times New Roman" w:eastAsia="Times New Roman" w:hAnsi="Times New Roman" w:cs="Times New Roman"/>
                <w:u w:val="single"/>
              </w:rPr>
              <w:t>E</w:t>
            </w:r>
            <w:r w:rsidRPr="00E95CD9">
              <w:rPr>
                <w:rFonts w:ascii="Times New Roman" w:eastAsia="Times New Roman" w:hAnsi="Times New Roman" w:cs="Times New Roman"/>
              </w:rPr>
              <w:t>xplanation:</w:t>
            </w:r>
          </w:p>
          <w:p w14:paraId="31CA6635" w14:textId="77777777" w:rsidR="00297C80" w:rsidRPr="00E95CD9" w:rsidRDefault="00297C80" w:rsidP="002361A2">
            <w:pPr>
              <w:rPr>
                <w:rFonts w:ascii="Times New Roman" w:eastAsia="Times New Roman" w:hAnsi="Times New Roman" w:cs="Times New Roman"/>
                <w:i/>
              </w:rPr>
            </w:pPr>
            <w:r>
              <w:rPr>
                <w:rFonts w:ascii="Times New Roman" w:eastAsia="Times New Roman" w:hAnsi="Times New Roman" w:cs="Times New Roman"/>
              </w:rPr>
              <w:t>This relation was</w:t>
            </w:r>
            <w:r w:rsidRPr="00E95CD9">
              <w:rPr>
                <w:rFonts w:ascii="Times New Roman" w:eastAsia="Times New Roman" w:hAnsi="Times New Roman" w:cs="Times New Roman"/>
              </w:rPr>
              <w:t xml:space="preserve"> annotated </w:t>
            </w:r>
            <w:r>
              <w:rPr>
                <w:rFonts w:ascii="Times New Roman" w:eastAsia="Times New Roman" w:hAnsi="Times New Roman" w:cs="Times New Roman"/>
              </w:rPr>
              <w:t>to the</w:t>
            </w:r>
            <w:r w:rsidRPr="00E95CD9">
              <w:rPr>
                <w:rFonts w:ascii="Times New Roman" w:eastAsia="Times New Roman" w:hAnsi="Times New Roman" w:cs="Times New Roman"/>
              </w:rPr>
              <w:t xml:space="preserve"> </w:t>
            </w:r>
            <w:r>
              <w:rPr>
                <w:rFonts w:ascii="Times New Roman" w:eastAsia="Times New Roman" w:hAnsi="Times New Roman" w:cs="Times New Roman"/>
              </w:rPr>
              <w:t>n</w:t>
            </w:r>
            <w:r w:rsidRPr="00E95CD9">
              <w:rPr>
                <w:rFonts w:ascii="Times New Roman" w:eastAsia="Times New Roman" w:hAnsi="Times New Roman" w:cs="Times New Roman"/>
              </w:rPr>
              <w:t xml:space="preserve">egative </w:t>
            </w:r>
            <w:r>
              <w:rPr>
                <w:rFonts w:ascii="Times New Roman" w:eastAsia="Times New Roman" w:hAnsi="Times New Roman" w:cs="Times New Roman"/>
              </w:rPr>
              <w:t>c</w:t>
            </w:r>
            <w:r w:rsidRPr="00E95CD9">
              <w:rPr>
                <w:rFonts w:ascii="Times New Roman" w:eastAsia="Times New Roman" w:hAnsi="Times New Roman" w:cs="Times New Roman"/>
              </w:rPr>
              <w:t>ause</w:t>
            </w:r>
            <w:r>
              <w:rPr>
                <w:rFonts w:ascii="Times New Roman" w:eastAsia="Times New Roman" w:hAnsi="Times New Roman" w:cs="Times New Roman"/>
              </w:rPr>
              <w:t xml:space="preserve"> class</w:t>
            </w:r>
            <w:r w:rsidRPr="00E95CD9">
              <w:rPr>
                <w:rFonts w:ascii="Times New Roman" w:eastAsia="Times New Roman" w:hAnsi="Times New Roman" w:cs="Times New Roman"/>
              </w:rPr>
              <w:t xml:space="preserve"> because there </w:t>
            </w:r>
            <w:r>
              <w:rPr>
                <w:rFonts w:ascii="Times New Roman" w:eastAsia="Times New Roman" w:hAnsi="Times New Roman" w:cs="Times New Roman"/>
              </w:rPr>
              <w:t>were</w:t>
            </w:r>
            <w:r w:rsidRPr="00E95CD9">
              <w:rPr>
                <w:rFonts w:ascii="Times New Roman" w:eastAsia="Times New Roman" w:hAnsi="Times New Roman" w:cs="Times New Roman"/>
              </w:rPr>
              <w:t xml:space="preserve"> no explicit quantitative context words.</w:t>
            </w:r>
          </w:p>
        </w:tc>
        <w:tc>
          <w:tcPr>
            <w:tcW w:w="3008" w:type="dxa"/>
            <w:vMerge/>
          </w:tcPr>
          <w:p w14:paraId="3CBFDA38"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r w:rsidR="00297C80" w:rsidRPr="00E95CD9" w14:paraId="1AA1FDE9" w14:textId="77777777" w:rsidTr="002361A2">
        <w:trPr>
          <w:trHeight w:val="808"/>
        </w:trPr>
        <w:tc>
          <w:tcPr>
            <w:tcW w:w="3008" w:type="dxa"/>
            <w:vMerge w:val="restart"/>
          </w:tcPr>
          <w:p w14:paraId="12C4ED15"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Positive Decrease</w:t>
            </w:r>
          </w:p>
          <w:p w14:paraId="27C7EC1D" w14:textId="77777777" w:rsidR="00297C80" w:rsidRPr="00E95CD9" w:rsidRDefault="00297C80" w:rsidP="002361A2">
            <w:pPr>
              <w:rPr>
                <w:rFonts w:ascii="Times New Roman" w:eastAsia="Times New Roman" w:hAnsi="Times New Roman" w:cs="Times New Roman"/>
                <w:bCs/>
              </w:rPr>
            </w:pPr>
            <w:r w:rsidRPr="00E95CD9">
              <w:rPr>
                <w:rFonts w:ascii="Times New Roman" w:eastAsia="Times New Roman" w:hAnsi="Times New Roman" w:cs="Times New Roman"/>
                <w:bCs/>
              </w:rPr>
              <w:t>-PD</w:t>
            </w:r>
            <w:r>
              <w:rPr>
                <w:rFonts w:ascii="Times New Roman" w:eastAsia="Times New Roman" w:hAnsi="Times New Roman" w:cs="Times New Roman"/>
                <w:bCs/>
              </w:rPr>
              <w:t xml:space="preserve"> </w:t>
            </w:r>
            <w:r w:rsidRPr="00E95CD9">
              <w:rPr>
                <w:rFonts w:ascii="Times New Roman" w:eastAsia="Times New Roman" w:hAnsi="Times New Roman" w:cs="Times New Roman"/>
                <w:bCs/>
              </w:rPr>
              <w:t>(</w:t>
            </w:r>
            <w:r w:rsidRPr="00E95CD9">
              <w:rPr>
                <w:rFonts w:ascii="Times New Roman" w:eastAsia="Times New Roman" w:hAnsi="Times New Roman" w:cs="Times New Roman"/>
                <w:bCs/>
                <w:i/>
                <w:iCs/>
              </w:rPr>
              <w:t>glucose</w:t>
            </w:r>
            <w:r w:rsidRPr="00E95CD9">
              <w:rPr>
                <w:rFonts w:ascii="Times New Roman" w:eastAsia="Times New Roman" w:hAnsi="Times New Roman" w:cs="Times New Roman"/>
                <w:bCs/>
              </w:rPr>
              <w:t xml:space="preserve">, </w:t>
            </w:r>
            <w:r w:rsidRPr="00E95CD9">
              <w:rPr>
                <w:rFonts w:ascii="Times New Roman" w:eastAsia="Times New Roman" w:hAnsi="Times New Roman" w:cs="Times New Roman"/>
                <w:bCs/>
                <w:i/>
                <w:iCs/>
              </w:rPr>
              <w:t>cirHIPK3</w:t>
            </w:r>
            <w:r w:rsidRPr="00E95CD9">
              <w:rPr>
                <w:rFonts w:ascii="Times New Roman" w:eastAsia="Times New Roman" w:hAnsi="Times New Roman" w:cs="Times New Roman"/>
                <w:bCs/>
              </w:rPr>
              <w:t>)</w:t>
            </w:r>
          </w:p>
        </w:tc>
        <w:tc>
          <w:tcPr>
            <w:tcW w:w="3008" w:type="dxa"/>
          </w:tcPr>
          <w:p w14:paraId="3BB9D1D4"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[High] </w:t>
            </w:r>
            <w:r w:rsidRPr="00E95CD9">
              <w:rPr>
                <w:rFonts w:ascii="Times New Roman" w:eastAsia="Times New Roman" w:hAnsi="Times New Roman" w:cs="Times New Roman"/>
                <w:b/>
                <w:i/>
              </w:rPr>
              <w:t>glucose</w:t>
            </w:r>
            <w:r w:rsidRPr="00E95CD9">
              <w:rPr>
                <w:rFonts w:ascii="Times New Roman" w:eastAsia="Times New Roman" w:hAnsi="Times New Roman" w:cs="Times New Roman"/>
                <w:i/>
              </w:rPr>
              <w:t>-</w:t>
            </w:r>
            <w:r w:rsidRPr="00E95CD9">
              <w:rPr>
                <w:rFonts w:ascii="Times New Roman" w:eastAsia="Times New Roman" w:hAnsi="Times New Roman" w:cs="Times New Roman"/>
                <w:i/>
                <w:u w:val="single"/>
              </w:rPr>
              <w:t>induced</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b/>
                <w:i/>
              </w:rPr>
              <w:t>circHIPK3</w:t>
            </w:r>
            <w:r w:rsidRPr="00E95CD9">
              <w:rPr>
                <w:rFonts w:ascii="Times New Roman" w:eastAsia="Times New Roman" w:hAnsi="Times New Roman" w:cs="Times New Roman"/>
                <w:i/>
              </w:rPr>
              <w:t xml:space="preserve"> [downregulation] mediates endothelial cell injury.</w:t>
            </w:r>
          </w:p>
        </w:tc>
        <w:tc>
          <w:tcPr>
            <w:tcW w:w="3008" w:type="dxa"/>
            <w:vMerge w:val="restart"/>
          </w:tcPr>
          <w:p w14:paraId="62B37BD1" w14:textId="77777777" w:rsidR="00297C80" w:rsidRPr="00E95CD9" w:rsidRDefault="00297C80" w:rsidP="002361A2">
            <w:pPr>
              <w:rPr>
                <w:rFonts w:ascii="Times New Roman" w:eastAsia="Times New Roman" w:hAnsi="Times New Roman" w:cs="Times New Roman"/>
                <w:u w:val="single"/>
              </w:rPr>
            </w:pPr>
            <w:r w:rsidRPr="00E95CD9">
              <w:rPr>
                <w:rFonts w:ascii="Times New Roman" w:eastAsia="Times New Roman" w:hAnsi="Times New Roman" w:cs="Times New Roman"/>
                <w:u w:val="single"/>
              </w:rPr>
              <w:t>#30454897, Sentence #0</w:t>
            </w:r>
          </w:p>
        </w:tc>
      </w:tr>
      <w:tr w:rsidR="00297C80" w:rsidRPr="00E95CD9" w14:paraId="7A6BFF93" w14:textId="77777777" w:rsidTr="002361A2">
        <w:trPr>
          <w:trHeight w:val="807"/>
        </w:trPr>
        <w:tc>
          <w:tcPr>
            <w:tcW w:w="3008" w:type="dxa"/>
            <w:vMerge/>
          </w:tcPr>
          <w:p w14:paraId="53968638"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u w:val="single"/>
              </w:rPr>
            </w:pPr>
          </w:p>
        </w:tc>
        <w:tc>
          <w:tcPr>
            <w:tcW w:w="3008" w:type="dxa"/>
          </w:tcPr>
          <w:p w14:paraId="50A8037C" w14:textId="77777777" w:rsidR="00297C80" w:rsidRPr="00E95CD9" w:rsidRDefault="00297C80" w:rsidP="002361A2">
            <w:pPr>
              <w:rPr>
                <w:rFonts w:ascii="Times New Roman" w:eastAsia="Times New Roman" w:hAnsi="Times New Roman" w:cs="Times New Roman"/>
              </w:rPr>
            </w:pPr>
            <w:r w:rsidRPr="00632B83">
              <w:rPr>
                <w:rFonts w:ascii="Times New Roman" w:eastAsia="Times New Roman" w:hAnsi="Times New Roman" w:cs="Times New Roman"/>
              </w:rPr>
              <w:t>E</w:t>
            </w:r>
            <w:r w:rsidRPr="00E95CD9">
              <w:rPr>
                <w:rFonts w:ascii="Times New Roman" w:eastAsia="Times New Roman" w:hAnsi="Times New Roman" w:cs="Times New Roman"/>
              </w:rPr>
              <w:t>xplanation:</w:t>
            </w:r>
          </w:p>
          <w:p w14:paraId="589A9086" w14:textId="77777777" w:rsidR="00297C80" w:rsidRPr="00E95CD9" w:rsidRDefault="00297C80" w:rsidP="002361A2">
            <w:pPr>
              <w:rPr>
                <w:rFonts w:ascii="Times New Roman" w:eastAsia="Times New Roman" w:hAnsi="Times New Roman" w:cs="Times New Roman"/>
              </w:rPr>
            </w:pPr>
            <w:r>
              <w:rPr>
                <w:rFonts w:ascii="Times New Roman" w:eastAsia="Times New Roman" w:hAnsi="Times New Roman" w:cs="Times New Roman"/>
              </w:rPr>
              <w:t>This relation was considered a</w:t>
            </w:r>
            <w:r w:rsidRPr="00E95CD9">
              <w:rPr>
                <w:rFonts w:ascii="Times New Roman" w:eastAsia="Times New Roman" w:hAnsi="Times New Roman" w:cs="Times New Roman"/>
              </w:rPr>
              <w:t xml:space="preserve"> </w:t>
            </w:r>
            <w:r>
              <w:rPr>
                <w:rFonts w:ascii="Times New Roman" w:eastAsia="Times New Roman" w:hAnsi="Times New Roman" w:cs="Times New Roman"/>
              </w:rPr>
              <w:t>p</w:t>
            </w:r>
            <w:r w:rsidRPr="00E95CD9">
              <w:rPr>
                <w:rFonts w:ascii="Times New Roman" w:eastAsia="Times New Roman" w:hAnsi="Times New Roman" w:cs="Times New Roman"/>
              </w:rPr>
              <w:t xml:space="preserve">ositive </w:t>
            </w:r>
            <w:r>
              <w:rPr>
                <w:rFonts w:ascii="Times New Roman" w:eastAsia="Times New Roman" w:hAnsi="Times New Roman" w:cs="Times New Roman"/>
              </w:rPr>
              <w:t>d</w:t>
            </w:r>
            <w:r w:rsidRPr="00E95CD9">
              <w:rPr>
                <w:rFonts w:ascii="Times New Roman" w:eastAsia="Times New Roman" w:hAnsi="Times New Roman" w:cs="Times New Roman"/>
              </w:rPr>
              <w:t xml:space="preserve">ecrease because a </w:t>
            </w:r>
            <w:r w:rsidRPr="00E95CD9">
              <w:rPr>
                <w:rFonts w:ascii="Times New Roman" w:eastAsia="Times New Roman" w:hAnsi="Times New Roman" w:cs="Times New Roman"/>
              </w:rPr>
              <w:lastRenderedPageBreak/>
              <w:t>negative causal relationship and explicit quantitative expression</w:t>
            </w:r>
            <w:r>
              <w:rPr>
                <w:rFonts w:ascii="Times New Roman" w:eastAsia="Times New Roman" w:hAnsi="Times New Roman" w:cs="Times New Roman"/>
              </w:rPr>
              <w:t xml:space="preserve"> </w:t>
            </w:r>
            <w:r w:rsidRPr="00E95CD9">
              <w:rPr>
                <w:rFonts w:ascii="Times New Roman" w:eastAsia="Times New Roman" w:hAnsi="Times New Roman" w:cs="Times New Roman"/>
              </w:rPr>
              <w:t>('</w:t>
            </w:r>
            <w:r>
              <w:rPr>
                <w:rFonts w:ascii="Times New Roman" w:eastAsia="Times New Roman" w:hAnsi="Times New Roman" w:cs="Times New Roman"/>
              </w:rPr>
              <w:t>h</w:t>
            </w:r>
            <w:r w:rsidRPr="00E95CD9">
              <w:rPr>
                <w:rFonts w:ascii="Times New Roman" w:eastAsia="Times New Roman" w:hAnsi="Times New Roman" w:cs="Times New Roman"/>
              </w:rPr>
              <w:t>igh,' 'downregulation') specifying changes in the amount of each entity</w:t>
            </w:r>
            <w:r>
              <w:rPr>
                <w:rFonts w:ascii="Times New Roman" w:eastAsia="Times New Roman" w:hAnsi="Times New Roman" w:cs="Times New Roman"/>
              </w:rPr>
              <w:t xml:space="preserve"> were present.</w:t>
            </w:r>
          </w:p>
        </w:tc>
        <w:tc>
          <w:tcPr>
            <w:tcW w:w="3008" w:type="dxa"/>
            <w:vMerge/>
          </w:tcPr>
          <w:p w14:paraId="3CA754C6"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r w:rsidR="00297C80" w:rsidRPr="00E95CD9" w14:paraId="43B8C183" w14:textId="77777777" w:rsidTr="002361A2">
        <w:trPr>
          <w:trHeight w:val="1012"/>
        </w:trPr>
        <w:tc>
          <w:tcPr>
            <w:tcW w:w="3008" w:type="dxa"/>
            <w:vMerge w:val="restart"/>
          </w:tcPr>
          <w:p w14:paraId="1C38ADD4"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Negative Increase</w:t>
            </w:r>
          </w:p>
          <w:p w14:paraId="45716892" w14:textId="77777777" w:rsidR="00297C80" w:rsidRPr="00E95CD9" w:rsidRDefault="00297C80" w:rsidP="002361A2">
            <w:pPr>
              <w:rPr>
                <w:rFonts w:ascii="Times New Roman" w:eastAsia="Times New Roman" w:hAnsi="Times New Roman" w:cs="Times New Roman"/>
                <w:bCs/>
              </w:rPr>
            </w:pPr>
            <w:r w:rsidRPr="00E95CD9">
              <w:rPr>
                <w:rFonts w:ascii="Times New Roman" w:eastAsia="Times New Roman" w:hAnsi="Times New Roman" w:cs="Times New Roman"/>
                <w:bCs/>
              </w:rPr>
              <w:t>-NI</w:t>
            </w:r>
            <w:r>
              <w:rPr>
                <w:rFonts w:ascii="Times New Roman" w:eastAsia="Times New Roman" w:hAnsi="Times New Roman" w:cs="Times New Roman"/>
                <w:bCs/>
              </w:rPr>
              <w:t xml:space="preserve"> </w:t>
            </w:r>
            <w:r w:rsidRPr="00E95CD9">
              <w:rPr>
                <w:rFonts w:ascii="Times New Roman" w:eastAsia="Times New Roman" w:hAnsi="Times New Roman" w:cs="Times New Roman"/>
                <w:bCs/>
              </w:rPr>
              <w:t>(</w:t>
            </w:r>
            <w:r w:rsidRPr="00E95CD9">
              <w:rPr>
                <w:rFonts w:ascii="Times New Roman" w:eastAsia="Times New Roman" w:hAnsi="Times New Roman" w:cs="Times New Roman"/>
                <w:bCs/>
                <w:i/>
              </w:rPr>
              <w:t>DCLK1-B, apoptosis)</w:t>
            </w:r>
          </w:p>
        </w:tc>
        <w:tc>
          <w:tcPr>
            <w:tcW w:w="3008" w:type="dxa"/>
          </w:tcPr>
          <w:p w14:paraId="2AC5789D"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b/>
                <w:i/>
              </w:rPr>
              <w:t>DCLK1-B</w:t>
            </w:r>
            <w:r w:rsidRPr="00E95CD9">
              <w:rPr>
                <w:rFonts w:ascii="Times New Roman" w:eastAsia="Times New Roman" w:hAnsi="Times New Roman" w:cs="Times New Roman"/>
                <w:i/>
              </w:rPr>
              <w:t xml:space="preserve"> [depletion] impairs cancer stemness resulting in reduced survival potential and </w:t>
            </w:r>
            <w:r w:rsidRPr="00E95CD9">
              <w:rPr>
                <w:rFonts w:ascii="Times New Roman" w:eastAsia="Times New Roman" w:hAnsi="Times New Roman" w:cs="Times New Roman"/>
                <w:i/>
                <w:u w:val="single"/>
              </w:rPr>
              <w:t>increased</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b/>
                <w:i/>
              </w:rPr>
              <w:t>apoptosis</w:t>
            </w:r>
            <w:r w:rsidRPr="00E95CD9">
              <w:rPr>
                <w:rFonts w:ascii="Times New Roman" w:eastAsia="Times New Roman" w:hAnsi="Times New Roman" w:cs="Times New Roman"/>
                <w:i/>
              </w:rPr>
              <w:t>, thus sensitizing colorectal cancer to chemoradiation.</w:t>
            </w:r>
          </w:p>
        </w:tc>
        <w:tc>
          <w:tcPr>
            <w:tcW w:w="3008" w:type="dxa"/>
            <w:vMerge w:val="restart"/>
          </w:tcPr>
          <w:p w14:paraId="74B0F520" w14:textId="77777777" w:rsidR="00297C80" w:rsidRPr="00E95CD9" w:rsidRDefault="00297C80" w:rsidP="002361A2">
            <w:pPr>
              <w:rPr>
                <w:rFonts w:ascii="Times New Roman" w:eastAsia="Times New Roman" w:hAnsi="Times New Roman" w:cs="Times New Roman"/>
                <w:u w:val="single"/>
              </w:rPr>
            </w:pPr>
            <w:r w:rsidRPr="00E95CD9">
              <w:rPr>
                <w:rFonts w:ascii="Times New Roman" w:eastAsia="Times New Roman" w:hAnsi="Times New Roman" w:cs="Times New Roman"/>
                <w:u w:val="single"/>
              </w:rPr>
              <w:t>#30446587, Sentence #9</w:t>
            </w:r>
          </w:p>
        </w:tc>
      </w:tr>
      <w:tr w:rsidR="00297C80" w:rsidRPr="00E95CD9" w14:paraId="1DA3CE66" w14:textId="77777777" w:rsidTr="002361A2">
        <w:trPr>
          <w:trHeight w:val="1011"/>
        </w:trPr>
        <w:tc>
          <w:tcPr>
            <w:tcW w:w="3008" w:type="dxa"/>
            <w:vMerge/>
          </w:tcPr>
          <w:p w14:paraId="21E4A638"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u w:val="single"/>
              </w:rPr>
            </w:pPr>
          </w:p>
        </w:tc>
        <w:tc>
          <w:tcPr>
            <w:tcW w:w="3008" w:type="dxa"/>
          </w:tcPr>
          <w:p w14:paraId="5BC96DD6" w14:textId="77777777" w:rsidR="00297C80" w:rsidRPr="007707F0" w:rsidRDefault="00297C80" w:rsidP="002361A2">
            <w:pPr>
              <w:rPr>
                <w:rFonts w:ascii="Times New Roman" w:eastAsia="Times New Roman" w:hAnsi="Times New Roman" w:cs="Times New Roman"/>
              </w:rPr>
            </w:pPr>
            <w:r w:rsidRPr="00632B83">
              <w:rPr>
                <w:rFonts w:ascii="Times New Roman" w:eastAsia="Times New Roman" w:hAnsi="Times New Roman" w:cs="Times New Roman"/>
              </w:rPr>
              <w:t>E</w:t>
            </w:r>
            <w:r w:rsidRPr="007707F0">
              <w:rPr>
                <w:rFonts w:ascii="Times New Roman" w:eastAsia="Times New Roman" w:hAnsi="Times New Roman" w:cs="Times New Roman"/>
              </w:rPr>
              <w:t>xplanation:</w:t>
            </w:r>
          </w:p>
          <w:p w14:paraId="59878D1F" w14:textId="77777777" w:rsidR="00297C80" w:rsidRPr="00632B83" w:rsidRDefault="00297C80" w:rsidP="002361A2">
            <w:pPr>
              <w:rPr>
                <w:rFonts w:ascii="Times New Roman" w:eastAsia="Times New Roman" w:hAnsi="Times New Roman" w:cs="Times New Roman"/>
              </w:rPr>
            </w:pPr>
            <w:r w:rsidRPr="00632B83">
              <w:rPr>
                <w:rFonts w:ascii="Times New Roman" w:eastAsia="Times New Roman" w:hAnsi="Times New Roman" w:cs="Times New Roman"/>
              </w:rPr>
              <w:t>There is a negative causal relationship, and the context word "depletion" for the 'DCLK1-B' entity and trigger verb, "increase," specify quantitative changes</w:t>
            </w:r>
            <w:r>
              <w:rPr>
                <w:rFonts w:ascii="Times New Roman" w:eastAsia="Times New Roman" w:hAnsi="Times New Roman" w:cs="Times New Roman"/>
              </w:rPr>
              <w:t>; thus, this was</w:t>
            </w:r>
            <w:r w:rsidRPr="00632B83">
              <w:rPr>
                <w:rFonts w:ascii="Times New Roman" w:eastAsia="Times New Roman" w:hAnsi="Times New Roman" w:cs="Times New Roman"/>
              </w:rPr>
              <w:t xml:space="preserve"> annotated as </w:t>
            </w:r>
            <w:r>
              <w:rPr>
                <w:rFonts w:ascii="Times New Roman" w:eastAsia="Times New Roman" w:hAnsi="Times New Roman" w:cs="Times New Roman"/>
              </w:rPr>
              <w:t>a n</w:t>
            </w:r>
            <w:r w:rsidRPr="00632B83">
              <w:rPr>
                <w:rFonts w:ascii="Times New Roman" w:eastAsia="Times New Roman" w:hAnsi="Times New Roman" w:cs="Times New Roman"/>
              </w:rPr>
              <w:t xml:space="preserve">egative </w:t>
            </w:r>
            <w:r>
              <w:rPr>
                <w:rFonts w:ascii="Times New Roman" w:eastAsia="Times New Roman" w:hAnsi="Times New Roman" w:cs="Times New Roman"/>
              </w:rPr>
              <w:t>i</w:t>
            </w:r>
            <w:r w:rsidRPr="00632B83">
              <w:rPr>
                <w:rFonts w:ascii="Times New Roman" w:eastAsia="Times New Roman" w:hAnsi="Times New Roman" w:cs="Times New Roman"/>
              </w:rPr>
              <w:t>ncrease.</w:t>
            </w:r>
          </w:p>
        </w:tc>
        <w:tc>
          <w:tcPr>
            <w:tcW w:w="3008" w:type="dxa"/>
            <w:vMerge/>
          </w:tcPr>
          <w:p w14:paraId="403DCB0F"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b/>
                <w:i/>
              </w:rPr>
            </w:pPr>
          </w:p>
        </w:tc>
      </w:tr>
      <w:tr w:rsidR="00297C80" w:rsidRPr="00E95CD9" w14:paraId="59FA77BE" w14:textId="77777777" w:rsidTr="002361A2">
        <w:trPr>
          <w:trHeight w:val="1170"/>
        </w:trPr>
        <w:tc>
          <w:tcPr>
            <w:tcW w:w="3008" w:type="dxa"/>
            <w:vMerge w:val="restart"/>
          </w:tcPr>
          <w:p w14:paraId="3031F1A1" w14:textId="77777777" w:rsidR="00297C80" w:rsidRPr="00E95CD9" w:rsidRDefault="00297C80" w:rsidP="002361A2">
            <w:pPr>
              <w:rPr>
                <w:rFonts w:ascii="Times New Roman" w:eastAsia="Times New Roman" w:hAnsi="Times New Roman" w:cs="Times New Roman"/>
                <w:b/>
              </w:rPr>
            </w:pPr>
            <w:r w:rsidRPr="00E95CD9">
              <w:rPr>
                <w:rFonts w:ascii="Times New Roman" w:eastAsia="Times New Roman" w:hAnsi="Times New Roman" w:cs="Times New Roman"/>
                <w:b/>
              </w:rPr>
              <w:t>Undirected Link</w:t>
            </w:r>
          </w:p>
          <w:p w14:paraId="070F6769" w14:textId="77777777" w:rsidR="00297C80" w:rsidRPr="00E95CD9" w:rsidRDefault="00297C80" w:rsidP="002361A2">
            <w:pPr>
              <w:rPr>
                <w:rFonts w:ascii="Times New Roman" w:eastAsia="Times New Roman" w:hAnsi="Times New Roman" w:cs="Times New Roman"/>
                <w:b/>
              </w:rPr>
            </w:pPr>
          </w:p>
        </w:tc>
        <w:tc>
          <w:tcPr>
            <w:tcW w:w="3008" w:type="dxa"/>
          </w:tcPr>
          <w:p w14:paraId="74FEEA47" w14:textId="77777777" w:rsidR="00297C80" w:rsidRPr="00E95CD9" w:rsidRDefault="00297C80" w:rsidP="002361A2">
            <w:pPr>
              <w:rPr>
                <w:rFonts w:ascii="Times New Roman" w:eastAsia="Times New Roman" w:hAnsi="Times New Roman" w:cs="Times New Roman"/>
                <w:i/>
              </w:rPr>
            </w:pPr>
            <w:r w:rsidRPr="00E95CD9">
              <w:rPr>
                <w:rFonts w:ascii="Times New Roman" w:eastAsia="Times New Roman" w:hAnsi="Times New Roman" w:cs="Times New Roman"/>
                <w:i/>
              </w:rPr>
              <w:t xml:space="preserve">In addition, </w:t>
            </w:r>
            <w:r w:rsidRPr="00E95CD9">
              <w:rPr>
                <w:rFonts w:ascii="Times New Roman" w:eastAsia="Times New Roman" w:hAnsi="Times New Roman" w:cs="Times New Roman"/>
                <w:b/>
                <w:i/>
              </w:rPr>
              <w:t>MoAbp1</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i/>
                <w:u w:val="single"/>
              </w:rPr>
              <w:t>interacts with</w:t>
            </w:r>
            <w:r w:rsidRPr="00E95CD9">
              <w:rPr>
                <w:rFonts w:ascii="Times New Roman" w:eastAsia="Times New Roman" w:hAnsi="Times New Roman" w:cs="Times New Roman"/>
                <w:i/>
              </w:rPr>
              <w:t xml:space="preserve"> </w:t>
            </w:r>
            <w:r w:rsidRPr="00E95CD9">
              <w:rPr>
                <w:rFonts w:ascii="Times New Roman" w:eastAsia="Times New Roman" w:hAnsi="Times New Roman" w:cs="Times New Roman"/>
                <w:b/>
                <w:i/>
              </w:rPr>
              <w:t>MoCap</w:t>
            </w:r>
            <w:r w:rsidRPr="00E95CD9">
              <w:rPr>
                <w:rFonts w:ascii="Times New Roman" w:eastAsia="Times New Roman" w:hAnsi="Times New Roman" w:cs="Times New Roman"/>
                <w:i/>
              </w:rPr>
              <w:t xml:space="preserve"> (adenylyl cyclase-associated protein) affecting its normal patch localization pattern and the actin protein MoAct1 through its conserved domains.</w:t>
            </w:r>
          </w:p>
          <w:p w14:paraId="726E9C67" w14:textId="77777777" w:rsidR="00297C80" w:rsidRPr="00E95CD9" w:rsidRDefault="00297C80" w:rsidP="002361A2">
            <w:pPr>
              <w:rPr>
                <w:rFonts w:ascii="Times New Roman" w:eastAsia="Times New Roman" w:hAnsi="Times New Roman" w:cs="Times New Roman"/>
                <w:i/>
              </w:rPr>
            </w:pPr>
          </w:p>
        </w:tc>
        <w:tc>
          <w:tcPr>
            <w:tcW w:w="3008" w:type="dxa"/>
            <w:vMerge w:val="restart"/>
          </w:tcPr>
          <w:p w14:paraId="187309F1" w14:textId="77777777" w:rsidR="00297C80" w:rsidRPr="00E95CD9" w:rsidRDefault="00297C80" w:rsidP="002361A2">
            <w:pPr>
              <w:rPr>
                <w:rFonts w:ascii="Times New Roman" w:eastAsia="Times New Roman" w:hAnsi="Times New Roman" w:cs="Times New Roman"/>
                <w:u w:val="single"/>
              </w:rPr>
            </w:pPr>
          </w:p>
          <w:p w14:paraId="10511308" w14:textId="77777777" w:rsidR="00297C80" w:rsidRPr="00E95CD9" w:rsidRDefault="00297C80" w:rsidP="002361A2">
            <w:pPr>
              <w:keepNext/>
              <w:rPr>
                <w:rFonts w:ascii="Times New Roman" w:eastAsia="Times New Roman" w:hAnsi="Times New Roman" w:cs="Times New Roman"/>
                <w:u w:val="single"/>
              </w:rPr>
            </w:pPr>
            <w:r w:rsidRPr="00E95CD9">
              <w:rPr>
                <w:rFonts w:ascii="Times New Roman" w:eastAsia="Times New Roman" w:hAnsi="Times New Roman" w:cs="Times New Roman"/>
                <w:u w:val="single"/>
              </w:rPr>
              <w:t>#30451565, Sentence #6</w:t>
            </w:r>
          </w:p>
          <w:p w14:paraId="1153E164" w14:textId="77777777" w:rsidR="00297C80" w:rsidRPr="00E95CD9" w:rsidRDefault="00297C80" w:rsidP="002361A2">
            <w:pPr>
              <w:jc w:val="center"/>
              <w:rPr>
                <w:rFonts w:ascii="Times New Roman" w:eastAsia="Times New Roman" w:hAnsi="Times New Roman" w:cs="Times New Roman"/>
              </w:rPr>
            </w:pPr>
          </w:p>
        </w:tc>
      </w:tr>
      <w:tr w:rsidR="00297C80" w14:paraId="0CB969E5" w14:textId="77777777" w:rsidTr="002361A2">
        <w:trPr>
          <w:trHeight w:val="1169"/>
        </w:trPr>
        <w:tc>
          <w:tcPr>
            <w:tcW w:w="3008" w:type="dxa"/>
            <w:vMerge/>
          </w:tcPr>
          <w:p w14:paraId="78D099A0"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u w:val="single"/>
              </w:rPr>
            </w:pPr>
          </w:p>
        </w:tc>
        <w:tc>
          <w:tcPr>
            <w:tcW w:w="3008" w:type="dxa"/>
          </w:tcPr>
          <w:p w14:paraId="75A274A6" w14:textId="77777777" w:rsidR="00297C80" w:rsidRPr="007707F0" w:rsidRDefault="00297C80" w:rsidP="002361A2">
            <w:pPr>
              <w:rPr>
                <w:rFonts w:ascii="Times New Roman" w:eastAsia="Times New Roman" w:hAnsi="Times New Roman" w:cs="Times New Roman"/>
              </w:rPr>
            </w:pPr>
            <w:r w:rsidRPr="00632B83">
              <w:rPr>
                <w:rFonts w:ascii="Times New Roman" w:eastAsia="Times New Roman" w:hAnsi="Times New Roman" w:cs="Times New Roman"/>
              </w:rPr>
              <w:t>E</w:t>
            </w:r>
            <w:r w:rsidRPr="007707F0">
              <w:rPr>
                <w:rFonts w:ascii="Times New Roman" w:eastAsia="Times New Roman" w:hAnsi="Times New Roman" w:cs="Times New Roman"/>
              </w:rPr>
              <w:t>xplanation:</w:t>
            </w:r>
          </w:p>
          <w:p w14:paraId="7462094D" w14:textId="77777777" w:rsidR="00297C80" w:rsidRPr="00E95CD9" w:rsidRDefault="00297C80" w:rsidP="002361A2">
            <w:pPr>
              <w:rPr>
                <w:rFonts w:ascii="Times New Roman" w:eastAsia="Times New Roman" w:hAnsi="Times New Roman" w:cs="Times New Roman"/>
                <w:i/>
              </w:rPr>
            </w:pPr>
            <w:r w:rsidRPr="007707F0">
              <w:rPr>
                <w:rFonts w:ascii="Times New Roman" w:eastAsia="Times New Roman" w:hAnsi="Times New Roman" w:cs="Times New Roman"/>
              </w:rPr>
              <w:t>A</w:t>
            </w:r>
            <w:r w:rsidRPr="00E95CD9">
              <w:rPr>
                <w:rFonts w:ascii="Times New Roman" w:eastAsia="Times New Roman" w:hAnsi="Times New Roman" w:cs="Times New Roman"/>
              </w:rPr>
              <w:t xml:space="preserve"> pair of entities linked by verbs, such as "interact," "associate," and "correlate," or </w:t>
            </w:r>
            <w:r>
              <w:rPr>
                <w:rFonts w:ascii="Times New Roman" w:eastAsia="Times New Roman" w:hAnsi="Times New Roman" w:cs="Times New Roman"/>
              </w:rPr>
              <w:t xml:space="preserve">the </w:t>
            </w:r>
            <w:r w:rsidRPr="00E95CD9">
              <w:rPr>
                <w:rFonts w:ascii="Times New Roman" w:eastAsia="Times New Roman" w:hAnsi="Times New Roman" w:cs="Times New Roman"/>
              </w:rPr>
              <w:t xml:space="preserve">conjunction "and" in parallel </w:t>
            </w:r>
            <w:r>
              <w:rPr>
                <w:rFonts w:ascii="Times New Roman" w:eastAsia="Times New Roman" w:hAnsi="Times New Roman" w:cs="Times New Roman"/>
              </w:rPr>
              <w:t>were</w:t>
            </w:r>
            <w:r w:rsidRPr="00E95CD9">
              <w:rPr>
                <w:rFonts w:ascii="Times New Roman" w:eastAsia="Times New Roman" w:hAnsi="Times New Roman" w:cs="Times New Roman"/>
              </w:rPr>
              <w:t xml:space="preserve"> mostly annotated as </w:t>
            </w:r>
            <w:r>
              <w:rPr>
                <w:rFonts w:ascii="Times New Roman" w:eastAsia="Times New Roman" w:hAnsi="Times New Roman" w:cs="Times New Roman"/>
              </w:rPr>
              <w:t>an u</w:t>
            </w:r>
            <w:r w:rsidRPr="00E95CD9">
              <w:rPr>
                <w:rFonts w:ascii="Times New Roman" w:eastAsia="Times New Roman" w:hAnsi="Times New Roman" w:cs="Times New Roman"/>
              </w:rPr>
              <w:t xml:space="preserve">ndirected </w:t>
            </w:r>
            <w:r>
              <w:rPr>
                <w:rFonts w:ascii="Times New Roman" w:eastAsia="Times New Roman" w:hAnsi="Times New Roman" w:cs="Times New Roman"/>
              </w:rPr>
              <w:t>l</w:t>
            </w:r>
            <w:r w:rsidRPr="00E95CD9">
              <w:rPr>
                <w:rFonts w:ascii="Times New Roman" w:eastAsia="Times New Roman" w:hAnsi="Times New Roman" w:cs="Times New Roman"/>
              </w:rPr>
              <w:t>ink.</w:t>
            </w:r>
          </w:p>
        </w:tc>
        <w:tc>
          <w:tcPr>
            <w:tcW w:w="3008" w:type="dxa"/>
            <w:vMerge/>
          </w:tcPr>
          <w:p w14:paraId="700BB8B2" w14:textId="77777777" w:rsidR="00297C80" w:rsidRPr="00E95CD9" w:rsidRDefault="00297C80" w:rsidP="002361A2">
            <w:pPr>
              <w:pBdr>
                <w:top w:val="nil"/>
                <w:left w:val="nil"/>
                <w:bottom w:val="nil"/>
                <w:right w:val="nil"/>
                <w:between w:val="nil"/>
              </w:pBdr>
              <w:spacing w:line="276" w:lineRule="auto"/>
              <w:jc w:val="left"/>
              <w:rPr>
                <w:rFonts w:ascii="Times New Roman" w:eastAsia="Times New Roman" w:hAnsi="Times New Roman" w:cs="Times New Roman"/>
                <w:i/>
              </w:rPr>
            </w:pPr>
          </w:p>
        </w:tc>
      </w:tr>
    </w:tbl>
    <w:p w14:paraId="402038F4" w14:textId="77777777" w:rsidR="00297C80" w:rsidRDefault="00297C80" w:rsidP="00297C80">
      <w:pPr>
        <w:pBdr>
          <w:top w:val="nil"/>
          <w:left w:val="nil"/>
          <w:bottom w:val="nil"/>
          <w:right w:val="nil"/>
          <w:between w:val="nil"/>
        </w:pBdr>
        <w:rPr>
          <w:rFonts w:ascii="Times New Roman" w:eastAsia="Times New Roman" w:hAnsi="Times New Roman" w:cs="Times New Roman"/>
          <w:b/>
          <w:color w:val="000000"/>
        </w:rPr>
      </w:pPr>
    </w:p>
    <w:p w14:paraId="2F35BC69" w14:textId="77777777" w:rsidR="00297C80" w:rsidRPr="00C726B8" w:rsidRDefault="00297C80" w:rsidP="00297C80">
      <w:pPr>
        <w:pBdr>
          <w:top w:val="nil"/>
          <w:left w:val="nil"/>
          <w:bottom w:val="nil"/>
          <w:right w:val="nil"/>
          <w:between w:val="nil"/>
        </w:pBdr>
        <w:rPr>
          <w:rFonts w:ascii="Times New Roman" w:eastAsiaTheme="minorEastAsia" w:hAnsi="Times New Roman" w:cs="Times New Roman"/>
          <w:color w:val="000000"/>
        </w:rPr>
      </w:pPr>
    </w:p>
    <w:p w14:paraId="3B89E4D5" w14:textId="0A461D00" w:rsidR="00297C80" w:rsidRDefault="00297C80" w:rsidP="00297C80">
      <w:pPr>
        <w:pBdr>
          <w:top w:val="nil"/>
          <w:left w:val="nil"/>
          <w:bottom w:val="nil"/>
          <w:right w:val="nil"/>
          <w:between w:val="nil"/>
        </w:pBdr>
        <w:rPr>
          <w:rFonts w:ascii="Times New Roman" w:eastAsiaTheme="minorEastAsia" w:hAnsi="Times New Roman" w:cs="Times New Roman"/>
          <w:color w:val="000000"/>
        </w:rPr>
      </w:pPr>
    </w:p>
    <w:p w14:paraId="3ED338CE" w14:textId="48370C54" w:rsidR="00297C80" w:rsidRDefault="00297C80" w:rsidP="00297C80">
      <w:pPr>
        <w:pBdr>
          <w:top w:val="nil"/>
          <w:left w:val="nil"/>
          <w:bottom w:val="nil"/>
          <w:right w:val="nil"/>
          <w:between w:val="nil"/>
        </w:pBdr>
        <w:rPr>
          <w:rFonts w:ascii="Times New Roman" w:eastAsiaTheme="minorEastAsia" w:hAnsi="Times New Roman" w:cs="Times New Roman"/>
          <w:color w:val="000000"/>
        </w:rPr>
      </w:pPr>
    </w:p>
    <w:p w14:paraId="02E0D606" w14:textId="067F600D" w:rsidR="00297C80" w:rsidRDefault="00297C80" w:rsidP="00297C80">
      <w:pPr>
        <w:pBdr>
          <w:top w:val="nil"/>
          <w:left w:val="nil"/>
          <w:bottom w:val="nil"/>
          <w:right w:val="nil"/>
          <w:between w:val="nil"/>
        </w:pBdr>
        <w:rPr>
          <w:rFonts w:ascii="Times New Roman" w:eastAsiaTheme="minorEastAsia" w:hAnsi="Times New Roman" w:cs="Times New Roman"/>
          <w:color w:val="000000"/>
        </w:rPr>
      </w:pPr>
    </w:p>
    <w:p w14:paraId="5F948B38" w14:textId="60ADD287" w:rsidR="00297C80" w:rsidRDefault="00297C80" w:rsidP="00297C80">
      <w:pPr>
        <w:pBdr>
          <w:top w:val="nil"/>
          <w:left w:val="nil"/>
          <w:bottom w:val="nil"/>
          <w:right w:val="nil"/>
          <w:between w:val="nil"/>
        </w:pBdr>
        <w:rPr>
          <w:rFonts w:ascii="Times New Roman" w:eastAsiaTheme="minorEastAsia" w:hAnsi="Times New Roman" w:cs="Times New Roman"/>
          <w:color w:val="000000"/>
        </w:rPr>
      </w:pPr>
    </w:p>
    <w:p w14:paraId="077264E1" w14:textId="4A94CB6D" w:rsidR="00297C80" w:rsidRDefault="00297C80" w:rsidP="00297C80">
      <w:pPr>
        <w:pBdr>
          <w:top w:val="nil"/>
          <w:left w:val="nil"/>
          <w:bottom w:val="nil"/>
          <w:right w:val="nil"/>
          <w:between w:val="nil"/>
        </w:pBdr>
        <w:rPr>
          <w:rFonts w:ascii="Times New Roman" w:eastAsiaTheme="minorEastAsia" w:hAnsi="Times New Roman" w:cs="Times New Roman"/>
          <w:color w:val="000000"/>
        </w:rPr>
      </w:pPr>
    </w:p>
    <w:p w14:paraId="22F85806" w14:textId="77777777" w:rsidR="00185239" w:rsidRPr="00297C80" w:rsidRDefault="00185239"/>
    <w:sectPr w:rsidR="00185239" w:rsidRPr="00297C80" w:rsidSect="00297C80">
      <w:pgSz w:w="11906" w:h="16838"/>
      <w:pgMar w:top="1701" w:right="1440"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3EDF4" w14:textId="77777777" w:rsidR="00A9249E" w:rsidRDefault="00A9249E" w:rsidP="00082CBF">
      <w:pPr>
        <w:spacing w:after="0" w:line="240" w:lineRule="auto"/>
      </w:pPr>
      <w:r>
        <w:separator/>
      </w:r>
    </w:p>
  </w:endnote>
  <w:endnote w:type="continuationSeparator" w:id="0">
    <w:p w14:paraId="6A7AD108" w14:textId="77777777" w:rsidR="00A9249E" w:rsidRDefault="00A9249E" w:rsidP="00082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rdo">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FDB8E" w14:textId="77777777" w:rsidR="00A9249E" w:rsidRDefault="00A9249E" w:rsidP="00082CBF">
      <w:pPr>
        <w:spacing w:after="0" w:line="240" w:lineRule="auto"/>
      </w:pPr>
      <w:r>
        <w:separator/>
      </w:r>
    </w:p>
  </w:footnote>
  <w:footnote w:type="continuationSeparator" w:id="0">
    <w:p w14:paraId="1C61850E" w14:textId="77777777" w:rsidR="00A9249E" w:rsidRDefault="00A9249E" w:rsidP="00082C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C80"/>
    <w:rsid w:val="00082CBF"/>
    <w:rsid w:val="00185239"/>
    <w:rsid w:val="00297C80"/>
    <w:rsid w:val="002B6F49"/>
    <w:rsid w:val="00653325"/>
    <w:rsid w:val="00753279"/>
    <w:rsid w:val="008C1D5F"/>
    <w:rsid w:val="00A9249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51653C"/>
  <w15:chartTrackingRefBased/>
  <w15:docId w15:val="{41DABC13-3EE8-44A0-B555-A982C734A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7C80"/>
    <w:pPr>
      <w:widowControl w:val="0"/>
      <w:wordWrap w:val="0"/>
      <w:autoSpaceDE w:val="0"/>
      <w:autoSpaceDN w:val="0"/>
    </w:pPr>
    <w:rPr>
      <w:rFonts w:ascii="맑은 고딕" w:eastAsia="맑은 고딕" w:hAnsi="맑은 고딕" w:cs="맑은 고딕"/>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82CBF"/>
    <w:pPr>
      <w:tabs>
        <w:tab w:val="center" w:pos="4513"/>
        <w:tab w:val="right" w:pos="9026"/>
      </w:tabs>
      <w:snapToGrid w:val="0"/>
    </w:pPr>
  </w:style>
  <w:style w:type="character" w:customStyle="1" w:styleId="Char">
    <w:name w:val="머리글 Char"/>
    <w:basedOn w:val="a0"/>
    <w:link w:val="a3"/>
    <w:uiPriority w:val="99"/>
    <w:rsid w:val="00082CBF"/>
    <w:rPr>
      <w:rFonts w:ascii="맑은 고딕" w:eastAsia="맑은 고딕" w:hAnsi="맑은 고딕" w:cs="맑은 고딕"/>
      <w:kern w:val="0"/>
      <w:szCs w:val="20"/>
    </w:rPr>
  </w:style>
  <w:style w:type="paragraph" w:styleId="a4">
    <w:name w:val="footer"/>
    <w:basedOn w:val="a"/>
    <w:link w:val="Char0"/>
    <w:uiPriority w:val="99"/>
    <w:unhideWhenUsed/>
    <w:rsid w:val="00082CBF"/>
    <w:pPr>
      <w:tabs>
        <w:tab w:val="center" w:pos="4513"/>
        <w:tab w:val="right" w:pos="9026"/>
      </w:tabs>
      <w:snapToGrid w:val="0"/>
    </w:pPr>
  </w:style>
  <w:style w:type="character" w:customStyle="1" w:styleId="Char0">
    <w:name w:val="바닥글 Char"/>
    <w:basedOn w:val="a0"/>
    <w:link w:val="a4"/>
    <w:uiPriority w:val="99"/>
    <w:rsid w:val="00082CBF"/>
    <w:rPr>
      <w:rFonts w:ascii="맑은 고딕" w:eastAsia="맑은 고딕" w:hAnsi="맑은 고딕" w:cs="맑은 고딕"/>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1771</Words>
  <Characters>10095</Characters>
  <Application>Microsoft Office Word</Application>
  <DocSecurity>0</DocSecurity>
  <Lines>84</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이예원</dc:creator>
  <cp:keywords/>
  <dc:description/>
  <cp:lastModifiedBy>이예원</cp:lastModifiedBy>
  <cp:revision>3</cp:revision>
  <dcterms:created xsi:type="dcterms:W3CDTF">2022-03-09T09:07:00Z</dcterms:created>
  <dcterms:modified xsi:type="dcterms:W3CDTF">2022-03-12T04:57:00Z</dcterms:modified>
</cp:coreProperties>
</file>