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4DE9A" w14:textId="0CE79CFE" w:rsidR="007E0DB9" w:rsidRPr="00091C78" w:rsidRDefault="00F04DD1" w:rsidP="00FE3E99">
      <w:pPr>
        <w:pStyle w:val="Heading4"/>
        <w:jc w:val="center"/>
        <w:rPr>
          <w:rFonts w:asciiTheme="minorHAnsi" w:hAnsiTheme="minorHAnsi" w:cstheme="minorHAnsi"/>
        </w:rPr>
      </w:pPr>
      <w:r w:rsidRPr="00091C78">
        <w:rPr>
          <w:rFonts w:asciiTheme="minorHAnsi" w:hAnsiTheme="minorHAnsi" w:cstheme="minorHAnsi"/>
        </w:rPr>
        <w:t>Supplementary Information for:</w:t>
      </w:r>
    </w:p>
    <w:p w14:paraId="5602F59E" w14:textId="3341EC00" w:rsidR="00D44A32" w:rsidRPr="00091C78" w:rsidRDefault="00010A2C" w:rsidP="009F2D4F">
      <w:pPr>
        <w:pStyle w:val="NoSpacing"/>
        <w:jc w:val="center"/>
        <w:rPr>
          <w:rFonts w:cstheme="minorHAnsi"/>
          <w:b/>
          <w:bCs/>
          <w:i/>
          <w:iCs/>
          <w:sz w:val="40"/>
          <w:szCs w:val="40"/>
        </w:rPr>
      </w:pPr>
      <w:r>
        <w:rPr>
          <w:rFonts w:cstheme="minorHAnsi"/>
          <w:b/>
          <w:bCs/>
          <w:i/>
          <w:iCs/>
          <w:sz w:val="40"/>
          <w:szCs w:val="40"/>
        </w:rPr>
        <w:t>Catalyzing</w:t>
      </w:r>
      <w:r w:rsidR="009F2D4F" w:rsidRPr="00091C78">
        <w:rPr>
          <w:rFonts w:cstheme="minorHAnsi"/>
          <w:b/>
          <w:bCs/>
          <w:i/>
          <w:iCs/>
          <w:sz w:val="40"/>
          <w:szCs w:val="40"/>
        </w:rPr>
        <w:t xml:space="preserve"> Success in</w:t>
      </w:r>
    </w:p>
    <w:p w14:paraId="2851E547" w14:textId="73F3409E" w:rsidR="009F2D4F" w:rsidRPr="00091C78" w:rsidRDefault="009F2D4F" w:rsidP="009F2D4F">
      <w:pPr>
        <w:pStyle w:val="NoSpacing"/>
        <w:jc w:val="center"/>
        <w:rPr>
          <w:rFonts w:cstheme="minorHAnsi"/>
          <w:b/>
          <w:bCs/>
          <w:i/>
          <w:iCs/>
          <w:sz w:val="40"/>
          <w:szCs w:val="40"/>
        </w:rPr>
      </w:pPr>
      <w:r w:rsidRPr="00091C78">
        <w:rPr>
          <w:rFonts w:cstheme="minorHAnsi"/>
          <w:b/>
          <w:bCs/>
          <w:i/>
          <w:iCs/>
          <w:sz w:val="40"/>
          <w:szCs w:val="40"/>
        </w:rPr>
        <w:t xml:space="preserve">Community-based Conservation </w:t>
      </w:r>
    </w:p>
    <w:p w14:paraId="2B4FAF3A" w14:textId="77777777" w:rsidR="00F04DD1" w:rsidRPr="00091C78" w:rsidRDefault="00F04DD1" w:rsidP="00F04DD1">
      <w:pPr>
        <w:pStyle w:val="Authors"/>
        <w:spacing w:before="0" w:after="0"/>
        <w:rPr>
          <w:rFonts w:asciiTheme="minorHAnsi" w:hAnsiTheme="minorHAnsi" w:cstheme="minorHAnsi"/>
          <w:sz w:val="22"/>
          <w:szCs w:val="22"/>
        </w:rPr>
      </w:pPr>
    </w:p>
    <w:p w14:paraId="30B07A1F" w14:textId="66CC1843" w:rsidR="00F04DD1" w:rsidRPr="00091C78" w:rsidRDefault="00F04DD1" w:rsidP="002726E4">
      <w:pPr>
        <w:pStyle w:val="Heading3"/>
        <w:rPr>
          <w:rFonts w:asciiTheme="minorHAnsi" w:hAnsiTheme="minorHAnsi" w:cstheme="minorHAnsi"/>
        </w:rPr>
      </w:pPr>
      <w:r w:rsidRPr="00091C78">
        <w:rPr>
          <w:rFonts w:asciiTheme="minorHAnsi" w:hAnsiTheme="minorHAnsi" w:cstheme="minorHAnsi"/>
        </w:rPr>
        <w:t>This file includes:</w:t>
      </w:r>
    </w:p>
    <w:p w14:paraId="3ECBA612" w14:textId="77777777" w:rsidR="00285476" w:rsidRPr="00091C78" w:rsidRDefault="00285476" w:rsidP="00285476">
      <w:pPr>
        <w:rPr>
          <w:rFonts w:cstheme="minorHAnsi"/>
        </w:rPr>
      </w:pPr>
    </w:p>
    <w:tbl>
      <w:tblPr>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714"/>
        <w:gridCol w:w="8636"/>
      </w:tblGrid>
      <w:tr w:rsidR="00C64236" w:rsidRPr="00091C78" w14:paraId="0C445DE3" w14:textId="77777777" w:rsidTr="001F7D0D">
        <w:trPr>
          <w:trHeight w:val="509"/>
        </w:trPr>
        <w:tc>
          <w:tcPr>
            <w:tcW w:w="5000" w:type="pct"/>
            <w:gridSpan w:val="2"/>
          </w:tcPr>
          <w:p w14:paraId="54CB09D0" w14:textId="2B97D363" w:rsidR="00C64236" w:rsidRPr="00091C78" w:rsidRDefault="003576A5" w:rsidP="00C64236">
            <w:pPr>
              <w:rPr>
                <w:rFonts w:cstheme="minorHAnsi"/>
                <w:u w:val="single"/>
              </w:rPr>
            </w:pPr>
            <w:r>
              <w:rPr>
                <w:rFonts w:cstheme="minorHAnsi"/>
                <w:b/>
                <w:bCs/>
                <w:u w:val="single"/>
              </w:rPr>
              <w:t>Supplementary Figures</w:t>
            </w:r>
          </w:p>
        </w:tc>
      </w:tr>
      <w:tr w:rsidR="002D777B" w:rsidRPr="00091C78" w14:paraId="063249F0" w14:textId="77777777" w:rsidTr="00C42C7D">
        <w:trPr>
          <w:trHeight w:val="394"/>
        </w:trPr>
        <w:tc>
          <w:tcPr>
            <w:tcW w:w="382" w:type="pct"/>
          </w:tcPr>
          <w:p w14:paraId="6CC8A892" w14:textId="68F071D7" w:rsidR="002D777B" w:rsidRPr="00091C78" w:rsidRDefault="002D777B" w:rsidP="002D777B">
            <w:pPr>
              <w:jc w:val="right"/>
              <w:rPr>
                <w:rFonts w:cstheme="minorHAnsi"/>
                <w:b/>
                <w:bCs/>
              </w:rPr>
            </w:pPr>
            <w:r w:rsidRPr="00091C78">
              <w:rPr>
                <w:rFonts w:cstheme="minorHAnsi"/>
                <w:b/>
                <w:bCs/>
              </w:rPr>
              <w:t>S1.</w:t>
            </w:r>
          </w:p>
        </w:tc>
        <w:tc>
          <w:tcPr>
            <w:tcW w:w="4618" w:type="pct"/>
          </w:tcPr>
          <w:p w14:paraId="68F7D1A3" w14:textId="1526EA85" w:rsidR="002D777B" w:rsidRPr="00091C78" w:rsidRDefault="002D777B" w:rsidP="002D777B">
            <w:pPr>
              <w:rPr>
                <w:rFonts w:cstheme="minorHAnsi"/>
                <w:b/>
                <w:bCs/>
              </w:rPr>
            </w:pPr>
            <w:r w:rsidRPr="00091C78">
              <w:rPr>
                <w:rFonts w:cstheme="minorHAnsi"/>
              </w:rPr>
              <w:t>General description of the sample.</w:t>
            </w:r>
          </w:p>
        </w:tc>
      </w:tr>
      <w:tr w:rsidR="002D777B" w:rsidRPr="00091C78" w14:paraId="24290BDF" w14:textId="77777777" w:rsidTr="00C42C7D">
        <w:trPr>
          <w:trHeight w:val="410"/>
        </w:trPr>
        <w:tc>
          <w:tcPr>
            <w:tcW w:w="382" w:type="pct"/>
          </w:tcPr>
          <w:p w14:paraId="70061CC5" w14:textId="7A51AFBF" w:rsidR="002D777B" w:rsidRPr="00091C78" w:rsidRDefault="002D777B" w:rsidP="002D777B">
            <w:pPr>
              <w:jc w:val="right"/>
              <w:rPr>
                <w:rFonts w:cstheme="minorHAnsi"/>
                <w:b/>
                <w:bCs/>
              </w:rPr>
            </w:pPr>
            <w:r w:rsidRPr="00091C78">
              <w:rPr>
                <w:rFonts w:cstheme="minorHAnsi"/>
                <w:b/>
                <w:bCs/>
              </w:rPr>
              <w:t>S2.</w:t>
            </w:r>
          </w:p>
        </w:tc>
        <w:tc>
          <w:tcPr>
            <w:tcW w:w="4618" w:type="pct"/>
          </w:tcPr>
          <w:p w14:paraId="358AAD59" w14:textId="17C05D6E" w:rsidR="002D777B" w:rsidRPr="00091C78" w:rsidRDefault="002D777B" w:rsidP="002D777B">
            <w:pPr>
              <w:pStyle w:val="NoSpacing"/>
              <w:rPr>
                <w:rFonts w:cstheme="minorHAnsi"/>
              </w:rPr>
            </w:pPr>
            <w:r w:rsidRPr="00091C78">
              <w:rPr>
                <w:rFonts w:cstheme="minorHAnsi"/>
              </w:rPr>
              <w:t>Heatmaps of indicator and project-level outcomes.</w:t>
            </w:r>
          </w:p>
        </w:tc>
      </w:tr>
      <w:tr w:rsidR="002D777B" w:rsidRPr="00091C78" w14:paraId="546802A8" w14:textId="77777777" w:rsidTr="00C42C7D">
        <w:trPr>
          <w:trHeight w:val="404"/>
        </w:trPr>
        <w:tc>
          <w:tcPr>
            <w:tcW w:w="382" w:type="pct"/>
          </w:tcPr>
          <w:p w14:paraId="04F96BE5" w14:textId="2AD02747" w:rsidR="002D777B" w:rsidRPr="00091C78" w:rsidRDefault="002D777B" w:rsidP="002D777B">
            <w:pPr>
              <w:jc w:val="right"/>
              <w:rPr>
                <w:rFonts w:cstheme="minorHAnsi"/>
                <w:b/>
                <w:bCs/>
              </w:rPr>
            </w:pPr>
            <w:r w:rsidRPr="00091C78">
              <w:rPr>
                <w:rFonts w:cstheme="minorHAnsi"/>
                <w:b/>
                <w:bCs/>
              </w:rPr>
              <w:t>S3.</w:t>
            </w:r>
          </w:p>
        </w:tc>
        <w:tc>
          <w:tcPr>
            <w:tcW w:w="4618" w:type="pct"/>
          </w:tcPr>
          <w:p w14:paraId="6FACD4AE" w14:textId="410061AB" w:rsidR="002D777B" w:rsidRPr="00091C78" w:rsidRDefault="002D777B" w:rsidP="00091C78">
            <w:pPr>
              <w:pStyle w:val="NoSpacing"/>
              <w:rPr>
                <w:rFonts w:cstheme="minorHAnsi"/>
                <w:b/>
                <w:bCs/>
              </w:rPr>
            </w:pPr>
            <w:r w:rsidRPr="00091C78">
              <w:rPr>
                <w:rFonts w:cstheme="minorHAnsi"/>
              </w:rPr>
              <w:t>Bootstrap estimated (</w:t>
            </w:r>
            <w:r w:rsidRPr="00091C78">
              <w:rPr>
                <w:rFonts w:ascii="Cambria Math" w:hAnsi="Cambria Math" w:cs="Cambria Math"/>
              </w:rPr>
              <w:t>𝚩</w:t>
            </w:r>
            <w:r w:rsidRPr="00091C78">
              <w:rPr>
                <w:rFonts w:cstheme="minorHAnsi"/>
              </w:rPr>
              <w:t xml:space="preserve"> = 1000) measures of model performance on training and test data.</w:t>
            </w:r>
          </w:p>
        </w:tc>
      </w:tr>
      <w:tr w:rsidR="002D777B" w:rsidRPr="00091C78" w14:paraId="52E733DC" w14:textId="77777777" w:rsidTr="00C42C7D">
        <w:trPr>
          <w:trHeight w:val="140"/>
        </w:trPr>
        <w:tc>
          <w:tcPr>
            <w:tcW w:w="382" w:type="pct"/>
          </w:tcPr>
          <w:p w14:paraId="7D92C3CA" w14:textId="4EC64AF1" w:rsidR="002D777B" w:rsidRPr="00091C78" w:rsidRDefault="002D777B" w:rsidP="002D777B">
            <w:pPr>
              <w:jc w:val="right"/>
              <w:rPr>
                <w:rFonts w:cstheme="minorHAnsi"/>
                <w:b/>
                <w:bCs/>
              </w:rPr>
            </w:pPr>
            <w:r w:rsidRPr="00091C78">
              <w:rPr>
                <w:rFonts w:cstheme="minorHAnsi"/>
                <w:b/>
                <w:bCs/>
              </w:rPr>
              <w:t>S4.</w:t>
            </w:r>
          </w:p>
        </w:tc>
        <w:tc>
          <w:tcPr>
            <w:tcW w:w="4618" w:type="pct"/>
          </w:tcPr>
          <w:p w14:paraId="026E0CA1" w14:textId="0BC821B1" w:rsidR="002D777B" w:rsidRPr="00091C78" w:rsidRDefault="002D777B" w:rsidP="002D777B">
            <w:pPr>
              <w:rPr>
                <w:rFonts w:cstheme="minorHAnsi"/>
                <w:b/>
                <w:bCs/>
              </w:rPr>
            </w:pPr>
            <w:r w:rsidRPr="00091C78">
              <w:rPr>
                <w:rFonts w:cstheme="minorHAnsi"/>
              </w:rPr>
              <w:t xml:space="preserve">Comparison of </w:t>
            </w:r>
            <w:r w:rsidR="00B15F69">
              <w:rPr>
                <w:rFonts w:cstheme="minorHAnsi"/>
              </w:rPr>
              <w:t>alternate</w:t>
            </w:r>
            <w:r w:rsidR="00D81319" w:rsidRPr="00091C78">
              <w:rPr>
                <w:rFonts w:cstheme="minorHAnsi"/>
              </w:rPr>
              <w:t xml:space="preserve"> </w:t>
            </w:r>
            <w:r w:rsidRPr="00091C78">
              <w:rPr>
                <w:rFonts w:cstheme="minorHAnsi"/>
              </w:rPr>
              <w:t>feature importance measures.</w:t>
            </w:r>
          </w:p>
        </w:tc>
      </w:tr>
      <w:tr w:rsidR="002D777B" w:rsidRPr="00091C78" w14:paraId="1B05B1F3" w14:textId="77777777" w:rsidTr="00C42C7D">
        <w:trPr>
          <w:trHeight w:val="116"/>
        </w:trPr>
        <w:tc>
          <w:tcPr>
            <w:tcW w:w="382" w:type="pct"/>
          </w:tcPr>
          <w:p w14:paraId="5EC8860E" w14:textId="2835E1EF" w:rsidR="002D777B" w:rsidRPr="00091C78" w:rsidRDefault="002D777B" w:rsidP="002D777B">
            <w:pPr>
              <w:jc w:val="right"/>
              <w:rPr>
                <w:rFonts w:cstheme="minorHAnsi"/>
                <w:b/>
                <w:bCs/>
              </w:rPr>
            </w:pPr>
            <w:r w:rsidRPr="00091C78">
              <w:rPr>
                <w:rFonts w:cstheme="minorHAnsi"/>
                <w:b/>
                <w:bCs/>
              </w:rPr>
              <w:t>S5.</w:t>
            </w:r>
          </w:p>
        </w:tc>
        <w:tc>
          <w:tcPr>
            <w:tcW w:w="4618" w:type="pct"/>
          </w:tcPr>
          <w:p w14:paraId="4DCBB5AE" w14:textId="56FB12CB" w:rsidR="002D777B" w:rsidRPr="00091C78" w:rsidRDefault="002D777B" w:rsidP="002D777B">
            <w:pPr>
              <w:pStyle w:val="NoSpacing"/>
              <w:rPr>
                <w:rFonts w:cstheme="minorHAnsi"/>
              </w:rPr>
            </w:pPr>
            <w:r w:rsidRPr="00091C78">
              <w:rPr>
                <w:rFonts w:cstheme="minorHAnsi"/>
              </w:rPr>
              <w:t xml:space="preserve">Sensitivity of </w:t>
            </w:r>
            <w:r w:rsidR="007B2844">
              <w:rPr>
                <w:rFonts w:cstheme="minorHAnsi"/>
              </w:rPr>
              <w:t>feature importance</w:t>
            </w:r>
            <w:r w:rsidRPr="00091C78">
              <w:rPr>
                <w:rFonts w:cstheme="minorHAnsi"/>
              </w:rPr>
              <w:t xml:space="preserve"> to the assignment of test and training data.</w:t>
            </w:r>
          </w:p>
        </w:tc>
      </w:tr>
      <w:tr w:rsidR="002D777B" w:rsidRPr="00091C78" w14:paraId="68ED8B36" w14:textId="77777777" w:rsidTr="007B2844">
        <w:trPr>
          <w:trHeight w:val="719"/>
        </w:trPr>
        <w:tc>
          <w:tcPr>
            <w:tcW w:w="382" w:type="pct"/>
          </w:tcPr>
          <w:p w14:paraId="2C9E1229" w14:textId="40CA91DA" w:rsidR="002D777B" w:rsidRPr="00091C78" w:rsidRDefault="002D777B" w:rsidP="002D777B">
            <w:pPr>
              <w:jc w:val="right"/>
              <w:rPr>
                <w:rFonts w:cstheme="minorHAnsi"/>
                <w:b/>
                <w:bCs/>
              </w:rPr>
            </w:pPr>
            <w:r w:rsidRPr="00091C78">
              <w:rPr>
                <w:rFonts w:cstheme="minorHAnsi"/>
                <w:b/>
                <w:bCs/>
              </w:rPr>
              <w:t>S6</w:t>
            </w:r>
            <w:r w:rsidR="00C42C7D">
              <w:rPr>
                <w:rFonts w:cstheme="minorHAnsi"/>
                <w:b/>
                <w:bCs/>
              </w:rPr>
              <w:t>.</w:t>
            </w:r>
          </w:p>
        </w:tc>
        <w:tc>
          <w:tcPr>
            <w:tcW w:w="4618" w:type="pct"/>
          </w:tcPr>
          <w:p w14:paraId="472B7327" w14:textId="03204E3D" w:rsidR="002D777B" w:rsidRPr="00091C78" w:rsidRDefault="002D777B" w:rsidP="002D777B">
            <w:pPr>
              <w:pStyle w:val="NoSpacing"/>
              <w:rPr>
                <w:rFonts w:cstheme="minorHAnsi"/>
              </w:rPr>
            </w:pPr>
            <w:r w:rsidRPr="00091C78">
              <w:rPr>
                <w:rFonts w:cstheme="minorHAnsi"/>
              </w:rPr>
              <w:t xml:space="preserve">Missingness </w:t>
            </w:r>
            <w:r w:rsidR="0061237F">
              <w:rPr>
                <w:rFonts w:cstheme="minorHAnsi"/>
              </w:rPr>
              <w:t>among explanatory variables</w:t>
            </w:r>
            <w:r w:rsidR="007B2844">
              <w:rPr>
                <w:rFonts w:cstheme="minorHAnsi"/>
              </w:rPr>
              <w:t xml:space="preserve"> of the RFC model</w:t>
            </w:r>
            <w:r w:rsidRPr="00091C78">
              <w:rPr>
                <w:rFonts w:cstheme="minorHAnsi"/>
              </w:rPr>
              <w:t xml:space="preserve"> (a) and sensitivity of </w:t>
            </w:r>
            <w:r w:rsidR="007B2844">
              <w:rPr>
                <w:rFonts w:cstheme="minorHAnsi"/>
              </w:rPr>
              <w:t>feature importance</w:t>
            </w:r>
            <w:r w:rsidRPr="00091C78">
              <w:rPr>
                <w:rFonts w:cstheme="minorHAnsi"/>
              </w:rPr>
              <w:t xml:space="preserve"> </w:t>
            </w:r>
            <w:r w:rsidR="000731BA">
              <w:rPr>
                <w:rFonts w:cstheme="minorHAnsi"/>
              </w:rPr>
              <w:t xml:space="preserve">and its coefficient of variation </w:t>
            </w:r>
            <w:r w:rsidRPr="00091C78">
              <w:rPr>
                <w:rFonts w:cstheme="minorHAnsi"/>
              </w:rPr>
              <w:t>to imputation</w:t>
            </w:r>
            <w:r w:rsidR="0061237F">
              <w:rPr>
                <w:rFonts w:cstheme="minorHAnsi"/>
              </w:rPr>
              <w:t xml:space="preserve"> </w:t>
            </w:r>
            <w:r w:rsidRPr="00091C78">
              <w:rPr>
                <w:rFonts w:cstheme="minorHAnsi"/>
              </w:rPr>
              <w:t>(b).</w:t>
            </w:r>
          </w:p>
        </w:tc>
      </w:tr>
      <w:tr w:rsidR="002D777B" w:rsidRPr="00091C78" w14:paraId="1E3CC429" w14:textId="77777777" w:rsidTr="004C3AB3">
        <w:trPr>
          <w:trHeight w:val="56"/>
        </w:trPr>
        <w:tc>
          <w:tcPr>
            <w:tcW w:w="382" w:type="pct"/>
          </w:tcPr>
          <w:p w14:paraId="7608ED34" w14:textId="364A260C" w:rsidR="002D777B" w:rsidRPr="00091C78" w:rsidRDefault="002D777B" w:rsidP="002D777B">
            <w:pPr>
              <w:jc w:val="right"/>
              <w:rPr>
                <w:rFonts w:cstheme="minorHAnsi"/>
                <w:b/>
                <w:bCs/>
              </w:rPr>
            </w:pPr>
            <w:r w:rsidRPr="00091C78">
              <w:rPr>
                <w:rFonts w:cstheme="minorHAnsi"/>
                <w:b/>
                <w:bCs/>
              </w:rPr>
              <w:t>S7</w:t>
            </w:r>
            <w:r w:rsidR="00C42C7D">
              <w:rPr>
                <w:rFonts w:cstheme="minorHAnsi"/>
                <w:b/>
                <w:bCs/>
              </w:rPr>
              <w:t>.</w:t>
            </w:r>
          </w:p>
        </w:tc>
        <w:tc>
          <w:tcPr>
            <w:tcW w:w="4618" w:type="pct"/>
          </w:tcPr>
          <w:p w14:paraId="4F80E0CC" w14:textId="7EEEBAED" w:rsidR="002D777B" w:rsidRPr="00091C78" w:rsidRDefault="002D777B" w:rsidP="002D777B">
            <w:pPr>
              <w:pStyle w:val="NoSpacing"/>
              <w:rPr>
                <w:rFonts w:cstheme="minorHAnsi"/>
              </w:rPr>
            </w:pPr>
            <w:r w:rsidRPr="00091C78">
              <w:rPr>
                <w:rFonts w:cstheme="minorHAnsi"/>
              </w:rPr>
              <w:t xml:space="preserve">Sensitivity of </w:t>
            </w:r>
            <w:r w:rsidR="007B2844">
              <w:rPr>
                <w:rFonts w:cstheme="minorHAnsi"/>
              </w:rPr>
              <w:t>feature importance</w:t>
            </w:r>
            <w:r w:rsidRPr="00091C78">
              <w:rPr>
                <w:rFonts w:cstheme="minorHAnsi"/>
              </w:rPr>
              <w:t xml:space="preserve"> to response variable definition.</w:t>
            </w:r>
          </w:p>
        </w:tc>
      </w:tr>
      <w:tr w:rsidR="004C3AB3" w:rsidRPr="00091C78" w14:paraId="45B35B8F" w14:textId="77777777" w:rsidTr="001D6B0F">
        <w:trPr>
          <w:trHeight w:val="620"/>
        </w:trPr>
        <w:tc>
          <w:tcPr>
            <w:tcW w:w="382" w:type="pct"/>
          </w:tcPr>
          <w:p w14:paraId="18491D65" w14:textId="613B216E" w:rsidR="004C3AB3" w:rsidRPr="00091C78" w:rsidRDefault="004C3AB3" w:rsidP="002D777B">
            <w:pPr>
              <w:jc w:val="right"/>
              <w:rPr>
                <w:rFonts w:cstheme="minorHAnsi"/>
                <w:b/>
                <w:bCs/>
              </w:rPr>
            </w:pPr>
            <w:r>
              <w:rPr>
                <w:rFonts w:cstheme="minorHAnsi"/>
                <w:b/>
                <w:bCs/>
              </w:rPr>
              <w:t>S8.</w:t>
            </w:r>
          </w:p>
        </w:tc>
        <w:tc>
          <w:tcPr>
            <w:tcW w:w="4618" w:type="pct"/>
          </w:tcPr>
          <w:p w14:paraId="47F96563" w14:textId="6465EC05" w:rsidR="004C3AB3" w:rsidRPr="00091C78" w:rsidRDefault="00184088" w:rsidP="002D777B">
            <w:pPr>
              <w:pStyle w:val="NoSpacing"/>
              <w:rPr>
                <w:rFonts w:cstheme="minorHAnsi"/>
              </w:rPr>
            </w:pPr>
            <w:r>
              <w:rPr>
                <w:rFonts w:cstheme="minorHAnsi"/>
              </w:rPr>
              <w:t xml:space="preserve">Overall (a) and two-way interaction (b) among </w:t>
            </w:r>
            <w:r w:rsidR="007B2844">
              <w:rPr>
                <w:rFonts w:cstheme="minorHAnsi"/>
              </w:rPr>
              <w:t>variables of the RFC model</w:t>
            </w:r>
            <w:r>
              <w:rPr>
                <w:rFonts w:cstheme="minorHAnsi"/>
              </w:rPr>
              <w:t>.</w:t>
            </w:r>
          </w:p>
        </w:tc>
      </w:tr>
      <w:tr w:rsidR="002D777B" w:rsidRPr="00091C78" w14:paraId="1FA101C8" w14:textId="77777777" w:rsidTr="001F7D0D">
        <w:trPr>
          <w:trHeight w:val="552"/>
        </w:trPr>
        <w:tc>
          <w:tcPr>
            <w:tcW w:w="5000" w:type="pct"/>
            <w:gridSpan w:val="2"/>
          </w:tcPr>
          <w:p w14:paraId="579F9196" w14:textId="7047E9FD" w:rsidR="002D777B" w:rsidRPr="00091C78" w:rsidRDefault="003576A5" w:rsidP="002D777B">
            <w:pPr>
              <w:pStyle w:val="NoSpacing"/>
              <w:rPr>
                <w:rFonts w:cstheme="minorHAnsi"/>
                <w:u w:val="single"/>
              </w:rPr>
            </w:pPr>
            <w:r>
              <w:rPr>
                <w:rFonts w:cstheme="minorHAnsi"/>
                <w:b/>
                <w:bCs/>
                <w:u w:val="single"/>
              </w:rPr>
              <w:t>Supplementary Tables</w:t>
            </w:r>
          </w:p>
        </w:tc>
      </w:tr>
      <w:tr w:rsidR="002D777B" w:rsidRPr="00091C78" w14:paraId="3C5F58B0" w14:textId="77777777" w:rsidTr="00C42C7D">
        <w:trPr>
          <w:trHeight w:val="394"/>
        </w:trPr>
        <w:tc>
          <w:tcPr>
            <w:tcW w:w="382" w:type="pct"/>
          </w:tcPr>
          <w:p w14:paraId="370F8D59" w14:textId="75396014" w:rsidR="002D777B" w:rsidRPr="00091C78" w:rsidRDefault="002D777B" w:rsidP="002D777B">
            <w:pPr>
              <w:jc w:val="right"/>
              <w:rPr>
                <w:rFonts w:cstheme="minorHAnsi"/>
                <w:b/>
                <w:bCs/>
              </w:rPr>
            </w:pPr>
            <w:r w:rsidRPr="00091C78">
              <w:rPr>
                <w:rFonts w:cstheme="minorHAnsi"/>
                <w:b/>
                <w:bCs/>
              </w:rPr>
              <w:t>S1.</w:t>
            </w:r>
          </w:p>
        </w:tc>
        <w:tc>
          <w:tcPr>
            <w:tcW w:w="4618" w:type="pct"/>
          </w:tcPr>
          <w:p w14:paraId="6AAE50D1" w14:textId="38699BB8" w:rsidR="002D777B" w:rsidRPr="00091C78" w:rsidRDefault="002D777B" w:rsidP="002D777B">
            <w:pPr>
              <w:rPr>
                <w:rFonts w:cstheme="minorHAnsi"/>
              </w:rPr>
            </w:pPr>
            <w:r w:rsidRPr="00091C78">
              <w:rPr>
                <w:rFonts w:cstheme="minorHAnsi"/>
              </w:rPr>
              <w:t>Sample selection (a) and analy</w:t>
            </w:r>
            <w:r w:rsidR="00A934CA">
              <w:rPr>
                <w:rFonts w:cstheme="minorHAnsi"/>
              </w:rPr>
              <w:t>tic</w:t>
            </w:r>
            <w:r w:rsidRPr="00091C78">
              <w:rPr>
                <w:rFonts w:cstheme="minorHAnsi"/>
              </w:rPr>
              <w:t xml:space="preserve"> process (b).</w:t>
            </w:r>
          </w:p>
        </w:tc>
      </w:tr>
      <w:tr w:rsidR="002D777B" w:rsidRPr="00091C78" w14:paraId="1082E8D2" w14:textId="77777777" w:rsidTr="00C42C7D">
        <w:trPr>
          <w:trHeight w:val="394"/>
        </w:trPr>
        <w:tc>
          <w:tcPr>
            <w:tcW w:w="382" w:type="pct"/>
          </w:tcPr>
          <w:p w14:paraId="40336944" w14:textId="56F6C1DB" w:rsidR="002D777B" w:rsidRPr="00091C78" w:rsidRDefault="002D777B" w:rsidP="002D777B">
            <w:pPr>
              <w:jc w:val="right"/>
              <w:rPr>
                <w:rFonts w:cstheme="minorHAnsi"/>
                <w:b/>
                <w:bCs/>
              </w:rPr>
            </w:pPr>
            <w:r w:rsidRPr="00091C78">
              <w:rPr>
                <w:rFonts w:cstheme="minorHAnsi"/>
                <w:b/>
                <w:bCs/>
              </w:rPr>
              <w:t>S2.</w:t>
            </w:r>
          </w:p>
        </w:tc>
        <w:tc>
          <w:tcPr>
            <w:tcW w:w="4618" w:type="pct"/>
          </w:tcPr>
          <w:p w14:paraId="0F5A267B" w14:textId="709F5D8A" w:rsidR="002D777B" w:rsidRPr="00091C78" w:rsidRDefault="002D777B" w:rsidP="002D777B">
            <w:pPr>
              <w:pStyle w:val="NoSpacing"/>
              <w:rPr>
                <w:rFonts w:cstheme="minorHAnsi"/>
              </w:rPr>
            </w:pPr>
            <w:r w:rsidRPr="00091C78">
              <w:rPr>
                <w:rFonts w:cstheme="minorHAnsi"/>
              </w:rPr>
              <w:t>Definitions, hypothesized effects, and justification for coded variables.</w:t>
            </w:r>
          </w:p>
        </w:tc>
      </w:tr>
      <w:tr w:rsidR="002D777B" w:rsidRPr="00091C78" w14:paraId="2E8B77FC" w14:textId="77777777" w:rsidTr="00C42C7D">
        <w:trPr>
          <w:trHeight w:val="394"/>
        </w:trPr>
        <w:tc>
          <w:tcPr>
            <w:tcW w:w="382" w:type="pct"/>
          </w:tcPr>
          <w:p w14:paraId="6CB76E2B" w14:textId="361BD98C" w:rsidR="002D777B" w:rsidRPr="00091C78" w:rsidRDefault="002D777B" w:rsidP="002D777B">
            <w:pPr>
              <w:jc w:val="right"/>
              <w:rPr>
                <w:rFonts w:cstheme="minorHAnsi"/>
                <w:b/>
                <w:bCs/>
              </w:rPr>
            </w:pPr>
            <w:r w:rsidRPr="00091C78">
              <w:rPr>
                <w:rFonts w:cstheme="minorHAnsi"/>
                <w:b/>
                <w:bCs/>
              </w:rPr>
              <w:t>S3.</w:t>
            </w:r>
          </w:p>
        </w:tc>
        <w:tc>
          <w:tcPr>
            <w:tcW w:w="4618" w:type="pct"/>
          </w:tcPr>
          <w:p w14:paraId="540A69D8" w14:textId="2021AD4C" w:rsidR="002D777B" w:rsidRPr="00091C78" w:rsidRDefault="00D81319" w:rsidP="002D777B">
            <w:pPr>
              <w:pStyle w:val="NoSpacing"/>
              <w:rPr>
                <w:rFonts w:cstheme="minorHAnsi"/>
              </w:rPr>
            </w:pPr>
            <w:r w:rsidRPr="00091C78">
              <w:rPr>
                <w:rFonts w:cstheme="minorHAnsi"/>
              </w:rPr>
              <w:t>Description and sample sizes of indicator subcategories.</w:t>
            </w:r>
          </w:p>
        </w:tc>
      </w:tr>
      <w:tr w:rsidR="002D777B" w:rsidRPr="00091C78" w14:paraId="75CE65D5" w14:textId="77777777" w:rsidTr="00C42C7D">
        <w:trPr>
          <w:trHeight w:val="410"/>
        </w:trPr>
        <w:tc>
          <w:tcPr>
            <w:tcW w:w="382" w:type="pct"/>
          </w:tcPr>
          <w:p w14:paraId="52084E54" w14:textId="6A5013FD" w:rsidR="002D777B" w:rsidRPr="00091C78" w:rsidRDefault="002D777B" w:rsidP="002D777B">
            <w:pPr>
              <w:jc w:val="right"/>
              <w:rPr>
                <w:rFonts w:cstheme="minorHAnsi"/>
                <w:b/>
                <w:bCs/>
              </w:rPr>
            </w:pPr>
            <w:r w:rsidRPr="00091C78">
              <w:rPr>
                <w:rFonts w:cstheme="minorHAnsi"/>
                <w:b/>
                <w:bCs/>
              </w:rPr>
              <w:t>S4.</w:t>
            </w:r>
          </w:p>
        </w:tc>
        <w:tc>
          <w:tcPr>
            <w:tcW w:w="4618" w:type="pct"/>
          </w:tcPr>
          <w:p w14:paraId="23B1C48F" w14:textId="6F61620E" w:rsidR="002D777B" w:rsidRPr="00091C78" w:rsidRDefault="00D81319" w:rsidP="002D777B">
            <w:pPr>
              <w:pStyle w:val="NoSpacing"/>
              <w:rPr>
                <w:rFonts w:cstheme="minorHAnsi"/>
              </w:rPr>
            </w:pPr>
            <w:r w:rsidRPr="00091C78">
              <w:rPr>
                <w:rFonts w:cstheme="minorHAnsi"/>
              </w:rPr>
              <w:t xml:space="preserve">Summary of variable </w:t>
            </w:r>
            <w:r w:rsidR="0031033C">
              <w:rPr>
                <w:rFonts w:cstheme="minorHAnsi"/>
              </w:rPr>
              <w:t>processing and selection</w:t>
            </w:r>
            <w:r w:rsidR="00B95C77">
              <w:rPr>
                <w:rFonts w:cstheme="minorHAnsi"/>
              </w:rPr>
              <w:t xml:space="preserve"> processes</w:t>
            </w:r>
            <w:r w:rsidR="00A162A4">
              <w:rPr>
                <w:rFonts w:cstheme="minorHAnsi"/>
              </w:rPr>
              <w:t>.</w:t>
            </w:r>
          </w:p>
        </w:tc>
      </w:tr>
      <w:tr w:rsidR="002D777B" w:rsidRPr="00091C78" w14:paraId="4E5CD5B0" w14:textId="77777777" w:rsidTr="00C42C7D">
        <w:trPr>
          <w:trHeight w:val="629"/>
        </w:trPr>
        <w:tc>
          <w:tcPr>
            <w:tcW w:w="382" w:type="pct"/>
          </w:tcPr>
          <w:p w14:paraId="5554CBDA" w14:textId="4A1BF1CB" w:rsidR="002D777B" w:rsidRPr="00091C78" w:rsidRDefault="002D777B" w:rsidP="002D777B">
            <w:pPr>
              <w:jc w:val="right"/>
              <w:rPr>
                <w:rFonts w:cstheme="minorHAnsi"/>
                <w:b/>
                <w:bCs/>
              </w:rPr>
            </w:pPr>
            <w:r w:rsidRPr="00091C78">
              <w:rPr>
                <w:rFonts w:cstheme="minorHAnsi"/>
                <w:b/>
                <w:bCs/>
              </w:rPr>
              <w:t>S5.</w:t>
            </w:r>
          </w:p>
        </w:tc>
        <w:tc>
          <w:tcPr>
            <w:tcW w:w="4618" w:type="pct"/>
          </w:tcPr>
          <w:p w14:paraId="311D5BF0" w14:textId="6760AA9C" w:rsidR="002D777B" w:rsidRPr="00091C78" w:rsidRDefault="00D81319" w:rsidP="002D777B">
            <w:pPr>
              <w:pStyle w:val="NoSpacing"/>
              <w:rPr>
                <w:rFonts w:cstheme="minorHAnsi"/>
              </w:rPr>
            </w:pPr>
            <w:r w:rsidRPr="00091C78">
              <w:rPr>
                <w:rFonts w:cstheme="minorHAnsi"/>
              </w:rPr>
              <w:t>Comparison of model performance measures for bootstrapped RFC models with different balancing parameters.</w:t>
            </w:r>
          </w:p>
        </w:tc>
      </w:tr>
      <w:tr w:rsidR="002D777B" w:rsidRPr="00091C78" w14:paraId="227E6E66" w14:textId="77777777" w:rsidTr="00C42C7D">
        <w:trPr>
          <w:trHeight w:val="394"/>
        </w:trPr>
        <w:tc>
          <w:tcPr>
            <w:tcW w:w="382" w:type="pct"/>
          </w:tcPr>
          <w:p w14:paraId="1FA4D7C2" w14:textId="03F40D51" w:rsidR="002D777B" w:rsidRPr="00091C78" w:rsidRDefault="002D777B" w:rsidP="002D777B">
            <w:pPr>
              <w:jc w:val="right"/>
              <w:rPr>
                <w:rFonts w:cstheme="minorHAnsi"/>
                <w:b/>
                <w:bCs/>
              </w:rPr>
            </w:pPr>
            <w:r w:rsidRPr="00091C78">
              <w:rPr>
                <w:rFonts w:cstheme="minorHAnsi"/>
                <w:b/>
                <w:bCs/>
              </w:rPr>
              <w:t>S6.</w:t>
            </w:r>
          </w:p>
        </w:tc>
        <w:tc>
          <w:tcPr>
            <w:tcW w:w="4618" w:type="pct"/>
          </w:tcPr>
          <w:p w14:paraId="11F5EC7F" w14:textId="4C2CB825" w:rsidR="002D777B" w:rsidRPr="00091C78" w:rsidRDefault="002D777B" w:rsidP="002D777B">
            <w:pPr>
              <w:pStyle w:val="NoSpacing"/>
              <w:rPr>
                <w:rFonts w:cstheme="minorHAnsi"/>
              </w:rPr>
            </w:pPr>
            <w:r w:rsidRPr="00091C78">
              <w:rPr>
                <w:rFonts w:cstheme="minorHAnsi"/>
              </w:rPr>
              <w:t>Bootstrap estimated (</w:t>
            </w:r>
            <w:r w:rsidRPr="00091C78">
              <w:rPr>
                <w:rFonts w:ascii="Cambria Math" w:hAnsi="Cambria Math" w:cs="Cambria Math"/>
              </w:rPr>
              <w:t>𝚩</w:t>
            </w:r>
            <w:r w:rsidRPr="00091C78">
              <w:rPr>
                <w:rFonts w:cstheme="minorHAnsi"/>
              </w:rPr>
              <w:t xml:space="preserve"> = 1000) feature importance scores</w:t>
            </w:r>
            <w:r w:rsidR="00D81319" w:rsidRPr="00091C78">
              <w:rPr>
                <w:rFonts w:cstheme="minorHAnsi"/>
              </w:rPr>
              <w:t xml:space="preserve"> and ranks</w:t>
            </w:r>
            <w:r w:rsidRPr="00091C78">
              <w:rPr>
                <w:rFonts w:cstheme="minorHAnsi"/>
              </w:rPr>
              <w:t xml:space="preserve">. </w:t>
            </w:r>
          </w:p>
        </w:tc>
      </w:tr>
      <w:tr w:rsidR="002D777B" w:rsidRPr="00091C78" w14:paraId="68AB7F0D" w14:textId="77777777" w:rsidTr="00C42C7D">
        <w:trPr>
          <w:trHeight w:val="782"/>
        </w:trPr>
        <w:tc>
          <w:tcPr>
            <w:tcW w:w="382" w:type="pct"/>
          </w:tcPr>
          <w:p w14:paraId="1F5C972A" w14:textId="1F6F743D" w:rsidR="002D777B" w:rsidRPr="00091C78" w:rsidRDefault="002D777B" w:rsidP="002D777B">
            <w:pPr>
              <w:jc w:val="right"/>
              <w:rPr>
                <w:rFonts w:cstheme="minorHAnsi"/>
                <w:b/>
                <w:bCs/>
              </w:rPr>
            </w:pPr>
            <w:r w:rsidRPr="00091C78">
              <w:rPr>
                <w:rFonts w:cstheme="minorHAnsi"/>
                <w:b/>
                <w:bCs/>
              </w:rPr>
              <w:t>S7.</w:t>
            </w:r>
          </w:p>
        </w:tc>
        <w:tc>
          <w:tcPr>
            <w:tcW w:w="4618" w:type="pct"/>
          </w:tcPr>
          <w:p w14:paraId="3E1FE546" w14:textId="7B63420B" w:rsidR="002D777B" w:rsidRPr="00091C78" w:rsidRDefault="002D777B" w:rsidP="002D777B">
            <w:pPr>
              <w:pStyle w:val="NoSpacing"/>
              <w:rPr>
                <w:rFonts w:cstheme="minorHAnsi"/>
              </w:rPr>
            </w:pPr>
            <w:r w:rsidRPr="00091C78">
              <w:rPr>
                <w:rFonts w:cstheme="minorHAnsi"/>
              </w:rPr>
              <w:t>References and project-level outcomes of the sample.</w:t>
            </w:r>
          </w:p>
        </w:tc>
      </w:tr>
      <w:tr w:rsidR="002D777B" w:rsidRPr="00091C78" w14:paraId="46D10B18" w14:textId="77777777" w:rsidTr="001F7D0D">
        <w:trPr>
          <w:trHeight w:val="606"/>
        </w:trPr>
        <w:tc>
          <w:tcPr>
            <w:tcW w:w="5000" w:type="pct"/>
            <w:gridSpan w:val="2"/>
          </w:tcPr>
          <w:p w14:paraId="5ABE942D" w14:textId="4CAC73A4" w:rsidR="002D777B" w:rsidRPr="00091C78" w:rsidRDefault="003576A5" w:rsidP="002D777B">
            <w:pPr>
              <w:pStyle w:val="NoSpacing"/>
              <w:rPr>
                <w:rFonts w:cstheme="minorHAnsi"/>
                <w:b/>
                <w:bCs/>
                <w:u w:val="single"/>
              </w:rPr>
            </w:pPr>
            <w:r>
              <w:rPr>
                <w:rFonts w:cstheme="minorHAnsi"/>
                <w:b/>
                <w:bCs/>
                <w:u w:val="single"/>
              </w:rPr>
              <w:t>Supplementary References</w:t>
            </w:r>
          </w:p>
          <w:p w14:paraId="12D66AEF" w14:textId="6B87FB3F" w:rsidR="002D777B" w:rsidRPr="00091C78" w:rsidRDefault="002D777B" w:rsidP="002D777B">
            <w:pPr>
              <w:pStyle w:val="NoSpacing"/>
              <w:rPr>
                <w:rFonts w:cstheme="minorHAnsi"/>
                <w:b/>
                <w:bCs/>
                <w:u w:val="single"/>
              </w:rPr>
            </w:pPr>
          </w:p>
        </w:tc>
      </w:tr>
    </w:tbl>
    <w:p w14:paraId="74997AB0" w14:textId="77777777" w:rsidR="000F46C8" w:rsidRPr="00091C78" w:rsidRDefault="000F46C8" w:rsidP="00772033">
      <w:pPr>
        <w:pStyle w:val="NoSpacing"/>
        <w:rPr>
          <w:rFonts w:cstheme="minorHAnsi"/>
        </w:rPr>
      </w:pPr>
    </w:p>
    <w:p w14:paraId="2CF797B7" w14:textId="77777777" w:rsidR="00DD0C61" w:rsidRPr="00091C78" w:rsidRDefault="00DD0C61" w:rsidP="00772033">
      <w:pPr>
        <w:pStyle w:val="NoSpacing"/>
        <w:rPr>
          <w:rFonts w:cstheme="minorHAnsi"/>
        </w:rPr>
      </w:pPr>
    </w:p>
    <w:p w14:paraId="34F678DA" w14:textId="77777777" w:rsidR="00DD0C61" w:rsidRPr="00091C78" w:rsidRDefault="00DD0C61" w:rsidP="00772033">
      <w:pPr>
        <w:pStyle w:val="NoSpacing"/>
        <w:rPr>
          <w:rFonts w:cstheme="minorHAnsi"/>
        </w:rPr>
      </w:pPr>
    </w:p>
    <w:p w14:paraId="0559BCB8" w14:textId="287F000A" w:rsidR="00DD0C61" w:rsidRPr="00091C78" w:rsidRDefault="00DD0C61" w:rsidP="00B15F69">
      <w:pPr>
        <w:pStyle w:val="NoSpacing"/>
        <w:rPr>
          <w:rFonts w:cstheme="minorHAnsi"/>
          <w:b/>
          <w:bCs/>
        </w:rPr>
      </w:pPr>
    </w:p>
    <w:p w14:paraId="5EA9A174" w14:textId="57BDBF32" w:rsidR="00DD0C61" w:rsidRPr="00091C78" w:rsidRDefault="00091C78" w:rsidP="00DD0C61">
      <w:pPr>
        <w:pStyle w:val="NoSpacing"/>
        <w:jc w:val="center"/>
        <w:rPr>
          <w:rFonts w:cstheme="minorHAnsi"/>
          <w:b/>
          <w:bCs/>
        </w:rPr>
      </w:pPr>
      <w:r w:rsidRPr="00091C78">
        <w:rPr>
          <w:rFonts w:cstheme="minorHAnsi"/>
          <w:b/>
          <w:bCs/>
          <w:noProof/>
        </w:rPr>
        <w:drawing>
          <wp:anchor distT="0" distB="0" distL="114300" distR="114300" simplePos="0" relativeHeight="251668480" behindDoc="0" locked="0" layoutInCell="1" allowOverlap="1" wp14:anchorId="1EA70F9D" wp14:editId="255CD767">
            <wp:simplePos x="0" y="0"/>
            <wp:positionH relativeFrom="margin">
              <wp:align>center</wp:align>
            </wp:positionH>
            <wp:positionV relativeFrom="paragraph">
              <wp:posOffset>-84262</wp:posOffset>
            </wp:positionV>
            <wp:extent cx="5300133" cy="3702468"/>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8"/>
                    <a:srcRect l="-1" t="7826" r="49500" b="9170"/>
                    <a:stretch/>
                  </pic:blipFill>
                  <pic:spPr bwMode="auto">
                    <a:xfrm>
                      <a:off x="0" y="0"/>
                      <a:ext cx="5300133" cy="370246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A3CB57" w14:textId="693956A4" w:rsidR="00DD0C61" w:rsidRPr="00091C78" w:rsidRDefault="00DD0C61" w:rsidP="00DD0C61">
      <w:pPr>
        <w:pStyle w:val="NoSpacing"/>
        <w:jc w:val="center"/>
        <w:rPr>
          <w:rFonts w:cstheme="minorHAnsi"/>
          <w:b/>
          <w:bCs/>
        </w:rPr>
      </w:pPr>
    </w:p>
    <w:p w14:paraId="22BC872C" w14:textId="77777777" w:rsidR="00DD0C61" w:rsidRPr="00091C78" w:rsidRDefault="00DD0C61" w:rsidP="00DD0C61">
      <w:pPr>
        <w:pStyle w:val="NoSpacing"/>
        <w:jc w:val="center"/>
        <w:rPr>
          <w:rFonts w:cstheme="minorHAnsi"/>
          <w:b/>
          <w:bCs/>
        </w:rPr>
      </w:pPr>
    </w:p>
    <w:p w14:paraId="359A7029" w14:textId="70E58196" w:rsidR="00DD0C61" w:rsidRPr="00091C78" w:rsidRDefault="00DD0C61" w:rsidP="00DD0C61">
      <w:pPr>
        <w:pStyle w:val="NoSpacing"/>
        <w:jc w:val="center"/>
        <w:rPr>
          <w:rFonts w:cstheme="minorHAnsi"/>
          <w:b/>
          <w:bCs/>
        </w:rPr>
      </w:pPr>
    </w:p>
    <w:p w14:paraId="00CDB22F" w14:textId="77777777" w:rsidR="00DD0C61" w:rsidRPr="00091C78" w:rsidRDefault="00DD0C61" w:rsidP="00DD0C61">
      <w:pPr>
        <w:pStyle w:val="NoSpacing"/>
        <w:jc w:val="center"/>
        <w:rPr>
          <w:rFonts w:cstheme="minorHAnsi"/>
          <w:b/>
          <w:bCs/>
        </w:rPr>
      </w:pPr>
    </w:p>
    <w:p w14:paraId="6E396E04" w14:textId="77777777" w:rsidR="00DD0C61" w:rsidRPr="00091C78" w:rsidRDefault="00DD0C61" w:rsidP="00DD0C61">
      <w:pPr>
        <w:pStyle w:val="NoSpacing"/>
        <w:jc w:val="center"/>
        <w:rPr>
          <w:rFonts w:cstheme="minorHAnsi"/>
          <w:b/>
          <w:bCs/>
        </w:rPr>
      </w:pPr>
    </w:p>
    <w:p w14:paraId="2C3E9175" w14:textId="6C75C0D4" w:rsidR="00DD0C61" w:rsidRPr="00091C78" w:rsidRDefault="00DD0C61" w:rsidP="00DD0C61">
      <w:pPr>
        <w:pStyle w:val="NoSpacing"/>
        <w:jc w:val="center"/>
        <w:rPr>
          <w:rFonts w:cstheme="minorHAnsi"/>
          <w:b/>
          <w:bCs/>
        </w:rPr>
      </w:pPr>
    </w:p>
    <w:p w14:paraId="775EFA36" w14:textId="77777777" w:rsidR="00DD0C61" w:rsidRPr="00091C78" w:rsidRDefault="00DD0C61" w:rsidP="00DD0C61">
      <w:pPr>
        <w:pStyle w:val="NoSpacing"/>
        <w:jc w:val="center"/>
        <w:rPr>
          <w:rFonts w:cstheme="minorHAnsi"/>
          <w:b/>
          <w:bCs/>
        </w:rPr>
      </w:pPr>
    </w:p>
    <w:p w14:paraId="11B1D91D" w14:textId="77777777" w:rsidR="00DD0C61" w:rsidRPr="00091C78" w:rsidRDefault="00DD0C61" w:rsidP="00DD0C61">
      <w:pPr>
        <w:pStyle w:val="NoSpacing"/>
        <w:jc w:val="center"/>
        <w:rPr>
          <w:rFonts w:cstheme="minorHAnsi"/>
          <w:b/>
          <w:bCs/>
        </w:rPr>
      </w:pPr>
    </w:p>
    <w:p w14:paraId="6EE2EBCC" w14:textId="77777777" w:rsidR="00DD0C61" w:rsidRPr="00091C78" w:rsidRDefault="00DD0C61" w:rsidP="00DD0C61">
      <w:pPr>
        <w:pStyle w:val="NoSpacing"/>
        <w:jc w:val="center"/>
        <w:rPr>
          <w:rFonts w:cstheme="minorHAnsi"/>
          <w:b/>
          <w:bCs/>
        </w:rPr>
      </w:pPr>
    </w:p>
    <w:p w14:paraId="127CEF24" w14:textId="3F8EFB1F" w:rsidR="00DD0C61" w:rsidRPr="00091C78" w:rsidRDefault="00DD0C61" w:rsidP="00DD0C61">
      <w:pPr>
        <w:pStyle w:val="NoSpacing"/>
        <w:jc w:val="center"/>
        <w:rPr>
          <w:rFonts w:cstheme="minorHAnsi"/>
          <w:b/>
          <w:bCs/>
        </w:rPr>
      </w:pPr>
    </w:p>
    <w:p w14:paraId="5DEEFFA2" w14:textId="77777777" w:rsidR="00DD0C61" w:rsidRPr="00091C78" w:rsidRDefault="00DD0C61" w:rsidP="00DD0C61">
      <w:pPr>
        <w:pStyle w:val="NoSpacing"/>
        <w:jc w:val="center"/>
        <w:rPr>
          <w:rFonts w:cstheme="minorHAnsi"/>
          <w:b/>
          <w:bCs/>
        </w:rPr>
      </w:pPr>
    </w:p>
    <w:p w14:paraId="34D1D599" w14:textId="77777777" w:rsidR="00DD0C61" w:rsidRPr="00091C78" w:rsidRDefault="00DD0C61" w:rsidP="00DD0C61">
      <w:pPr>
        <w:pStyle w:val="NoSpacing"/>
        <w:jc w:val="center"/>
        <w:rPr>
          <w:rFonts w:cstheme="minorHAnsi"/>
          <w:b/>
          <w:bCs/>
        </w:rPr>
      </w:pPr>
    </w:p>
    <w:p w14:paraId="70FC3010" w14:textId="77777777" w:rsidR="00DD0C61" w:rsidRPr="00091C78" w:rsidRDefault="00DD0C61" w:rsidP="00DD0C61">
      <w:pPr>
        <w:pStyle w:val="NoSpacing"/>
        <w:jc w:val="center"/>
        <w:rPr>
          <w:rFonts w:cstheme="minorHAnsi"/>
          <w:b/>
          <w:bCs/>
        </w:rPr>
      </w:pPr>
    </w:p>
    <w:p w14:paraId="15CCBBB8" w14:textId="77777777" w:rsidR="00DD0C61" w:rsidRPr="00091C78" w:rsidRDefault="00DD0C61" w:rsidP="00DD0C61">
      <w:pPr>
        <w:pStyle w:val="NoSpacing"/>
        <w:jc w:val="center"/>
        <w:rPr>
          <w:rFonts w:cstheme="minorHAnsi"/>
          <w:b/>
          <w:bCs/>
        </w:rPr>
      </w:pPr>
    </w:p>
    <w:p w14:paraId="6A4A3684" w14:textId="77777777" w:rsidR="00DD0C61" w:rsidRPr="00091C78" w:rsidRDefault="00DD0C61" w:rsidP="00DD0C61">
      <w:pPr>
        <w:pStyle w:val="NoSpacing"/>
        <w:jc w:val="center"/>
        <w:rPr>
          <w:rFonts w:cstheme="minorHAnsi"/>
          <w:b/>
          <w:bCs/>
        </w:rPr>
      </w:pPr>
    </w:p>
    <w:p w14:paraId="3C1A5A64" w14:textId="77777777" w:rsidR="00DD0C61" w:rsidRPr="00091C78" w:rsidRDefault="00DD0C61" w:rsidP="00DD0C61">
      <w:pPr>
        <w:pStyle w:val="NoSpacing"/>
        <w:jc w:val="center"/>
        <w:rPr>
          <w:rFonts w:cstheme="minorHAnsi"/>
          <w:b/>
          <w:bCs/>
        </w:rPr>
      </w:pPr>
    </w:p>
    <w:p w14:paraId="5A0A9282" w14:textId="77777777" w:rsidR="00DD0C61" w:rsidRPr="00091C78" w:rsidRDefault="00DD0C61" w:rsidP="00DD0C61">
      <w:pPr>
        <w:pStyle w:val="NoSpacing"/>
        <w:jc w:val="center"/>
        <w:rPr>
          <w:rFonts w:cstheme="minorHAnsi"/>
          <w:b/>
          <w:bCs/>
        </w:rPr>
      </w:pPr>
    </w:p>
    <w:p w14:paraId="62A35972" w14:textId="77777777" w:rsidR="00DD0C61" w:rsidRPr="00091C78" w:rsidRDefault="00DD0C61" w:rsidP="00DD0C61">
      <w:pPr>
        <w:pStyle w:val="NoSpacing"/>
        <w:jc w:val="center"/>
        <w:rPr>
          <w:rFonts w:cstheme="minorHAnsi"/>
          <w:b/>
          <w:bCs/>
        </w:rPr>
      </w:pPr>
    </w:p>
    <w:p w14:paraId="2FAB4A8C" w14:textId="77777777" w:rsidR="00DD0C61" w:rsidRPr="00091C78" w:rsidRDefault="00DD0C61" w:rsidP="00DD0C61">
      <w:pPr>
        <w:pStyle w:val="NoSpacing"/>
        <w:jc w:val="center"/>
        <w:rPr>
          <w:rFonts w:cstheme="minorHAnsi"/>
          <w:b/>
          <w:bCs/>
        </w:rPr>
      </w:pPr>
    </w:p>
    <w:p w14:paraId="5957B86C" w14:textId="77777777" w:rsidR="00DD0C61" w:rsidRPr="00091C78" w:rsidRDefault="00DD0C61" w:rsidP="00DD0C61">
      <w:pPr>
        <w:pStyle w:val="NoSpacing"/>
        <w:jc w:val="center"/>
        <w:rPr>
          <w:rFonts w:cstheme="minorHAnsi"/>
          <w:b/>
          <w:bCs/>
          <w:noProof/>
        </w:rPr>
      </w:pPr>
    </w:p>
    <w:p w14:paraId="154ADFBA" w14:textId="77777777" w:rsidR="00DD0C61" w:rsidRPr="00091C78" w:rsidRDefault="00DD0C61" w:rsidP="00DD0C61">
      <w:pPr>
        <w:pStyle w:val="NoSpacing"/>
        <w:jc w:val="center"/>
        <w:rPr>
          <w:rFonts w:cstheme="minorHAnsi"/>
          <w:b/>
          <w:bCs/>
          <w:noProof/>
        </w:rPr>
      </w:pPr>
    </w:p>
    <w:p w14:paraId="7475A9E6" w14:textId="77777777" w:rsidR="00DD0C61" w:rsidRPr="00091C78" w:rsidRDefault="00DD0C61" w:rsidP="00DD0C61">
      <w:pPr>
        <w:pStyle w:val="NoSpacing"/>
        <w:jc w:val="center"/>
        <w:rPr>
          <w:rFonts w:cstheme="minorHAnsi"/>
          <w:b/>
          <w:bCs/>
          <w:noProof/>
        </w:rPr>
      </w:pPr>
      <w:r w:rsidRPr="00091C78">
        <w:rPr>
          <w:rFonts w:cstheme="minorHAnsi"/>
          <w:b/>
          <w:bCs/>
          <w:noProof/>
        </w:rPr>
        <w:drawing>
          <wp:anchor distT="0" distB="0" distL="114300" distR="114300" simplePos="0" relativeHeight="251666432" behindDoc="0" locked="0" layoutInCell="1" allowOverlap="1" wp14:anchorId="4D363D34" wp14:editId="34D6E34F">
            <wp:simplePos x="0" y="0"/>
            <wp:positionH relativeFrom="margin">
              <wp:posOffset>362585</wp:posOffset>
            </wp:positionH>
            <wp:positionV relativeFrom="paragraph">
              <wp:posOffset>49107</wp:posOffset>
            </wp:positionV>
            <wp:extent cx="5299710" cy="37020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8"/>
                    <a:srcRect l="50385" t="8584" r="-886" b="8412"/>
                    <a:stretch/>
                  </pic:blipFill>
                  <pic:spPr bwMode="auto">
                    <a:xfrm>
                      <a:off x="0" y="0"/>
                      <a:ext cx="5299710" cy="3702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03D9C2" w14:textId="77777777" w:rsidR="00DD0C61" w:rsidRPr="00091C78" w:rsidRDefault="00DD0C61" w:rsidP="00DD0C61">
      <w:pPr>
        <w:pStyle w:val="NoSpacing"/>
        <w:jc w:val="center"/>
        <w:rPr>
          <w:rFonts w:cstheme="minorHAnsi"/>
          <w:b/>
          <w:bCs/>
          <w:noProof/>
        </w:rPr>
      </w:pPr>
    </w:p>
    <w:p w14:paraId="6BC5D565" w14:textId="77777777" w:rsidR="00DD0C61" w:rsidRPr="00091C78" w:rsidRDefault="00DD0C61" w:rsidP="00DD0C61">
      <w:pPr>
        <w:pStyle w:val="NoSpacing"/>
        <w:jc w:val="center"/>
        <w:rPr>
          <w:rFonts w:cstheme="minorHAnsi"/>
          <w:b/>
          <w:bCs/>
          <w:noProof/>
        </w:rPr>
      </w:pPr>
    </w:p>
    <w:p w14:paraId="1F986F71" w14:textId="77777777" w:rsidR="00DD0C61" w:rsidRPr="00091C78" w:rsidRDefault="00DD0C61" w:rsidP="00DD0C61">
      <w:pPr>
        <w:pStyle w:val="NoSpacing"/>
        <w:jc w:val="center"/>
        <w:rPr>
          <w:rFonts w:cstheme="minorHAnsi"/>
          <w:b/>
          <w:bCs/>
          <w:noProof/>
        </w:rPr>
      </w:pPr>
    </w:p>
    <w:p w14:paraId="35F7FD52" w14:textId="77777777" w:rsidR="00DD0C61" w:rsidRPr="00091C78" w:rsidRDefault="00DD0C61" w:rsidP="00DD0C61">
      <w:pPr>
        <w:pStyle w:val="NoSpacing"/>
        <w:jc w:val="center"/>
        <w:rPr>
          <w:rFonts w:cstheme="minorHAnsi"/>
          <w:b/>
          <w:bCs/>
          <w:noProof/>
        </w:rPr>
      </w:pPr>
    </w:p>
    <w:p w14:paraId="05BE0045" w14:textId="77777777" w:rsidR="00DD0C61" w:rsidRPr="00091C78" w:rsidRDefault="00DD0C61" w:rsidP="00DD0C61">
      <w:pPr>
        <w:pStyle w:val="NoSpacing"/>
        <w:jc w:val="center"/>
        <w:rPr>
          <w:rFonts w:cstheme="minorHAnsi"/>
          <w:b/>
          <w:bCs/>
          <w:noProof/>
        </w:rPr>
      </w:pPr>
    </w:p>
    <w:p w14:paraId="651D037F" w14:textId="77777777" w:rsidR="00DD0C61" w:rsidRPr="00091C78" w:rsidRDefault="00DD0C61" w:rsidP="00DD0C61">
      <w:pPr>
        <w:pStyle w:val="NoSpacing"/>
        <w:jc w:val="center"/>
        <w:rPr>
          <w:rFonts w:cstheme="minorHAnsi"/>
          <w:b/>
          <w:bCs/>
        </w:rPr>
      </w:pPr>
    </w:p>
    <w:p w14:paraId="251C1454" w14:textId="77777777" w:rsidR="00DD0C61" w:rsidRPr="00091C78" w:rsidRDefault="00DD0C61" w:rsidP="00DD0C61">
      <w:pPr>
        <w:pStyle w:val="NoSpacing"/>
        <w:jc w:val="center"/>
        <w:rPr>
          <w:rFonts w:cstheme="minorHAnsi"/>
          <w:b/>
          <w:bCs/>
        </w:rPr>
      </w:pPr>
    </w:p>
    <w:p w14:paraId="4144914A" w14:textId="77777777" w:rsidR="00DD0C61" w:rsidRPr="00091C78" w:rsidRDefault="00DD0C61" w:rsidP="00DD0C61">
      <w:pPr>
        <w:pStyle w:val="NoSpacing"/>
        <w:jc w:val="center"/>
        <w:rPr>
          <w:rFonts w:cstheme="minorHAnsi"/>
          <w:b/>
          <w:bCs/>
          <w:noProof/>
        </w:rPr>
      </w:pPr>
    </w:p>
    <w:p w14:paraId="7E869540" w14:textId="77777777" w:rsidR="00DD0C61" w:rsidRPr="00091C78" w:rsidRDefault="00DD0C61" w:rsidP="00DD0C61">
      <w:pPr>
        <w:pStyle w:val="NoSpacing"/>
        <w:jc w:val="center"/>
        <w:rPr>
          <w:rFonts w:cstheme="minorHAnsi"/>
          <w:b/>
          <w:bCs/>
          <w:noProof/>
        </w:rPr>
      </w:pPr>
    </w:p>
    <w:p w14:paraId="0C18C27F" w14:textId="77777777" w:rsidR="00DD0C61" w:rsidRPr="00091C78" w:rsidRDefault="00DD0C61" w:rsidP="00DD0C61">
      <w:pPr>
        <w:pStyle w:val="NoSpacing"/>
        <w:jc w:val="center"/>
        <w:rPr>
          <w:rFonts w:cstheme="minorHAnsi"/>
          <w:b/>
          <w:bCs/>
          <w:noProof/>
        </w:rPr>
      </w:pPr>
    </w:p>
    <w:p w14:paraId="2CEA3A8F" w14:textId="77777777" w:rsidR="00DD0C61" w:rsidRPr="00091C78" w:rsidRDefault="00DD0C61" w:rsidP="00DD0C61">
      <w:pPr>
        <w:pStyle w:val="NoSpacing"/>
        <w:jc w:val="center"/>
        <w:rPr>
          <w:rFonts w:cstheme="minorHAnsi"/>
          <w:b/>
          <w:bCs/>
          <w:noProof/>
        </w:rPr>
      </w:pPr>
    </w:p>
    <w:p w14:paraId="30D5512C" w14:textId="77777777" w:rsidR="00DD0C61" w:rsidRPr="00091C78" w:rsidRDefault="00DD0C61" w:rsidP="00DD0C61">
      <w:pPr>
        <w:pStyle w:val="NoSpacing"/>
        <w:jc w:val="center"/>
        <w:rPr>
          <w:rFonts w:cstheme="minorHAnsi"/>
          <w:b/>
          <w:bCs/>
          <w:noProof/>
        </w:rPr>
      </w:pPr>
    </w:p>
    <w:p w14:paraId="0297DAEE" w14:textId="77777777" w:rsidR="00DD0C61" w:rsidRPr="00091C78" w:rsidRDefault="00DD0C61" w:rsidP="00DD0C61">
      <w:pPr>
        <w:pStyle w:val="NoSpacing"/>
        <w:jc w:val="center"/>
        <w:rPr>
          <w:rFonts w:cstheme="minorHAnsi"/>
          <w:b/>
          <w:bCs/>
          <w:noProof/>
        </w:rPr>
      </w:pPr>
    </w:p>
    <w:p w14:paraId="16B69D0D" w14:textId="77777777" w:rsidR="00DD0C61" w:rsidRPr="00091C78" w:rsidRDefault="00DD0C61" w:rsidP="00DD0C61">
      <w:pPr>
        <w:pStyle w:val="NoSpacing"/>
        <w:jc w:val="center"/>
        <w:rPr>
          <w:rFonts w:cstheme="minorHAnsi"/>
          <w:b/>
          <w:bCs/>
          <w:noProof/>
        </w:rPr>
      </w:pPr>
    </w:p>
    <w:p w14:paraId="76B3C53A" w14:textId="77777777" w:rsidR="00DD0C61" w:rsidRPr="00091C78" w:rsidRDefault="00DD0C61" w:rsidP="00DD0C61">
      <w:pPr>
        <w:pStyle w:val="NoSpacing"/>
        <w:jc w:val="center"/>
        <w:rPr>
          <w:rFonts w:cstheme="minorHAnsi"/>
          <w:b/>
          <w:bCs/>
          <w:noProof/>
        </w:rPr>
      </w:pPr>
    </w:p>
    <w:p w14:paraId="69A23A2E" w14:textId="77777777" w:rsidR="00DD0C61" w:rsidRPr="00091C78" w:rsidRDefault="00DD0C61" w:rsidP="00DD0C61">
      <w:pPr>
        <w:pStyle w:val="NoSpacing"/>
        <w:jc w:val="center"/>
        <w:rPr>
          <w:rFonts w:cstheme="minorHAnsi"/>
          <w:b/>
          <w:bCs/>
          <w:noProof/>
        </w:rPr>
      </w:pPr>
    </w:p>
    <w:p w14:paraId="0F9ED726" w14:textId="77777777" w:rsidR="00DD0C61" w:rsidRPr="00091C78" w:rsidRDefault="00DD0C61" w:rsidP="00DD0C61">
      <w:pPr>
        <w:pStyle w:val="NoSpacing"/>
        <w:jc w:val="center"/>
        <w:rPr>
          <w:rFonts w:cstheme="minorHAnsi"/>
          <w:b/>
          <w:bCs/>
          <w:noProof/>
        </w:rPr>
      </w:pPr>
    </w:p>
    <w:p w14:paraId="5BB07783" w14:textId="77777777" w:rsidR="00DD0C61" w:rsidRPr="00091C78" w:rsidRDefault="00DD0C61" w:rsidP="00DD0C61">
      <w:pPr>
        <w:pStyle w:val="NoSpacing"/>
        <w:jc w:val="center"/>
        <w:rPr>
          <w:rFonts w:cstheme="minorHAnsi"/>
          <w:b/>
          <w:bCs/>
          <w:noProof/>
        </w:rPr>
      </w:pPr>
    </w:p>
    <w:p w14:paraId="1BE5CAF6" w14:textId="77777777" w:rsidR="00DD0C61" w:rsidRPr="00091C78" w:rsidRDefault="00DD0C61" w:rsidP="00DD0C61">
      <w:pPr>
        <w:pStyle w:val="NoSpacing"/>
        <w:jc w:val="center"/>
        <w:rPr>
          <w:rFonts w:cstheme="minorHAnsi"/>
          <w:b/>
          <w:bCs/>
          <w:noProof/>
        </w:rPr>
      </w:pPr>
    </w:p>
    <w:p w14:paraId="59A80832" w14:textId="77777777" w:rsidR="00DD0C61" w:rsidRPr="00091C78" w:rsidRDefault="00DD0C61" w:rsidP="00DD0C61">
      <w:pPr>
        <w:pStyle w:val="NoSpacing"/>
        <w:jc w:val="center"/>
        <w:rPr>
          <w:rFonts w:cstheme="minorHAnsi"/>
          <w:b/>
          <w:bCs/>
          <w:noProof/>
        </w:rPr>
      </w:pPr>
    </w:p>
    <w:p w14:paraId="1E4F5549" w14:textId="77777777" w:rsidR="00DD0C61" w:rsidRPr="00091C78" w:rsidRDefault="00DD0C61" w:rsidP="00DD0C61">
      <w:pPr>
        <w:pStyle w:val="NoSpacing"/>
        <w:jc w:val="center"/>
        <w:rPr>
          <w:rFonts w:cstheme="minorHAnsi"/>
          <w:b/>
          <w:bCs/>
          <w:noProof/>
        </w:rPr>
      </w:pPr>
    </w:p>
    <w:p w14:paraId="6487934E" w14:textId="77777777" w:rsidR="00DD0C61" w:rsidRPr="00091C78" w:rsidRDefault="00DD0C61" w:rsidP="00DD0C61">
      <w:pPr>
        <w:pStyle w:val="NoSpacing"/>
        <w:jc w:val="center"/>
        <w:rPr>
          <w:rFonts w:cstheme="minorHAnsi"/>
          <w:b/>
          <w:bCs/>
          <w:noProof/>
        </w:rPr>
      </w:pPr>
    </w:p>
    <w:p w14:paraId="5A4432B2" w14:textId="402B039C" w:rsidR="00DD0C61" w:rsidRPr="00091C78" w:rsidRDefault="00DD0C61" w:rsidP="00DD0C61">
      <w:pPr>
        <w:pStyle w:val="NoSpacing"/>
        <w:rPr>
          <w:rFonts w:cstheme="minorHAnsi"/>
        </w:rPr>
      </w:pPr>
      <w:r w:rsidRPr="00091C78">
        <w:rPr>
          <w:rFonts w:cstheme="minorHAnsi"/>
          <w:b/>
          <w:bCs/>
        </w:rPr>
        <w:t xml:space="preserve">Figure S1. </w:t>
      </w:r>
      <w:r w:rsidRPr="00091C78">
        <w:rPr>
          <w:rFonts w:cstheme="minorHAnsi"/>
        </w:rPr>
        <w:t>General description of the sample. Categories with ≥ 10% representation in the sample are labeled.</w:t>
      </w:r>
    </w:p>
    <w:p w14:paraId="7A18DE7F" w14:textId="77777777" w:rsidR="00DD0C61" w:rsidRPr="00091C78" w:rsidRDefault="00DD0C61" w:rsidP="00DD0C61">
      <w:pPr>
        <w:pStyle w:val="NoSpacing"/>
        <w:jc w:val="both"/>
        <w:rPr>
          <w:rFonts w:cstheme="minorHAnsi"/>
          <w:b/>
          <w:bCs/>
        </w:rPr>
        <w:sectPr w:rsidR="00DD0C61" w:rsidRPr="00091C78" w:rsidSect="00A55A2A">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tbl>
      <w:tblP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350"/>
      </w:tblGrid>
      <w:tr w:rsidR="00DD0C61" w:rsidRPr="00091C78" w14:paraId="12EBAAD6" w14:textId="77777777" w:rsidTr="001E550C">
        <w:tc>
          <w:tcPr>
            <w:tcW w:w="9350" w:type="dxa"/>
            <w:shd w:val="clear" w:color="auto" w:fill="F2F2F2" w:themeFill="background1" w:themeFillShade="F2"/>
          </w:tcPr>
          <w:p w14:paraId="271CB22A" w14:textId="77777777" w:rsidR="00DD0C61" w:rsidRPr="00091C78" w:rsidRDefault="00DD0C61" w:rsidP="001E550C">
            <w:pPr>
              <w:pStyle w:val="NoSpacing"/>
              <w:numPr>
                <w:ilvl w:val="0"/>
                <w:numId w:val="3"/>
              </w:numPr>
              <w:rPr>
                <w:rFonts w:cstheme="minorHAnsi"/>
                <w:b/>
                <w:bCs/>
                <w:noProof/>
              </w:rPr>
            </w:pPr>
            <w:r w:rsidRPr="00091C78">
              <w:rPr>
                <w:rFonts w:cstheme="minorHAnsi"/>
                <w:b/>
                <w:bCs/>
                <w:noProof/>
              </w:rPr>
              <w:lastRenderedPageBreak/>
              <w:t>Social outcomes (n = 110)</w:t>
            </w:r>
          </w:p>
        </w:tc>
      </w:tr>
      <w:tr w:rsidR="00DD0C61" w:rsidRPr="00091C78" w14:paraId="23C247A3" w14:textId="77777777" w:rsidTr="001E550C">
        <w:tc>
          <w:tcPr>
            <w:tcW w:w="9350" w:type="dxa"/>
          </w:tcPr>
          <w:p w14:paraId="76058258" w14:textId="77777777" w:rsidR="00DD0C61" w:rsidRPr="00091C78" w:rsidRDefault="00DD0C61" w:rsidP="001E550C">
            <w:pPr>
              <w:pStyle w:val="NoSpacing"/>
              <w:jc w:val="center"/>
              <w:rPr>
                <w:rFonts w:cstheme="minorHAnsi"/>
                <w:b/>
                <w:bCs/>
                <w:noProof/>
              </w:rPr>
            </w:pPr>
          </w:p>
          <w:p w14:paraId="4C66696C" w14:textId="77777777" w:rsidR="00DD0C61" w:rsidRPr="00091C78" w:rsidRDefault="00DD0C61" w:rsidP="001E550C">
            <w:pPr>
              <w:pStyle w:val="NoSpacing"/>
              <w:jc w:val="center"/>
              <w:rPr>
                <w:rFonts w:cstheme="minorHAnsi"/>
                <w:b/>
                <w:bCs/>
              </w:rPr>
            </w:pPr>
            <w:r w:rsidRPr="00091C78">
              <w:rPr>
                <w:rFonts w:cstheme="minorHAnsi"/>
                <w:b/>
                <w:bCs/>
                <w:noProof/>
              </w:rPr>
              <w:drawing>
                <wp:inline distT="0" distB="0" distL="0" distR="0" wp14:anchorId="29ED6C76" wp14:editId="1466A278">
                  <wp:extent cx="5486400" cy="5486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15"/>
                          <a:stretch>
                            <a:fillRect/>
                          </a:stretch>
                        </pic:blipFill>
                        <pic:spPr>
                          <a:xfrm>
                            <a:off x="0" y="0"/>
                            <a:ext cx="5486400" cy="5486400"/>
                          </a:xfrm>
                          <a:prstGeom prst="rect">
                            <a:avLst/>
                          </a:prstGeom>
                        </pic:spPr>
                      </pic:pic>
                    </a:graphicData>
                  </a:graphic>
                </wp:inline>
              </w:drawing>
            </w:r>
          </w:p>
          <w:p w14:paraId="0FE72D07" w14:textId="77777777" w:rsidR="00DD0C61" w:rsidRPr="00091C78" w:rsidRDefault="00DD0C61" w:rsidP="001E550C">
            <w:pPr>
              <w:pStyle w:val="NoSpacing"/>
              <w:rPr>
                <w:rFonts w:cstheme="minorHAnsi"/>
                <w:b/>
                <w:bCs/>
              </w:rPr>
            </w:pPr>
          </w:p>
          <w:p w14:paraId="32B72263" w14:textId="77777777" w:rsidR="00DD0C61" w:rsidRPr="00091C78" w:rsidRDefault="00DD0C61" w:rsidP="001E550C">
            <w:pPr>
              <w:pStyle w:val="NoSpacing"/>
              <w:rPr>
                <w:rFonts w:cstheme="minorHAnsi"/>
                <w:b/>
                <w:bCs/>
              </w:rPr>
            </w:pPr>
          </w:p>
          <w:p w14:paraId="36AEF653" w14:textId="77777777" w:rsidR="00DD0C61" w:rsidRPr="00091C78" w:rsidRDefault="00DD0C61" w:rsidP="001E550C">
            <w:pPr>
              <w:pStyle w:val="NoSpacing"/>
              <w:rPr>
                <w:rFonts w:cstheme="minorHAnsi"/>
                <w:b/>
                <w:bCs/>
              </w:rPr>
            </w:pPr>
          </w:p>
          <w:p w14:paraId="712C9721" w14:textId="77777777" w:rsidR="00DD0C61" w:rsidRPr="00091C78" w:rsidRDefault="00DD0C61" w:rsidP="001E550C">
            <w:pPr>
              <w:pStyle w:val="NoSpacing"/>
              <w:rPr>
                <w:rFonts w:cstheme="minorHAnsi"/>
                <w:b/>
                <w:bCs/>
              </w:rPr>
            </w:pPr>
          </w:p>
          <w:p w14:paraId="56AECA0B" w14:textId="77777777" w:rsidR="00DD0C61" w:rsidRPr="00091C78" w:rsidRDefault="00DD0C61" w:rsidP="001E550C">
            <w:pPr>
              <w:pStyle w:val="NoSpacing"/>
              <w:rPr>
                <w:rFonts w:cstheme="minorHAnsi"/>
                <w:b/>
                <w:bCs/>
              </w:rPr>
            </w:pPr>
          </w:p>
          <w:p w14:paraId="0A89E7FC" w14:textId="77777777" w:rsidR="00DD0C61" w:rsidRPr="00091C78" w:rsidRDefault="00DD0C61" w:rsidP="001E550C">
            <w:pPr>
              <w:pStyle w:val="NoSpacing"/>
              <w:rPr>
                <w:rFonts w:cstheme="minorHAnsi"/>
                <w:b/>
                <w:bCs/>
              </w:rPr>
            </w:pPr>
          </w:p>
          <w:p w14:paraId="679555CF" w14:textId="77777777" w:rsidR="00DD0C61" w:rsidRPr="00091C78" w:rsidRDefault="00DD0C61" w:rsidP="001E550C">
            <w:pPr>
              <w:pStyle w:val="NoSpacing"/>
              <w:rPr>
                <w:rFonts w:cstheme="minorHAnsi"/>
                <w:b/>
                <w:bCs/>
              </w:rPr>
            </w:pPr>
          </w:p>
          <w:p w14:paraId="6709C6EE" w14:textId="77777777" w:rsidR="00DD0C61" w:rsidRPr="00091C78" w:rsidRDefault="00DD0C61" w:rsidP="001E550C">
            <w:pPr>
              <w:pStyle w:val="NoSpacing"/>
              <w:rPr>
                <w:rFonts w:cstheme="minorHAnsi"/>
                <w:b/>
                <w:bCs/>
              </w:rPr>
            </w:pPr>
          </w:p>
          <w:p w14:paraId="7D218567" w14:textId="77777777" w:rsidR="00DD0C61" w:rsidRPr="00091C78" w:rsidRDefault="00DD0C61" w:rsidP="001E550C">
            <w:pPr>
              <w:pStyle w:val="NoSpacing"/>
              <w:rPr>
                <w:rFonts w:cstheme="minorHAnsi"/>
                <w:b/>
                <w:bCs/>
              </w:rPr>
            </w:pPr>
          </w:p>
          <w:p w14:paraId="0A07C4AC" w14:textId="77777777" w:rsidR="00DD0C61" w:rsidRPr="00091C78" w:rsidRDefault="00DD0C61" w:rsidP="001E550C">
            <w:pPr>
              <w:pStyle w:val="NoSpacing"/>
              <w:rPr>
                <w:rFonts w:cstheme="minorHAnsi"/>
                <w:b/>
                <w:bCs/>
              </w:rPr>
            </w:pPr>
          </w:p>
          <w:p w14:paraId="67109E86" w14:textId="77777777" w:rsidR="00DD0C61" w:rsidRPr="00091C78" w:rsidRDefault="00DD0C61" w:rsidP="001E550C">
            <w:pPr>
              <w:pStyle w:val="NoSpacing"/>
              <w:rPr>
                <w:rFonts w:cstheme="minorHAnsi"/>
                <w:b/>
                <w:bCs/>
              </w:rPr>
            </w:pPr>
          </w:p>
          <w:p w14:paraId="039E62AF" w14:textId="77777777" w:rsidR="00DD0C61" w:rsidRPr="00091C78" w:rsidRDefault="00DD0C61" w:rsidP="001E550C">
            <w:pPr>
              <w:pStyle w:val="NoSpacing"/>
              <w:rPr>
                <w:rFonts w:cstheme="minorHAnsi"/>
                <w:b/>
                <w:bCs/>
              </w:rPr>
            </w:pPr>
          </w:p>
          <w:p w14:paraId="6E3C8B8B" w14:textId="77777777" w:rsidR="00DD0C61" w:rsidRPr="00091C78" w:rsidRDefault="00DD0C61" w:rsidP="001E550C">
            <w:pPr>
              <w:pStyle w:val="NoSpacing"/>
              <w:rPr>
                <w:rFonts w:cstheme="minorHAnsi"/>
                <w:b/>
                <w:bCs/>
              </w:rPr>
            </w:pPr>
          </w:p>
        </w:tc>
      </w:tr>
      <w:tr w:rsidR="00DD0C61" w:rsidRPr="00091C78" w14:paraId="787D92C2" w14:textId="77777777" w:rsidTr="001E550C">
        <w:tc>
          <w:tcPr>
            <w:tcW w:w="9350" w:type="dxa"/>
            <w:shd w:val="clear" w:color="auto" w:fill="F2F2F2" w:themeFill="background1" w:themeFillShade="F2"/>
          </w:tcPr>
          <w:p w14:paraId="6F4300AB" w14:textId="77777777" w:rsidR="00DD0C61" w:rsidRPr="00091C78" w:rsidRDefault="00DD0C61" w:rsidP="001E550C">
            <w:pPr>
              <w:pStyle w:val="NoSpacing"/>
              <w:numPr>
                <w:ilvl w:val="0"/>
                <w:numId w:val="3"/>
              </w:numPr>
              <w:rPr>
                <w:rFonts w:cstheme="minorHAnsi"/>
                <w:b/>
                <w:bCs/>
              </w:rPr>
            </w:pPr>
            <w:r w:rsidRPr="00091C78">
              <w:rPr>
                <w:rFonts w:cstheme="minorHAnsi"/>
                <w:b/>
                <w:bCs/>
              </w:rPr>
              <w:lastRenderedPageBreak/>
              <w:t>Economic outcomes (n = 113)</w:t>
            </w:r>
          </w:p>
        </w:tc>
      </w:tr>
      <w:tr w:rsidR="00DD0C61" w:rsidRPr="00091C78" w14:paraId="65E6342C" w14:textId="77777777" w:rsidTr="001E550C">
        <w:tc>
          <w:tcPr>
            <w:tcW w:w="9350" w:type="dxa"/>
            <w:shd w:val="clear" w:color="auto" w:fill="auto"/>
          </w:tcPr>
          <w:p w14:paraId="04741963" w14:textId="77777777" w:rsidR="00DD0C61" w:rsidRPr="00091C78" w:rsidRDefault="00DD0C61" w:rsidP="001E550C">
            <w:pPr>
              <w:pStyle w:val="NoSpacing"/>
              <w:ind w:left="720"/>
              <w:jc w:val="center"/>
              <w:rPr>
                <w:rFonts w:cstheme="minorHAnsi"/>
                <w:b/>
                <w:bCs/>
                <w:noProof/>
              </w:rPr>
            </w:pPr>
          </w:p>
          <w:p w14:paraId="74FE96A5" w14:textId="77777777" w:rsidR="00DD0C61" w:rsidRPr="00091C78" w:rsidRDefault="00DD0C61" w:rsidP="001E550C">
            <w:pPr>
              <w:pStyle w:val="NoSpacing"/>
              <w:ind w:left="720"/>
              <w:jc w:val="center"/>
              <w:rPr>
                <w:rFonts w:cstheme="minorHAnsi"/>
                <w:b/>
                <w:bCs/>
              </w:rPr>
            </w:pPr>
            <w:r w:rsidRPr="00091C78">
              <w:rPr>
                <w:rFonts w:cstheme="minorHAnsi"/>
                <w:b/>
                <w:bCs/>
                <w:noProof/>
              </w:rPr>
              <w:drawing>
                <wp:inline distT="0" distB="0" distL="0" distR="0" wp14:anchorId="40738087" wp14:editId="2A1697F5">
                  <wp:extent cx="5486400" cy="5486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6"/>
                          <a:stretch>
                            <a:fillRect/>
                          </a:stretch>
                        </pic:blipFill>
                        <pic:spPr>
                          <a:xfrm>
                            <a:off x="0" y="0"/>
                            <a:ext cx="5486400" cy="5486400"/>
                          </a:xfrm>
                          <a:prstGeom prst="rect">
                            <a:avLst/>
                          </a:prstGeom>
                        </pic:spPr>
                      </pic:pic>
                    </a:graphicData>
                  </a:graphic>
                </wp:inline>
              </w:drawing>
            </w:r>
          </w:p>
        </w:tc>
      </w:tr>
      <w:tr w:rsidR="00DD0C61" w:rsidRPr="00091C78" w14:paraId="511DE2CD" w14:textId="77777777" w:rsidTr="001E550C">
        <w:tc>
          <w:tcPr>
            <w:tcW w:w="9350" w:type="dxa"/>
            <w:shd w:val="clear" w:color="auto" w:fill="auto"/>
          </w:tcPr>
          <w:p w14:paraId="4B6C5C1E" w14:textId="77777777" w:rsidR="00DD0C61" w:rsidRPr="00091C78" w:rsidRDefault="00DD0C61" w:rsidP="001E550C">
            <w:pPr>
              <w:pStyle w:val="NoSpacing"/>
              <w:ind w:left="720"/>
              <w:jc w:val="center"/>
              <w:rPr>
                <w:rFonts w:cstheme="minorHAnsi"/>
                <w:b/>
                <w:bCs/>
                <w:noProof/>
              </w:rPr>
            </w:pPr>
          </w:p>
          <w:p w14:paraId="1716C677" w14:textId="77777777" w:rsidR="00DD0C61" w:rsidRPr="00091C78" w:rsidRDefault="00DD0C61" w:rsidP="001E550C">
            <w:pPr>
              <w:pStyle w:val="NoSpacing"/>
              <w:ind w:left="720"/>
              <w:jc w:val="center"/>
              <w:rPr>
                <w:rFonts w:cstheme="minorHAnsi"/>
                <w:b/>
                <w:bCs/>
                <w:noProof/>
              </w:rPr>
            </w:pPr>
          </w:p>
          <w:p w14:paraId="5FC8755B" w14:textId="77777777" w:rsidR="00DD0C61" w:rsidRPr="00091C78" w:rsidRDefault="00DD0C61" w:rsidP="001E550C">
            <w:pPr>
              <w:pStyle w:val="NoSpacing"/>
              <w:ind w:left="720"/>
              <w:jc w:val="center"/>
              <w:rPr>
                <w:rFonts w:cstheme="minorHAnsi"/>
                <w:b/>
                <w:bCs/>
                <w:noProof/>
              </w:rPr>
            </w:pPr>
          </w:p>
          <w:p w14:paraId="284B11C1" w14:textId="77777777" w:rsidR="00DD0C61" w:rsidRPr="00091C78" w:rsidRDefault="00DD0C61" w:rsidP="001E550C">
            <w:pPr>
              <w:pStyle w:val="NoSpacing"/>
              <w:ind w:left="720"/>
              <w:jc w:val="center"/>
              <w:rPr>
                <w:rFonts w:cstheme="minorHAnsi"/>
                <w:b/>
                <w:bCs/>
                <w:noProof/>
              </w:rPr>
            </w:pPr>
          </w:p>
          <w:p w14:paraId="62F4EFF4" w14:textId="77777777" w:rsidR="00DD0C61" w:rsidRPr="00091C78" w:rsidRDefault="00DD0C61" w:rsidP="001E550C">
            <w:pPr>
              <w:pStyle w:val="NoSpacing"/>
              <w:ind w:left="720"/>
              <w:jc w:val="center"/>
              <w:rPr>
                <w:rFonts w:cstheme="minorHAnsi"/>
                <w:b/>
                <w:bCs/>
                <w:noProof/>
              </w:rPr>
            </w:pPr>
          </w:p>
          <w:p w14:paraId="69A6517C" w14:textId="77777777" w:rsidR="00DD0C61" w:rsidRPr="00091C78" w:rsidRDefault="00DD0C61" w:rsidP="001E550C">
            <w:pPr>
              <w:pStyle w:val="NoSpacing"/>
              <w:ind w:left="720"/>
              <w:jc w:val="center"/>
              <w:rPr>
                <w:rFonts w:cstheme="minorHAnsi"/>
                <w:b/>
                <w:bCs/>
                <w:noProof/>
              </w:rPr>
            </w:pPr>
          </w:p>
          <w:p w14:paraId="2C90E6D4" w14:textId="77777777" w:rsidR="00DD0C61" w:rsidRPr="00091C78" w:rsidRDefault="00DD0C61" w:rsidP="001E550C">
            <w:pPr>
              <w:pStyle w:val="NoSpacing"/>
              <w:ind w:left="720"/>
              <w:jc w:val="center"/>
              <w:rPr>
                <w:rFonts w:cstheme="minorHAnsi"/>
                <w:b/>
                <w:bCs/>
                <w:noProof/>
              </w:rPr>
            </w:pPr>
          </w:p>
          <w:p w14:paraId="4DF41241" w14:textId="77777777" w:rsidR="00DD0C61" w:rsidRPr="00091C78" w:rsidRDefault="00DD0C61" w:rsidP="001E550C">
            <w:pPr>
              <w:pStyle w:val="NoSpacing"/>
              <w:ind w:left="720"/>
              <w:jc w:val="center"/>
              <w:rPr>
                <w:rFonts w:cstheme="minorHAnsi"/>
                <w:b/>
                <w:bCs/>
                <w:noProof/>
              </w:rPr>
            </w:pPr>
          </w:p>
          <w:p w14:paraId="276D2D25" w14:textId="77777777" w:rsidR="00DD0C61" w:rsidRPr="00091C78" w:rsidRDefault="00DD0C61" w:rsidP="001E550C">
            <w:pPr>
              <w:pStyle w:val="NoSpacing"/>
              <w:ind w:left="720"/>
              <w:jc w:val="center"/>
              <w:rPr>
                <w:rFonts w:cstheme="minorHAnsi"/>
                <w:b/>
                <w:bCs/>
                <w:noProof/>
              </w:rPr>
            </w:pPr>
          </w:p>
          <w:p w14:paraId="22699CA4" w14:textId="77777777" w:rsidR="00DD0C61" w:rsidRPr="00091C78" w:rsidRDefault="00DD0C61" w:rsidP="001E550C">
            <w:pPr>
              <w:pStyle w:val="NoSpacing"/>
              <w:ind w:left="720"/>
              <w:jc w:val="center"/>
              <w:rPr>
                <w:rFonts w:cstheme="minorHAnsi"/>
                <w:b/>
                <w:bCs/>
                <w:noProof/>
              </w:rPr>
            </w:pPr>
          </w:p>
          <w:p w14:paraId="48AAFBE5" w14:textId="77777777" w:rsidR="00DD0C61" w:rsidRPr="00091C78" w:rsidRDefault="00DD0C61" w:rsidP="001E550C">
            <w:pPr>
              <w:pStyle w:val="NoSpacing"/>
              <w:ind w:left="720"/>
              <w:jc w:val="center"/>
              <w:rPr>
                <w:rFonts w:cstheme="minorHAnsi"/>
                <w:b/>
                <w:bCs/>
                <w:noProof/>
              </w:rPr>
            </w:pPr>
          </w:p>
          <w:p w14:paraId="628E627F" w14:textId="77777777" w:rsidR="00DD0C61" w:rsidRPr="00091C78" w:rsidRDefault="00DD0C61" w:rsidP="001E550C">
            <w:pPr>
              <w:pStyle w:val="NoSpacing"/>
              <w:ind w:left="720"/>
              <w:jc w:val="center"/>
              <w:rPr>
                <w:rFonts w:cstheme="minorHAnsi"/>
                <w:b/>
                <w:bCs/>
                <w:noProof/>
              </w:rPr>
            </w:pPr>
          </w:p>
          <w:p w14:paraId="0B6587F8" w14:textId="77777777" w:rsidR="00DD0C61" w:rsidRPr="00091C78" w:rsidRDefault="00DD0C61" w:rsidP="001E550C">
            <w:pPr>
              <w:pStyle w:val="NoSpacing"/>
              <w:ind w:left="720"/>
              <w:jc w:val="center"/>
              <w:rPr>
                <w:rFonts w:cstheme="minorHAnsi"/>
                <w:b/>
                <w:bCs/>
                <w:noProof/>
              </w:rPr>
            </w:pPr>
          </w:p>
        </w:tc>
      </w:tr>
      <w:tr w:rsidR="00DD0C61" w:rsidRPr="00091C78" w14:paraId="4EC417ED" w14:textId="77777777" w:rsidTr="001E550C">
        <w:tc>
          <w:tcPr>
            <w:tcW w:w="9350" w:type="dxa"/>
            <w:shd w:val="clear" w:color="auto" w:fill="F2F2F2" w:themeFill="background1" w:themeFillShade="F2"/>
          </w:tcPr>
          <w:p w14:paraId="0292A4AC" w14:textId="77777777" w:rsidR="00DD0C61" w:rsidRPr="00091C78" w:rsidRDefault="00DD0C61" w:rsidP="001E550C">
            <w:pPr>
              <w:pStyle w:val="NoSpacing"/>
              <w:numPr>
                <w:ilvl w:val="0"/>
                <w:numId w:val="3"/>
              </w:numPr>
              <w:rPr>
                <w:rFonts w:cstheme="minorHAnsi"/>
                <w:b/>
                <w:bCs/>
              </w:rPr>
            </w:pPr>
            <w:r w:rsidRPr="00091C78">
              <w:rPr>
                <w:rFonts w:cstheme="minorHAnsi"/>
                <w:b/>
                <w:bCs/>
              </w:rPr>
              <w:lastRenderedPageBreak/>
              <w:t>Environmental outcomes (n – 128)</w:t>
            </w:r>
          </w:p>
        </w:tc>
      </w:tr>
      <w:tr w:rsidR="00DD0C61" w:rsidRPr="00091C78" w14:paraId="4EC3D4AB" w14:textId="77777777" w:rsidTr="001E550C">
        <w:tc>
          <w:tcPr>
            <w:tcW w:w="9350" w:type="dxa"/>
            <w:shd w:val="clear" w:color="auto" w:fill="auto"/>
          </w:tcPr>
          <w:p w14:paraId="53D6B6D7" w14:textId="77777777" w:rsidR="00DD0C61" w:rsidRPr="00091C78" w:rsidRDefault="00DD0C61" w:rsidP="001E550C">
            <w:pPr>
              <w:pStyle w:val="NoSpacing"/>
              <w:ind w:left="720"/>
              <w:jc w:val="center"/>
              <w:rPr>
                <w:rFonts w:cstheme="minorHAnsi"/>
                <w:b/>
                <w:bCs/>
                <w:noProof/>
              </w:rPr>
            </w:pPr>
          </w:p>
          <w:p w14:paraId="6F313B7B" w14:textId="77777777" w:rsidR="00DD0C61" w:rsidRPr="00091C78" w:rsidRDefault="00DD0C61" w:rsidP="001E550C">
            <w:pPr>
              <w:pStyle w:val="NoSpacing"/>
              <w:ind w:left="720"/>
              <w:jc w:val="center"/>
              <w:rPr>
                <w:rFonts w:cstheme="minorHAnsi"/>
                <w:b/>
                <w:bCs/>
              </w:rPr>
            </w:pPr>
            <w:r w:rsidRPr="00091C78">
              <w:rPr>
                <w:rFonts w:cstheme="minorHAnsi"/>
                <w:b/>
                <w:bCs/>
                <w:noProof/>
              </w:rPr>
              <w:drawing>
                <wp:inline distT="0" distB="0" distL="0" distR="0" wp14:anchorId="3FD04E79" wp14:editId="355F41D6">
                  <wp:extent cx="5486400" cy="54864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17"/>
                          <a:stretch>
                            <a:fillRect/>
                          </a:stretch>
                        </pic:blipFill>
                        <pic:spPr>
                          <a:xfrm>
                            <a:off x="0" y="0"/>
                            <a:ext cx="5486400" cy="5486400"/>
                          </a:xfrm>
                          <a:prstGeom prst="rect">
                            <a:avLst/>
                          </a:prstGeom>
                        </pic:spPr>
                      </pic:pic>
                    </a:graphicData>
                  </a:graphic>
                </wp:inline>
              </w:drawing>
            </w:r>
          </w:p>
        </w:tc>
      </w:tr>
      <w:tr w:rsidR="00DD0C61" w:rsidRPr="00091C78" w14:paraId="47F67A8D" w14:textId="77777777" w:rsidTr="001E550C">
        <w:tc>
          <w:tcPr>
            <w:tcW w:w="9350" w:type="dxa"/>
            <w:shd w:val="clear" w:color="auto" w:fill="auto"/>
          </w:tcPr>
          <w:p w14:paraId="49C28F0B" w14:textId="77777777" w:rsidR="00DD0C61" w:rsidRPr="00091C78" w:rsidRDefault="00DD0C61" w:rsidP="001E550C">
            <w:pPr>
              <w:pStyle w:val="NoSpacing"/>
              <w:ind w:left="720"/>
              <w:jc w:val="center"/>
              <w:rPr>
                <w:rFonts w:cstheme="minorHAnsi"/>
                <w:b/>
                <w:bCs/>
                <w:noProof/>
              </w:rPr>
            </w:pPr>
          </w:p>
        </w:tc>
      </w:tr>
      <w:tr w:rsidR="00DD0C61" w:rsidRPr="00091C78" w14:paraId="031B4FA4" w14:textId="77777777" w:rsidTr="001E550C">
        <w:tc>
          <w:tcPr>
            <w:tcW w:w="9350" w:type="dxa"/>
            <w:shd w:val="clear" w:color="auto" w:fill="F2F2F2" w:themeFill="background1" w:themeFillShade="F2"/>
          </w:tcPr>
          <w:p w14:paraId="55C86018" w14:textId="77777777" w:rsidR="00DD0C61" w:rsidRPr="00091C78" w:rsidRDefault="00DD0C61" w:rsidP="001E550C">
            <w:pPr>
              <w:pStyle w:val="NoSpacing"/>
              <w:numPr>
                <w:ilvl w:val="0"/>
                <w:numId w:val="3"/>
              </w:numPr>
              <w:rPr>
                <w:rFonts w:cstheme="minorHAnsi"/>
                <w:b/>
                <w:bCs/>
              </w:rPr>
            </w:pPr>
            <w:r w:rsidRPr="00091C78">
              <w:rPr>
                <w:rFonts w:cstheme="minorHAnsi"/>
                <w:b/>
                <w:bCs/>
              </w:rPr>
              <w:t>Combined outcomes (n = 128)</w:t>
            </w:r>
          </w:p>
        </w:tc>
      </w:tr>
      <w:tr w:rsidR="00DD0C61" w:rsidRPr="00091C78" w14:paraId="7D726F7C" w14:textId="77777777" w:rsidTr="001E550C">
        <w:tc>
          <w:tcPr>
            <w:tcW w:w="9350" w:type="dxa"/>
            <w:shd w:val="clear" w:color="auto" w:fill="auto"/>
          </w:tcPr>
          <w:p w14:paraId="49CAEEAA" w14:textId="77777777" w:rsidR="00DD0C61" w:rsidRPr="00091C78" w:rsidRDefault="00DD0C61" w:rsidP="001E550C">
            <w:pPr>
              <w:pStyle w:val="NoSpacing"/>
              <w:ind w:left="720"/>
              <w:jc w:val="center"/>
              <w:rPr>
                <w:rFonts w:cstheme="minorHAnsi"/>
                <w:b/>
                <w:bCs/>
                <w:noProof/>
              </w:rPr>
            </w:pPr>
          </w:p>
          <w:p w14:paraId="0932D06C" w14:textId="77777777" w:rsidR="00DD0C61" w:rsidRPr="00091C78" w:rsidRDefault="00DD0C61" w:rsidP="001E550C">
            <w:pPr>
              <w:pStyle w:val="NoSpacing"/>
              <w:ind w:left="720"/>
              <w:jc w:val="center"/>
              <w:rPr>
                <w:rFonts w:cstheme="minorHAnsi"/>
                <w:b/>
                <w:bCs/>
              </w:rPr>
            </w:pPr>
            <w:r w:rsidRPr="00091C78">
              <w:rPr>
                <w:rFonts w:cstheme="minorHAnsi"/>
                <w:b/>
                <w:bCs/>
                <w:noProof/>
              </w:rPr>
              <w:drawing>
                <wp:inline distT="0" distB="0" distL="0" distR="0" wp14:anchorId="226D8C54" wp14:editId="5FAD4755">
                  <wp:extent cx="4935892" cy="987178"/>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8"/>
                          <a:stretch>
                            <a:fillRect/>
                          </a:stretch>
                        </pic:blipFill>
                        <pic:spPr>
                          <a:xfrm>
                            <a:off x="0" y="0"/>
                            <a:ext cx="4935892" cy="987178"/>
                          </a:xfrm>
                          <a:prstGeom prst="rect">
                            <a:avLst/>
                          </a:prstGeom>
                        </pic:spPr>
                      </pic:pic>
                    </a:graphicData>
                  </a:graphic>
                </wp:inline>
              </w:drawing>
            </w:r>
          </w:p>
        </w:tc>
      </w:tr>
    </w:tbl>
    <w:p w14:paraId="2A2BE75A" w14:textId="77777777" w:rsidR="00DD0C61" w:rsidRPr="00091C78" w:rsidRDefault="00DD0C61" w:rsidP="00DD0C61">
      <w:pPr>
        <w:pStyle w:val="NoSpacing"/>
        <w:rPr>
          <w:rFonts w:cstheme="minorHAnsi"/>
          <w:b/>
          <w:bCs/>
        </w:rPr>
      </w:pPr>
    </w:p>
    <w:p w14:paraId="7157328C" w14:textId="77777777" w:rsidR="00DD0C61" w:rsidRPr="00091C78" w:rsidRDefault="00DD0C61" w:rsidP="00DD0C61">
      <w:pPr>
        <w:pStyle w:val="NoSpacing"/>
        <w:rPr>
          <w:rFonts w:cstheme="minorHAnsi"/>
          <w:b/>
          <w:bCs/>
        </w:rPr>
      </w:pPr>
    </w:p>
    <w:p w14:paraId="393B104F" w14:textId="7B4FE444" w:rsidR="00DD0C61" w:rsidRPr="00091C78" w:rsidRDefault="00DD0C61" w:rsidP="00DD0C61">
      <w:pPr>
        <w:pStyle w:val="NoSpacing"/>
        <w:rPr>
          <w:rFonts w:cstheme="minorHAnsi"/>
        </w:rPr>
      </w:pPr>
      <w:r w:rsidRPr="00091C78">
        <w:rPr>
          <w:rFonts w:cstheme="minorHAnsi"/>
          <w:b/>
          <w:bCs/>
        </w:rPr>
        <w:t xml:space="preserve">Figure S2. </w:t>
      </w:r>
      <w:r w:rsidRPr="00091C78">
        <w:rPr>
          <w:rFonts w:cstheme="minorHAnsi"/>
        </w:rPr>
        <w:t xml:space="preserve">Heatmaps of indicator and project-level outcomes. </w:t>
      </w:r>
      <w:bookmarkStart w:id="0" w:name="_Hlk69716237"/>
      <w:r w:rsidRPr="00091C78">
        <w:rPr>
          <w:rFonts w:cstheme="minorHAnsi"/>
        </w:rPr>
        <w:t>Supplement to Figure 2.</w:t>
      </w:r>
      <w:bookmarkEnd w:id="0"/>
    </w:p>
    <w:p w14:paraId="5BB31D12" w14:textId="77777777" w:rsidR="00DD0C61" w:rsidRPr="00091C78" w:rsidRDefault="00DD0C61" w:rsidP="00772033">
      <w:pPr>
        <w:pStyle w:val="NoSpacing"/>
        <w:rPr>
          <w:rFonts w:cstheme="minorHAnsi"/>
        </w:rPr>
      </w:pPr>
    </w:p>
    <w:p w14:paraId="1D2C8091" w14:textId="77777777" w:rsidR="00DD0C61" w:rsidRPr="00091C78" w:rsidRDefault="00DD0C61" w:rsidP="00772033">
      <w:pPr>
        <w:pStyle w:val="NoSpacing"/>
        <w:rPr>
          <w:rFonts w:cstheme="minorHAnsi"/>
        </w:rPr>
      </w:pPr>
    </w:p>
    <w:p w14:paraId="12E87261" w14:textId="016F12AF" w:rsidR="00DD0C61" w:rsidRPr="00091C78" w:rsidRDefault="00DD0C61" w:rsidP="00772033">
      <w:pPr>
        <w:pStyle w:val="NoSpacing"/>
        <w:rPr>
          <w:rFonts w:cstheme="minorHAnsi"/>
        </w:rPr>
        <w:sectPr w:rsidR="00DD0C61" w:rsidRPr="00091C78" w:rsidSect="002D777B">
          <w:footerReference w:type="default" r:id="rId19"/>
          <w:pgSz w:w="12240" w:h="15840"/>
          <w:pgMar w:top="1440" w:right="1440" w:bottom="1440" w:left="1440" w:header="720" w:footer="720" w:gutter="0"/>
          <w:cols w:space="720"/>
          <w:docGrid w:linePitch="360"/>
        </w:sectPr>
      </w:pP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1977"/>
        <w:gridCol w:w="179"/>
        <w:gridCol w:w="2248"/>
        <w:gridCol w:w="723"/>
        <w:gridCol w:w="756"/>
        <w:gridCol w:w="593"/>
        <w:gridCol w:w="1440"/>
        <w:gridCol w:w="1981"/>
        <w:gridCol w:w="448"/>
        <w:gridCol w:w="2002"/>
        <w:gridCol w:w="10"/>
        <w:gridCol w:w="593"/>
      </w:tblGrid>
      <w:tr w:rsidR="00177695" w:rsidRPr="00091C78" w14:paraId="69D15715" w14:textId="77777777" w:rsidTr="00177695">
        <w:trPr>
          <w:gridAfter w:val="1"/>
          <w:wAfter w:w="229" w:type="pct"/>
          <w:trHeight w:val="398"/>
          <w:jc w:val="center"/>
        </w:trPr>
        <w:tc>
          <w:tcPr>
            <w:tcW w:w="4771" w:type="pct"/>
            <w:gridSpan w:val="11"/>
            <w:shd w:val="clear" w:color="auto" w:fill="F2F2F2" w:themeFill="background1" w:themeFillShade="F2"/>
            <w:vAlign w:val="center"/>
          </w:tcPr>
          <w:p w14:paraId="53CFE6AD" w14:textId="5CB607E5" w:rsidR="00177695" w:rsidRPr="00091C78" w:rsidRDefault="00177695" w:rsidP="00177695">
            <w:pPr>
              <w:pStyle w:val="ListParagraph"/>
              <w:numPr>
                <w:ilvl w:val="0"/>
                <w:numId w:val="5"/>
              </w:numPr>
              <w:rPr>
                <w:rFonts w:cstheme="minorHAnsi"/>
                <w:b/>
                <w:bCs/>
                <w:sz w:val="20"/>
                <w:szCs w:val="20"/>
              </w:rPr>
            </w:pPr>
            <w:r w:rsidRPr="00091C78">
              <w:rPr>
                <w:rFonts w:cstheme="minorHAnsi"/>
                <w:b/>
                <w:bCs/>
                <w:sz w:val="20"/>
                <w:szCs w:val="20"/>
              </w:rPr>
              <w:lastRenderedPageBreak/>
              <w:t>Training Data (</w:t>
            </w:r>
            <w:r w:rsidR="00140810" w:rsidRPr="00091C78">
              <w:rPr>
                <w:rFonts w:cstheme="minorHAnsi"/>
                <w:b/>
                <w:bCs/>
                <w:sz w:val="20"/>
                <w:szCs w:val="20"/>
              </w:rPr>
              <w:t>c)</w:t>
            </w:r>
          </w:p>
        </w:tc>
      </w:tr>
      <w:tr w:rsidR="00177695" w:rsidRPr="00091C78" w14:paraId="381B5287" w14:textId="77777777" w:rsidTr="00177695">
        <w:trPr>
          <w:gridAfter w:val="2"/>
          <w:wAfter w:w="233" w:type="pct"/>
          <w:trHeight w:val="575"/>
          <w:jc w:val="center"/>
        </w:trPr>
        <w:tc>
          <w:tcPr>
            <w:tcW w:w="832" w:type="pct"/>
            <w:gridSpan w:val="2"/>
            <w:shd w:val="clear" w:color="auto" w:fill="F2F2F2" w:themeFill="background1" w:themeFillShade="F2"/>
            <w:vAlign w:val="center"/>
          </w:tcPr>
          <w:p w14:paraId="1F06B179" w14:textId="77777777" w:rsidR="00177695" w:rsidRPr="00091C78" w:rsidRDefault="00177695" w:rsidP="00F56AD2">
            <w:pPr>
              <w:jc w:val="center"/>
              <w:rPr>
                <w:rFonts w:cstheme="minorHAnsi"/>
                <w:b/>
                <w:bCs/>
                <w:sz w:val="20"/>
                <w:szCs w:val="20"/>
              </w:rPr>
            </w:pPr>
            <w:r w:rsidRPr="00091C78">
              <w:rPr>
                <w:rFonts w:cstheme="minorHAnsi"/>
                <w:b/>
                <w:bCs/>
                <w:sz w:val="20"/>
                <w:szCs w:val="20"/>
              </w:rPr>
              <w:t>0:1 Sample</w:t>
            </w:r>
          </w:p>
        </w:tc>
        <w:tc>
          <w:tcPr>
            <w:tcW w:w="868" w:type="pct"/>
            <w:shd w:val="clear" w:color="auto" w:fill="F2F2F2" w:themeFill="background1" w:themeFillShade="F2"/>
            <w:vAlign w:val="center"/>
          </w:tcPr>
          <w:p w14:paraId="5ED33790" w14:textId="5A2D6D6A" w:rsidR="00177695" w:rsidRPr="00091C78" w:rsidRDefault="00177695" w:rsidP="0095649F">
            <w:pPr>
              <w:jc w:val="center"/>
              <w:rPr>
                <w:rFonts w:cstheme="minorHAnsi"/>
                <w:b/>
                <w:bCs/>
                <w:sz w:val="20"/>
                <w:szCs w:val="20"/>
              </w:rPr>
            </w:pPr>
            <w:r w:rsidRPr="00091C78">
              <w:rPr>
                <w:rFonts w:cstheme="minorHAnsi"/>
                <w:b/>
                <w:bCs/>
                <w:sz w:val="20"/>
                <w:szCs w:val="20"/>
              </w:rPr>
              <w:t>Model Accuracy</w:t>
            </w:r>
          </w:p>
        </w:tc>
        <w:tc>
          <w:tcPr>
            <w:tcW w:w="1356" w:type="pct"/>
            <w:gridSpan w:val="4"/>
            <w:shd w:val="clear" w:color="auto" w:fill="F2F2F2" w:themeFill="background1" w:themeFillShade="F2"/>
            <w:vAlign w:val="center"/>
          </w:tcPr>
          <w:p w14:paraId="68076986" w14:textId="1BCB7139" w:rsidR="00177695" w:rsidRPr="00091C78" w:rsidRDefault="00177695" w:rsidP="00F56AD2">
            <w:pPr>
              <w:jc w:val="center"/>
              <w:rPr>
                <w:rFonts w:cstheme="minorHAnsi"/>
                <w:b/>
                <w:bCs/>
                <w:sz w:val="20"/>
                <w:szCs w:val="20"/>
              </w:rPr>
            </w:pPr>
            <w:r w:rsidRPr="00091C78">
              <w:rPr>
                <w:rFonts w:cstheme="minorHAnsi"/>
                <w:b/>
                <w:bCs/>
                <w:sz w:val="20"/>
                <w:szCs w:val="20"/>
              </w:rPr>
              <w:t>Recall</w:t>
            </w:r>
          </w:p>
        </w:tc>
        <w:tc>
          <w:tcPr>
            <w:tcW w:w="765" w:type="pct"/>
            <w:shd w:val="clear" w:color="auto" w:fill="F2F2F2" w:themeFill="background1" w:themeFillShade="F2"/>
            <w:vAlign w:val="center"/>
          </w:tcPr>
          <w:p w14:paraId="7F682E31" w14:textId="66C358E5" w:rsidR="00177695" w:rsidRPr="00091C78" w:rsidRDefault="00177695" w:rsidP="00F56AD2">
            <w:pPr>
              <w:jc w:val="center"/>
              <w:rPr>
                <w:rFonts w:cstheme="minorHAnsi"/>
                <w:b/>
                <w:bCs/>
                <w:sz w:val="20"/>
                <w:szCs w:val="20"/>
              </w:rPr>
            </w:pPr>
            <w:r w:rsidRPr="00091C78">
              <w:rPr>
                <w:rFonts w:cstheme="minorHAnsi"/>
                <w:b/>
                <w:bCs/>
                <w:sz w:val="20"/>
                <w:szCs w:val="20"/>
              </w:rPr>
              <w:t>Precision</w:t>
            </w:r>
          </w:p>
        </w:tc>
        <w:tc>
          <w:tcPr>
            <w:tcW w:w="946" w:type="pct"/>
            <w:gridSpan w:val="2"/>
            <w:shd w:val="clear" w:color="auto" w:fill="F2F2F2" w:themeFill="background1" w:themeFillShade="F2"/>
            <w:vAlign w:val="center"/>
          </w:tcPr>
          <w:p w14:paraId="5AC0F8F2" w14:textId="6F362414" w:rsidR="00177695" w:rsidRPr="00091C78" w:rsidRDefault="00177695" w:rsidP="00177695">
            <w:pPr>
              <w:jc w:val="center"/>
              <w:rPr>
                <w:rFonts w:cstheme="minorHAnsi"/>
                <w:b/>
                <w:bCs/>
                <w:sz w:val="20"/>
                <w:szCs w:val="20"/>
              </w:rPr>
            </w:pPr>
            <w:r w:rsidRPr="00091C78">
              <w:rPr>
                <w:rFonts w:cstheme="minorHAnsi"/>
                <w:b/>
                <w:bCs/>
                <w:sz w:val="20"/>
                <w:szCs w:val="20"/>
              </w:rPr>
              <w:t>ROC-AUC</w:t>
            </w:r>
          </w:p>
        </w:tc>
      </w:tr>
      <w:tr w:rsidR="00774E03" w:rsidRPr="00091C78" w14:paraId="22A6CDB7" w14:textId="77777777" w:rsidTr="00774E03">
        <w:trPr>
          <w:gridAfter w:val="2"/>
          <w:wAfter w:w="233" w:type="pct"/>
          <w:trHeight w:val="629"/>
          <w:jc w:val="center"/>
        </w:trPr>
        <w:tc>
          <w:tcPr>
            <w:tcW w:w="832" w:type="pct"/>
            <w:gridSpan w:val="2"/>
            <w:shd w:val="clear" w:color="auto" w:fill="auto"/>
            <w:vAlign w:val="center"/>
          </w:tcPr>
          <w:p w14:paraId="2B997B3A" w14:textId="77777777" w:rsidR="00774E03" w:rsidRPr="00091C78" w:rsidRDefault="00774E03" w:rsidP="00774E03">
            <w:pPr>
              <w:jc w:val="center"/>
              <w:rPr>
                <w:rFonts w:cstheme="minorHAnsi"/>
                <w:sz w:val="20"/>
                <w:szCs w:val="20"/>
              </w:rPr>
            </w:pPr>
            <w:r w:rsidRPr="00091C78">
              <w:rPr>
                <w:rFonts w:cstheme="minorHAnsi"/>
                <w:sz w:val="20"/>
                <w:szCs w:val="20"/>
              </w:rPr>
              <w:t>56:56</w:t>
            </w:r>
          </w:p>
          <w:p w14:paraId="0B39CD21" w14:textId="2E64E0AF" w:rsidR="00140810" w:rsidRPr="00091C78" w:rsidRDefault="00140810" w:rsidP="00774E03">
            <w:pPr>
              <w:jc w:val="center"/>
              <w:rPr>
                <w:rFonts w:cstheme="minorHAnsi"/>
                <w:sz w:val="20"/>
                <w:szCs w:val="20"/>
              </w:rPr>
            </w:pPr>
            <w:r w:rsidRPr="00091C78">
              <w:rPr>
                <w:rFonts w:cstheme="minorHAnsi"/>
                <w:sz w:val="20"/>
                <w:szCs w:val="20"/>
              </w:rPr>
              <w:t>(n = 112)</w:t>
            </w:r>
          </w:p>
        </w:tc>
        <w:tc>
          <w:tcPr>
            <w:tcW w:w="868" w:type="pct"/>
            <w:shd w:val="clear" w:color="auto" w:fill="auto"/>
            <w:vAlign w:val="center"/>
          </w:tcPr>
          <w:p w14:paraId="06C2BD15" w14:textId="6EB4A2AB" w:rsidR="00774E03" w:rsidRPr="00091C78" w:rsidRDefault="00774E03" w:rsidP="00774E03">
            <w:pPr>
              <w:jc w:val="center"/>
              <w:rPr>
                <w:rFonts w:cstheme="minorHAnsi"/>
                <w:sz w:val="18"/>
                <w:szCs w:val="18"/>
              </w:rPr>
            </w:pPr>
            <w:r w:rsidRPr="00091C78">
              <w:rPr>
                <w:rFonts w:cstheme="minorHAnsi"/>
                <w:sz w:val="18"/>
                <w:szCs w:val="18"/>
              </w:rPr>
              <w:t>0.</w:t>
            </w:r>
            <w:r w:rsidR="003053F7" w:rsidRPr="00091C78">
              <w:rPr>
                <w:rFonts w:cstheme="minorHAnsi"/>
                <w:sz w:val="18"/>
                <w:szCs w:val="18"/>
              </w:rPr>
              <w:t>91</w:t>
            </w:r>
          </w:p>
          <w:p w14:paraId="7D3F5E3B" w14:textId="5F7CA673" w:rsidR="00774E03" w:rsidRPr="00091C78" w:rsidRDefault="00774E03" w:rsidP="00774E03">
            <w:pPr>
              <w:jc w:val="center"/>
              <w:rPr>
                <w:rFonts w:cstheme="minorHAnsi"/>
                <w:sz w:val="20"/>
                <w:szCs w:val="20"/>
              </w:rPr>
            </w:pPr>
            <w:r w:rsidRPr="00091C78">
              <w:rPr>
                <w:rFonts w:cstheme="minorHAnsi"/>
                <w:sz w:val="18"/>
                <w:szCs w:val="18"/>
              </w:rPr>
              <w:t>(0.8</w:t>
            </w:r>
            <w:r w:rsidR="003053F7" w:rsidRPr="00091C78">
              <w:rPr>
                <w:rFonts w:cstheme="minorHAnsi"/>
                <w:sz w:val="18"/>
                <w:szCs w:val="18"/>
              </w:rPr>
              <w:t>6</w:t>
            </w:r>
            <w:r w:rsidRPr="00091C78">
              <w:rPr>
                <w:rFonts w:cstheme="minorHAnsi"/>
                <w:sz w:val="18"/>
                <w:szCs w:val="18"/>
              </w:rPr>
              <w:t>, 0.9</w:t>
            </w:r>
            <w:r w:rsidR="003053F7" w:rsidRPr="00091C78">
              <w:rPr>
                <w:rFonts w:cstheme="minorHAnsi"/>
                <w:sz w:val="18"/>
                <w:szCs w:val="18"/>
              </w:rPr>
              <w:t>6</w:t>
            </w:r>
            <w:r w:rsidRPr="00091C78">
              <w:rPr>
                <w:rFonts w:cstheme="minorHAnsi"/>
                <w:sz w:val="18"/>
                <w:szCs w:val="18"/>
              </w:rPr>
              <w:t>)</w:t>
            </w:r>
          </w:p>
        </w:tc>
        <w:tc>
          <w:tcPr>
            <w:tcW w:w="1356" w:type="pct"/>
            <w:gridSpan w:val="4"/>
            <w:shd w:val="clear" w:color="auto" w:fill="auto"/>
          </w:tcPr>
          <w:p w14:paraId="6E22350D" w14:textId="7FFFA696" w:rsidR="00774E03" w:rsidRPr="00091C78" w:rsidRDefault="00774E03" w:rsidP="00774E03">
            <w:pPr>
              <w:jc w:val="center"/>
              <w:rPr>
                <w:rFonts w:cstheme="minorHAnsi"/>
                <w:sz w:val="18"/>
                <w:szCs w:val="18"/>
              </w:rPr>
            </w:pPr>
            <w:r w:rsidRPr="00091C78">
              <w:rPr>
                <w:rFonts w:cstheme="minorHAnsi"/>
                <w:sz w:val="18"/>
                <w:szCs w:val="18"/>
              </w:rPr>
              <w:t>0.</w:t>
            </w:r>
            <w:r w:rsidR="003053F7" w:rsidRPr="00091C78">
              <w:rPr>
                <w:rFonts w:cstheme="minorHAnsi"/>
                <w:sz w:val="18"/>
                <w:szCs w:val="18"/>
              </w:rPr>
              <w:t>90</w:t>
            </w:r>
          </w:p>
          <w:p w14:paraId="6D98D0D3" w14:textId="518B108D" w:rsidR="00774E03" w:rsidRPr="00091C78" w:rsidRDefault="00774E03" w:rsidP="00774E03">
            <w:pPr>
              <w:jc w:val="center"/>
              <w:rPr>
                <w:rFonts w:cstheme="minorHAnsi"/>
                <w:sz w:val="20"/>
                <w:szCs w:val="20"/>
              </w:rPr>
            </w:pPr>
            <w:r w:rsidRPr="00091C78">
              <w:rPr>
                <w:rFonts w:cstheme="minorHAnsi"/>
                <w:sz w:val="18"/>
                <w:szCs w:val="18"/>
              </w:rPr>
              <w:t>(0.7</w:t>
            </w:r>
            <w:r w:rsidR="003053F7" w:rsidRPr="00091C78">
              <w:rPr>
                <w:rFonts w:cstheme="minorHAnsi"/>
                <w:sz w:val="18"/>
                <w:szCs w:val="18"/>
              </w:rPr>
              <w:t>8</w:t>
            </w:r>
            <w:r w:rsidRPr="00091C78">
              <w:rPr>
                <w:rFonts w:cstheme="minorHAnsi"/>
                <w:sz w:val="18"/>
                <w:szCs w:val="18"/>
              </w:rPr>
              <w:t>, 0.98)</w:t>
            </w:r>
          </w:p>
        </w:tc>
        <w:tc>
          <w:tcPr>
            <w:tcW w:w="765" w:type="pct"/>
            <w:shd w:val="clear" w:color="auto" w:fill="auto"/>
            <w:vAlign w:val="center"/>
          </w:tcPr>
          <w:p w14:paraId="62E7815E" w14:textId="2563770F" w:rsidR="00774E03" w:rsidRPr="00091C78" w:rsidRDefault="00774E03" w:rsidP="00774E03">
            <w:pPr>
              <w:jc w:val="center"/>
              <w:rPr>
                <w:rFonts w:cstheme="minorHAnsi"/>
                <w:sz w:val="18"/>
                <w:szCs w:val="18"/>
              </w:rPr>
            </w:pPr>
            <w:r w:rsidRPr="00091C78">
              <w:rPr>
                <w:rFonts w:cstheme="minorHAnsi"/>
                <w:sz w:val="18"/>
                <w:szCs w:val="18"/>
              </w:rPr>
              <w:t>0.9</w:t>
            </w:r>
            <w:r w:rsidR="003053F7" w:rsidRPr="00091C78">
              <w:rPr>
                <w:rFonts w:cstheme="minorHAnsi"/>
                <w:sz w:val="18"/>
                <w:szCs w:val="18"/>
              </w:rPr>
              <w:t>1</w:t>
            </w:r>
          </w:p>
          <w:p w14:paraId="290C08AE" w14:textId="21BA14F5" w:rsidR="00774E03" w:rsidRPr="00091C78" w:rsidRDefault="00774E03" w:rsidP="00774E03">
            <w:pPr>
              <w:jc w:val="center"/>
              <w:rPr>
                <w:rFonts w:cstheme="minorHAnsi"/>
                <w:sz w:val="20"/>
                <w:szCs w:val="20"/>
              </w:rPr>
            </w:pPr>
            <w:r w:rsidRPr="00091C78">
              <w:rPr>
                <w:rFonts w:cstheme="minorHAnsi"/>
                <w:sz w:val="18"/>
                <w:szCs w:val="18"/>
              </w:rPr>
              <w:t>(0.8</w:t>
            </w:r>
            <w:r w:rsidR="003053F7" w:rsidRPr="00091C78">
              <w:rPr>
                <w:rFonts w:cstheme="minorHAnsi"/>
                <w:sz w:val="18"/>
                <w:szCs w:val="18"/>
              </w:rPr>
              <w:t>5</w:t>
            </w:r>
            <w:r w:rsidRPr="00091C78">
              <w:rPr>
                <w:rFonts w:cstheme="minorHAnsi"/>
                <w:sz w:val="18"/>
                <w:szCs w:val="18"/>
              </w:rPr>
              <w:t>, 0.9</w:t>
            </w:r>
            <w:r w:rsidR="003053F7" w:rsidRPr="00091C78">
              <w:rPr>
                <w:rFonts w:cstheme="minorHAnsi"/>
                <w:sz w:val="18"/>
                <w:szCs w:val="18"/>
              </w:rPr>
              <w:t>8</w:t>
            </w:r>
            <w:r w:rsidRPr="00091C78">
              <w:rPr>
                <w:rFonts w:cstheme="minorHAnsi"/>
                <w:sz w:val="18"/>
                <w:szCs w:val="18"/>
              </w:rPr>
              <w:t>)</w:t>
            </w:r>
          </w:p>
        </w:tc>
        <w:tc>
          <w:tcPr>
            <w:tcW w:w="946" w:type="pct"/>
            <w:gridSpan w:val="2"/>
            <w:shd w:val="clear" w:color="auto" w:fill="auto"/>
          </w:tcPr>
          <w:p w14:paraId="036E1002" w14:textId="77777777" w:rsidR="00774E03" w:rsidRPr="00091C78" w:rsidRDefault="00774E03" w:rsidP="00774E03">
            <w:pPr>
              <w:jc w:val="center"/>
              <w:rPr>
                <w:rFonts w:cstheme="minorHAnsi"/>
                <w:sz w:val="18"/>
                <w:szCs w:val="18"/>
              </w:rPr>
            </w:pPr>
            <w:r w:rsidRPr="00091C78">
              <w:rPr>
                <w:rFonts w:cstheme="minorHAnsi"/>
                <w:sz w:val="18"/>
                <w:szCs w:val="18"/>
              </w:rPr>
              <w:t>0.97</w:t>
            </w:r>
          </w:p>
          <w:p w14:paraId="5168202A" w14:textId="19563A3D" w:rsidR="00774E03" w:rsidRPr="00091C78" w:rsidRDefault="00774E03" w:rsidP="00774E03">
            <w:pPr>
              <w:jc w:val="center"/>
              <w:rPr>
                <w:rFonts w:cstheme="minorHAnsi"/>
                <w:sz w:val="20"/>
                <w:szCs w:val="20"/>
              </w:rPr>
            </w:pPr>
            <w:r w:rsidRPr="00091C78">
              <w:rPr>
                <w:rFonts w:cstheme="minorHAnsi"/>
                <w:sz w:val="18"/>
                <w:szCs w:val="18"/>
              </w:rPr>
              <w:t>(0.9</w:t>
            </w:r>
            <w:r w:rsidR="003053F7" w:rsidRPr="00091C78">
              <w:rPr>
                <w:rFonts w:cstheme="minorHAnsi"/>
                <w:sz w:val="18"/>
                <w:szCs w:val="18"/>
              </w:rPr>
              <w:t>5</w:t>
            </w:r>
            <w:r w:rsidRPr="00091C78">
              <w:rPr>
                <w:rFonts w:cstheme="minorHAnsi"/>
                <w:sz w:val="18"/>
                <w:szCs w:val="18"/>
              </w:rPr>
              <w:t>, 0.99)</w:t>
            </w:r>
          </w:p>
        </w:tc>
      </w:tr>
      <w:tr w:rsidR="00774E03" w:rsidRPr="00091C78" w14:paraId="05A9068C" w14:textId="77777777" w:rsidTr="00177695">
        <w:trPr>
          <w:gridAfter w:val="1"/>
          <w:wAfter w:w="229" w:type="pct"/>
          <w:jc w:val="center"/>
        </w:trPr>
        <w:tc>
          <w:tcPr>
            <w:tcW w:w="4771" w:type="pct"/>
            <w:gridSpan w:val="11"/>
            <w:shd w:val="clear" w:color="auto" w:fill="F2F2F2" w:themeFill="background1" w:themeFillShade="F2"/>
          </w:tcPr>
          <w:p w14:paraId="3E9153EE" w14:textId="77777777" w:rsidR="00774E03" w:rsidRPr="00091C78" w:rsidRDefault="00774E03" w:rsidP="00774E03">
            <w:pPr>
              <w:pStyle w:val="NoSpacing"/>
              <w:jc w:val="center"/>
              <w:rPr>
                <w:rFonts w:cstheme="minorHAnsi"/>
                <w:b/>
                <w:bCs/>
                <w:sz w:val="20"/>
                <w:szCs w:val="20"/>
              </w:rPr>
            </w:pPr>
            <w:r w:rsidRPr="00091C78">
              <w:rPr>
                <w:rFonts w:cstheme="minorHAnsi"/>
                <w:b/>
                <w:bCs/>
                <w:sz w:val="20"/>
                <w:szCs w:val="20"/>
              </w:rPr>
              <w:t>Density Plots</w:t>
            </w:r>
          </w:p>
          <w:p w14:paraId="684DA468" w14:textId="52C9D130" w:rsidR="00774E03" w:rsidRPr="00091C78" w:rsidRDefault="00774E03" w:rsidP="00774E03">
            <w:pPr>
              <w:pStyle w:val="NoSpacing"/>
              <w:jc w:val="center"/>
              <w:rPr>
                <w:rFonts w:cstheme="minorHAnsi"/>
                <w:sz w:val="20"/>
                <w:szCs w:val="20"/>
              </w:rPr>
            </w:pPr>
            <w:r w:rsidRPr="00091C78">
              <w:rPr>
                <w:rFonts w:cstheme="minorHAnsi"/>
                <w:sz w:val="20"/>
                <w:szCs w:val="20"/>
              </w:rPr>
              <w:t>Dotted green line = median; dotted blue line = mean</w:t>
            </w:r>
          </w:p>
        </w:tc>
      </w:tr>
      <w:tr w:rsidR="00774E03" w:rsidRPr="00091C78" w14:paraId="6DFBBD9C" w14:textId="77777777" w:rsidTr="00177695">
        <w:trPr>
          <w:gridAfter w:val="1"/>
          <w:wAfter w:w="229" w:type="pct"/>
          <w:jc w:val="center"/>
        </w:trPr>
        <w:tc>
          <w:tcPr>
            <w:tcW w:w="2271" w:type="pct"/>
            <w:gridSpan w:val="5"/>
          </w:tcPr>
          <w:p w14:paraId="406CD764" w14:textId="77777777" w:rsidR="00774E03" w:rsidRPr="00091C78" w:rsidRDefault="00774E03" w:rsidP="00774E03">
            <w:pPr>
              <w:pStyle w:val="NoSpacing"/>
              <w:rPr>
                <w:rFonts w:cstheme="minorHAnsi"/>
                <w:i/>
                <w:iCs/>
                <w:sz w:val="20"/>
                <w:szCs w:val="20"/>
              </w:rPr>
            </w:pPr>
            <w:r w:rsidRPr="00091C78">
              <w:rPr>
                <w:rFonts w:cstheme="minorHAnsi"/>
                <w:i/>
                <w:iCs/>
                <w:noProof/>
                <w:sz w:val="20"/>
                <w:szCs w:val="20"/>
              </w:rPr>
              <w:drawing>
                <wp:inline distT="0" distB="0" distL="0" distR="0" wp14:anchorId="0E3BB349" wp14:editId="1C7EEC5C">
                  <wp:extent cx="3352800" cy="179180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20"/>
                          <a:srcRect b="10929"/>
                          <a:stretch/>
                        </pic:blipFill>
                        <pic:spPr bwMode="auto">
                          <a:xfrm>
                            <a:off x="0" y="0"/>
                            <a:ext cx="3352800" cy="1791801"/>
                          </a:xfrm>
                          <a:prstGeom prst="rect">
                            <a:avLst/>
                          </a:prstGeom>
                          <a:ln>
                            <a:noFill/>
                          </a:ln>
                          <a:extLst>
                            <a:ext uri="{53640926-AAD7-44D8-BBD7-CCE9431645EC}">
                              <a14:shadowObscured xmlns:a14="http://schemas.microsoft.com/office/drawing/2010/main"/>
                            </a:ext>
                          </a:extLst>
                        </pic:spPr>
                      </pic:pic>
                    </a:graphicData>
                  </a:graphic>
                </wp:inline>
              </w:drawing>
            </w:r>
          </w:p>
        </w:tc>
        <w:tc>
          <w:tcPr>
            <w:tcW w:w="2500" w:type="pct"/>
            <w:gridSpan w:val="6"/>
          </w:tcPr>
          <w:p w14:paraId="2A8FE973" w14:textId="77777777" w:rsidR="00774E03" w:rsidRPr="00091C78" w:rsidRDefault="00774E03" w:rsidP="00774E03">
            <w:pPr>
              <w:pStyle w:val="NoSpacing"/>
              <w:jc w:val="right"/>
              <w:rPr>
                <w:rFonts w:cstheme="minorHAnsi"/>
                <w:i/>
                <w:iCs/>
                <w:sz w:val="20"/>
                <w:szCs w:val="20"/>
              </w:rPr>
            </w:pPr>
            <w:r w:rsidRPr="00091C78">
              <w:rPr>
                <w:rFonts w:cstheme="minorHAnsi"/>
                <w:i/>
                <w:iCs/>
                <w:noProof/>
                <w:sz w:val="20"/>
                <w:szCs w:val="20"/>
              </w:rPr>
              <w:drawing>
                <wp:inline distT="0" distB="0" distL="0" distR="0" wp14:anchorId="4388B8B8" wp14:editId="43178890">
                  <wp:extent cx="3352800" cy="1781230"/>
                  <wp:effectExtent l="0" t="0" r="0"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21"/>
                          <a:srcRect t="-992" b="12448"/>
                          <a:stretch/>
                        </pic:blipFill>
                        <pic:spPr bwMode="auto">
                          <a:xfrm>
                            <a:off x="0" y="0"/>
                            <a:ext cx="3352800" cy="1781230"/>
                          </a:xfrm>
                          <a:prstGeom prst="rect">
                            <a:avLst/>
                          </a:prstGeom>
                          <a:ln>
                            <a:noFill/>
                          </a:ln>
                          <a:extLst>
                            <a:ext uri="{53640926-AAD7-44D8-BBD7-CCE9431645EC}">
                              <a14:shadowObscured xmlns:a14="http://schemas.microsoft.com/office/drawing/2010/main"/>
                            </a:ext>
                          </a:extLst>
                        </pic:spPr>
                      </pic:pic>
                    </a:graphicData>
                  </a:graphic>
                </wp:inline>
              </w:drawing>
            </w:r>
          </w:p>
        </w:tc>
      </w:tr>
      <w:tr w:rsidR="00774E03" w:rsidRPr="00091C78" w14:paraId="620F989C" w14:textId="77777777" w:rsidTr="00177695">
        <w:trPr>
          <w:gridAfter w:val="1"/>
          <w:wAfter w:w="229" w:type="pct"/>
          <w:jc w:val="center"/>
        </w:trPr>
        <w:tc>
          <w:tcPr>
            <w:tcW w:w="2271" w:type="pct"/>
            <w:gridSpan w:val="5"/>
          </w:tcPr>
          <w:p w14:paraId="33AD0539" w14:textId="77777777" w:rsidR="00774E03" w:rsidRPr="00091C78" w:rsidRDefault="00774E03" w:rsidP="00774E03">
            <w:pPr>
              <w:pStyle w:val="NoSpacing"/>
              <w:rPr>
                <w:rFonts w:cstheme="minorHAnsi"/>
                <w:i/>
                <w:iCs/>
                <w:noProof/>
                <w:sz w:val="20"/>
                <w:szCs w:val="20"/>
              </w:rPr>
            </w:pPr>
          </w:p>
          <w:p w14:paraId="6DA60BE5" w14:textId="39BD8673" w:rsidR="00774E03" w:rsidRPr="00091C78" w:rsidRDefault="00774E03" w:rsidP="00774E03">
            <w:pPr>
              <w:pStyle w:val="NoSpacing"/>
              <w:rPr>
                <w:rFonts w:cstheme="minorHAnsi"/>
                <w:i/>
                <w:iCs/>
                <w:sz w:val="20"/>
                <w:szCs w:val="20"/>
              </w:rPr>
            </w:pPr>
            <w:r w:rsidRPr="00091C78">
              <w:rPr>
                <w:rFonts w:cstheme="minorHAnsi"/>
                <w:i/>
                <w:iCs/>
                <w:noProof/>
                <w:sz w:val="20"/>
                <w:szCs w:val="20"/>
              </w:rPr>
              <w:drawing>
                <wp:inline distT="0" distB="0" distL="0" distR="0" wp14:anchorId="36DBAC2A" wp14:editId="3E767DE8">
                  <wp:extent cx="3352800" cy="1786515"/>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22"/>
                          <a:srcRect t="-729" b="11921"/>
                          <a:stretch/>
                        </pic:blipFill>
                        <pic:spPr bwMode="auto">
                          <a:xfrm>
                            <a:off x="0" y="0"/>
                            <a:ext cx="3352800" cy="1786515"/>
                          </a:xfrm>
                          <a:prstGeom prst="rect">
                            <a:avLst/>
                          </a:prstGeom>
                          <a:ln>
                            <a:noFill/>
                          </a:ln>
                          <a:extLst>
                            <a:ext uri="{53640926-AAD7-44D8-BBD7-CCE9431645EC}">
                              <a14:shadowObscured xmlns:a14="http://schemas.microsoft.com/office/drawing/2010/main"/>
                            </a:ext>
                          </a:extLst>
                        </pic:spPr>
                      </pic:pic>
                    </a:graphicData>
                  </a:graphic>
                </wp:inline>
              </w:drawing>
            </w:r>
          </w:p>
        </w:tc>
        <w:tc>
          <w:tcPr>
            <w:tcW w:w="2500" w:type="pct"/>
            <w:gridSpan w:val="6"/>
          </w:tcPr>
          <w:p w14:paraId="35A72412" w14:textId="77777777" w:rsidR="00774E03" w:rsidRPr="00091C78" w:rsidRDefault="00774E03" w:rsidP="00774E03">
            <w:pPr>
              <w:pStyle w:val="NoSpacing"/>
              <w:jc w:val="right"/>
              <w:rPr>
                <w:rFonts w:cstheme="minorHAnsi"/>
                <w:i/>
                <w:iCs/>
                <w:noProof/>
                <w:sz w:val="20"/>
                <w:szCs w:val="20"/>
              </w:rPr>
            </w:pPr>
          </w:p>
          <w:p w14:paraId="162344B5" w14:textId="70F0BF2D" w:rsidR="00774E03" w:rsidRPr="00091C78" w:rsidRDefault="00774E03" w:rsidP="00774E03">
            <w:pPr>
              <w:pStyle w:val="NoSpacing"/>
              <w:jc w:val="right"/>
              <w:rPr>
                <w:rFonts w:cstheme="minorHAnsi"/>
                <w:i/>
                <w:iCs/>
                <w:sz w:val="20"/>
                <w:szCs w:val="20"/>
              </w:rPr>
            </w:pPr>
            <w:r w:rsidRPr="00091C78">
              <w:rPr>
                <w:rFonts w:cstheme="minorHAnsi"/>
                <w:i/>
                <w:iCs/>
                <w:noProof/>
                <w:sz w:val="20"/>
                <w:szCs w:val="20"/>
              </w:rPr>
              <w:drawing>
                <wp:inline distT="0" distB="0" distL="0" distR="0" wp14:anchorId="5EE3169C" wp14:editId="4DDC910C">
                  <wp:extent cx="3352800" cy="1802372"/>
                  <wp:effectExtent l="0" t="0" r="0" b="762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23"/>
                          <a:srcRect b="10404"/>
                          <a:stretch/>
                        </pic:blipFill>
                        <pic:spPr bwMode="auto">
                          <a:xfrm>
                            <a:off x="0" y="0"/>
                            <a:ext cx="3352800" cy="1802372"/>
                          </a:xfrm>
                          <a:prstGeom prst="rect">
                            <a:avLst/>
                          </a:prstGeom>
                          <a:ln>
                            <a:noFill/>
                          </a:ln>
                          <a:extLst>
                            <a:ext uri="{53640926-AAD7-44D8-BBD7-CCE9431645EC}">
                              <a14:shadowObscured xmlns:a14="http://schemas.microsoft.com/office/drawing/2010/main"/>
                            </a:ext>
                          </a:extLst>
                        </pic:spPr>
                      </pic:pic>
                    </a:graphicData>
                  </a:graphic>
                </wp:inline>
              </w:drawing>
            </w:r>
          </w:p>
        </w:tc>
      </w:tr>
      <w:tr w:rsidR="00774E03" w:rsidRPr="00091C78" w14:paraId="28FC8128" w14:textId="77777777" w:rsidTr="00177695">
        <w:trPr>
          <w:gridAfter w:val="1"/>
          <w:wAfter w:w="229" w:type="pct"/>
          <w:jc w:val="center"/>
        </w:trPr>
        <w:tc>
          <w:tcPr>
            <w:tcW w:w="4771" w:type="pct"/>
            <w:gridSpan w:val="11"/>
          </w:tcPr>
          <w:p w14:paraId="7E740F21" w14:textId="77777777" w:rsidR="00774E03" w:rsidRPr="00091C78" w:rsidRDefault="00774E03" w:rsidP="00774E03">
            <w:pPr>
              <w:pStyle w:val="NoSpacing"/>
              <w:jc w:val="center"/>
              <w:rPr>
                <w:rFonts w:cstheme="minorHAnsi"/>
              </w:rPr>
            </w:pPr>
          </w:p>
          <w:p w14:paraId="05273B2E" w14:textId="066F84C7" w:rsidR="00774E03" w:rsidRPr="00091C78" w:rsidRDefault="00774E03" w:rsidP="00774E03">
            <w:pPr>
              <w:pStyle w:val="NoSpacing"/>
              <w:jc w:val="center"/>
              <w:rPr>
                <w:rFonts w:cstheme="minorHAnsi"/>
                <w:noProof/>
                <w:sz w:val="20"/>
                <w:szCs w:val="20"/>
              </w:rPr>
            </w:pPr>
          </w:p>
          <w:p w14:paraId="1ACF97BA" w14:textId="73EDCEE6" w:rsidR="00774E03" w:rsidRPr="00091C78" w:rsidRDefault="00774E03" w:rsidP="00774E03">
            <w:pPr>
              <w:pStyle w:val="NoSpacing"/>
              <w:rPr>
                <w:rFonts w:cstheme="minorHAnsi"/>
                <w:noProof/>
                <w:sz w:val="20"/>
                <w:szCs w:val="20"/>
              </w:rPr>
            </w:pPr>
          </w:p>
        </w:tc>
      </w:tr>
      <w:tr w:rsidR="00774E03" w:rsidRPr="00091C78" w14:paraId="46B13FD5" w14:textId="77777777" w:rsidTr="00177695">
        <w:tblPrEx>
          <w:jc w:val="left"/>
        </w:tblPrEx>
        <w:trPr>
          <w:trHeight w:val="398"/>
        </w:trPr>
        <w:tc>
          <w:tcPr>
            <w:tcW w:w="5000" w:type="pct"/>
            <w:gridSpan w:val="12"/>
            <w:shd w:val="clear" w:color="auto" w:fill="F2F2F2" w:themeFill="background1" w:themeFillShade="F2"/>
            <w:vAlign w:val="center"/>
          </w:tcPr>
          <w:p w14:paraId="0B5E961B" w14:textId="0837387A" w:rsidR="00774E03" w:rsidRPr="00091C78" w:rsidRDefault="00774E03" w:rsidP="00774E03">
            <w:pPr>
              <w:pStyle w:val="ListParagraph"/>
              <w:numPr>
                <w:ilvl w:val="0"/>
                <w:numId w:val="5"/>
              </w:numPr>
              <w:rPr>
                <w:rFonts w:cstheme="minorHAnsi"/>
                <w:b/>
                <w:bCs/>
                <w:sz w:val="20"/>
                <w:szCs w:val="20"/>
              </w:rPr>
            </w:pPr>
            <w:r w:rsidRPr="00091C78">
              <w:rPr>
                <w:rFonts w:cstheme="minorHAnsi"/>
                <w:b/>
                <w:bCs/>
                <w:sz w:val="20"/>
                <w:szCs w:val="20"/>
              </w:rPr>
              <w:lastRenderedPageBreak/>
              <w:t>Test Data</w:t>
            </w:r>
          </w:p>
        </w:tc>
      </w:tr>
      <w:tr w:rsidR="00774E03" w:rsidRPr="00091C78" w14:paraId="4D28AD68" w14:textId="77777777" w:rsidTr="00177695">
        <w:tblPrEx>
          <w:jc w:val="left"/>
        </w:tblPrEx>
        <w:trPr>
          <w:trHeight w:val="575"/>
        </w:trPr>
        <w:tc>
          <w:tcPr>
            <w:tcW w:w="763" w:type="pct"/>
            <w:shd w:val="clear" w:color="auto" w:fill="F2F2F2" w:themeFill="background1" w:themeFillShade="F2"/>
            <w:vAlign w:val="center"/>
          </w:tcPr>
          <w:p w14:paraId="18EAA6CC" w14:textId="77777777" w:rsidR="00774E03" w:rsidRPr="00091C78" w:rsidRDefault="00774E03" w:rsidP="00774E03">
            <w:pPr>
              <w:jc w:val="center"/>
              <w:rPr>
                <w:rFonts w:cstheme="minorHAnsi"/>
                <w:b/>
                <w:bCs/>
                <w:sz w:val="20"/>
                <w:szCs w:val="20"/>
              </w:rPr>
            </w:pPr>
            <w:r w:rsidRPr="00091C78">
              <w:rPr>
                <w:rFonts w:cstheme="minorHAnsi"/>
                <w:b/>
                <w:bCs/>
                <w:sz w:val="20"/>
                <w:szCs w:val="20"/>
              </w:rPr>
              <w:t>0:1 Sample</w:t>
            </w:r>
          </w:p>
        </w:tc>
        <w:tc>
          <w:tcPr>
            <w:tcW w:w="1216" w:type="pct"/>
            <w:gridSpan w:val="3"/>
            <w:shd w:val="clear" w:color="auto" w:fill="F2F2F2" w:themeFill="background1" w:themeFillShade="F2"/>
            <w:vAlign w:val="center"/>
          </w:tcPr>
          <w:p w14:paraId="7D0DA078" w14:textId="5A70EB63" w:rsidR="00774E03" w:rsidRPr="00091C78" w:rsidRDefault="00774E03" w:rsidP="00774E03">
            <w:pPr>
              <w:jc w:val="center"/>
              <w:rPr>
                <w:rFonts w:cstheme="minorHAnsi"/>
                <w:b/>
                <w:bCs/>
                <w:sz w:val="20"/>
                <w:szCs w:val="20"/>
              </w:rPr>
            </w:pPr>
            <w:r w:rsidRPr="00091C78">
              <w:rPr>
                <w:rFonts w:cstheme="minorHAnsi"/>
                <w:b/>
                <w:bCs/>
                <w:sz w:val="20"/>
                <w:szCs w:val="20"/>
              </w:rPr>
              <w:t>Model Accuracy</w:t>
            </w:r>
          </w:p>
        </w:tc>
        <w:tc>
          <w:tcPr>
            <w:tcW w:w="1077" w:type="pct"/>
            <w:gridSpan w:val="3"/>
            <w:shd w:val="clear" w:color="auto" w:fill="F2F2F2" w:themeFill="background1" w:themeFillShade="F2"/>
            <w:vAlign w:val="center"/>
          </w:tcPr>
          <w:p w14:paraId="0ED21CEC" w14:textId="390312D0" w:rsidR="00774E03" w:rsidRPr="00091C78" w:rsidRDefault="00774E03" w:rsidP="00774E03">
            <w:pPr>
              <w:jc w:val="center"/>
              <w:rPr>
                <w:rFonts w:cstheme="minorHAnsi"/>
                <w:b/>
                <w:bCs/>
                <w:sz w:val="20"/>
                <w:szCs w:val="20"/>
              </w:rPr>
            </w:pPr>
            <w:r w:rsidRPr="00091C78">
              <w:rPr>
                <w:rFonts w:cstheme="minorHAnsi"/>
                <w:b/>
                <w:bCs/>
                <w:sz w:val="20"/>
                <w:szCs w:val="20"/>
              </w:rPr>
              <w:t>Recall</w:t>
            </w:r>
          </w:p>
        </w:tc>
        <w:tc>
          <w:tcPr>
            <w:tcW w:w="938" w:type="pct"/>
            <w:gridSpan w:val="2"/>
            <w:shd w:val="clear" w:color="auto" w:fill="F2F2F2" w:themeFill="background1" w:themeFillShade="F2"/>
            <w:vAlign w:val="center"/>
          </w:tcPr>
          <w:p w14:paraId="2DAC50FE" w14:textId="45F58FA0" w:rsidR="00774E03" w:rsidRPr="00091C78" w:rsidRDefault="00774E03" w:rsidP="00774E03">
            <w:pPr>
              <w:jc w:val="center"/>
              <w:rPr>
                <w:rFonts w:cstheme="minorHAnsi"/>
                <w:b/>
                <w:bCs/>
                <w:sz w:val="20"/>
                <w:szCs w:val="20"/>
              </w:rPr>
            </w:pPr>
            <w:r w:rsidRPr="00091C78">
              <w:rPr>
                <w:rFonts w:cstheme="minorHAnsi"/>
                <w:b/>
                <w:bCs/>
                <w:sz w:val="20"/>
                <w:szCs w:val="20"/>
              </w:rPr>
              <w:t>Precision</w:t>
            </w:r>
          </w:p>
        </w:tc>
        <w:tc>
          <w:tcPr>
            <w:tcW w:w="1006" w:type="pct"/>
            <w:gridSpan w:val="3"/>
            <w:shd w:val="clear" w:color="auto" w:fill="F2F2F2" w:themeFill="background1" w:themeFillShade="F2"/>
            <w:vAlign w:val="center"/>
          </w:tcPr>
          <w:p w14:paraId="46ABF026" w14:textId="7893D3B3" w:rsidR="00774E03" w:rsidRPr="00091C78" w:rsidRDefault="00774E03" w:rsidP="00774E03">
            <w:pPr>
              <w:jc w:val="center"/>
              <w:rPr>
                <w:rFonts w:cstheme="minorHAnsi"/>
                <w:b/>
                <w:bCs/>
                <w:sz w:val="20"/>
                <w:szCs w:val="20"/>
              </w:rPr>
            </w:pPr>
            <w:r w:rsidRPr="00091C78">
              <w:rPr>
                <w:rFonts w:cstheme="minorHAnsi"/>
                <w:b/>
                <w:bCs/>
                <w:sz w:val="20"/>
                <w:szCs w:val="20"/>
              </w:rPr>
              <w:t>ROC-AUC</w:t>
            </w:r>
          </w:p>
        </w:tc>
      </w:tr>
      <w:tr w:rsidR="00774E03" w:rsidRPr="00091C78" w14:paraId="4DDEA547" w14:textId="77777777" w:rsidTr="00140810">
        <w:tblPrEx>
          <w:jc w:val="left"/>
        </w:tblPrEx>
        <w:trPr>
          <w:trHeight w:val="629"/>
        </w:trPr>
        <w:tc>
          <w:tcPr>
            <w:tcW w:w="763" w:type="pct"/>
            <w:shd w:val="clear" w:color="auto" w:fill="auto"/>
            <w:vAlign w:val="center"/>
          </w:tcPr>
          <w:p w14:paraId="58B89A04" w14:textId="77777777" w:rsidR="00774E03" w:rsidRPr="00091C78" w:rsidRDefault="00774E03" w:rsidP="00774E03">
            <w:pPr>
              <w:jc w:val="center"/>
              <w:rPr>
                <w:rFonts w:cstheme="minorHAnsi"/>
                <w:sz w:val="20"/>
                <w:szCs w:val="20"/>
              </w:rPr>
            </w:pPr>
            <w:r w:rsidRPr="00091C78">
              <w:rPr>
                <w:rFonts w:cstheme="minorHAnsi"/>
                <w:sz w:val="20"/>
                <w:szCs w:val="20"/>
              </w:rPr>
              <w:t>13:13</w:t>
            </w:r>
          </w:p>
          <w:p w14:paraId="2C915330" w14:textId="4EC573B9" w:rsidR="00140810" w:rsidRPr="00091C78" w:rsidRDefault="00140810" w:rsidP="00774E03">
            <w:pPr>
              <w:jc w:val="center"/>
              <w:rPr>
                <w:rFonts w:cstheme="minorHAnsi"/>
                <w:sz w:val="20"/>
                <w:szCs w:val="20"/>
              </w:rPr>
            </w:pPr>
            <w:r w:rsidRPr="00091C78">
              <w:rPr>
                <w:rFonts w:cstheme="minorHAnsi"/>
                <w:sz w:val="20"/>
                <w:szCs w:val="20"/>
              </w:rPr>
              <w:t>(n = 26)</w:t>
            </w:r>
          </w:p>
        </w:tc>
        <w:tc>
          <w:tcPr>
            <w:tcW w:w="1216" w:type="pct"/>
            <w:gridSpan w:val="3"/>
            <w:shd w:val="clear" w:color="auto" w:fill="auto"/>
          </w:tcPr>
          <w:p w14:paraId="128A4A49" w14:textId="77777777" w:rsidR="00774E03" w:rsidRPr="00091C78" w:rsidRDefault="00774E03" w:rsidP="00774E03">
            <w:pPr>
              <w:jc w:val="center"/>
              <w:rPr>
                <w:rFonts w:cstheme="minorHAnsi"/>
                <w:sz w:val="18"/>
                <w:szCs w:val="18"/>
              </w:rPr>
            </w:pPr>
            <w:r w:rsidRPr="00091C78">
              <w:rPr>
                <w:rFonts w:cstheme="minorHAnsi"/>
                <w:sz w:val="18"/>
                <w:szCs w:val="18"/>
              </w:rPr>
              <w:t>0.62</w:t>
            </w:r>
          </w:p>
          <w:p w14:paraId="1CED474D" w14:textId="4F747BF7" w:rsidR="00774E03" w:rsidRPr="00091C78" w:rsidRDefault="00774E03" w:rsidP="00774E03">
            <w:pPr>
              <w:jc w:val="center"/>
              <w:rPr>
                <w:rFonts w:cstheme="minorHAnsi"/>
                <w:sz w:val="20"/>
                <w:szCs w:val="20"/>
              </w:rPr>
            </w:pPr>
            <w:r w:rsidRPr="00091C78">
              <w:rPr>
                <w:rFonts w:cstheme="minorHAnsi"/>
                <w:sz w:val="18"/>
                <w:szCs w:val="18"/>
              </w:rPr>
              <w:t>(0.50, 0.</w:t>
            </w:r>
            <w:r w:rsidR="003053F7" w:rsidRPr="00091C78">
              <w:rPr>
                <w:rFonts w:cstheme="minorHAnsi"/>
                <w:sz w:val="18"/>
                <w:szCs w:val="18"/>
              </w:rPr>
              <w:t>73</w:t>
            </w:r>
            <w:r w:rsidRPr="00091C78">
              <w:rPr>
                <w:rFonts w:cstheme="minorHAnsi"/>
                <w:sz w:val="18"/>
                <w:szCs w:val="18"/>
              </w:rPr>
              <w:t>)</w:t>
            </w:r>
          </w:p>
        </w:tc>
        <w:tc>
          <w:tcPr>
            <w:tcW w:w="1077" w:type="pct"/>
            <w:gridSpan w:val="3"/>
            <w:shd w:val="clear" w:color="auto" w:fill="auto"/>
          </w:tcPr>
          <w:p w14:paraId="13673ECE" w14:textId="77777777" w:rsidR="00774E03" w:rsidRPr="00091C78" w:rsidRDefault="00774E03" w:rsidP="00774E03">
            <w:pPr>
              <w:jc w:val="center"/>
              <w:rPr>
                <w:rFonts w:cstheme="minorHAnsi"/>
                <w:sz w:val="18"/>
                <w:szCs w:val="18"/>
              </w:rPr>
            </w:pPr>
            <w:r w:rsidRPr="00091C78">
              <w:rPr>
                <w:rFonts w:cstheme="minorHAnsi"/>
                <w:sz w:val="18"/>
                <w:szCs w:val="18"/>
              </w:rPr>
              <w:t>0.62</w:t>
            </w:r>
          </w:p>
          <w:p w14:paraId="691F3088" w14:textId="4FAAB3DF" w:rsidR="00774E03" w:rsidRPr="00091C78" w:rsidRDefault="00774E03" w:rsidP="00774E03">
            <w:pPr>
              <w:jc w:val="center"/>
              <w:rPr>
                <w:rFonts w:cstheme="minorHAnsi"/>
                <w:sz w:val="20"/>
                <w:szCs w:val="20"/>
              </w:rPr>
            </w:pPr>
            <w:r w:rsidRPr="00091C78">
              <w:rPr>
                <w:rFonts w:cstheme="minorHAnsi"/>
                <w:sz w:val="18"/>
                <w:szCs w:val="18"/>
              </w:rPr>
              <w:t>(0.46, 0.77)</w:t>
            </w:r>
          </w:p>
        </w:tc>
        <w:tc>
          <w:tcPr>
            <w:tcW w:w="938" w:type="pct"/>
            <w:gridSpan w:val="2"/>
            <w:shd w:val="clear" w:color="auto" w:fill="auto"/>
          </w:tcPr>
          <w:p w14:paraId="5453F407" w14:textId="0A06A691" w:rsidR="00774E03" w:rsidRPr="00091C78" w:rsidRDefault="00774E03" w:rsidP="00774E03">
            <w:pPr>
              <w:jc w:val="center"/>
              <w:rPr>
                <w:rFonts w:cstheme="minorHAnsi"/>
                <w:sz w:val="18"/>
                <w:szCs w:val="18"/>
              </w:rPr>
            </w:pPr>
            <w:r w:rsidRPr="00091C78">
              <w:rPr>
                <w:rFonts w:cstheme="minorHAnsi"/>
                <w:sz w:val="18"/>
                <w:szCs w:val="18"/>
              </w:rPr>
              <w:t>0.6</w:t>
            </w:r>
            <w:r w:rsidR="003053F7" w:rsidRPr="00091C78">
              <w:rPr>
                <w:rFonts w:cstheme="minorHAnsi"/>
                <w:sz w:val="18"/>
                <w:szCs w:val="18"/>
              </w:rPr>
              <w:t>4</w:t>
            </w:r>
          </w:p>
          <w:p w14:paraId="4A0D258D" w14:textId="35F3C73A" w:rsidR="00774E03" w:rsidRPr="00091C78" w:rsidRDefault="00774E03" w:rsidP="00774E03">
            <w:pPr>
              <w:jc w:val="center"/>
              <w:rPr>
                <w:rFonts w:cstheme="minorHAnsi"/>
                <w:sz w:val="20"/>
                <w:szCs w:val="20"/>
              </w:rPr>
            </w:pPr>
            <w:r w:rsidRPr="00091C78">
              <w:rPr>
                <w:rFonts w:cstheme="minorHAnsi"/>
                <w:sz w:val="18"/>
                <w:szCs w:val="18"/>
              </w:rPr>
              <w:t>(0.50, 0.7</w:t>
            </w:r>
            <w:r w:rsidR="003053F7" w:rsidRPr="00091C78">
              <w:rPr>
                <w:rFonts w:cstheme="minorHAnsi"/>
                <w:sz w:val="18"/>
                <w:szCs w:val="18"/>
              </w:rPr>
              <w:t>8</w:t>
            </w:r>
            <w:r w:rsidRPr="00091C78">
              <w:rPr>
                <w:rFonts w:cstheme="minorHAnsi"/>
                <w:sz w:val="18"/>
                <w:szCs w:val="18"/>
              </w:rPr>
              <w:t>)</w:t>
            </w:r>
          </w:p>
        </w:tc>
        <w:tc>
          <w:tcPr>
            <w:tcW w:w="1006" w:type="pct"/>
            <w:gridSpan w:val="3"/>
            <w:shd w:val="clear" w:color="auto" w:fill="auto"/>
          </w:tcPr>
          <w:p w14:paraId="1D925D17" w14:textId="77777777" w:rsidR="00774E03" w:rsidRPr="00091C78" w:rsidRDefault="00774E03" w:rsidP="00774E03">
            <w:pPr>
              <w:jc w:val="center"/>
              <w:rPr>
                <w:rFonts w:cstheme="minorHAnsi"/>
                <w:sz w:val="18"/>
                <w:szCs w:val="18"/>
              </w:rPr>
            </w:pPr>
            <w:r w:rsidRPr="00091C78">
              <w:rPr>
                <w:rFonts w:cstheme="minorHAnsi"/>
                <w:sz w:val="18"/>
                <w:szCs w:val="18"/>
              </w:rPr>
              <w:t>0.70</w:t>
            </w:r>
          </w:p>
          <w:p w14:paraId="7626E9A7" w14:textId="789AD868" w:rsidR="00774E03" w:rsidRPr="00091C78" w:rsidRDefault="00774E03" w:rsidP="00774E03">
            <w:pPr>
              <w:jc w:val="center"/>
              <w:rPr>
                <w:rFonts w:cstheme="minorHAnsi"/>
                <w:sz w:val="20"/>
                <w:szCs w:val="20"/>
              </w:rPr>
            </w:pPr>
            <w:r w:rsidRPr="00091C78">
              <w:rPr>
                <w:rFonts w:cstheme="minorHAnsi"/>
                <w:sz w:val="18"/>
                <w:szCs w:val="18"/>
              </w:rPr>
              <w:t>(0.</w:t>
            </w:r>
            <w:r w:rsidR="003053F7" w:rsidRPr="00091C78">
              <w:rPr>
                <w:rFonts w:cstheme="minorHAnsi"/>
                <w:sz w:val="18"/>
                <w:szCs w:val="18"/>
              </w:rPr>
              <w:t>60</w:t>
            </w:r>
            <w:r w:rsidRPr="00091C78">
              <w:rPr>
                <w:rFonts w:cstheme="minorHAnsi"/>
                <w:sz w:val="18"/>
                <w:szCs w:val="18"/>
              </w:rPr>
              <w:t xml:space="preserve"> 0.7</w:t>
            </w:r>
            <w:r w:rsidR="003053F7" w:rsidRPr="00091C78">
              <w:rPr>
                <w:rFonts w:cstheme="minorHAnsi"/>
                <w:sz w:val="18"/>
                <w:szCs w:val="18"/>
              </w:rPr>
              <w:t>9</w:t>
            </w:r>
            <w:r w:rsidRPr="00091C78">
              <w:rPr>
                <w:rFonts w:cstheme="minorHAnsi"/>
                <w:sz w:val="18"/>
                <w:szCs w:val="18"/>
              </w:rPr>
              <w:t>)</w:t>
            </w:r>
          </w:p>
        </w:tc>
      </w:tr>
      <w:tr w:rsidR="00774E03" w:rsidRPr="00091C78" w14:paraId="59AD603A" w14:textId="77777777" w:rsidTr="00177695">
        <w:tblPrEx>
          <w:jc w:val="left"/>
        </w:tblPrEx>
        <w:tc>
          <w:tcPr>
            <w:tcW w:w="5000" w:type="pct"/>
            <w:gridSpan w:val="12"/>
            <w:shd w:val="clear" w:color="auto" w:fill="F2F2F2" w:themeFill="background1" w:themeFillShade="F2"/>
          </w:tcPr>
          <w:p w14:paraId="0CBC9B76" w14:textId="77777777" w:rsidR="00774E03" w:rsidRPr="00091C78" w:rsidRDefault="00774E03" w:rsidP="00774E03">
            <w:pPr>
              <w:pStyle w:val="NoSpacing"/>
              <w:jc w:val="center"/>
              <w:rPr>
                <w:rFonts w:cstheme="minorHAnsi"/>
                <w:b/>
                <w:bCs/>
                <w:sz w:val="20"/>
                <w:szCs w:val="20"/>
              </w:rPr>
            </w:pPr>
            <w:r w:rsidRPr="00091C78">
              <w:rPr>
                <w:rFonts w:cstheme="minorHAnsi"/>
                <w:b/>
                <w:bCs/>
                <w:sz w:val="20"/>
                <w:szCs w:val="20"/>
              </w:rPr>
              <w:t>Density Plots</w:t>
            </w:r>
          </w:p>
          <w:p w14:paraId="3AA4A727" w14:textId="6C389C1C" w:rsidR="00774E03" w:rsidRPr="00091C78" w:rsidRDefault="00774E03" w:rsidP="00774E03">
            <w:pPr>
              <w:pStyle w:val="NoSpacing"/>
              <w:jc w:val="center"/>
              <w:rPr>
                <w:rFonts w:cstheme="minorHAnsi"/>
                <w:b/>
                <w:bCs/>
                <w:sz w:val="20"/>
                <w:szCs w:val="20"/>
              </w:rPr>
            </w:pPr>
            <w:r w:rsidRPr="00091C78">
              <w:rPr>
                <w:rFonts w:cstheme="minorHAnsi"/>
                <w:sz w:val="20"/>
                <w:szCs w:val="20"/>
              </w:rPr>
              <w:t>Dotted green line = median; dotted blue line = mean</w:t>
            </w:r>
          </w:p>
        </w:tc>
      </w:tr>
      <w:tr w:rsidR="00774E03" w:rsidRPr="00091C78" w14:paraId="55B1155B" w14:textId="77777777" w:rsidTr="00177695">
        <w:tblPrEx>
          <w:jc w:val="left"/>
        </w:tblPrEx>
        <w:tc>
          <w:tcPr>
            <w:tcW w:w="2500" w:type="pct"/>
            <w:gridSpan w:val="6"/>
          </w:tcPr>
          <w:p w14:paraId="6B5181D6" w14:textId="77777777" w:rsidR="00774E03" w:rsidRPr="00091C78" w:rsidRDefault="00774E03" w:rsidP="00774E03">
            <w:pPr>
              <w:pStyle w:val="NoSpacing"/>
              <w:rPr>
                <w:rFonts w:cstheme="minorHAnsi"/>
                <w:i/>
                <w:iCs/>
                <w:sz w:val="20"/>
                <w:szCs w:val="20"/>
              </w:rPr>
            </w:pPr>
            <w:r w:rsidRPr="00091C78">
              <w:rPr>
                <w:rFonts w:cstheme="minorHAnsi"/>
                <w:i/>
                <w:iCs/>
                <w:noProof/>
                <w:sz w:val="20"/>
                <w:szCs w:val="20"/>
              </w:rPr>
              <w:drawing>
                <wp:inline distT="0" distB="0" distL="0" distR="0" wp14:anchorId="22E3C2DE" wp14:editId="04DB774D">
                  <wp:extent cx="3352800" cy="2011680"/>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4"/>
                          <a:stretch>
                            <a:fillRect/>
                          </a:stretch>
                        </pic:blipFill>
                        <pic:spPr>
                          <a:xfrm>
                            <a:off x="0" y="0"/>
                            <a:ext cx="3352800" cy="2011680"/>
                          </a:xfrm>
                          <a:prstGeom prst="rect">
                            <a:avLst/>
                          </a:prstGeom>
                        </pic:spPr>
                      </pic:pic>
                    </a:graphicData>
                  </a:graphic>
                </wp:inline>
              </w:drawing>
            </w:r>
          </w:p>
        </w:tc>
        <w:tc>
          <w:tcPr>
            <w:tcW w:w="2500" w:type="pct"/>
            <w:gridSpan w:val="6"/>
          </w:tcPr>
          <w:p w14:paraId="30EED6BE" w14:textId="77777777" w:rsidR="00774E03" w:rsidRPr="00091C78" w:rsidRDefault="00774E03" w:rsidP="00774E03">
            <w:pPr>
              <w:pStyle w:val="NoSpacing"/>
              <w:jc w:val="right"/>
              <w:rPr>
                <w:rFonts w:cstheme="minorHAnsi"/>
                <w:i/>
                <w:iCs/>
                <w:sz w:val="20"/>
                <w:szCs w:val="20"/>
              </w:rPr>
            </w:pPr>
            <w:r w:rsidRPr="00091C78">
              <w:rPr>
                <w:rFonts w:cstheme="minorHAnsi"/>
                <w:i/>
                <w:iCs/>
                <w:noProof/>
                <w:sz w:val="20"/>
                <w:szCs w:val="20"/>
              </w:rPr>
              <w:drawing>
                <wp:inline distT="0" distB="0" distL="0" distR="0" wp14:anchorId="1A67DBD9" wp14:editId="2CFD3BC0">
                  <wp:extent cx="3352800" cy="201168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5"/>
                          <a:stretch>
                            <a:fillRect/>
                          </a:stretch>
                        </pic:blipFill>
                        <pic:spPr>
                          <a:xfrm>
                            <a:off x="0" y="0"/>
                            <a:ext cx="3352800" cy="2011680"/>
                          </a:xfrm>
                          <a:prstGeom prst="rect">
                            <a:avLst/>
                          </a:prstGeom>
                        </pic:spPr>
                      </pic:pic>
                    </a:graphicData>
                  </a:graphic>
                </wp:inline>
              </w:drawing>
            </w:r>
          </w:p>
        </w:tc>
      </w:tr>
      <w:tr w:rsidR="00774E03" w:rsidRPr="00091C78" w14:paraId="5FD90415" w14:textId="77777777" w:rsidTr="00177695">
        <w:tblPrEx>
          <w:jc w:val="left"/>
        </w:tblPrEx>
        <w:tc>
          <w:tcPr>
            <w:tcW w:w="2500" w:type="pct"/>
            <w:gridSpan w:val="6"/>
          </w:tcPr>
          <w:p w14:paraId="058D3834" w14:textId="77777777" w:rsidR="00774E03" w:rsidRPr="00091C78" w:rsidRDefault="00774E03" w:rsidP="00774E03">
            <w:pPr>
              <w:pStyle w:val="NoSpacing"/>
              <w:rPr>
                <w:rFonts w:cstheme="minorHAnsi"/>
                <w:i/>
                <w:iCs/>
                <w:sz w:val="20"/>
                <w:szCs w:val="20"/>
              </w:rPr>
            </w:pPr>
            <w:r w:rsidRPr="00091C78">
              <w:rPr>
                <w:rFonts w:cstheme="minorHAnsi"/>
                <w:i/>
                <w:iCs/>
                <w:noProof/>
                <w:sz w:val="20"/>
                <w:szCs w:val="20"/>
              </w:rPr>
              <w:drawing>
                <wp:inline distT="0" distB="0" distL="0" distR="0" wp14:anchorId="7D74BA5A" wp14:editId="44A2BDAE">
                  <wp:extent cx="3352800" cy="2011680"/>
                  <wp:effectExtent l="0" t="0" r="0" b="762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6"/>
                          <a:stretch>
                            <a:fillRect/>
                          </a:stretch>
                        </pic:blipFill>
                        <pic:spPr>
                          <a:xfrm>
                            <a:off x="0" y="0"/>
                            <a:ext cx="3352800" cy="2011680"/>
                          </a:xfrm>
                          <a:prstGeom prst="rect">
                            <a:avLst/>
                          </a:prstGeom>
                        </pic:spPr>
                      </pic:pic>
                    </a:graphicData>
                  </a:graphic>
                </wp:inline>
              </w:drawing>
            </w:r>
          </w:p>
        </w:tc>
        <w:tc>
          <w:tcPr>
            <w:tcW w:w="2500" w:type="pct"/>
            <w:gridSpan w:val="6"/>
          </w:tcPr>
          <w:p w14:paraId="15B1C4D6" w14:textId="77777777" w:rsidR="00774E03" w:rsidRPr="00091C78" w:rsidRDefault="00774E03" w:rsidP="00774E03">
            <w:pPr>
              <w:pStyle w:val="NoSpacing"/>
              <w:jc w:val="right"/>
              <w:rPr>
                <w:rFonts w:cstheme="minorHAnsi"/>
                <w:i/>
                <w:iCs/>
                <w:sz w:val="20"/>
                <w:szCs w:val="20"/>
              </w:rPr>
            </w:pPr>
            <w:r w:rsidRPr="00091C78">
              <w:rPr>
                <w:rFonts w:cstheme="minorHAnsi"/>
                <w:i/>
                <w:iCs/>
                <w:noProof/>
                <w:sz w:val="20"/>
                <w:szCs w:val="20"/>
              </w:rPr>
              <w:drawing>
                <wp:inline distT="0" distB="0" distL="0" distR="0" wp14:anchorId="54F7ED45" wp14:editId="4ACA4CBD">
                  <wp:extent cx="3352800" cy="2011680"/>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27"/>
                          <a:stretch>
                            <a:fillRect/>
                          </a:stretch>
                        </pic:blipFill>
                        <pic:spPr>
                          <a:xfrm>
                            <a:off x="0" y="0"/>
                            <a:ext cx="3352800" cy="2011680"/>
                          </a:xfrm>
                          <a:prstGeom prst="rect">
                            <a:avLst/>
                          </a:prstGeom>
                        </pic:spPr>
                      </pic:pic>
                    </a:graphicData>
                  </a:graphic>
                </wp:inline>
              </w:drawing>
            </w:r>
          </w:p>
        </w:tc>
      </w:tr>
      <w:tr w:rsidR="00774E03" w:rsidRPr="00091C78" w14:paraId="3FA36DBE" w14:textId="77777777" w:rsidTr="00177695">
        <w:tblPrEx>
          <w:jc w:val="left"/>
        </w:tblPrEx>
        <w:tc>
          <w:tcPr>
            <w:tcW w:w="5000" w:type="pct"/>
            <w:gridSpan w:val="12"/>
          </w:tcPr>
          <w:p w14:paraId="0C2341E4" w14:textId="133B2C14" w:rsidR="00774E03" w:rsidRPr="00091C78" w:rsidRDefault="00774E03" w:rsidP="00774E03">
            <w:pPr>
              <w:pStyle w:val="NoSpacing"/>
              <w:jc w:val="both"/>
              <w:rPr>
                <w:rFonts w:cstheme="minorHAnsi"/>
                <w:i/>
                <w:iCs/>
                <w:noProof/>
                <w:sz w:val="20"/>
                <w:szCs w:val="20"/>
              </w:rPr>
            </w:pPr>
            <w:r w:rsidRPr="00091C78">
              <w:rPr>
                <w:rFonts w:cstheme="minorHAnsi"/>
                <w:b/>
                <w:bCs/>
              </w:rPr>
              <w:t>Figure S</w:t>
            </w:r>
            <w:r w:rsidR="00DD0C61" w:rsidRPr="00091C78">
              <w:rPr>
                <w:rFonts w:cstheme="minorHAnsi"/>
                <w:b/>
                <w:bCs/>
              </w:rPr>
              <w:t>3</w:t>
            </w:r>
            <w:r w:rsidRPr="00091C78">
              <w:rPr>
                <w:rFonts w:cstheme="minorHAnsi"/>
                <w:b/>
                <w:bCs/>
              </w:rPr>
              <w:t xml:space="preserve">.  </w:t>
            </w:r>
            <w:r w:rsidRPr="00091C78">
              <w:rPr>
                <w:rFonts w:cstheme="minorHAnsi"/>
              </w:rPr>
              <w:t xml:space="preserve">Bootstrap estimated </w:t>
            </w:r>
            <w:bookmarkStart w:id="1" w:name="_Hlk66192435"/>
            <w:r w:rsidRPr="00091C78">
              <w:rPr>
                <w:rFonts w:cstheme="minorHAnsi"/>
              </w:rPr>
              <w:t>(</w:t>
            </w:r>
            <w:r w:rsidRPr="00091C78">
              <w:rPr>
                <w:rFonts w:ascii="Cambria Math" w:hAnsi="Cambria Math" w:cs="Cambria Math"/>
              </w:rPr>
              <w:t>𝚩</w:t>
            </w:r>
            <w:r w:rsidRPr="00091C78">
              <w:rPr>
                <w:rFonts w:cstheme="minorHAnsi"/>
              </w:rPr>
              <w:t xml:space="preserve"> = 1000) </w:t>
            </w:r>
            <w:bookmarkEnd w:id="1"/>
            <w:r w:rsidRPr="00091C78">
              <w:rPr>
                <w:rFonts w:cstheme="minorHAnsi"/>
              </w:rPr>
              <w:t xml:space="preserve">measures of model performance on training and test data. Estimates are the median, with lower and upper bounds of the </w:t>
            </w:r>
            <w:r w:rsidR="00E46964">
              <w:rPr>
                <w:rFonts w:cstheme="minorHAnsi"/>
              </w:rPr>
              <w:t>percentile-based</w:t>
            </w:r>
            <w:r w:rsidRPr="00091C78">
              <w:rPr>
                <w:rFonts w:cstheme="minorHAnsi"/>
              </w:rPr>
              <w:t xml:space="preserve"> 90% confidence interval in parentheses.</w:t>
            </w:r>
          </w:p>
        </w:tc>
      </w:tr>
    </w:tbl>
    <w:p w14:paraId="3B886ED9" w14:textId="77777777" w:rsidR="00772033" w:rsidRPr="00091C78" w:rsidRDefault="00772033" w:rsidP="004D4F77">
      <w:pPr>
        <w:rPr>
          <w:rFonts w:cstheme="minorHAnsi"/>
          <w:b/>
          <w:bCs/>
        </w:rPr>
        <w:sectPr w:rsidR="00772033" w:rsidRPr="00091C78" w:rsidSect="005F20A2">
          <w:pgSz w:w="15840" w:h="12240" w:orient="landscape"/>
          <w:pgMar w:top="1440" w:right="1440" w:bottom="1440" w:left="1440" w:header="720" w:footer="720" w:gutter="0"/>
          <w:cols w:space="720"/>
          <w:docGrid w:linePitch="360"/>
        </w:sectPr>
      </w:pPr>
    </w:p>
    <w:p w14:paraId="52D40185" w14:textId="44AB9FEF" w:rsidR="0063671F" w:rsidRPr="00091C78" w:rsidRDefault="0063671F" w:rsidP="0063671F">
      <w:pPr>
        <w:pStyle w:val="NoSpacing"/>
        <w:rPr>
          <w:rFonts w:cstheme="minorHAnsi"/>
          <w:noProof/>
        </w:rPr>
      </w:pPr>
    </w:p>
    <w:p w14:paraId="07236008" w14:textId="2A682B18" w:rsidR="00FE6D93" w:rsidRPr="00091C78" w:rsidRDefault="00FE6D93" w:rsidP="0063671F">
      <w:pPr>
        <w:pStyle w:val="NoSpacing"/>
        <w:rPr>
          <w:rFonts w:cstheme="minorHAnsi"/>
          <w:noProof/>
        </w:rPr>
      </w:pPr>
      <w:r w:rsidRPr="00091C78">
        <w:rPr>
          <w:rFonts w:cstheme="minorHAnsi"/>
          <w:noProof/>
        </w:rPr>
        <w:drawing>
          <wp:inline distT="0" distB="0" distL="0" distR="0" wp14:anchorId="7949FF32" wp14:editId="1A87793C">
            <wp:extent cx="5943594" cy="4571996"/>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8"/>
                    <a:stretch>
                      <a:fillRect/>
                    </a:stretch>
                  </pic:blipFill>
                  <pic:spPr>
                    <a:xfrm>
                      <a:off x="0" y="0"/>
                      <a:ext cx="5943594" cy="4571996"/>
                    </a:xfrm>
                    <a:prstGeom prst="rect">
                      <a:avLst/>
                    </a:prstGeom>
                  </pic:spPr>
                </pic:pic>
              </a:graphicData>
            </a:graphic>
          </wp:inline>
        </w:drawing>
      </w:r>
    </w:p>
    <w:p w14:paraId="617DB658" w14:textId="77777777" w:rsidR="008313B3" w:rsidRPr="00091C78" w:rsidRDefault="008313B3" w:rsidP="008313B3">
      <w:pPr>
        <w:pStyle w:val="NoSpacing"/>
        <w:jc w:val="both"/>
        <w:rPr>
          <w:rFonts w:cstheme="minorHAnsi"/>
          <w:b/>
          <w:bCs/>
        </w:rPr>
      </w:pPr>
    </w:p>
    <w:p w14:paraId="4536CCF4" w14:textId="72F6C839" w:rsidR="00863FD2" w:rsidRPr="00091C78" w:rsidRDefault="00863FD2" w:rsidP="008313B3">
      <w:pPr>
        <w:pStyle w:val="NoSpacing"/>
        <w:jc w:val="both"/>
        <w:rPr>
          <w:rFonts w:cstheme="minorHAnsi"/>
          <w:noProof/>
        </w:rPr>
      </w:pPr>
      <w:r w:rsidRPr="00091C78">
        <w:rPr>
          <w:rFonts w:cstheme="minorHAnsi"/>
          <w:b/>
          <w:bCs/>
        </w:rPr>
        <w:t>Figure S</w:t>
      </w:r>
      <w:r w:rsidR="002D777B" w:rsidRPr="00091C78">
        <w:rPr>
          <w:rFonts w:cstheme="minorHAnsi"/>
          <w:b/>
          <w:bCs/>
        </w:rPr>
        <w:t>4</w:t>
      </w:r>
      <w:r w:rsidRPr="00091C78">
        <w:rPr>
          <w:rFonts w:cstheme="minorHAnsi"/>
          <w:b/>
          <w:bCs/>
        </w:rPr>
        <w:t xml:space="preserve">. </w:t>
      </w:r>
      <w:r w:rsidRPr="00091C78">
        <w:rPr>
          <w:rFonts w:cstheme="minorHAnsi"/>
        </w:rPr>
        <w:t xml:space="preserve">Comparison of </w:t>
      </w:r>
      <w:r w:rsidR="00B15F69">
        <w:rPr>
          <w:rFonts w:cstheme="minorHAnsi"/>
        </w:rPr>
        <w:t>alternate</w:t>
      </w:r>
      <w:r w:rsidR="00091C78" w:rsidRPr="00091C78">
        <w:rPr>
          <w:rFonts w:cstheme="minorHAnsi"/>
        </w:rPr>
        <w:t xml:space="preserve"> feature importance measures.</w:t>
      </w:r>
      <w:r w:rsidR="00D44E5B">
        <w:rPr>
          <w:rFonts w:cstheme="minorHAnsi"/>
        </w:rPr>
        <w:t xml:space="preserve"> </w:t>
      </w:r>
      <w:r w:rsidRPr="00091C78">
        <w:rPr>
          <w:rFonts w:cstheme="minorHAnsi"/>
          <w:noProof/>
        </w:rPr>
        <w:t xml:space="preserve">The RandomForest package in R </w:t>
      </w:r>
      <w:r w:rsidRPr="00091C78">
        <w:rPr>
          <w:rFonts w:cstheme="minorHAnsi"/>
          <w:noProof/>
        </w:rPr>
        <w:fldChar w:fldCharType="begin" w:fldLock="1"/>
      </w:r>
      <w:r w:rsidRPr="00091C78">
        <w:rPr>
          <w:rFonts w:cstheme="minorHAnsi"/>
          <w:noProof/>
        </w:rPr>
        <w:instrText>ADDIN CSL_CITATION {"citationItems":[{"id":"ITEM-1","itemData":{"author":[{"dropping-particle":"","family":"Liaw","given":"A.","non-dropping-particle":"","parse-names":false,"suffix":""},{"dropping-particle":"","family":"Wiener","given":"M.","non-dropping-particle":"","parse-names":false,"suffix":""}],"container-title":"R News","id":"ITEM-1","issue":"3","issued":{"date-parts":[["2002"]]},"page":"18-22","title":"Classification and Regression by randomForest","type":"article-journal","volume":"2"},"uris":["http://www.mendeley.com/documents/?uuid=5b1ce27a-3a74-483f-8e62-eff6084778a7"]},{"id":"ITEM-2","itemData":{"author":[{"dropping-particle":"","family":"Paluszynska","given":"Aleksandra","non-dropping-particle":"","parse-names":false,"suffix":""},{"dropping-particle":"","family":"Przemyslaw","given":"Biecek","non-dropping-particle":"","parse-names":false,"suffix":""},{"dropping-particle":"","family":"Jiang","given":"Yue","non-dropping-particle":"","parse-names":false,"suffix":""}],"id":"ITEM-2","issued":{"date-parts":[["2019"]]},"number":"0.10.0","publisher":"R package","title":"randomForestExplainer: Explaining and Visualizing Random Forests in Terms of Variable Importance","type":"article"},"uris":["http://www.mendeley.com/documents/?uuid=38a96f99-fc22-49f3-a42e-ab0b4139551b"]}],"mendeley":{"formattedCitation":"(Liaw &amp; Wiener 2002; Paluszynska et al. 2019)","plainTextFormattedCitation":"(Liaw &amp; Wiener 2002; Paluszynska et al. 2019)","previouslyFormattedCitation":"(Liaw &amp; Wiener 2002; Paluszynska et al. 2019)"},"properties":{"noteIndex":0},"schema":"https://github.com/citation-style-language/schema/raw/master/csl-citation.json"}</w:instrText>
      </w:r>
      <w:r w:rsidRPr="00091C78">
        <w:rPr>
          <w:rFonts w:cstheme="minorHAnsi"/>
          <w:noProof/>
        </w:rPr>
        <w:fldChar w:fldCharType="separate"/>
      </w:r>
      <w:r w:rsidRPr="00091C78">
        <w:rPr>
          <w:rFonts w:cstheme="minorHAnsi"/>
          <w:noProof/>
        </w:rPr>
        <w:t>(Liaw &amp; Wiener 2002; Paluszynska et al. 2019)</w:t>
      </w:r>
      <w:r w:rsidRPr="00091C78">
        <w:rPr>
          <w:rFonts w:cstheme="minorHAnsi"/>
          <w:noProof/>
        </w:rPr>
        <w:fldChar w:fldCharType="end"/>
      </w:r>
      <w:r w:rsidRPr="00091C78">
        <w:rPr>
          <w:rFonts w:cstheme="minorHAnsi"/>
          <w:noProof/>
        </w:rPr>
        <w:t xml:space="preserve"> offers two methods of estimating feature importance. Though more often reported, Mean Decrease Gini can favor numeric</w:t>
      </w:r>
      <w:r w:rsidR="009C71D9">
        <w:rPr>
          <w:rFonts w:cstheme="minorHAnsi"/>
          <w:noProof/>
        </w:rPr>
        <w:t xml:space="preserve"> </w:t>
      </w:r>
      <w:r w:rsidRPr="00091C78">
        <w:rPr>
          <w:rFonts w:cstheme="minorHAnsi"/>
          <w:noProof/>
        </w:rPr>
        <w:t xml:space="preserve">and/or categorical </w:t>
      </w:r>
      <w:r w:rsidR="00755FEC">
        <w:rPr>
          <w:rFonts w:cstheme="minorHAnsi"/>
          <w:noProof/>
        </w:rPr>
        <w:t>variables</w:t>
      </w:r>
      <w:r w:rsidRPr="00091C78">
        <w:rPr>
          <w:rFonts w:cstheme="minorHAnsi"/>
          <w:noProof/>
        </w:rPr>
        <w:t xml:space="preserve"> with a high degree of cardinality. To address this bias, estimates of feature importance based on permutation have been recommended by others </w:t>
      </w:r>
      <w:r w:rsidRPr="00091C78">
        <w:rPr>
          <w:rFonts w:cstheme="minorHAnsi"/>
          <w:noProof/>
        </w:rPr>
        <w:fldChar w:fldCharType="begin" w:fldLock="1"/>
      </w:r>
      <w:r w:rsidRPr="00091C78">
        <w:rPr>
          <w:rFonts w:cstheme="minorHAnsi"/>
          <w:noProof/>
        </w:rPr>
        <w:instrText>ADDIN CSL_CITATION {"citationItems":[{"id":"ITEM-1","itemData":{"author":[{"dropping-particle":"","family":"Strobl","given":"Carolin","non-dropping-particle":"","parse-names":false,"suffix":""},{"dropping-particle":"","family":"Boulesteix","given":"Anne-Laure","non-dropping-particle":"","parse-names":false,"suffix":""},{"dropping-particle":"","family":"Kneib","given":"Thomas","non-dropping-particle":"","parse-names":false,"suffix":""},{"dropping-particle":"","family":"Augustin","given":"Thomas","non-dropping-particle":"","parse-names":false,"suffix":""}],"id":"ITEM-1","issued":{"date-parts":[["2008"]]},"number":"Technial Report Number 23","number-of-pages":"14","publisher-place":"Munich","title":"Conditional Variable Importance for Random Forests","type":"report"},"uris":["http://www.mendeley.com/documents/?uuid=dd3e9957-7946-48a9-ac8b-9f3bc504c218"]}],"mendeley":{"formattedCitation":"(Strobl et al. 2008)","plainTextFormattedCitation":"(Strobl et al. 2008)","previouslyFormattedCitation":"(Strobl et al. 2008)"},"properties":{"noteIndex":0},"schema":"https://github.com/citation-style-language/schema/raw/master/csl-citation.json"}</w:instrText>
      </w:r>
      <w:r w:rsidRPr="00091C78">
        <w:rPr>
          <w:rFonts w:cstheme="minorHAnsi"/>
          <w:noProof/>
        </w:rPr>
        <w:fldChar w:fldCharType="separate"/>
      </w:r>
      <w:r w:rsidRPr="00091C78">
        <w:rPr>
          <w:rFonts w:cstheme="minorHAnsi"/>
          <w:noProof/>
        </w:rPr>
        <w:t>(Strobl et al. 2008)</w:t>
      </w:r>
      <w:r w:rsidRPr="00091C78">
        <w:rPr>
          <w:rFonts w:cstheme="minorHAnsi"/>
          <w:noProof/>
        </w:rPr>
        <w:fldChar w:fldCharType="end"/>
      </w:r>
      <w:r w:rsidRPr="00091C78">
        <w:rPr>
          <w:rFonts w:cstheme="minorHAnsi"/>
          <w:noProof/>
        </w:rPr>
        <w:t>. We use the more commonly reported Mean Decrease Gini (see Figure 3, Table S</w:t>
      </w:r>
      <w:r w:rsidR="00C42C7D">
        <w:rPr>
          <w:rFonts w:cstheme="minorHAnsi"/>
          <w:noProof/>
        </w:rPr>
        <w:t>6</w:t>
      </w:r>
      <w:r w:rsidRPr="00091C78">
        <w:rPr>
          <w:rFonts w:cstheme="minorHAnsi"/>
          <w:noProof/>
        </w:rPr>
        <w:t xml:space="preserve">) to assess relative feature importance but provide a comparison of rankings obtained from Mean Decrease Accuracy. </w:t>
      </w:r>
      <w:r w:rsidR="00BC07E6" w:rsidRPr="00091C78">
        <w:rPr>
          <w:rFonts w:cstheme="minorHAnsi"/>
          <w:noProof/>
        </w:rPr>
        <w:t xml:space="preserve">Note that the </w:t>
      </w:r>
      <w:r w:rsidR="000F46C8" w:rsidRPr="00091C78">
        <w:rPr>
          <w:rFonts w:cstheme="minorHAnsi"/>
          <w:noProof/>
        </w:rPr>
        <w:t>majority</w:t>
      </w:r>
      <w:r w:rsidR="00755FEC">
        <w:rPr>
          <w:rFonts w:cstheme="minorHAnsi"/>
          <w:noProof/>
        </w:rPr>
        <w:t xml:space="preserve"> of variables</w:t>
      </w:r>
      <w:r w:rsidR="000F46C8" w:rsidRPr="00091C78">
        <w:rPr>
          <w:rFonts w:cstheme="minorHAnsi"/>
          <w:noProof/>
        </w:rPr>
        <w:t xml:space="preserve">, espeically those that are most important, </w:t>
      </w:r>
      <w:r w:rsidR="00BC07E6" w:rsidRPr="00091C78">
        <w:rPr>
          <w:rFonts w:cstheme="minorHAnsi"/>
          <w:noProof/>
        </w:rPr>
        <w:t xml:space="preserve">had </w:t>
      </w:r>
      <w:r w:rsidR="008478FF" w:rsidRPr="00091C78">
        <w:rPr>
          <w:rFonts w:cstheme="minorHAnsi"/>
          <w:noProof/>
        </w:rPr>
        <w:t>no rank changes (grey)</w:t>
      </w:r>
      <w:r w:rsidR="000F46C8" w:rsidRPr="00091C78">
        <w:rPr>
          <w:rFonts w:cstheme="minorHAnsi"/>
          <w:noProof/>
        </w:rPr>
        <w:t xml:space="preserve">, while those that were less important had </w:t>
      </w:r>
      <w:r w:rsidR="008478FF" w:rsidRPr="00091C78">
        <w:rPr>
          <w:rFonts w:cstheme="minorHAnsi"/>
          <w:noProof/>
        </w:rPr>
        <w:t xml:space="preserve">had </w:t>
      </w:r>
      <w:r w:rsidRPr="00091C78">
        <w:rPr>
          <w:rFonts w:cstheme="minorHAnsi"/>
          <w:noProof/>
        </w:rPr>
        <w:t>subtle rank changes (</w:t>
      </w:r>
      <w:r w:rsidR="00640FD3">
        <w:rPr>
          <w:rFonts w:cstheme="minorHAnsi"/>
          <w:noProof/>
        </w:rPr>
        <w:t>light blue</w:t>
      </w:r>
      <w:r w:rsidRPr="00091C78">
        <w:rPr>
          <w:rFonts w:cstheme="minorHAnsi"/>
          <w:noProof/>
        </w:rPr>
        <w:t>)</w:t>
      </w:r>
      <w:r w:rsidR="00640FD3">
        <w:rPr>
          <w:rFonts w:cstheme="minorHAnsi"/>
          <w:noProof/>
        </w:rPr>
        <w:t xml:space="preserve">, </w:t>
      </w:r>
      <w:r w:rsidR="008478FF" w:rsidRPr="00091C78">
        <w:rPr>
          <w:rFonts w:cstheme="minorHAnsi"/>
          <w:noProof/>
        </w:rPr>
        <w:t xml:space="preserve">and </w:t>
      </w:r>
      <w:r w:rsidR="00BC07E6" w:rsidRPr="00091C78">
        <w:rPr>
          <w:rFonts w:cstheme="minorHAnsi"/>
          <w:noProof/>
        </w:rPr>
        <w:t>only one a more notable rank change (</w:t>
      </w:r>
      <w:r w:rsidR="00640FD3">
        <w:rPr>
          <w:rFonts w:cstheme="minorHAnsi"/>
          <w:noProof/>
        </w:rPr>
        <w:t>green</w:t>
      </w:r>
      <w:r w:rsidR="00BC07E6" w:rsidRPr="00091C78">
        <w:rPr>
          <w:rFonts w:cstheme="minorHAnsi"/>
          <w:noProof/>
        </w:rPr>
        <w:t>).</w:t>
      </w:r>
      <w:r w:rsidRPr="00091C78">
        <w:rPr>
          <w:rFonts w:cstheme="minorHAnsi"/>
          <w:noProof/>
        </w:rPr>
        <w:t xml:space="preserve"> </w:t>
      </w:r>
    </w:p>
    <w:p w14:paraId="53185B9A" w14:textId="77777777" w:rsidR="007367D1" w:rsidRPr="00091C78" w:rsidRDefault="007367D1" w:rsidP="00FE6D93">
      <w:pPr>
        <w:rPr>
          <w:rFonts w:cstheme="minorHAnsi"/>
          <w:b/>
          <w:bCs/>
        </w:rPr>
        <w:sectPr w:rsidR="007367D1" w:rsidRPr="00091C78" w:rsidSect="00350A94">
          <w:pgSz w:w="12240" w:h="15840"/>
          <w:pgMar w:top="1440" w:right="1440" w:bottom="1440" w:left="1440" w:header="720" w:footer="720" w:gutter="0"/>
          <w:cols w:space="720"/>
          <w:docGrid w:linePitch="360"/>
        </w:sectPr>
      </w:pPr>
    </w:p>
    <w:p w14:paraId="03B3D83B" w14:textId="2C9B3B93" w:rsidR="00FB7BDA" w:rsidRPr="00091C78" w:rsidRDefault="00C024D0" w:rsidP="00C024D0">
      <w:pPr>
        <w:pStyle w:val="NoSpacing"/>
        <w:jc w:val="center"/>
        <w:rPr>
          <w:rFonts w:cstheme="minorHAnsi"/>
        </w:rPr>
      </w:pPr>
      <w:r>
        <w:rPr>
          <w:rFonts w:cstheme="minorHAnsi"/>
          <w:noProof/>
        </w:rPr>
        <w:lastRenderedPageBreak/>
        <w:drawing>
          <wp:inline distT="0" distB="0" distL="0" distR="0" wp14:anchorId="5A494E71" wp14:editId="2190F464">
            <wp:extent cx="6276228" cy="470717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29"/>
                    <a:stretch>
                      <a:fillRect/>
                    </a:stretch>
                  </pic:blipFill>
                  <pic:spPr>
                    <a:xfrm>
                      <a:off x="0" y="0"/>
                      <a:ext cx="6283834" cy="4712877"/>
                    </a:xfrm>
                    <a:prstGeom prst="rect">
                      <a:avLst/>
                    </a:prstGeom>
                  </pic:spPr>
                </pic:pic>
              </a:graphicData>
            </a:graphic>
          </wp:inline>
        </w:drawing>
      </w:r>
    </w:p>
    <w:p w14:paraId="248F0A13" w14:textId="0E64C22C" w:rsidR="002D518C" w:rsidRPr="003A50B5" w:rsidRDefault="00FB7BDA" w:rsidP="00FB7BDA">
      <w:pPr>
        <w:pStyle w:val="NoSpacing"/>
        <w:jc w:val="both"/>
        <w:rPr>
          <w:rFonts w:cstheme="minorHAnsi"/>
          <w:noProof/>
        </w:rPr>
        <w:sectPr w:rsidR="002D518C" w:rsidRPr="003A50B5" w:rsidSect="00FB7BDA">
          <w:pgSz w:w="15840" w:h="12240" w:orient="landscape"/>
          <w:pgMar w:top="1440" w:right="1440" w:bottom="1440" w:left="1440" w:header="720" w:footer="720" w:gutter="0"/>
          <w:cols w:space="720"/>
          <w:docGrid w:linePitch="360"/>
        </w:sectPr>
      </w:pPr>
      <w:r w:rsidRPr="003A50B5">
        <w:rPr>
          <w:rFonts w:cstheme="minorHAnsi"/>
          <w:b/>
          <w:bCs/>
        </w:rPr>
        <w:t>Figure S</w:t>
      </w:r>
      <w:r w:rsidR="002D777B" w:rsidRPr="003A50B5">
        <w:rPr>
          <w:rFonts w:cstheme="minorHAnsi"/>
          <w:b/>
          <w:bCs/>
        </w:rPr>
        <w:t>5</w:t>
      </w:r>
      <w:r w:rsidRPr="003A50B5">
        <w:rPr>
          <w:rFonts w:cstheme="minorHAnsi"/>
          <w:b/>
          <w:bCs/>
        </w:rPr>
        <w:t xml:space="preserve">. </w:t>
      </w:r>
      <w:r w:rsidRPr="003A50B5">
        <w:rPr>
          <w:rFonts w:cstheme="minorHAnsi"/>
        </w:rPr>
        <w:t xml:space="preserve">Sensitivity of </w:t>
      </w:r>
      <w:r w:rsidR="007C1016" w:rsidRPr="003A50B5">
        <w:rPr>
          <w:rFonts w:cstheme="minorHAnsi"/>
        </w:rPr>
        <w:t>feature importance</w:t>
      </w:r>
      <w:r w:rsidRPr="003A50B5">
        <w:rPr>
          <w:rFonts w:cstheme="minorHAnsi"/>
        </w:rPr>
        <w:t xml:space="preserve"> to the assignment of test and training data. Here we provide</w:t>
      </w:r>
      <w:r w:rsidR="00053547" w:rsidRPr="003A50B5">
        <w:rPr>
          <w:rFonts w:cstheme="minorHAnsi"/>
        </w:rPr>
        <w:t xml:space="preserve"> a</w:t>
      </w:r>
      <w:r w:rsidRPr="003A50B5">
        <w:rPr>
          <w:rFonts w:cstheme="minorHAnsi"/>
        </w:rPr>
        <w:t xml:space="preserve"> </w:t>
      </w:r>
      <w:r w:rsidR="00311359" w:rsidRPr="003A50B5">
        <w:rPr>
          <w:rFonts w:cstheme="minorHAnsi"/>
        </w:rPr>
        <w:t>box</w:t>
      </w:r>
      <w:r w:rsidR="00053547" w:rsidRPr="003A50B5">
        <w:rPr>
          <w:rFonts w:cstheme="minorHAnsi"/>
        </w:rPr>
        <w:t>plot</w:t>
      </w:r>
      <w:r w:rsidR="00C024D0" w:rsidRPr="003A50B5">
        <w:rPr>
          <w:rFonts w:cstheme="minorHAnsi"/>
        </w:rPr>
        <w:t xml:space="preserve"> </w:t>
      </w:r>
      <w:r w:rsidR="009C71D9" w:rsidRPr="003A50B5">
        <w:rPr>
          <w:rFonts w:cstheme="minorHAnsi"/>
        </w:rPr>
        <w:t>summarizing</w:t>
      </w:r>
      <w:r w:rsidR="00C024D0" w:rsidRPr="003A50B5">
        <w:rPr>
          <w:rFonts w:cstheme="minorHAnsi"/>
        </w:rPr>
        <w:t xml:space="preserve"> feature importance scores </w:t>
      </w:r>
      <w:r w:rsidR="00755FEC" w:rsidRPr="003A50B5">
        <w:rPr>
          <w:rFonts w:cstheme="minorHAnsi"/>
        </w:rPr>
        <w:t xml:space="preserve">for each variable </w:t>
      </w:r>
      <w:r w:rsidR="00C024D0" w:rsidRPr="003A50B5">
        <w:rPr>
          <w:rFonts w:cstheme="minorHAnsi"/>
        </w:rPr>
        <w:t xml:space="preserve">obtained from </w:t>
      </w:r>
      <w:r w:rsidR="00053547" w:rsidRPr="003A50B5">
        <w:rPr>
          <w:rFonts w:cstheme="minorHAnsi"/>
        </w:rPr>
        <w:t xml:space="preserve">bootstrapped RFC models of </w:t>
      </w:r>
      <w:r w:rsidR="00C024D0" w:rsidRPr="003A50B5">
        <w:rPr>
          <w:rFonts w:cstheme="minorHAnsi"/>
        </w:rPr>
        <w:t>25</w:t>
      </w:r>
      <w:r w:rsidR="00125DBE" w:rsidRPr="003A50B5">
        <w:rPr>
          <w:rFonts w:cstheme="minorHAnsi"/>
        </w:rPr>
        <w:t xml:space="preserve"> </w:t>
      </w:r>
      <w:r w:rsidR="00C024D0" w:rsidRPr="003A50B5">
        <w:rPr>
          <w:rFonts w:cstheme="minorHAnsi"/>
        </w:rPr>
        <w:t xml:space="preserve">training datasets created by </w:t>
      </w:r>
      <w:r w:rsidR="00DF5389" w:rsidRPr="003A50B5">
        <w:rPr>
          <w:rFonts w:cstheme="minorHAnsi"/>
        </w:rPr>
        <w:t xml:space="preserve">different </w:t>
      </w:r>
      <w:r w:rsidR="00D8155F" w:rsidRPr="003A50B5">
        <w:rPr>
          <w:rFonts w:cstheme="minorHAnsi"/>
        </w:rPr>
        <w:t>splits</w:t>
      </w:r>
      <w:r w:rsidR="00DF5389" w:rsidRPr="003A50B5">
        <w:rPr>
          <w:rFonts w:cstheme="minorHAnsi"/>
        </w:rPr>
        <w:t xml:space="preserve"> of the original </w:t>
      </w:r>
      <w:r w:rsidR="00D8155F" w:rsidRPr="003A50B5">
        <w:rPr>
          <w:rFonts w:cstheme="minorHAnsi"/>
        </w:rPr>
        <w:t xml:space="preserve">project </w:t>
      </w:r>
      <w:r w:rsidR="00DF5389" w:rsidRPr="003A50B5">
        <w:rPr>
          <w:rFonts w:cstheme="minorHAnsi"/>
        </w:rPr>
        <w:t xml:space="preserve">sample </w:t>
      </w:r>
      <w:r w:rsidR="00C024D0" w:rsidRPr="003A50B5">
        <w:rPr>
          <w:rFonts w:cstheme="minorHAnsi"/>
        </w:rPr>
        <w:t>(n = 128)</w:t>
      </w:r>
      <w:r w:rsidR="00D8155F" w:rsidRPr="003A50B5">
        <w:rPr>
          <w:rFonts w:cstheme="minorHAnsi"/>
        </w:rPr>
        <w:t xml:space="preserve"> into test and training data</w:t>
      </w:r>
      <w:r w:rsidR="00C024D0" w:rsidRPr="003A50B5">
        <w:rPr>
          <w:rFonts w:cstheme="minorHAnsi"/>
        </w:rPr>
        <w:t xml:space="preserve">.  </w:t>
      </w:r>
      <w:r w:rsidR="00DF5389" w:rsidRPr="003A50B5">
        <w:rPr>
          <w:rFonts w:cstheme="minorHAnsi"/>
        </w:rPr>
        <w:t xml:space="preserve">The blue bar is the median value across training datasets. The </w:t>
      </w:r>
      <w:r w:rsidR="00EC769E" w:rsidRPr="003A50B5">
        <w:rPr>
          <w:rFonts w:cstheme="minorHAnsi"/>
        </w:rPr>
        <w:t xml:space="preserve">light blue </w:t>
      </w:r>
      <w:r w:rsidR="00DF5389" w:rsidRPr="003A50B5">
        <w:rPr>
          <w:rFonts w:cstheme="minorHAnsi"/>
        </w:rPr>
        <w:t xml:space="preserve">box is the interquartile range. Blue </w:t>
      </w:r>
      <w:r w:rsidR="00053547" w:rsidRPr="003A50B5">
        <w:rPr>
          <w:rFonts w:cstheme="minorHAnsi"/>
        </w:rPr>
        <w:t>point</w:t>
      </w:r>
      <w:r w:rsidR="00DF5389" w:rsidRPr="003A50B5">
        <w:rPr>
          <w:rFonts w:cstheme="minorHAnsi"/>
        </w:rPr>
        <w:t xml:space="preserve">s are outliers. Red symbols are the values </w:t>
      </w:r>
      <w:r w:rsidR="00160567" w:rsidRPr="003A50B5">
        <w:rPr>
          <w:rFonts w:cstheme="minorHAnsi"/>
        </w:rPr>
        <w:t>from the</w:t>
      </w:r>
      <w:r w:rsidR="00311359" w:rsidRPr="003A50B5">
        <w:rPr>
          <w:rFonts w:cstheme="minorHAnsi"/>
        </w:rPr>
        <w:t xml:space="preserve"> training dataset </w:t>
      </w:r>
      <w:r w:rsidR="00D8155F" w:rsidRPr="003A50B5">
        <w:rPr>
          <w:rFonts w:cstheme="minorHAnsi"/>
        </w:rPr>
        <w:t>on which we performed subsequent balancing and analysis</w:t>
      </w:r>
      <w:r w:rsidR="00311359" w:rsidRPr="003A50B5">
        <w:rPr>
          <w:rFonts w:cstheme="minorHAnsi"/>
        </w:rPr>
        <w:t xml:space="preserve"> </w:t>
      </w:r>
      <w:r w:rsidR="004418AC" w:rsidRPr="003A50B5">
        <w:rPr>
          <w:rFonts w:cstheme="minorHAnsi"/>
        </w:rPr>
        <w:t>(see Table S5)</w:t>
      </w:r>
      <w:r w:rsidR="009C71D9" w:rsidRPr="003A50B5">
        <w:rPr>
          <w:rFonts w:cstheme="minorHAnsi"/>
        </w:rPr>
        <w:t xml:space="preserve">. </w:t>
      </w:r>
      <w:r w:rsidR="00D8155F" w:rsidRPr="003A50B5">
        <w:rPr>
          <w:rFonts w:ascii="Calibri" w:hAnsi="Calibri" w:cs="Calibri"/>
        </w:rPr>
        <w:t>As shown, all the estimates of the training dataset featured in our manuscript are within the fencing of the larger sample. Furthermore, the majority (65%) are also within the interquartile range.  In short, none of the estimates of our model are outliers though there are six variables that suggest some sensitivity.</w:t>
      </w:r>
    </w:p>
    <w:tbl>
      <w:tblPr>
        <w:tblStyle w:val="TableGrid"/>
        <w:tblW w:w="9366" w:type="dxa"/>
        <w:jc w:val="cente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Layout w:type="fixed"/>
        <w:tblLook w:val="04A0" w:firstRow="1" w:lastRow="0" w:firstColumn="1" w:lastColumn="0" w:noHBand="0" w:noVBand="1"/>
      </w:tblPr>
      <w:tblGrid>
        <w:gridCol w:w="2690"/>
        <w:gridCol w:w="6139"/>
        <w:gridCol w:w="537"/>
      </w:tblGrid>
      <w:tr w:rsidR="00E6381F" w14:paraId="6FCA0955" w14:textId="408C96C4" w:rsidTr="001A7EDF">
        <w:trPr>
          <w:trHeight w:val="306"/>
          <w:jc w:val="center"/>
        </w:trPr>
        <w:tc>
          <w:tcPr>
            <w:tcW w:w="2690" w:type="dxa"/>
            <w:vAlign w:val="center"/>
          </w:tcPr>
          <w:p w14:paraId="4893F926" w14:textId="60B1B25E" w:rsidR="00B63748" w:rsidRDefault="00B63748" w:rsidP="002D518C">
            <w:pPr>
              <w:pStyle w:val="NoSpacing"/>
              <w:jc w:val="both"/>
              <w:rPr>
                <w:rFonts w:cstheme="minorHAnsi"/>
                <w:b/>
                <w:bCs/>
              </w:rPr>
            </w:pPr>
          </w:p>
        </w:tc>
        <w:tc>
          <w:tcPr>
            <w:tcW w:w="6139" w:type="dxa"/>
            <w:vAlign w:val="center"/>
          </w:tcPr>
          <w:p w14:paraId="354FA7ED" w14:textId="249B593E" w:rsidR="00B63748" w:rsidRPr="00B63748" w:rsidRDefault="00B63748" w:rsidP="002D518C">
            <w:pPr>
              <w:pStyle w:val="NoSpacing"/>
              <w:jc w:val="both"/>
              <w:rPr>
                <w:rFonts w:ascii="Arial" w:hAnsi="Arial" w:cs="Arial"/>
                <w:b/>
                <w:bCs/>
                <w:sz w:val="16"/>
                <w:szCs w:val="16"/>
              </w:rPr>
            </w:pPr>
          </w:p>
        </w:tc>
        <w:tc>
          <w:tcPr>
            <w:tcW w:w="537" w:type="dxa"/>
            <w:vAlign w:val="center"/>
          </w:tcPr>
          <w:p w14:paraId="6C80AF06" w14:textId="60351828" w:rsidR="00B63748" w:rsidRPr="00B63748" w:rsidRDefault="00B63748" w:rsidP="00E6381F">
            <w:pPr>
              <w:pStyle w:val="NoSpacing"/>
              <w:rPr>
                <w:rFonts w:ascii="Arial" w:hAnsi="Arial" w:cs="Arial"/>
                <w:b/>
                <w:bCs/>
                <w:sz w:val="16"/>
                <w:szCs w:val="16"/>
              </w:rPr>
            </w:pPr>
            <w:r w:rsidRPr="00B63748">
              <w:rPr>
                <w:rFonts w:ascii="Arial" w:hAnsi="Arial" w:cs="Arial"/>
                <w:b/>
                <w:bCs/>
                <w:sz w:val="16"/>
                <w:szCs w:val="16"/>
              </w:rPr>
              <w:t>16%</w:t>
            </w:r>
          </w:p>
        </w:tc>
      </w:tr>
      <w:tr w:rsidR="00E6381F" w14:paraId="69EBDAE4" w14:textId="1FC76082" w:rsidTr="001A7EDF">
        <w:trPr>
          <w:trHeight w:val="306"/>
          <w:jc w:val="center"/>
        </w:trPr>
        <w:tc>
          <w:tcPr>
            <w:tcW w:w="2690" w:type="dxa"/>
            <w:vAlign w:val="center"/>
          </w:tcPr>
          <w:p w14:paraId="34D4FC9D" w14:textId="77777777" w:rsidR="00B63748" w:rsidRDefault="00B63748" w:rsidP="002D518C">
            <w:pPr>
              <w:pStyle w:val="NoSpacing"/>
              <w:jc w:val="both"/>
              <w:rPr>
                <w:rFonts w:cstheme="minorHAnsi"/>
                <w:b/>
                <w:bCs/>
              </w:rPr>
            </w:pPr>
          </w:p>
        </w:tc>
        <w:tc>
          <w:tcPr>
            <w:tcW w:w="6139" w:type="dxa"/>
            <w:vAlign w:val="center"/>
          </w:tcPr>
          <w:p w14:paraId="6B4BFD88" w14:textId="2876971F" w:rsidR="00B63748" w:rsidRPr="00B63748" w:rsidRDefault="00B63748" w:rsidP="002D518C">
            <w:pPr>
              <w:pStyle w:val="NoSpacing"/>
              <w:jc w:val="both"/>
              <w:rPr>
                <w:rFonts w:ascii="Arial" w:hAnsi="Arial" w:cs="Arial"/>
                <w:b/>
                <w:bCs/>
                <w:sz w:val="16"/>
                <w:szCs w:val="16"/>
              </w:rPr>
            </w:pPr>
          </w:p>
        </w:tc>
        <w:tc>
          <w:tcPr>
            <w:tcW w:w="537" w:type="dxa"/>
            <w:vAlign w:val="center"/>
          </w:tcPr>
          <w:p w14:paraId="3ECE2149" w14:textId="461BA0FD" w:rsidR="00B63748" w:rsidRPr="00B63748" w:rsidRDefault="00B63748" w:rsidP="00E6381F">
            <w:pPr>
              <w:pStyle w:val="NoSpacing"/>
              <w:rPr>
                <w:rFonts w:ascii="Arial" w:hAnsi="Arial" w:cs="Arial"/>
                <w:b/>
                <w:bCs/>
                <w:sz w:val="16"/>
                <w:szCs w:val="16"/>
              </w:rPr>
            </w:pPr>
            <w:r>
              <w:rPr>
                <w:rFonts w:ascii="Arial" w:hAnsi="Arial" w:cs="Arial"/>
                <w:b/>
                <w:bCs/>
                <w:sz w:val="16"/>
                <w:szCs w:val="16"/>
              </w:rPr>
              <w:t>16%</w:t>
            </w:r>
          </w:p>
        </w:tc>
      </w:tr>
      <w:tr w:rsidR="00E6381F" w14:paraId="670FA2FD" w14:textId="04DFC0FE" w:rsidTr="001A7EDF">
        <w:trPr>
          <w:trHeight w:val="306"/>
          <w:jc w:val="center"/>
        </w:trPr>
        <w:tc>
          <w:tcPr>
            <w:tcW w:w="2690" w:type="dxa"/>
            <w:vAlign w:val="center"/>
          </w:tcPr>
          <w:p w14:paraId="18393E16" w14:textId="77777777" w:rsidR="00B63748" w:rsidRDefault="00B63748" w:rsidP="002D518C">
            <w:pPr>
              <w:pStyle w:val="NoSpacing"/>
              <w:jc w:val="both"/>
              <w:rPr>
                <w:rFonts w:cstheme="minorHAnsi"/>
                <w:b/>
                <w:bCs/>
              </w:rPr>
            </w:pPr>
          </w:p>
        </w:tc>
        <w:tc>
          <w:tcPr>
            <w:tcW w:w="6139" w:type="dxa"/>
            <w:vAlign w:val="center"/>
          </w:tcPr>
          <w:p w14:paraId="0354347F" w14:textId="5F0EAD54" w:rsidR="00B63748" w:rsidRPr="00B63748" w:rsidRDefault="00B63748" w:rsidP="002D518C">
            <w:pPr>
              <w:pStyle w:val="NoSpacing"/>
              <w:jc w:val="both"/>
              <w:rPr>
                <w:rFonts w:ascii="Arial" w:hAnsi="Arial" w:cs="Arial"/>
                <w:b/>
                <w:bCs/>
                <w:sz w:val="16"/>
                <w:szCs w:val="16"/>
              </w:rPr>
            </w:pPr>
          </w:p>
        </w:tc>
        <w:tc>
          <w:tcPr>
            <w:tcW w:w="537" w:type="dxa"/>
            <w:vAlign w:val="center"/>
          </w:tcPr>
          <w:p w14:paraId="16FB9117" w14:textId="0C155FC3" w:rsidR="00B63748" w:rsidRPr="00B63748" w:rsidRDefault="00CC0A8E" w:rsidP="00E6381F">
            <w:pPr>
              <w:pStyle w:val="NoSpacing"/>
              <w:rPr>
                <w:rFonts w:ascii="Arial" w:hAnsi="Arial" w:cs="Arial"/>
                <w:b/>
                <w:bCs/>
                <w:sz w:val="16"/>
                <w:szCs w:val="16"/>
              </w:rPr>
            </w:pPr>
            <w:r>
              <w:rPr>
                <w:rFonts w:ascii="Arial" w:hAnsi="Arial" w:cs="Arial"/>
                <w:b/>
                <w:bCs/>
                <w:sz w:val="16"/>
                <w:szCs w:val="16"/>
              </w:rPr>
              <w:t>14</w:t>
            </w:r>
            <w:r w:rsidR="00B63748">
              <w:rPr>
                <w:rFonts w:ascii="Arial" w:hAnsi="Arial" w:cs="Arial"/>
                <w:b/>
                <w:bCs/>
                <w:sz w:val="16"/>
                <w:szCs w:val="16"/>
              </w:rPr>
              <w:t>%</w:t>
            </w:r>
          </w:p>
        </w:tc>
      </w:tr>
      <w:tr w:rsidR="00E6381F" w14:paraId="5B74E903" w14:textId="4BF9D767" w:rsidTr="001A7EDF">
        <w:trPr>
          <w:trHeight w:val="306"/>
          <w:jc w:val="center"/>
        </w:trPr>
        <w:tc>
          <w:tcPr>
            <w:tcW w:w="2690" w:type="dxa"/>
            <w:vAlign w:val="center"/>
          </w:tcPr>
          <w:p w14:paraId="5DECAB4F" w14:textId="77777777" w:rsidR="00B63748" w:rsidRDefault="00B63748" w:rsidP="002D518C">
            <w:pPr>
              <w:pStyle w:val="NoSpacing"/>
              <w:jc w:val="both"/>
              <w:rPr>
                <w:rFonts w:cstheme="minorHAnsi"/>
                <w:b/>
                <w:bCs/>
              </w:rPr>
            </w:pPr>
          </w:p>
        </w:tc>
        <w:tc>
          <w:tcPr>
            <w:tcW w:w="6139" w:type="dxa"/>
            <w:vAlign w:val="center"/>
          </w:tcPr>
          <w:p w14:paraId="3DD74841" w14:textId="374562AA" w:rsidR="00B63748" w:rsidRPr="00B63748" w:rsidRDefault="00B63748" w:rsidP="002D518C">
            <w:pPr>
              <w:pStyle w:val="NoSpacing"/>
              <w:jc w:val="both"/>
              <w:rPr>
                <w:rFonts w:ascii="Arial" w:hAnsi="Arial" w:cs="Arial"/>
                <w:b/>
                <w:bCs/>
                <w:sz w:val="16"/>
                <w:szCs w:val="16"/>
              </w:rPr>
            </w:pPr>
          </w:p>
        </w:tc>
        <w:tc>
          <w:tcPr>
            <w:tcW w:w="537" w:type="dxa"/>
            <w:vAlign w:val="center"/>
          </w:tcPr>
          <w:p w14:paraId="4AC95F29" w14:textId="589ED46D" w:rsidR="00B63748" w:rsidRPr="00B63748" w:rsidRDefault="00B63748" w:rsidP="00E6381F">
            <w:pPr>
              <w:pStyle w:val="NoSpacing"/>
              <w:rPr>
                <w:rFonts w:ascii="Arial" w:hAnsi="Arial" w:cs="Arial"/>
                <w:b/>
                <w:bCs/>
                <w:sz w:val="16"/>
                <w:szCs w:val="16"/>
              </w:rPr>
            </w:pPr>
            <w:r>
              <w:rPr>
                <w:rFonts w:ascii="Arial" w:hAnsi="Arial" w:cs="Arial"/>
                <w:b/>
                <w:bCs/>
                <w:sz w:val="16"/>
                <w:szCs w:val="16"/>
              </w:rPr>
              <w:t>8%</w:t>
            </w:r>
          </w:p>
        </w:tc>
      </w:tr>
      <w:tr w:rsidR="00E6381F" w14:paraId="613F050D" w14:textId="2A549272" w:rsidTr="001A7EDF">
        <w:trPr>
          <w:trHeight w:val="306"/>
          <w:jc w:val="center"/>
        </w:trPr>
        <w:tc>
          <w:tcPr>
            <w:tcW w:w="2690" w:type="dxa"/>
            <w:vAlign w:val="center"/>
          </w:tcPr>
          <w:p w14:paraId="2F1C06D6" w14:textId="77777777" w:rsidR="00B63748" w:rsidRDefault="00B63748" w:rsidP="002D518C">
            <w:pPr>
              <w:pStyle w:val="NoSpacing"/>
              <w:jc w:val="both"/>
              <w:rPr>
                <w:rFonts w:cstheme="minorHAnsi"/>
                <w:b/>
                <w:bCs/>
              </w:rPr>
            </w:pPr>
          </w:p>
        </w:tc>
        <w:tc>
          <w:tcPr>
            <w:tcW w:w="6139" w:type="dxa"/>
            <w:vAlign w:val="center"/>
          </w:tcPr>
          <w:p w14:paraId="02F8164D" w14:textId="54CBE17E" w:rsidR="00B63748" w:rsidRPr="00B63748" w:rsidRDefault="00B63748" w:rsidP="002D518C">
            <w:pPr>
              <w:pStyle w:val="NoSpacing"/>
              <w:jc w:val="both"/>
              <w:rPr>
                <w:rFonts w:ascii="Arial" w:hAnsi="Arial" w:cs="Arial"/>
                <w:b/>
                <w:bCs/>
                <w:sz w:val="16"/>
                <w:szCs w:val="16"/>
              </w:rPr>
            </w:pPr>
          </w:p>
        </w:tc>
        <w:tc>
          <w:tcPr>
            <w:tcW w:w="537" w:type="dxa"/>
            <w:vAlign w:val="center"/>
          </w:tcPr>
          <w:p w14:paraId="0982DE22" w14:textId="4F31A71B" w:rsidR="00B63748" w:rsidRPr="00B63748" w:rsidRDefault="00B63748" w:rsidP="00E6381F">
            <w:pPr>
              <w:pStyle w:val="NoSpacing"/>
              <w:rPr>
                <w:rFonts w:ascii="Arial" w:hAnsi="Arial" w:cs="Arial"/>
                <w:b/>
                <w:bCs/>
                <w:sz w:val="16"/>
                <w:szCs w:val="16"/>
              </w:rPr>
            </w:pPr>
            <w:r>
              <w:rPr>
                <w:rFonts w:ascii="Arial" w:hAnsi="Arial" w:cs="Arial"/>
                <w:b/>
                <w:bCs/>
                <w:sz w:val="16"/>
                <w:szCs w:val="16"/>
              </w:rPr>
              <w:t>6%</w:t>
            </w:r>
          </w:p>
        </w:tc>
      </w:tr>
      <w:tr w:rsidR="00E6381F" w14:paraId="3E104DD2" w14:textId="7C907319" w:rsidTr="001A7EDF">
        <w:trPr>
          <w:trHeight w:val="306"/>
          <w:jc w:val="center"/>
        </w:trPr>
        <w:tc>
          <w:tcPr>
            <w:tcW w:w="2690" w:type="dxa"/>
            <w:vAlign w:val="center"/>
          </w:tcPr>
          <w:p w14:paraId="49B19E3C" w14:textId="77777777" w:rsidR="00B63748" w:rsidRDefault="00B63748" w:rsidP="002D518C">
            <w:pPr>
              <w:pStyle w:val="NoSpacing"/>
              <w:jc w:val="both"/>
              <w:rPr>
                <w:rFonts w:cstheme="minorHAnsi"/>
                <w:b/>
                <w:bCs/>
              </w:rPr>
            </w:pPr>
          </w:p>
        </w:tc>
        <w:tc>
          <w:tcPr>
            <w:tcW w:w="6139" w:type="dxa"/>
            <w:vAlign w:val="center"/>
          </w:tcPr>
          <w:p w14:paraId="7077D9AD" w14:textId="7CD112E8" w:rsidR="00B63748" w:rsidRPr="00B63748" w:rsidRDefault="00B63748" w:rsidP="002D518C">
            <w:pPr>
              <w:pStyle w:val="NoSpacing"/>
              <w:jc w:val="both"/>
              <w:rPr>
                <w:rFonts w:ascii="Arial" w:hAnsi="Arial" w:cs="Arial"/>
                <w:b/>
                <w:bCs/>
                <w:sz w:val="16"/>
                <w:szCs w:val="16"/>
              </w:rPr>
            </w:pPr>
          </w:p>
        </w:tc>
        <w:tc>
          <w:tcPr>
            <w:tcW w:w="537" w:type="dxa"/>
            <w:vAlign w:val="center"/>
          </w:tcPr>
          <w:p w14:paraId="4C9C817D" w14:textId="629955F3" w:rsidR="00B63748" w:rsidRPr="00B63748" w:rsidRDefault="00B63748" w:rsidP="00E6381F">
            <w:pPr>
              <w:pStyle w:val="NoSpacing"/>
              <w:rPr>
                <w:rFonts w:ascii="Arial" w:hAnsi="Arial" w:cs="Arial"/>
                <w:b/>
                <w:bCs/>
                <w:sz w:val="16"/>
                <w:szCs w:val="16"/>
              </w:rPr>
            </w:pPr>
            <w:r>
              <w:rPr>
                <w:rFonts w:ascii="Arial" w:hAnsi="Arial" w:cs="Arial"/>
                <w:b/>
                <w:bCs/>
                <w:sz w:val="16"/>
                <w:szCs w:val="16"/>
              </w:rPr>
              <w:t>5%</w:t>
            </w:r>
          </w:p>
        </w:tc>
      </w:tr>
      <w:tr w:rsidR="00E6381F" w14:paraId="451CA13D" w14:textId="2B20788B" w:rsidTr="001A7EDF">
        <w:trPr>
          <w:trHeight w:val="306"/>
          <w:jc w:val="center"/>
        </w:trPr>
        <w:tc>
          <w:tcPr>
            <w:tcW w:w="2690" w:type="dxa"/>
            <w:vAlign w:val="center"/>
          </w:tcPr>
          <w:p w14:paraId="12864BF5" w14:textId="77777777" w:rsidR="00B63748" w:rsidRDefault="00B63748" w:rsidP="002D518C">
            <w:pPr>
              <w:pStyle w:val="NoSpacing"/>
              <w:jc w:val="both"/>
              <w:rPr>
                <w:rFonts w:cstheme="minorHAnsi"/>
                <w:b/>
                <w:bCs/>
              </w:rPr>
            </w:pPr>
          </w:p>
        </w:tc>
        <w:tc>
          <w:tcPr>
            <w:tcW w:w="6139" w:type="dxa"/>
            <w:vAlign w:val="center"/>
          </w:tcPr>
          <w:p w14:paraId="6EE8B976" w14:textId="36DB251D" w:rsidR="00B63748" w:rsidRPr="00B63748" w:rsidRDefault="00B63748" w:rsidP="002D518C">
            <w:pPr>
              <w:pStyle w:val="NoSpacing"/>
              <w:jc w:val="both"/>
              <w:rPr>
                <w:rFonts w:ascii="Arial" w:hAnsi="Arial" w:cs="Arial"/>
                <w:b/>
                <w:bCs/>
                <w:sz w:val="16"/>
                <w:szCs w:val="16"/>
              </w:rPr>
            </w:pPr>
          </w:p>
        </w:tc>
        <w:tc>
          <w:tcPr>
            <w:tcW w:w="537" w:type="dxa"/>
            <w:vAlign w:val="center"/>
          </w:tcPr>
          <w:p w14:paraId="17BD4810" w14:textId="390516DF" w:rsidR="00B63748" w:rsidRPr="00B63748" w:rsidRDefault="00B63748" w:rsidP="00E6381F">
            <w:pPr>
              <w:pStyle w:val="NoSpacing"/>
              <w:rPr>
                <w:rFonts w:ascii="Arial" w:hAnsi="Arial" w:cs="Arial"/>
                <w:b/>
                <w:bCs/>
                <w:sz w:val="16"/>
                <w:szCs w:val="16"/>
              </w:rPr>
            </w:pPr>
            <w:r>
              <w:rPr>
                <w:rFonts w:ascii="Arial" w:hAnsi="Arial" w:cs="Arial"/>
                <w:b/>
                <w:bCs/>
                <w:sz w:val="16"/>
                <w:szCs w:val="16"/>
              </w:rPr>
              <w:t>1%</w:t>
            </w:r>
          </w:p>
        </w:tc>
      </w:tr>
      <w:tr w:rsidR="00E6381F" w14:paraId="39F8ED7A" w14:textId="53823FF0" w:rsidTr="001A7EDF">
        <w:trPr>
          <w:trHeight w:val="306"/>
          <w:jc w:val="center"/>
        </w:trPr>
        <w:tc>
          <w:tcPr>
            <w:tcW w:w="2690" w:type="dxa"/>
            <w:vAlign w:val="center"/>
          </w:tcPr>
          <w:p w14:paraId="76627394" w14:textId="77777777" w:rsidR="00B63748" w:rsidRDefault="00B63748" w:rsidP="002D518C">
            <w:pPr>
              <w:pStyle w:val="NoSpacing"/>
              <w:jc w:val="both"/>
              <w:rPr>
                <w:rFonts w:cstheme="minorHAnsi"/>
                <w:b/>
                <w:bCs/>
              </w:rPr>
            </w:pPr>
          </w:p>
        </w:tc>
        <w:tc>
          <w:tcPr>
            <w:tcW w:w="6139" w:type="dxa"/>
            <w:vAlign w:val="center"/>
          </w:tcPr>
          <w:p w14:paraId="6B196AC6" w14:textId="1E0222F3" w:rsidR="00B63748" w:rsidRPr="00B63748" w:rsidRDefault="00B63748" w:rsidP="002D518C">
            <w:pPr>
              <w:pStyle w:val="NoSpacing"/>
              <w:jc w:val="both"/>
              <w:rPr>
                <w:rFonts w:ascii="Arial" w:hAnsi="Arial" w:cs="Arial"/>
                <w:b/>
                <w:bCs/>
                <w:sz w:val="16"/>
                <w:szCs w:val="16"/>
              </w:rPr>
            </w:pPr>
          </w:p>
        </w:tc>
        <w:tc>
          <w:tcPr>
            <w:tcW w:w="537" w:type="dxa"/>
            <w:vAlign w:val="center"/>
          </w:tcPr>
          <w:p w14:paraId="46DBC7E2" w14:textId="5530E1B3" w:rsidR="00B63748" w:rsidRPr="00B63748" w:rsidRDefault="00B63748" w:rsidP="00E6381F">
            <w:pPr>
              <w:pStyle w:val="NoSpacing"/>
              <w:rPr>
                <w:rFonts w:ascii="Arial" w:hAnsi="Arial" w:cs="Arial"/>
                <w:b/>
                <w:bCs/>
                <w:sz w:val="16"/>
                <w:szCs w:val="16"/>
              </w:rPr>
            </w:pPr>
            <w:r>
              <w:rPr>
                <w:rFonts w:ascii="Arial" w:hAnsi="Arial" w:cs="Arial"/>
                <w:b/>
                <w:bCs/>
                <w:sz w:val="16"/>
                <w:szCs w:val="16"/>
              </w:rPr>
              <w:t>0%</w:t>
            </w:r>
          </w:p>
        </w:tc>
      </w:tr>
      <w:tr w:rsidR="00E6381F" w14:paraId="03D49930" w14:textId="788FFFF1" w:rsidTr="001A7EDF">
        <w:trPr>
          <w:trHeight w:val="306"/>
          <w:jc w:val="center"/>
        </w:trPr>
        <w:tc>
          <w:tcPr>
            <w:tcW w:w="2690" w:type="dxa"/>
            <w:vAlign w:val="center"/>
          </w:tcPr>
          <w:p w14:paraId="5A0117E0" w14:textId="77777777" w:rsidR="00B63748" w:rsidRDefault="00B63748" w:rsidP="002D518C">
            <w:pPr>
              <w:pStyle w:val="NoSpacing"/>
              <w:jc w:val="both"/>
              <w:rPr>
                <w:rFonts w:cstheme="minorHAnsi"/>
                <w:b/>
                <w:bCs/>
              </w:rPr>
            </w:pPr>
          </w:p>
        </w:tc>
        <w:tc>
          <w:tcPr>
            <w:tcW w:w="6139" w:type="dxa"/>
            <w:vAlign w:val="center"/>
          </w:tcPr>
          <w:p w14:paraId="76FDDB57" w14:textId="023E3B50" w:rsidR="00B63748" w:rsidRPr="00B63748" w:rsidRDefault="00B63748" w:rsidP="002D518C">
            <w:pPr>
              <w:pStyle w:val="NoSpacing"/>
              <w:jc w:val="both"/>
              <w:rPr>
                <w:rFonts w:ascii="Arial" w:hAnsi="Arial" w:cs="Arial"/>
                <w:b/>
                <w:bCs/>
                <w:sz w:val="16"/>
                <w:szCs w:val="16"/>
              </w:rPr>
            </w:pPr>
          </w:p>
        </w:tc>
        <w:tc>
          <w:tcPr>
            <w:tcW w:w="537" w:type="dxa"/>
            <w:vAlign w:val="center"/>
          </w:tcPr>
          <w:p w14:paraId="475AAE65" w14:textId="0C860C81"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5F16CAA3" w14:textId="7CE13D9E" w:rsidTr="001A7EDF">
        <w:trPr>
          <w:trHeight w:val="306"/>
          <w:jc w:val="center"/>
        </w:trPr>
        <w:tc>
          <w:tcPr>
            <w:tcW w:w="2690" w:type="dxa"/>
            <w:vAlign w:val="center"/>
          </w:tcPr>
          <w:p w14:paraId="37D080A8" w14:textId="77777777" w:rsidR="00B63748" w:rsidRDefault="00B63748" w:rsidP="002D518C">
            <w:pPr>
              <w:pStyle w:val="NoSpacing"/>
              <w:jc w:val="both"/>
              <w:rPr>
                <w:rFonts w:cstheme="minorHAnsi"/>
                <w:b/>
                <w:bCs/>
              </w:rPr>
            </w:pPr>
          </w:p>
        </w:tc>
        <w:tc>
          <w:tcPr>
            <w:tcW w:w="6139" w:type="dxa"/>
            <w:vAlign w:val="center"/>
          </w:tcPr>
          <w:p w14:paraId="54E48D8A" w14:textId="754FC78C" w:rsidR="00B63748" w:rsidRPr="00B63748" w:rsidRDefault="00B63748" w:rsidP="002D518C">
            <w:pPr>
              <w:pStyle w:val="NoSpacing"/>
              <w:jc w:val="both"/>
              <w:rPr>
                <w:rFonts w:ascii="Arial" w:hAnsi="Arial" w:cs="Arial"/>
                <w:b/>
                <w:bCs/>
                <w:sz w:val="16"/>
                <w:szCs w:val="16"/>
              </w:rPr>
            </w:pPr>
          </w:p>
        </w:tc>
        <w:tc>
          <w:tcPr>
            <w:tcW w:w="537" w:type="dxa"/>
            <w:vAlign w:val="center"/>
          </w:tcPr>
          <w:p w14:paraId="6805C9F0" w14:textId="54577A31"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78E92E74" w14:textId="4120D9A0" w:rsidTr="001A7EDF">
        <w:trPr>
          <w:trHeight w:val="306"/>
          <w:jc w:val="center"/>
        </w:trPr>
        <w:tc>
          <w:tcPr>
            <w:tcW w:w="2690" w:type="dxa"/>
            <w:vAlign w:val="center"/>
          </w:tcPr>
          <w:p w14:paraId="5B10F29E" w14:textId="0D5DC3C8" w:rsidR="00B63748" w:rsidRDefault="00B63748" w:rsidP="002D518C">
            <w:pPr>
              <w:pStyle w:val="NoSpacing"/>
              <w:jc w:val="both"/>
              <w:rPr>
                <w:rFonts w:cstheme="minorHAnsi"/>
                <w:b/>
                <w:bCs/>
              </w:rPr>
            </w:pPr>
          </w:p>
        </w:tc>
        <w:tc>
          <w:tcPr>
            <w:tcW w:w="6139" w:type="dxa"/>
            <w:vAlign w:val="center"/>
          </w:tcPr>
          <w:p w14:paraId="34388F96" w14:textId="301BEEED" w:rsidR="00B63748" w:rsidRPr="00B63748" w:rsidRDefault="00B63748" w:rsidP="002D518C">
            <w:pPr>
              <w:pStyle w:val="NoSpacing"/>
              <w:jc w:val="both"/>
              <w:rPr>
                <w:rFonts w:ascii="Arial" w:hAnsi="Arial" w:cs="Arial"/>
                <w:b/>
                <w:bCs/>
                <w:sz w:val="16"/>
                <w:szCs w:val="16"/>
              </w:rPr>
            </w:pPr>
          </w:p>
        </w:tc>
        <w:tc>
          <w:tcPr>
            <w:tcW w:w="537" w:type="dxa"/>
            <w:vAlign w:val="center"/>
          </w:tcPr>
          <w:p w14:paraId="24499602" w14:textId="3AF78AFC"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5075463D" w14:textId="360C9E1F" w:rsidTr="001A7EDF">
        <w:trPr>
          <w:trHeight w:val="306"/>
          <w:jc w:val="center"/>
        </w:trPr>
        <w:tc>
          <w:tcPr>
            <w:tcW w:w="2690" w:type="dxa"/>
            <w:vAlign w:val="center"/>
          </w:tcPr>
          <w:p w14:paraId="7292C4AE" w14:textId="77777777" w:rsidR="00B63748" w:rsidRDefault="00B63748" w:rsidP="002D518C">
            <w:pPr>
              <w:pStyle w:val="NoSpacing"/>
              <w:jc w:val="both"/>
              <w:rPr>
                <w:rFonts w:cstheme="minorHAnsi"/>
                <w:b/>
                <w:bCs/>
              </w:rPr>
            </w:pPr>
          </w:p>
        </w:tc>
        <w:tc>
          <w:tcPr>
            <w:tcW w:w="6139" w:type="dxa"/>
            <w:vAlign w:val="center"/>
          </w:tcPr>
          <w:p w14:paraId="0390435F" w14:textId="2E8C785A" w:rsidR="00B63748" w:rsidRPr="00B63748" w:rsidRDefault="00B63748" w:rsidP="002D518C">
            <w:pPr>
              <w:pStyle w:val="NoSpacing"/>
              <w:jc w:val="both"/>
              <w:rPr>
                <w:rFonts w:ascii="Arial" w:hAnsi="Arial" w:cs="Arial"/>
                <w:b/>
                <w:bCs/>
                <w:sz w:val="16"/>
                <w:szCs w:val="16"/>
              </w:rPr>
            </w:pPr>
          </w:p>
        </w:tc>
        <w:tc>
          <w:tcPr>
            <w:tcW w:w="537" w:type="dxa"/>
            <w:vAlign w:val="center"/>
          </w:tcPr>
          <w:p w14:paraId="1D1AEB79" w14:textId="459BAF93"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2307DC2A" w14:textId="2CC83D20" w:rsidTr="001A7EDF">
        <w:trPr>
          <w:trHeight w:val="306"/>
          <w:jc w:val="center"/>
        </w:trPr>
        <w:tc>
          <w:tcPr>
            <w:tcW w:w="2690" w:type="dxa"/>
            <w:vAlign w:val="center"/>
          </w:tcPr>
          <w:p w14:paraId="45792484" w14:textId="77777777" w:rsidR="00B63748" w:rsidRDefault="00B63748" w:rsidP="002D518C">
            <w:pPr>
              <w:pStyle w:val="NoSpacing"/>
              <w:jc w:val="both"/>
              <w:rPr>
                <w:rFonts w:cstheme="minorHAnsi"/>
                <w:b/>
                <w:bCs/>
              </w:rPr>
            </w:pPr>
          </w:p>
        </w:tc>
        <w:tc>
          <w:tcPr>
            <w:tcW w:w="6139" w:type="dxa"/>
            <w:vAlign w:val="center"/>
          </w:tcPr>
          <w:p w14:paraId="537AA48F" w14:textId="58CA0A17" w:rsidR="00B63748" w:rsidRPr="00B63748" w:rsidRDefault="00B63748" w:rsidP="002D518C">
            <w:pPr>
              <w:pStyle w:val="NoSpacing"/>
              <w:jc w:val="both"/>
              <w:rPr>
                <w:rFonts w:ascii="Arial" w:hAnsi="Arial" w:cs="Arial"/>
                <w:b/>
                <w:bCs/>
                <w:sz w:val="16"/>
                <w:szCs w:val="16"/>
              </w:rPr>
            </w:pPr>
          </w:p>
        </w:tc>
        <w:tc>
          <w:tcPr>
            <w:tcW w:w="537" w:type="dxa"/>
            <w:vAlign w:val="center"/>
          </w:tcPr>
          <w:p w14:paraId="18DDC8FF" w14:textId="00AB85EE"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04E2E954" w14:textId="0F74A659" w:rsidTr="001A7EDF">
        <w:trPr>
          <w:trHeight w:val="306"/>
          <w:jc w:val="center"/>
        </w:trPr>
        <w:tc>
          <w:tcPr>
            <w:tcW w:w="2690" w:type="dxa"/>
            <w:vAlign w:val="center"/>
          </w:tcPr>
          <w:p w14:paraId="5905E7B5" w14:textId="6086DAE5" w:rsidR="00B63748" w:rsidRDefault="00B63748" w:rsidP="002D518C">
            <w:pPr>
              <w:pStyle w:val="NoSpacing"/>
              <w:jc w:val="both"/>
              <w:rPr>
                <w:rFonts w:cstheme="minorHAnsi"/>
                <w:b/>
                <w:bCs/>
              </w:rPr>
            </w:pPr>
          </w:p>
        </w:tc>
        <w:tc>
          <w:tcPr>
            <w:tcW w:w="6139" w:type="dxa"/>
            <w:vAlign w:val="center"/>
          </w:tcPr>
          <w:p w14:paraId="5296F933" w14:textId="0D51C122" w:rsidR="00B63748" w:rsidRPr="00B63748" w:rsidRDefault="00B63748" w:rsidP="002D518C">
            <w:pPr>
              <w:pStyle w:val="NoSpacing"/>
              <w:jc w:val="both"/>
              <w:rPr>
                <w:rFonts w:ascii="Arial" w:hAnsi="Arial" w:cs="Arial"/>
                <w:b/>
                <w:bCs/>
                <w:sz w:val="16"/>
                <w:szCs w:val="16"/>
              </w:rPr>
            </w:pPr>
          </w:p>
        </w:tc>
        <w:tc>
          <w:tcPr>
            <w:tcW w:w="537" w:type="dxa"/>
            <w:vAlign w:val="center"/>
          </w:tcPr>
          <w:p w14:paraId="091E514B" w14:textId="4F3DA1AC"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708D4590" w14:textId="6B215D1F" w:rsidTr="001A7EDF">
        <w:trPr>
          <w:trHeight w:val="306"/>
          <w:jc w:val="center"/>
        </w:trPr>
        <w:tc>
          <w:tcPr>
            <w:tcW w:w="2690" w:type="dxa"/>
            <w:vAlign w:val="center"/>
          </w:tcPr>
          <w:p w14:paraId="01457145" w14:textId="27E12CED" w:rsidR="00B63748" w:rsidRDefault="00B63748" w:rsidP="002D518C">
            <w:pPr>
              <w:pStyle w:val="NoSpacing"/>
              <w:jc w:val="both"/>
              <w:rPr>
                <w:rFonts w:cstheme="minorHAnsi"/>
                <w:b/>
                <w:bCs/>
              </w:rPr>
            </w:pPr>
          </w:p>
        </w:tc>
        <w:tc>
          <w:tcPr>
            <w:tcW w:w="6139" w:type="dxa"/>
            <w:vAlign w:val="center"/>
          </w:tcPr>
          <w:p w14:paraId="601714FE" w14:textId="231D5266" w:rsidR="00B63748" w:rsidRPr="00B63748" w:rsidRDefault="00B63748" w:rsidP="002D518C">
            <w:pPr>
              <w:pStyle w:val="NoSpacing"/>
              <w:jc w:val="both"/>
              <w:rPr>
                <w:rFonts w:ascii="Arial" w:hAnsi="Arial" w:cs="Arial"/>
                <w:b/>
                <w:bCs/>
                <w:sz w:val="16"/>
                <w:szCs w:val="16"/>
              </w:rPr>
            </w:pPr>
          </w:p>
        </w:tc>
        <w:tc>
          <w:tcPr>
            <w:tcW w:w="537" w:type="dxa"/>
            <w:vAlign w:val="center"/>
          </w:tcPr>
          <w:p w14:paraId="79FE54E9" w14:textId="0A7035C1"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5C11E0EA" w14:textId="2D0C6927" w:rsidTr="001A7EDF">
        <w:trPr>
          <w:trHeight w:val="306"/>
          <w:jc w:val="center"/>
        </w:trPr>
        <w:tc>
          <w:tcPr>
            <w:tcW w:w="2690" w:type="dxa"/>
            <w:vAlign w:val="center"/>
          </w:tcPr>
          <w:p w14:paraId="234022FB" w14:textId="7BAEB78F" w:rsidR="00B63748" w:rsidRDefault="00B63748" w:rsidP="002D518C">
            <w:pPr>
              <w:pStyle w:val="NoSpacing"/>
              <w:jc w:val="both"/>
              <w:rPr>
                <w:rFonts w:cstheme="minorHAnsi"/>
                <w:b/>
                <w:bCs/>
              </w:rPr>
            </w:pPr>
          </w:p>
        </w:tc>
        <w:tc>
          <w:tcPr>
            <w:tcW w:w="6139" w:type="dxa"/>
            <w:vAlign w:val="center"/>
          </w:tcPr>
          <w:p w14:paraId="6E8AC0C3" w14:textId="26BCF4FE" w:rsidR="00B63748" w:rsidRPr="00B63748" w:rsidRDefault="00B63748" w:rsidP="002D518C">
            <w:pPr>
              <w:pStyle w:val="NoSpacing"/>
              <w:jc w:val="both"/>
              <w:rPr>
                <w:rFonts w:ascii="Arial" w:hAnsi="Arial" w:cs="Arial"/>
                <w:b/>
                <w:bCs/>
                <w:sz w:val="16"/>
                <w:szCs w:val="16"/>
              </w:rPr>
            </w:pPr>
          </w:p>
        </w:tc>
        <w:tc>
          <w:tcPr>
            <w:tcW w:w="537" w:type="dxa"/>
            <w:vAlign w:val="center"/>
          </w:tcPr>
          <w:p w14:paraId="502AD668" w14:textId="0DCAEC22"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E6381F" w14:paraId="535E47AF" w14:textId="16703A70" w:rsidTr="001A7EDF">
        <w:trPr>
          <w:trHeight w:val="306"/>
          <w:jc w:val="center"/>
        </w:trPr>
        <w:tc>
          <w:tcPr>
            <w:tcW w:w="2690" w:type="dxa"/>
            <w:vAlign w:val="center"/>
          </w:tcPr>
          <w:p w14:paraId="3D72396A" w14:textId="444DBE5E" w:rsidR="00B63748" w:rsidRDefault="00B63748" w:rsidP="002D518C">
            <w:pPr>
              <w:pStyle w:val="NoSpacing"/>
              <w:jc w:val="both"/>
              <w:rPr>
                <w:rFonts w:cstheme="minorHAnsi"/>
                <w:b/>
                <w:bCs/>
              </w:rPr>
            </w:pPr>
          </w:p>
        </w:tc>
        <w:tc>
          <w:tcPr>
            <w:tcW w:w="6139" w:type="dxa"/>
            <w:vAlign w:val="center"/>
          </w:tcPr>
          <w:p w14:paraId="62117910" w14:textId="517683C4" w:rsidR="00B63748" w:rsidRPr="00B63748" w:rsidRDefault="00B63748" w:rsidP="002D518C">
            <w:pPr>
              <w:pStyle w:val="NoSpacing"/>
              <w:jc w:val="both"/>
              <w:rPr>
                <w:rFonts w:ascii="Arial" w:hAnsi="Arial" w:cs="Arial"/>
                <w:b/>
                <w:bCs/>
                <w:sz w:val="16"/>
                <w:szCs w:val="16"/>
              </w:rPr>
            </w:pPr>
          </w:p>
        </w:tc>
        <w:tc>
          <w:tcPr>
            <w:tcW w:w="537" w:type="dxa"/>
            <w:vAlign w:val="center"/>
          </w:tcPr>
          <w:p w14:paraId="6A7E8851" w14:textId="3CD17E9D" w:rsidR="00B63748" w:rsidRPr="00B63748" w:rsidRDefault="00E6381F" w:rsidP="00E6381F">
            <w:pPr>
              <w:pStyle w:val="NoSpacing"/>
              <w:rPr>
                <w:rFonts w:ascii="Arial" w:hAnsi="Arial" w:cs="Arial"/>
                <w:b/>
                <w:bCs/>
                <w:sz w:val="16"/>
                <w:szCs w:val="16"/>
              </w:rPr>
            </w:pPr>
            <w:r>
              <w:rPr>
                <w:rFonts w:ascii="Arial" w:hAnsi="Arial" w:cs="Arial"/>
                <w:b/>
                <w:bCs/>
                <w:sz w:val="16"/>
                <w:szCs w:val="16"/>
              </w:rPr>
              <w:t>0%</w:t>
            </w:r>
          </w:p>
        </w:tc>
      </w:tr>
      <w:tr w:rsidR="001D1E82" w14:paraId="4384B412" w14:textId="13407D05" w:rsidTr="001A7EDF">
        <w:trPr>
          <w:trHeight w:val="306"/>
          <w:jc w:val="center"/>
        </w:trPr>
        <w:tc>
          <w:tcPr>
            <w:tcW w:w="2690" w:type="dxa"/>
            <w:vAlign w:val="center"/>
          </w:tcPr>
          <w:p w14:paraId="4E77D155" w14:textId="10E36D0B" w:rsidR="001D1E82" w:rsidRDefault="001D1E82" w:rsidP="007E61E5">
            <w:pPr>
              <w:pStyle w:val="NoSpacing"/>
              <w:jc w:val="both"/>
              <w:rPr>
                <w:rFonts w:cstheme="minorHAnsi"/>
                <w:b/>
                <w:bCs/>
              </w:rPr>
            </w:pPr>
          </w:p>
        </w:tc>
        <w:tc>
          <w:tcPr>
            <w:tcW w:w="6139" w:type="dxa"/>
          </w:tcPr>
          <w:p w14:paraId="65A69A92" w14:textId="15B2C617" w:rsidR="001D1E82" w:rsidRPr="00B63748" w:rsidRDefault="001D1E82" w:rsidP="001D1E82">
            <w:pPr>
              <w:pStyle w:val="NoSpacing"/>
              <w:jc w:val="center"/>
              <w:rPr>
                <w:rFonts w:ascii="Arial" w:hAnsi="Arial" w:cs="Arial"/>
                <w:b/>
                <w:bCs/>
                <w:sz w:val="16"/>
                <w:szCs w:val="16"/>
              </w:rPr>
            </w:pPr>
            <w:r>
              <w:rPr>
                <w:rFonts w:ascii="Arial" w:hAnsi="Arial" w:cs="Arial"/>
                <w:b/>
                <w:bCs/>
                <w:sz w:val="16"/>
                <w:szCs w:val="16"/>
              </w:rPr>
              <w:t>Projects</w:t>
            </w:r>
            <w:r w:rsidR="002B6AEE">
              <w:rPr>
                <w:rFonts w:ascii="Arial" w:hAnsi="Arial" w:cs="Arial"/>
                <w:b/>
                <w:bCs/>
                <w:sz w:val="16"/>
                <w:szCs w:val="16"/>
              </w:rPr>
              <w:t xml:space="preserve"> (n = 128)</w:t>
            </w:r>
          </w:p>
        </w:tc>
        <w:tc>
          <w:tcPr>
            <w:tcW w:w="537" w:type="dxa"/>
            <w:vAlign w:val="center"/>
          </w:tcPr>
          <w:p w14:paraId="2C08EA61" w14:textId="2D871330" w:rsidR="001D1E82" w:rsidRPr="00B63748" w:rsidRDefault="001D1E82" w:rsidP="00E6381F">
            <w:pPr>
              <w:pStyle w:val="NoSpacing"/>
              <w:rPr>
                <w:rFonts w:ascii="Arial" w:hAnsi="Arial" w:cs="Arial"/>
                <w:b/>
                <w:bCs/>
                <w:sz w:val="16"/>
                <w:szCs w:val="16"/>
              </w:rPr>
            </w:pPr>
          </w:p>
        </w:tc>
      </w:tr>
    </w:tbl>
    <w:p w14:paraId="4D466FAD" w14:textId="28762070" w:rsidR="00A312A9" w:rsidRPr="00091C78" w:rsidRDefault="001B1FEB" w:rsidP="002D518C">
      <w:pPr>
        <w:pStyle w:val="NoSpacing"/>
        <w:jc w:val="both"/>
        <w:rPr>
          <w:rFonts w:cstheme="minorHAnsi"/>
          <w:b/>
          <w:bCs/>
        </w:rPr>
      </w:pPr>
      <w:r>
        <w:rPr>
          <w:rFonts w:ascii="Arial" w:hAnsi="Arial" w:cs="Arial"/>
          <w:b/>
          <w:bCs/>
          <w:noProof/>
          <w:sz w:val="16"/>
          <w:szCs w:val="16"/>
        </w:rPr>
        <w:drawing>
          <wp:anchor distT="0" distB="0" distL="114300" distR="114300" simplePos="0" relativeHeight="251669504" behindDoc="1" locked="0" layoutInCell="1" allowOverlap="1" wp14:anchorId="566A755C" wp14:editId="4E4A6005">
            <wp:simplePos x="0" y="0"/>
            <wp:positionH relativeFrom="margin">
              <wp:posOffset>2202180</wp:posOffset>
            </wp:positionH>
            <wp:positionV relativeFrom="paragraph">
              <wp:posOffset>-4779010</wp:posOffset>
            </wp:positionV>
            <wp:extent cx="3566160" cy="5605780"/>
            <wp:effectExtent l="8890" t="0" r="5080" b="5080"/>
            <wp:wrapNone/>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rotWithShape="1">
                    <a:blip r:embed="rId30"/>
                    <a:srcRect l="4773" t="3830" r="25155"/>
                    <a:stretch/>
                  </pic:blipFill>
                  <pic:spPr bwMode="auto">
                    <a:xfrm rot="5400000">
                      <a:off x="0" y="0"/>
                      <a:ext cx="3566160" cy="5605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4ED8B7" w14:textId="0973FCA5" w:rsidR="00A312A9" w:rsidRPr="00091C78" w:rsidRDefault="00B47E4D" w:rsidP="00FB7BDA">
      <w:pPr>
        <w:pStyle w:val="NoSpacing"/>
        <w:jc w:val="both"/>
        <w:rPr>
          <w:rFonts w:cstheme="minorHAnsi"/>
          <w:b/>
          <w:bCs/>
        </w:rPr>
      </w:pPr>
      <w:r>
        <w:rPr>
          <w:rFonts w:ascii="Arial" w:hAnsi="Arial" w:cs="Arial"/>
          <w:b/>
          <w:bCs/>
          <w:noProof/>
          <w:sz w:val="16"/>
          <w:szCs w:val="16"/>
        </w:rPr>
        <w:drawing>
          <wp:anchor distT="0" distB="0" distL="114300" distR="114300" simplePos="0" relativeHeight="251671552" behindDoc="1" locked="0" layoutInCell="1" allowOverlap="1" wp14:anchorId="27B6587C" wp14:editId="0BA0039A">
            <wp:simplePos x="0" y="0"/>
            <wp:positionH relativeFrom="margin">
              <wp:align>right</wp:align>
            </wp:positionH>
            <wp:positionV relativeFrom="paragraph">
              <wp:posOffset>24765</wp:posOffset>
            </wp:positionV>
            <wp:extent cx="1102995" cy="536575"/>
            <wp:effectExtent l="0" t="0" r="1905" b="0"/>
            <wp:wrapNone/>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rotWithShape="1">
                    <a:blip r:embed="rId30"/>
                    <a:srcRect l="75748" t="45531" r="2567" b="45256"/>
                    <a:stretch/>
                  </pic:blipFill>
                  <pic:spPr bwMode="auto">
                    <a:xfrm>
                      <a:off x="0" y="0"/>
                      <a:ext cx="1102995" cy="5365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BA65FA7" w14:textId="6D86FC7D" w:rsidR="00A312A9" w:rsidRPr="00091C78" w:rsidRDefault="00A312A9" w:rsidP="00FB7BDA">
      <w:pPr>
        <w:pStyle w:val="NoSpacing"/>
        <w:jc w:val="both"/>
        <w:rPr>
          <w:rFonts w:cstheme="minorHAnsi"/>
          <w:b/>
          <w:bCs/>
        </w:rPr>
      </w:pPr>
    </w:p>
    <w:p w14:paraId="1276969E" w14:textId="7FB2305D" w:rsidR="002D518C" w:rsidRDefault="002D518C" w:rsidP="00FB7BDA">
      <w:pPr>
        <w:pStyle w:val="NoSpacing"/>
        <w:jc w:val="both"/>
        <w:rPr>
          <w:rFonts w:cstheme="minorHAnsi"/>
          <w:b/>
          <w:bCs/>
        </w:rPr>
      </w:pPr>
    </w:p>
    <w:p w14:paraId="51F25AE5" w14:textId="20232EB5" w:rsidR="002D518C" w:rsidRDefault="002D518C" w:rsidP="00FB7BDA">
      <w:pPr>
        <w:pStyle w:val="NoSpacing"/>
        <w:jc w:val="both"/>
        <w:rPr>
          <w:rFonts w:cstheme="minorHAnsi"/>
          <w:b/>
          <w:bCs/>
        </w:rPr>
      </w:pPr>
    </w:p>
    <w:p w14:paraId="643959FE" w14:textId="684BCF1F" w:rsidR="002D518C" w:rsidRDefault="002D518C" w:rsidP="00FB7BDA">
      <w:pPr>
        <w:pStyle w:val="NoSpacing"/>
        <w:jc w:val="both"/>
        <w:rPr>
          <w:rFonts w:cstheme="minorHAnsi"/>
          <w:b/>
          <w:bCs/>
        </w:rPr>
      </w:pPr>
    </w:p>
    <w:p w14:paraId="4A9AD58A" w14:textId="47020E0E" w:rsidR="00FB7BDA" w:rsidRDefault="00A312A9" w:rsidP="00FB7BDA">
      <w:pPr>
        <w:pStyle w:val="NoSpacing"/>
        <w:jc w:val="both"/>
        <w:rPr>
          <w:rStyle w:val="IntenseEmphasis"/>
          <w:rFonts w:cstheme="minorHAnsi"/>
          <w:i w:val="0"/>
          <w:iCs w:val="0"/>
          <w:color w:val="auto"/>
        </w:rPr>
      </w:pPr>
      <w:r w:rsidRPr="00091C78">
        <w:rPr>
          <w:rFonts w:cstheme="minorHAnsi"/>
          <w:b/>
          <w:bCs/>
        </w:rPr>
        <w:t>Figure S</w:t>
      </w:r>
      <w:r w:rsidR="002D777B" w:rsidRPr="00091C78">
        <w:rPr>
          <w:rFonts w:cstheme="minorHAnsi"/>
          <w:b/>
          <w:bCs/>
        </w:rPr>
        <w:t>6</w:t>
      </w:r>
      <w:r w:rsidRPr="00091C78">
        <w:rPr>
          <w:rFonts w:cstheme="minorHAnsi"/>
          <w:b/>
          <w:bCs/>
        </w:rPr>
        <w:t xml:space="preserve">a. </w:t>
      </w:r>
      <w:r w:rsidRPr="00091C78">
        <w:rPr>
          <w:rFonts w:cstheme="minorHAnsi"/>
        </w:rPr>
        <w:t xml:space="preserve">Missingness among </w:t>
      </w:r>
      <w:r w:rsidR="007B2844">
        <w:rPr>
          <w:rFonts w:cstheme="minorHAnsi"/>
        </w:rPr>
        <w:t>explanatory variables of the RFC model</w:t>
      </w:r>
      <w:r w:rsidRPr="00091C78">
        <w:rPr>
          <w:rFonts w:cstheme="minorHAnsi"/>
        </w:rPr>
        <w:t xml:space="preserve">. All </w:t>
      </w:r>
      <w:r w:rsidR="00755FEC">
        <w:rPr>
          <w:rFonts w:cstheme="minorHAnsi"/>
        </w:rPr>
        <w:t xml:space="preserve">variables </w:t>
      </w:r>
      <w:r w:rsidRPr="00091C78">
        <w:rPr>
          <w:rFonts w:cstheme="minorHAnsi"/>
        </w:rPr>
        <w:t xml:space="preserve">had no data proportions </w:t>
      </w:r>
      <w:r w:rsidRPr="00091C78">
        <w:rPr>
          <w:rStyle w:val="IntenseEmphasis"/>
          <w:rFonts w:cstheme="minorHAnsi"/>
          <w:i w:val="0"/>
          <w:iCs w:val="0"/>
          <w:color w:val="auto"/>
        </w:rPr>
        <w:t xml:space="preserve">(NDP </w:t>
      </w:r>
      <w:r w:rsidR="002D518C" w:rsidRPr="00091C78">
        <w:rPr>
          <w:rStyle w:val="IntenseEmphasis"/>
          <w:rFonts w:cstheme="minorHAnsi"/>
          <w:i w:val="0"/>
          <w:iCs w:val="0"/>
          <w:color w:val="auto"/>
        </w:rPr>
        <w:t>≤</w:t>
      </w:r>
      <w:r w:rsidRPr="00091C78">
        <w:rPr>
          <w:rStyle w:val="IntenseEmphasis"/>
          <w:rFonts w:cstheme="minorHAnsi"/>
          <w:i w:val="0"/>
          <w:iCs w:val="0"/>
          <w:color w:val="auto"/>
        </w:rPr>
        <w:t xml:space="preserve"> 0.30)</w:t>
      </w:r>
      <w:r w:rsidR="00291F9F">
        <w:rPr>
          <w:rStyle w:val="IntenseEmphasis"/>
          <w:rFonts w:cstheme="minorHAnsi"/>
          <w:i w:val="0"/>
          <w:iCs w:val="0"/>
          <w:color w:val="auto"/>
        </w:rPr>
        <w:t xml:space="preserve">, </w:t>
      </w:r>
      <w:r w:rsidRPr="00091C78">
        <w:rPr>
          <w:rStyle w:val="IntenseEmphasis"/>
          <w:rFonts w:cstheme="minorHAnsi"/>
          <w:i w:val="0"/>
          <w:iCs w:val="0"/>
          <w:color w:val="auto"/>
        </w:rPr>
        <w:t xml:space="preserve">imputation errors </w:t>
      </w:r>
      <w:r w:rsidR="002D518C">
        <w:rPr>
          <w:rStyle w:val="IntenseEmphasis"/>
          <w:rFonts w:cstheme="minorHAnsi"/>
          <w:i w:val="0"/>
          <w:iCs w:val="0"/>
          <w:color w:val="auto"/>
        </w:rPr>
        <w:t xml:space="preserve">(IE </w:t>
      </w:r>
      <w:r w:rsidRPr="00091C78">
        <w:rPr>
          <w:rStyle w:val="IntenseEmphasis"/>
          <w:rFonts w:cstheme="minorHAnsi"/>
          <w:i w:val="0"/>
          <w:iCs w:val="0"/>
          <w:color w:val="auto"/>
        </w:rPr>
        <w:t>≤ 0.30</w:t>
      </w:r>
      <w:r w:rsidR="002D518C">
        <w:rPr>
          <w:rStyle w:val="IntenseEmphasis"/>
          <w:rFonts w:cstheme="minorHAnsi"/>
          <w:i w:val="0"/>
          <w:iCs w:val="0"/>
          <w:color w:val="auto"/>
        </w:rPr>
        <w:t>)</w:t>
      </w:r>
      <w:r w:rsidR="00291F9F">
        <w:rPr>
          <w:rStyle w:val="IntenseEmphasis"/>
          <w:rFonts w:cstheme="minorHAnsi"/>
          <w:i w:val="0"/>
          <w:iCs w:val="0"/>
          <w:color w:val="auto"/>
        </w:rPr>
        <w:t xml:space="preserve"> and interrater reliability (IR </w:t>
      </w:r>
      <w:r w:rsidR="00291F9F">
        <w:rPr>
          <w:rStyle w:val="IntenseEmphasis"/>
          <w:rFonts w:ascii="Arial" w:hAnsi="Arial" w:cs="Arial"/>
          <w:i w:val="0"/>
          <w:iCs w:val="0"/>
          <w:color w:val="auto"/>
        </w:rPr>
        <w:t>≥</w:t>
      </w:r>
      <w:r w:rsidR="00291F9F">
        <w:rPr>
          <w:rStyle w:val="IntenseEmphasis"/>
          <w:rFonts w:cstheme="minorHAnsi"/>
          <w:i w:val="0"/>
          <w:iCs w:val="0"/>
          <w:color w:val="auto"/>
        </w:rPr>
        <w:t xml:space="preserve"> 0.60)</w:t>
      </w:r>
      <w:r w:rsidRPr="00091C78">
        <w:rPr>
          <w:rStyle w:val="IntenseEmphasis"/>
          <w:rFonts w:cstheme="minorHAnsi"/>
          <w:i w:val="0"/>
          <w:iCs w:val="0"/>
          <w:color w:val="auto"/>
        </w:rPr>
        <w:t>.</w:t>
      </w:r>
      <w:r w:rsidR="00B47E4D">
        <w:rPr>
          <w:rStyle w:val="IntenseEmphasis"/>
          <w:rFonts w:cstheme="minorHAnsi"/>
          <w:i w:val="0"/>
          <w:iCs w:val="0"/>
          <w:color w:val="auto"/>
        </w:rPr>
        <w:t xml:space="preserve"> Overall missingness </w:t>
      </w:r>
      <w:r w:rsidR="00755FEC">
        <w:rPr>
          <w:rStyle w:val="IntenseEmphasis"/>
          <w:rFonts w:cstheme="minorHAnsi"/>
          <w:i w:val="0"/>
          <w:iCs w:val="0"/>
          <w:color w:val="auto"/>
        </w:rPr>
        <w:t>among the variables</w:t>
      </w:r>
      <w:r w:rsidR="004D6D03">
        <w:rPr>
          <w:rStyle w:val="IntenseEmphasis"/>
          <w:rFonts w:cstheme="minorHAnsi"/>
          <w:i w:val="0"/>
          <w:iCs w:val="0"/>
          <w:color w:val="auto"/>
        </w:rPr>
        <w:t xml:space="preserve"> </w:t>
      </w:r>
      <w:r w:rsidR="00677DCA">
        <w:rPr>
          <w:rStyle w:val="IntenseEmphasis"/>
          <w:rFonts w:cstheme="minorHAnsi"/>
          <w:i w:val="0"/>
          <w:iCs w:val="0"/>
          <w:color w:val="auto"/>
        </w:rPr>
        <w:t>in our model</w:t>
      </w:r>
      <w:r w:rsidR="004D6D03">
        <w:rPr>
          <w:rStyle w:val="IntenseEmphasis"/>
          <w:rFonts w:cstheme="minorHAnsi"/>
          <w:i w:val="0"/>
          <w:iCs w:val="0"/>
          <w:color w:val="auto"/>
        </w:rPr>
        <w:t xml:space="preserve"> </w:t>
      </w:r>
      <w:r w:rsidR="00677DCA">
        <w:rPr>
          <w:rStyle w:val="IntenseEmphasis"/>
          <w:rFonts w:cstheme="minorHAnsi"/>
          <w:i w:val="0"/>
          <w:iCs w:val="0"/>
          <w:color w:val="auto"/>
        </w:rPr>
        <w:t>is</w:t>
      </w:r>
      <w:r w:rsidR="003A50B5">
        <w:rPr>
          <w:rStyle w:val="IntenseEmphasis"/>
          <w:rFonts w:cstheme="minorHAnsi"/>
          <w:i w:val="0"/>
          <w:iCs w:val="0"/>
          <w:color w:val="auto"/>
        </w:rPr>
        <w:t xml:space="preserve"> negligible at</w:t>
      </w:r>
      <w:r w:rsidR="00677DCA">
        <w:rPr>
          <w:rStyle w:val="IntenseEmphasis"/>
          <w:rFonts w:cstheme="minorHAnsi"/>
          <w:i w:val="0"/>
          <w:iCs w:val="0"/>
          <w:color w:val="auto"/>
        </w:rPr>
        <w:t xml:space="preserve"> </w:t>
      </w:r>
      <w:r w:rsidR="004D6D03">
        <w:rPr>
          <w:rStyle w:val="IntenseEmphasis"/>
          <w:rFonts w:cstheme="minorHAnsi"/>
          <w:i w:val="0"/>
          <w:iCs w:val="0"/>
          <w:color w:val="auto"/>
        </w:rPr>
        <w:t>4%</w:t>
      </w:r>
      <w:r w:rsidR="00B47E4D">
        <w:rPr>
          <w:rStyle w:val="IntenseEmphasis"/>
          <w:rFonts w:cstheme="minorHAnsi"/>
          <w:i w:val="0"/>
          <w:iCs w:val="0"/>
          <w:color w:val="auto"/>
        </w:rPr>
        <w:t xml:space="preserve">. The </w:t>
      </w:r>
      <w:r w:rsidR="00755FEC">
        <w:rPr>
          <w:rStyle w:val="IntenseEmphasis"/>
          <w:rFonts w:cstheme="minorHAnsi"/>
          <w:i w:val="0"/>
          <w:iCs w:val="0"/>
          <w:color w:val="auto"/>
        </w:rPr>
        <w:t xml:space="preserve">variable’s degree of missingness is </w:t>
      </w:r>
      <w:r w:rsidR="00B47E4D">
        <w:rPr>
          <w:rStyle w:val="IntenseEmphasis"/>
          <w:rFonts w:cstheme="minorHAnsi"/>
          <w:i w:val="0"/>
          <w:iCs w:val="0"/>
          <w:color w:val="auto"/>
        </w:rPr>
        <w:t xml:space="preserve">summarized </w:t>
      </w:r>
      <w:r w:rsidR="004D6D03">
        <w:rPr>
          <w:rStyle w:val="IntenseEmphasis"/>
          <w:rFonts w:cstheme="minorHAnsi"/>
          <w:i w:val="0"/>
          <w:iCs w:val="0"/>
          <w:color w:val="auto"/>
        </w:rPr>
        <w:t>at the end of the row</w:t>
      </w:r>
      <w:r w:rsidR="00677DCA">
        <w:rPr>
          <w:rStyle w:val="IntenseEmphasis"/>
          <w:rFonts w:cstheme="minorHAnsi"/>
          <w:i w:val="0"/>
          <w:iCs w:val="0"/>
          <w:color w:val="auto"/>
        </w:rPr>
        <w:t>, and</w:t>
      </w:r>
      <w:r w:rsidR="004D6D03">
        <w:rPr>
          <w:rStyle w:val="IntenseEmphasis"/>
          <w:rFonts w:cstheme="minorHAnsi"/>
          <w:i w:val="0"/>
          <w:iCs w:val="0"/>
          <w:color w:val="auto"/>
        </w:rPr>
        <w:t xml:space="preserve"> ranges from 0% to 16%.</w:t>
      </w:r>
    </w:p>
    <w:p w14:paraId="5F1D2E48" w14:textId="7D8562FC" w:rsidR="001B1FEB" w:rsidRPr="00091C78" w:rsidRDefault="001B1FEB" w:rsidP="00FB7BDA">
      <w:pPr>
        <w:pStyle w:val="NoSpacing"/>
        <w:jc w:val="both"/>
        <w:rPr>
          <w:rFonts w:cstheme="minorHAnsi"/>
        </w:rPr>
      </w:pPr>
    </w:p>
    <w:p w14:paraId="3DA1311D" w14:textId="67C45494" w:rsidR="00FB7BDA" w:rsidRPr="00091C78" w:rsidRDefault="00FB7BDA" w:rsidP="00FB7BDA">
      <w:pPr>
        <w:pStyle w:val="NoSpacing"/>
        <w:jc w:val="both"/>
        <w:rPr>
          <w:rFonts w:cstheme="minorHAnsi"/>
          <w:b/>
          <w:bCs/>
        </w:rPr>
      </w:pPr>
    </w:p>
    <w:p w14:paraId="704C6583" w14:textId="4A9D9C6E" w:rsidR="00FB7BDA" w:rsidRPr="00091C78" w:rsidRDefault="00FB7BDA" w:rsidP="00FB7BDA">
      <w:pPr>
        <w:pStyle w:val="NoSpacing"/>
        <w:jc w:val="both"/>
        <w:rPr>
          <w:rFonts w:cstheme="minorHAnsi"/>
          <w:b/>
          <w:bCs/>
        </w:rPr>
      </w:pPr>
    </w:p>
    <w:p w14:paraId="39222265" w14:textId="77777777" w:rsidR="00FB7BDA" w:rsidRPr="00091C78" w:rsidRDefault="00FB7BDA" w:rsidP="00FB7BDA">
      <w:pPr>
        <w:pStyle w:val="NoSpacing"/>
        <w:jc w:val="both"/>
        <w:rPr>
          <w:rFonts w:cstheme="minorHAnsi"/>
          <w:b/>
          <w:bCs/>
        </w:rPr>
      </w:pPr>
    </w:p>
    <w:p w14:paraId="4CEBC550" w14:textId="60BA3471" w:rsidR="00A312A9" w:rsidRPr="00091C78" w:rsidRDefault="001B1FEB" w:rsidP="001B1FEB">
      <w:pPr>
        <w:pStyle w:val="NoSpacing"/>
        <w:jc w:val="center"/>
        <w:rPr>
          <w:rFonts w:cstheme="minorHAnsi"/>
          <w:b/>
          <w:bCs/>
        </w:rPr>
      </w:pPr>
      <w:r>
        <w:rPr>
          <w:rFonts w:cstheme="minorHAnsi"/>
          <w:b/>
          <w:bCs/>
          <w:noProof/>
        </w:rPr>
        <w:drawing>
          <wp:inline distT="0" distB="0" distL="0" distR="0" wp14:anchorId="627AC367" wp14:editId="57ACCAFB">
            <wp:extent cx="4872282" cy="4060235"/>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31"/>
                    <a:stretch>
                      <a:fillRect/>
                    </a:stretch>
                  </pic:blipFill>
                  <pic:spPr>
                    <a:xfrm>
                      <a:off x="0" y="0"/>
                      <a:ext cx="4872282" cy="4060235"/>
                    </a:xfrm>
                    <a:prstGeom prst="rect">
                      <a:avLst/>
                    </a:prstGeom>
                  </pic:spPr>
                </pic:pic>
              </a:graphicData>
            </a:graphic>
          </wp:inline>
        </w:drawing>
      </w:r>
    </w:p>
    <w:p w14:paraId="15C3E0DB" w14:textId="77777777" w:rsidR="00A312A9" w:rsidRPr="00091C78" w:rsidRDefault="00A312A9" w:rsidP="00FB7BDA">
      <w:pPr>
        <w:pStyle w:val="NoSpacing"/>
        <w:jc w:val="both"/>
        <w:rPr>
          <w:rFonts w:cstheme="minorHAnsi"/>
          <w:b/>
          <w:bCs/>
        </w:rPr>
      </w:pPr>
    </w:p>
    <w:p w14:paraId="394480F2" w14:textId="77777777" w:rsidR="001B1FEB" w:rsidRDefault="001B1FEB" w:rsidP="00FB7BDA">
      <w:pPr>
        <w:pStyle w:val="NoSpacing"/>
        <w:jc w:val="both"/>
        <w:rPr>
          <w:rFonts w:cstheme="minorHAnsi"/>
          <w:b/>
          <w:bCs/>
        </w:rPr>
      </w:pPr>
    </w:p>
    <w:p w14:paraId="49DCA779" w14:textId="71536D2A" w:rsidR="001B1FEB" w:rsidRDefault="00FB7BDA" w:rsidP="00FB7BDA">
      <w:pPr>
        <w:pStyle w:val="NoSpacing"/>
        <w:jc w:val="both"/>
        <w:rPr>
          <w:rFonts w:cstheme="minorHAnsi"/>
        </w:rPr>
        <w:sectPr w:rsidR="001B1FEB" w:rsidSect="001B1FEB">
          <w:pgSz w:w="15840" w:h="12240" w:orient="landscape"/>
          <w:pgMar w:top="1440" w:right="1440" w:bottom="1440" w:left="1440" w:header="720" w:footer="720" w:gutter="0"/>
          <w:cols w:space="720"/>
          <w:docGrid w:linePitch="360"/>
        </w:sectPr>
      </w:pPr>
      <w:r w:rsidRPr="00091C78">
        <w:rPr>
          <w:rFonts w:cstheme="minorHAnsi"/>
          <w:b/>
          <w:bCs/>
        </w:rPr>
        <w:t>Figure S</w:t>
      </w:r>
      <w:r w:rsidR="002D777B" w:rsidRPr="00091C78">
        <w:rPr>
          <w:rFonts w:cstheme="minorHAnsi"/>
          <w:b/>
          <w:bCs/>
        </w:rPr>
        <w:t>6</w:t>
      </w:r>
      <w:r w:rsidR="00A312A9" w:rsidRPr="00091C78">
        <w:rPr>
          <w:rFonts w:cstheme="minorHAnsi"/>
          <w:b/>
          <w:bCs/>
        </w:rPr>
        <w:t>b</w:t>
      </w:r>
      <w:r w:rsidRPr="00091C78">
        <w:rPr>
          <w:rFonts w:cstheme="minorHAnsi"/>
          <w:b/>
          <w:bCs/>
        </w:rPr>
        <w:t xml:space="preserve">.  </w:t>
      </w:r>
      <w:r w:rsidRPr="00091C78">
        <w:rPr>
          <w:rFonts w:cstheme="minorHAnsi"/>
        </w:rPr>
        <w:t xml:space="preserve">Sensitivity of </w:t>
      </w:r>
      <w:r w:rsidR="00A162A4">
        <w:rPr>
          <w:rFonts w:cstheme="minorHAnsi"/>
        </w:rPr>
        <w:t xml:space="preserve">feature importance </w:t>
      </w:r>
      <w:r w:rsidR="003A50B5">
        <w:rPr>
          <w:rFonts w:cstheme="minorHAnsi"/>
        </w:rPr>
        <w:t xml:space="preserve">and its coefficient of variation </w:t>
      </w:r>
      <w:r w:rsidR="00A162A4">
        <w:rPr>
          <w:rFonts w:cstheme="minorHAnsi"/>
        </w:rPr>
        <w:t>to</w:t>
      </w:r>
      <w:r w:rsidR="003A50B5">
        <w:rPr>
          <w:rFonts w:cstheme="minorHAnsi"/>
        </w:rPr>
        <w:t xml:space="preserve"> </w:t>
      </w:r>
      <w:r w:rsidR="00A162A4">
        <w:rPr>
          <w:rFonts w:cstheme="minorHAnsi"/>
        </w:rPr>
        <w:t>imputation</w:t>
      </w:r>
      <w:r w:rsidRPr="00091C78">
        <w:rPr>
          <w:rFonts w:cstheme="minorHAnsi"/>
        </w:rPr>
        <w:t xml:space="preserve">. </w:t>
      </w:r>
      <w:r w:rsidR="00892661">
        <w:rPr>
          <w:rFonts w:cstheme="minorHAnsi"/>
        </w:rPr>
        <w:t xml:space="preserve">The plot includes all </w:t>
      </w:r>
      <w:r w:rsidR="005E660F">
        <w:rPr>
          <w:rFonts w:cstheme="minorHAnsi"/>
        </w:rPr>
        <w:t>variables</w:t>
      </w:r>
      <w:r w:rsidR="00892661">
        <w:rPr>
          <w:rFonts w:cstheme="minorHAnsi"/>
        </w:rPr>
        <w:t xml:space="preserve"> with NDP &gt; 0 and shows </w:t>
      </w:r>
      <w:r w:rsidR="00E041B8">
        <w:rPr>
          <w:rFonts w:cstheme="minorHAnsi"/>
        </w:rPr>
        <w:t>a weak negative trend with</w:t>
      </w:r>
      <w:r w:rsidR="00892661">
        <w:rPr>
          <w:rFonts w:cstheme="minorHAnsi"/>
        </w:rPr>
        <w:t xml:space="preserve"> respect to degree of missingness (and subsequent imputation) and </w:t>
      </w:r>
      <w:r w:rsidR="00311195">
        <w:rPr>
          <w:rFonts w:cstheme="minorHAnsi"/>
        </w:rPr>
        <w:t>feature importance</w:t>
      </w:r>
      <w:r w:rsidR="00E243A0">
        <w:rPr>
          <w:rFonts w:cstheme="minorHAnsi"/>
        </w:rPr>
        <w:t>.</w:t>
      </w:r>
      <w:r w:rsidR="006D4B56">
        <w:rPr>
          <w:rFonts w:cstheme="minorHAnsi"/>
        </w:rPr>
        <w:t xml:space="preserve"> Red symbols represent</w:t>
      </w:r>
      <w:r w:rsidR="003A50B5">
        <w:rPr>
          <w:rFonts w:cstheme="minorHAnsi"/>
        </w:rPr>
        <w:t xml:space="preserve"> the</w:t>
      </w:r>
      <w:r w:rsidR="006D4B56">
        <w:rPr>
          <w:rFonts w:cstheme="minorHAnsi"/>
        </w:rPr>
        <w:t xml:space="preserve"> </w:t>
      </w:r>
      <w:r w:rsidR="00311195">
        <w:rPr>
          <w:rFonts w:cstheme="minorHAnsi"/>
        </w:rPr>
        <w:t>median feature importance</w:t>
      </w:r>
      <w:r w:rsidR="003A50B5">
        <w:rPr>
          <w:rFonts w:cstheme="minorHAnsi"/>
        </w:rPr>
        <w:t xml:space="preserve"> estimate</w:t>
      </w:r>
      <w:r w:rsidR="00311195">
        <w:rPr>
          <w:rFonts w:cstheme="minorHAnsi"/>
        </w:rPr>
        <w:t xml:space="preserve"> </w:t>
      </w:r>
      <w:r w:rsidR="00EA1D69">
        <w:rPr>
          <w:rFonts w:cstheme="minorHAnsi"/>
        </w:rPr>
        <w:t xml:space="preserve">for each variable derived from 25 bootstrapped RFC models. </w:t>
      </w:r>
      <w:r w:rsidR="00311195">
        <w:rPr>
          <w:rFonts w:cstheme="minorHAnsi"/>
        </w:rPr>
        <w:t xml:space="preserve">Correlation between missingness and feature importance is </w:t>
      </w:r>
      <w:r w:rsidR="00396F68">
        <w:rPr>
          <w:rFonts w:cstheme="minorHAnsi"/>
        </w:rPr>
        <w:t>statistically</w:t>
      </w:r>
      <w:r w:rsidR="00311195">
        <w:rPr>
          <w:rFonts w:cstheme="minorHAnsi"/>
        </w:rPr>
        <w:t xml:space="preserve"> </w:t>
      </w:r>
      <w:r w:rsidR="00396F68">
        <w:rPr>
          <w:rFonts w:cstheme="minorHAnsi"/>
        </w:rPr>
        <w:t>in</w:t>
      </w:r>
      <w:r w:rsidR="00311195">
        <w:rPr>
          <w:rFonts w:cstheme="minorHAnsi"/>
        </w:rPr>
        <w:t xml:space="preserve">significant </w:t>
      </w:r>
      <w:r w:rsidR="00B65F9B">
        <w:rPr>
          <w:rFonts w:cstheme="minorHAnsi"/>
        </w:rPr>
        <w:t>(</w:t>
      </w:r>
      <w:r w:rsidR="00C82AEA">
        <w:rPr>
          <w:rFonts w:cstheme="minorHAnsi"/>
        </w:rPr>
        <w:t xml:space="preserve">corr = </w:t>
      </w:r>
      <w:r w:rsidR="00311195">
        <w:rPr>
          <w:rFonts w:cstheme="minorHAnsi"/>
        </w:rPr>
        <w:t xml:space="preserve">-0.38, </w:t>
      </w:r>
      <w:r w:rsidR="00FC2516">
        <w:rPr>
          <w:rFonts w:cstheme="minorHAnsi"/>
        </w:rPr>
        <w:t>p</w:t>
      </w:r>
      <w:r w:rsidR="00311195">
        <w:rPr>
          <w:rFonts w:cstheme="minorHAnsi"/>
        </w:rPr>
        <w:t xml:space="preserve"> = 0.45</w:t>
      </w:r>
      <w:r w:rsidR="00B65F9B">
        <w:rPr>
          <w:rFonts w:cstheme="minorHAnsi"/>
        </w:rPr>
        <w:t>)</w:t>
      </w:r>
      <w:r w:rsidR="00396F68">
        <w:rPr>
          <w:rFonts w:cstheme="minorHAnsi"/>
        </w:rPr>
        <w:t xml:space="preserve">, as is </w:t>
      </w:r>
      <w:r w:rsidR="00233D0A">
        <w:rPr>
          <w:rFonts w:cstheme="minorHAnsi"/>
        </w:rPr>
        <w:t xml:space="preserve">correlation between missingness and </w:t>
      </w:r>
      <w:r w:rsidR="00EA1D69">
        <w:rPr>
          <w:rFonts w:cstheme="minorHAnsi"/>
        </w:rPr>
        <w:t xml:space="preserve">the </w:t>
      </w:r>
      <w:r w:rsidR="00233D0A">
        <w:rPr>
          <w:rFonts w:cstheme="minorHAnsi"/>
        </w:rPr>
        <w:t xml:space="preserve">coefficient of variation </w:t>
      </w:r>
      <w:r w:rsidR="00EA1D69">
        <w:rPr>
          <w:rFonts w:cstheme="minorHAnsi"/>
        </w:rPr>
        <w:t xml:space="preserve">in feature importance </w:t>
      </w:r>
      <w:r w:rsidR="00233D0A">
        <w:rPr>
          <w:rFonts w:cstheme="minorHAnsi"/>
        </w:rPr>
        <w:t>(</w:t>
      </w:r>
      <w:r w:rsidR="00C82AEA">
        <w:rPr>
          <w:rFonts w:cstheme="minorHAnsi"/>
        </w:rPr>
        <w:t xml:space="preserve">corr = </w:t>
      </w:r>
      <w:r w:rsidR="00233D0A">
        <w:rPr>
          <w:rFonts w:cstheme="minorHAnsi"/>
        </w:rPr>
        <w:t>-0.40, p = 0.45).</w:t>
      </w:r>
    </w:p>
    <w:p w14:paraId="4CDBA449" w14:textId="43E26E3A" w:rsidR="001810C2" w:rsidRPr="00091C78" w:rsidRDefault="00B45AB9" w:rsidP="001810C2">
      <w:pPr>
        <w:pStyle w:val="NoSpacing"/>
        <w:jc w:val="center"/>
        <w:rPr>
          <w:rFonts w:cstheme="minorHAnsi"/>
          <w:noProof/>
        </w:rPr>
      </w:pPr>
      <w:r w:rsidRPr="00091C78">
        <w:rPr>
          <w:rFonts w:cstheme="minorHAnsi"/>
          <w:noProof/>
        </w:rPr>
        <w:lastRenderedPageBreak/>
        <w:drawing>
          <wp:inline distT="0" distB="0" distL="0" distR="0" wp14:anchorId="60AB9271" wp14:editId="5AD169CB">
            <wp:extent cx="6175474" cy="475036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32"/>
                    <a:stretch>
                      <a:fillRect/>
                    </a:stretch>
                  </pic:blipFill>
                  <pic:spPr>
                    <a:xfrm>
                      <a:off x="0" y="0"/>
                      <a:ext cx="6175474" cy="4750364"/>
                    </a:xfrm>
                    <a:prstGeom prst="rect">
                      <a:avLst/>
                    </a:prstGeom>
                  </pic:spPr>
                </pic:pic>
              </a:graphicData>
            </a:graphic>
          </wp:inline>
        </w:drawing>
      </w:r>
    </w:p>
    <w:p w14:paraId="213A6016" w14:textId="357C128B" w:rsidR="001810C2" w:rsidRPr="00091C78" w:rsidRDefault="001810C2" w:rsidP="001810C2">
      <w:pPr>
        <w:pStyle w:val="NoSpacing"/>
        <w:jc w:val="both"/>
        <w:rPr>
          <w:rFonts w:cstheme="minorHAnsi"/>
          <w:b/>
          <w:bCs/>
        </w:rPr>
      </w:pPr>
    </w:p>
    <w:tbl>
      <w:tblPr>
        <w:tblStyle w:val="TableGrid"/>
        <w:tblW w:w="9669"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2497"/>
        <w:gridCol w:w="3340"/>
        <w:gridCol w:w="3832"/>
      </w:tblGrid>
      <w:tr w:rsidR="00AB4599" w:rsidRPr="00091C78" w14:paraId="763F81AF" w14:textId="77777777" w:rsidTr="001B1FEB">
        <w:trPr>
          <w:trHeight w:val="584"/>
        </w:trPr>
        <w:tc>
          <w:tcPr>
            <w:tcW w:w="2497" w:type="dxa"/>
          </w:tcPr>
          <w:p w14:paraId="7B233551" w14:textId="49726088" w:rsidR="00AB4599" w:rsidRPr="00091C78" w:rsidRDefault="00AB4599" w:rsidP="00B15F69">
            <w:pPr>
              <w:pStyle w:val="NoSpacing"/>
              <w:rPr>
                <w:rFonts w:cstheme="minorHAnsi"/>
                <w:b/>
                <w:bCs/>
                <w:sz w:val="20"/>
                <w:szCs w:val="20"/>
              </w:rPr>
            </w:pPr>
            <w:r w:rsidRPr="00091C78">
              <w:rPr>
                <w:rFonts w:cstheme="minorHAnsi"/>
                <w:b/>
                <w:bCs/>
                <w:sz w:val="20"/>
                <w:szCs w:val="20"/>
              </w:rPr>
              <w:t>Model</w:t>
            </w:r>
            <w:r w:rsidR="00B15F69">
              <w:rPr>
                <w:rFonts w:cstheme="minorHAnsi"/>
                <w:b/>
                <w:bCs/>
                <w:sz w:val="20"/>
                <w:szCs w:val="20"/>
              </w:rPr>
              <w:t xml:space="preserve"> </w:t>
            </w:r>
            <w:r w:rsidRPr="00091C78">
              <w:rPr>
                <w:rFonts w:cstheme="minorHAnsi"/>
                <w:b/>
                <w:bCs/>
                <w:sz w:val="20"/>
                <w:szCs w:val="20"/>
              </w:rPr>
              <w:t>Performance Measure:</w:t>
            </w:r>
          </w:p>
        </w:tc>
        <w:tc>
          <w:tcPr>
            <w:tcW w:w="3340" w:type="dxa"/>
          </w:tcPr>
          <w:p w14:paraId="10C16395" w14:textId="77777777" w:rsidR="00AB4599" w:rsidRPr="00091C78" w:rsidRDefault="00AB4599" w:rsidP="001D4E35">
            <w:pPr>
              <w:pStyle w:val="NoSpacing"/>
              <w:jc w:val="center"/>
              <w:rPr>
                <w:rFonts w:cstheme="minorHAnsi"/>
                <w:b/>
                <w:bCs/>
                <w:sz w:val="20"/>
                <w:szCs w:val="20"/>
              </w:rPr>
            </w:pPr>
            <w:r w:rsidRPr="00091C78">
              <w:rPr>
                <w:rFonts w:cstheme="minorHAnsi"/>
                <w:b/>
                <w:bCs/>
                <w:sz w:val="20"/>
                <w:szCs w:val="20"/>
              </w:rPr>
              <w:t>Response v1</w:t>
            </w:r>
          </w:p>
        </w:tc>
        <w:tc>
          <w:tcPr>
            <w:tcW w:w="3832" w:type="dxa"/>
          </w:tcPr>
          <w:p w14:paraId="6616080B" w14:textId="77777777" w:rsidR="00AB4599" w:rsidRPr="00091C78" w:rsidRDefault="00AB4599" w:rsidP="001D4E35">
            <w:pPr>
              <w:pStyle w:val="NoSpacing"/>
              <w:jc w:val="center"/>
              <w:rPr>
                <w:rFonts w:cstheme="minorHAnsi"/>
                <w:b/>
                <w:bCs/>
                <w:sz w:val="20"/>
                <w:szCs w:val="20"/>
              </w:rPr>
            </w:pPr>
            <w:r w:rsidRPr="00091C78">
              <w:rPr>
                <w:rFonts w:cstheme="minorHAnsi"/>
                <w:b/>
                <w:bCs/>
                <w:sz w:val="20"/>
                <w:szCs w:val="20"/>
              </w:rPr>
              <w:t>Response v2</w:t>
            </w:r>
          </w:p>
        </w:tc>
      </w:tr>
      <w:tr w:rsidR="00AB4599" w:rsidRPr="00091C78" w14:paraId="7FAAB678" w14:textId="77777777" w:rsidTr="001B1FEB">
        <w:trPr>
          <w:trHeight w:val="292"/>
        </w:trPr>
        <w:tc>
          <w:tcPr>
            <w:tcW w:w="2497" w:type="dxa"/>
          </w:tcPr>
          <w:p w14:paraId="7D5F01CB" w14:textId="77777777" w:rsidR="00AB4599" w:rsidRPr="00091C78" w:rsidRDefault="00AB4599" w:rsidP="001D4E35">
            <w:pPr>
              <w:pStyle w:val="NoSpacing"/>
              <w:jc w:val="both"/>
              <w:rPr>
                <w:rFonts w:cstheme="minorHAnsi"/>
                <w:b/>
                <w:bCs/>
                <w:sz w:val="20"/>
                <w:szCs w:val="20"/>
              </w:rPr>
            </w:pPr>
            <w:r w:rsidRPr="00091C78">
              <w:rPr>
                <w:rFonts w:cstheme="minorHAnsi"/>
                <w:b/>
                <w:bCs/>
                <w:sz w:val="20"/>
                <w:szCs w:val="20"/>
              </w:rPr>
              <w:t>OOB error</w:t>
            </w:r>
          </w:p>
        </w:tc>
        <w:tc>
          <w:tcPr>
            <w:tcW w:w="3340" w:type="dxa"/>
          </w:tcPr>
          <w:p w14:paraId="40D4C640" w14:textId="13937D03" w:rsidR="00AB4599" w:rsidRPr="00091C78" w:rsidRDefault="0094621E" w:rsidP="001D4E35">
            <w:pPr>
              <w:pStyle w:val="NoSpacing"/>
              <w:jc w:val="center"/>
              <w:rPr>
                <w:rFonts w:cstheme="minorHAnsi"/>
                <w:sz w:val="20"/>
                <w:szCs w:val="20"/>
              </w:rPr>
            </w:pPr>
            <w:r w:rsidRPr="00091C78">
              <w:rPr>
                <w:rFonts w:cstheme="minorHAnsi"/>
                <w:color w:val="3C4043"/>
                <w:sz w:val="21"/>
                <w:szCs w:val="21"/>
                <w:shd w:val="clear" w:color="auto" w:fill="FFFFFF"/>
              </w:rPr>
              <w:t>10.66</w:t>
            </w:r>
            <w:r w:rsidR="00AB4599" w:rsidRPr="00091C78">
              <w:rPr>
                <w:rFonts w:cstheme="minorHAnsi"/>
                <w:color w:val="3C4043"/>
                <w:sz w:val="21"/>
                <w:szCs w:val="21"/>
                <w:shd w:val="clear" w:color="auto" w:fill="FFFFFF"/>
              </w:rPr>
              <w:t>% (</w:t>
            </w:r>
            <w:r w:rsidR="003053F7" w:rsidRPr="00091C78">
              <w:rPr>
                <w:rFonts w:cstheme="minorHAnsi"/>
                <w:color w:val="3C4043"/>
                <w:sz w:val="21"/>
                <w:szCs w:val="21"/>
                <w:shd w:val="clear" w:color="auto" w:fill="FFFFFF"/>
              </w:rPr>
              <w:t>6.32</w:t>
            </w:r>
            <w:r w:rsidR="00AB4599" w:rsidRPr="00091C78">
              <w:rPr>
                <w:rFonts w:cstheme="minorHAnsi"/>
                <w:color w:val="3C4043"/>
                <w:sz w:val="21"/>
                <w:szCs w:val="21"/>
                <w:shd w:val="clear" w:color="auto" w:fill="FFFFFF"/>
              </w:rPr>
              <w:t xml:space="preserve">%, </w:t>
            </w:r>
            <w:r w:rsidR="00B26CAC" w:rsidRPr="00091C78">
              <w:rPr>
                <w:rFonts w:cstheme="minorHAnsi"/>
                <w:color w:val="3C4043"/>
                <w:sz w:val="21"/>
                <w:szCs w:val="21"/>
                <w:shd w:val="clear" w:color="auto" w:fill="FFFFFF"/>
              </w:rPr>
              <w:t>1</w:t>
            </w:r>
            <w:r w:rsidR="003053F7" w:rsidRPr="00091C78">
              <w:rPr>
                <w:rFonts w:cstheme="minorHAnsi"/>
                <w:color w:val="3C4043"/>
                <w:sz w:val="21"/>
                <w:szCs w:val="21"/>
                <w:shd w:val="clear" w:color="auto" w:fill="FFFFFF"/>
              </w:rPr>
              <w:t>5.61</w:t>
            </w:r>
            <w:r w:rsidR="00AB4599" w:rsidRPr="00091C78">
              <w:rPr>
                <w:rFonts w:cstheme="minorHAnsi"/>
                <w:color w:val="3C4043"/>
                <w:sz w:val="21"/>
                <w:szCs w:val="21"/>
                <w:shd w:val="clear" w:color="auto" w:fill="FFFFFF"/>
              </w:rPr>
              <w:t>%)</w:t>
            </w:r>
          </w:p>
        </w:tc>
        <w:tc>
          <w:tcPr>
            <w:tcW w:w="3832" w:type="dxa"/>
          </w:tcPr>
          <w:p w14:paraId="3DC668AE" w14:textId="6587F3F4" w:rsidR="00AB4599" w:rsidRPr="00091C78" w:rsidRDefault="00AB4599" w:rsidP="001D4E35">
            <w:pPr>
              <w:pStyle w:val="NoSpacing"/>
              <w:jc w:val="center"/>
              <w:rPr>
                <w:rFonts w:cstheme="minorHAnsi"/>
                <w:sz w:val="20"/>
                <w:szCs w:val="20"/>
              </w:rPr>
            </w:pPr>
            <w:r w:rsidRPr="00091C78">
              <w:rPr>
                <w:rFonts w:cstheme="minorHAnsi"/>
                <w:color w:val="3C4043"/>
                <w:sz w:val="21"/>
                <w:szCs w:val="21"/>
                <w:shd w:val="clear" w:color="auto" w:fill="FFFFFF"/>
              </w:rPr>
              <w:t>11.</w:t>
            </w:r>
            <w:r w:rsidR="00B26CAC" w:rsidRPr="00091C78">
              <w:rPr>
                <w:rFonts w:cstheme="minorHAnsi"/>
                <w:color w:val="3C4043"/>
                <w:sz w:val="21"/>
                <w:szCs w:val="21"/>
                <w:shd w:val="clear" w:color="auto" w:fill="FFFFFF"/>
              </w:rPr>
              <w:t>4</w:t>
            </w:r>
            <w:r w:rsidR="001907AA" w:rsidRPr="00091C78">
              <w:rPr>
                <w:rFonts w:cstheme="minorHAnsi"/>
                <w:color w:val="3C4043"/>
                <w:sz w:val="21"/>
                <w:szCs w:val="21"/>
                <w:shd w:val="clear" w:color="auto" w:fill="FFFFFF"/>
              </w:rPr>
              <w:t>1</w:t>
            </w:r>
            <w:r w:rsidRPr="00091C78">
              <w:rPr>
                <w:rFonts w:cstheme="minorHAnsi"/>
                <w:color w:val="3C4043"/>
                <w:sz w:val="21"/>
                <w:szCs w:val="21"/>
                <w:shd w:val="clear" w:color="auto" w:fill="FFFFFF"/>
              </w:rPr>
              <w:t>% (7.</w:t>
            </w:r>
            <w:r w:rsidR="00AF7071" w:rsidRPr="00091C78">
              <w:rPr>
                <w:rFonts w:cstheme="minorHAnsi"/>
                <w:color w:val="3C4043"/>
                <w:sz w:val="21"/>
                <w:szCs w:val="21"/>
                <w:shd w:val="clear" w:color="auto" w:fill="FFFFFF"/>
              </w:rPr>
              <w:t>36</w:t>
            </w:r>
            <w:r w:rsidRPr="00091C78">
              <w:rPr>
                <w:rFonts w:cstheme="minorHAnsi"/>
                <w:color w:val="3C4043"/>
                <w:sz w:val="21"/>
                <w:szCs w:val="21"/>
                <w:shd w:val="clear" w:color="auto" w:fill="FFFFFF"/>
              </w:rPr>
              <w:t>%, 15.</w:t>
            </w:r>
            <w:r w:rsidR="00AF7071" w:rsidRPr="00091C78">
              <w:rPr>
                <w:rFonts w:cstheme="minorHAnsi"/>
                <w:color w:val="3C4043"/>
                <w:sz w:val="21"/>
                <w:szCs w:val="21"/>
                <w:shd w:val="clear" w:color="auto" w:fill="FFFFFF"/>
              </w:rPr>
              <w:t>66</w:t>
            </w:r>
            <w:r w:rsidRPr="00091C78">
              <w:rPr>
                <w:rFonts w:cstheme="minorHAnsi"/>
                <w:color w:val="3C4043"/>
                <w:sz w:val="21"/>
                <w:szCs w:val="21"/>
                <w:shd w:val="clear" w:color="auto" w:fill="FFFFFF"/>
              </w:rPr>
              <w:t>%)</w:t>
            </w:r>
          </w:p>
        </w:tc>
      </w:tr>
      <w:tr w:rsidR="00AB4599" w:rsidRPr="00091C78" w14:paraId="55E0BF36" w14:textId="77777777" w:rsidTr="001B1FEB">
        <w:trPr>
          <w:trHeight w:val="292"/>
        </w:trPr>
        <w:tc>
          <w:tcPr>
            <w:tcW w:w="2497" w:type="dxa"/>
          </w:tcPr>
          <w:p w14:paraId="532722F0" w14:textId="77777777" w:rsidR="00AB4599" w:rsidRPr="00091C78" w:rsidRDefault="00AB4599" w:rsidP="001D4E35">
            <w:pPr>
              <w:pStyle w:val="NoSpacing"/>
              <w:jc w:val="both"/>
              <w:rPr>
                <w:rFonts w:cstheme="minorHAnsi"/>
                <w:b/>
                <w:bCs/>
                <w:sz w:val="20"/>
                <w:szCs w:val="20"/>
              </w:rPr>
            </w:pPr>
            <w:r w:rsidRPr="00091C78">
              <w:rPr>
                <w:rFonts w:cstheme="minorHAnsi"/>
                <w:b/>
                <w:bCs/>
                <w:sz w:val="20"/>
                <w:szCs w:val="20"/>
              </w:rPr>
              <w:t>Test ROC-AUC</w:t>
            </w:r>
          </w:p>
        </w:tc>
        <w:tc>
          <w:tcPr>
            <w:tcW w:w="3340" w:type="dxa"/>
          </w:tcPr>
          <w:p w14:paraId="1F742915" w14:textId="1688FB60" w:rsidR="00AB4599" w:rsidRPr="00091C78" w:rsidRDefault="00AB4599" w:rsidP="001D4E35">
            <w:pPr>
              <w:pStyle w:val="NoSpacing"/>
              <w:jc w:val="center"/>
              <w:rPr>
                <w:rFonts w:cstheme="minorHAnsi"/>
                <w:sz w:val="20"/>
                <w:szCs w:val="20"/>
              </w:rPr>
            </w:pPr>
            <w:r w:rsidRPr="00091C78">
              <w:rPr>
                <w:rFonts w:cstheme="minorHAnsi"/>
                <w:color w:val="3C4043"/>
                <w:sz w:val="21"/>
                <w:szCs w:val="21"/>
                <w:shd w:val="clear" w:color="auto" w:fill="FFFFFF"/>
              </w:rPr>
              <w:t>0.</w:t>
            </w:r>
            <w:r w:rsidR="00B26CAC" w:rsidRPr="00091C78">
              <w:rPr>
                <w:rFonts w:cstheme="minorHAnsi"/>
                <w:color w:val="3C4043"/>
                <w:sz w:val="21"/>
                <w:szCs w:val="21"/>
                <w:shd w:val="clear" w:color="auto" w:fill="FFFFFF"/>
              </w:rPr>
              <w:t>70</w:t>
            </w:r>
            <w:r w:rsidRPr="00091C78">
              <w:rPr>
                <w:rFonts w:cstheme="minorHAnsi"/>
                <w:color w:val="3C4043"/>
                <w:sz w:val="21"/>
                <w:szCs w:val="21"/>
                <w:shd w:val="clear" w:color="auto" w:fill="FFFFFF"/>
              </w:rPr>
              <w:t xml:space="preserve"> (0.6</w:t>
            </w:r>
            <w:r w:rsidR="003053F7" w:rsidRPr="00091C78">
              <w:rPr>
                <w:rFonts w:cstheme="minorHAnsi"/>
                <w:color w:val="3C4043"/>
                <w:sz w:val="21"/>
                <w:szCs w:val="21"/>
                <w:shd w:val="clear" w:color="auto" w:fill="FFFFFF"/>
              </w:rPr>
              <w:t>0</w:t>
            </w:r>
            <w:r w:rsidRPr="00091C78">
              <w:rPr>
                <w:rFonts w:cstheme="minorHAnsi"/>
                <w:color w:val="3C4043"/>
                <w:sz w:val="21"/>
                <w:szCs w:val="21"/>
                <w:shd w:val="clear" w:color="auto" w:fill="FFFFFF"/>
              </w:rPr>
              <w:t>, 0.7</w:t>
            </w:r>
            <w:r w:rsidR="003053F7" w:rsidRPr="00091C78">
              <w:rPr>
                <w:rFonts w:cstheme="minorHAnsi"/>
                <w:color w:val="3C4043"/>
                <w:sz w:val="21"/>
                <w:szCs w:val="21"/>
                <w:shd w:val="clear" w:color="auto" w:fill="FFFFFF"/>
              </w:rPr>
              <w:t>9</w:t>
            </w:r>
            <w:r w:rsidRPr="00091C78">
              <w:rPr>
                <w:rFonts w:cstheme="minorHAnsi"/>
                <w:color w:val="3C4043"/>
                <w:sz w:val="21"/>
                <w:szCs w:val="21"/>
                <w:shd w:val="clear" w:color="auto" w:fill="FFFFFF"/>
              </w:rPr>
              <w:t>)</w:t>
            </w:r>
          </w:p>
        </w:tc>
        <w:tc>
          <w:tcPr>
            <w:tcW w:w="3832" w:type="dxa"/>
          </w:tcPr>
          <w:p w14:paraId="4658C094" w14:textId="7FEF9A26" w:rsidR="00AB4599" w:rsidRPr="00091C78" w:rsidRDefault="00AB4599" w:rsidP="001D4E35">
            <w:pPr>
              <w:pStyle w:val="NoSpacing"/>
              <w:jc w:val="center"/>
              <w:rPr>
                <w:rFonts w:cstheme="minorHAnsi"/>
                <w:sz w:val="20"/>
                <w:szCs w:val="20"/>
              </w:rPr>
            </w:pPr>
            <w:r w:rsidRPr="00091C78">
              <w:rPr>
                <w:rFonts w:cstheme="minorHAnsi"/>
                <w:color w:val="3C4043"/>
                <w:sz w:val="21"/>
                <w:szCs w:val="21"/>
                <w:shd w:val="clear" w:color="auto" w:fill="FFFFFF"/>
              </w:rPr>
              <w:t>0.</w:t>
            </w:r>
            <w:r w:rsidR="00B26CAC" w:rsidRPr="00091C78">
              <w:rPr>
                <w:rFonts w:cstheme="minorHAnsi"/>
                <w:color w:val="3C4043"/>
                <w:sz w:val="21"/>
                <w:szCs w:val="21"/>
                <w:shd w:val="clear" w:color="auto" w:fill="FFFFFF"/>
              </w:rPr>
              <w:t>6</w:t>
            </w:r>
            <w:r w:rsidR="00AF7071" w:rsidRPr="00091C78">
              <w:rPr>
                <w:rFonts w:cstheme="minorHAnsi"/>
                <w:color w:val="3C4043"/>
                <w:sz w:val="21"/>
                <w:szCs w:val="21"/>
                <w:shd w:val="clear" w:color="auto" w:fill="FFFFFF"/>
              </w:rPr>
              <w:t>4</w:t>
            </w:r>
            <w:r w:rsidRPr="00091C78">
              <w:rPr>
                <w:rFonts w:cstheme="minorHAnsi"/>
                <w:color w:val="3C4043"/>
                <w:sz w:val="21"/>
                <w:szCs w:val="21"/>
                <w:shd w:val="clear" w:color="auto" w:fill="FFFFFF"/>
              </w:rPr>
              <w:t xml:space="preserve"> (0.</w:t>
            </w:r>
            <w:r w:rsidR="00AF7071" w:rsidRPr="00091C78">
              <w:rPr>
                <w:rFonts w:cstheme="minorHAnsi"/>
                <w:color w:val="3C4043"/>
                <w:sz w:val="21"/>
                <w:szCs w:val="21"/>
                <w:shd w:val="clear" w:color="auto" w:fill="FFFFFF"/>
              </w:rPr>
              <w:t>52</w:t>
            </w:r>
            <w:r w:rsidRPr="00091C78">
              <w:rPr>
                <w:rFonts w:cstheme="minorHAnsi"/>
                <w:color w:val="3C4043"/>
                <w:sz w:val="21"/>
                <w:szCs w:val="21"/>
                <w:shd w:val="clear" w:color="auto" w:fill="FFFFFF"/>
              </w:rPr>
              <w:t>, 0.7</w:t>
            </w:r>
            <w:r w:rsidR="00AF7071" w:rsidRPr="00091C78">
              <w:rPr>
                <w:rFonts w:cstheme="minorHAnsi"/>
                <w:color w:val="3C4043"/>
                <w:sz w:val="21"/>
                <w:szCs w:val="21"/>
                <w:shd w:val="clear" w:color="auto" w:fill="FFFFFF"/>
              </w:rPr>
              <w:t>7</w:t>
            </w:r>
            <w:r w:rsidRPr="00091C78">
              <w:rPr>
                <w:rFonts w:cstheme="minorHAnsi"/>
                <w:color w:val="3C4043"/>
                <w:sz w:val="21"/>
                <w:szCs w:val="21"/>
                <w:shd w:val="clear" w:color="auto" w:fill="FFFFFF"/>
              </w:rPr>
              <w:t>)</w:t>
            </w:r>
          </w:p>
        </w:tc>
      </w:tr>
    </w:tbl>
    <w:p w14:paraId="73E03376" w14:textId="77777777" w:rsidR="00AB4599" w:rsidRPr="00091C78" w:rsidRDefault="00AB4599" w:rsidP="001810C2">
      <w:pPr>
        <w:pStyle w:val="NoSpacing"/>
        <w:jc w:val="both"/>
        <w:rPr>
          <w:rFonts w:cstheme="minorHAnsi"/>
          <w:b/>
          <w:bCs/>
        </w:rPr>
      </w:pPr>
    </w:p>
    <w:p w14:paraId="0B9504AB" w14:textId="77777777" w:rsidR="001B1FEB" w:rsidRDefault="001B1FEB" w:rsidP="00F96023">
      <w:pPr>
        <w:pStyle w:val="NoSpacing"/>
        <w:jc w:val="both"/>
        <w:rPr>
          <w:rFonts w:cstheme="minorHAnsi"/>
          <w:b/>
          <w:bCs/>
        </w:rPr>
      </w:pPr>
    </w:p>
    <w:p w14:paraId="1DBE63A6" w14:textId="2C45AF09" w:rsidR="00B15F69" w:rsidRDefault="001810C2" w:rsidP="00F96023">
      <w:pPr>
        <w:pStyle w:val="NoSpacing"/>
        <w:jc w:val="both"/>
        <w:rPr>
          <w:rFonts w:cstheme="minorHAnsi"/>
          <w:noProof/>
        </w:rPr>
        <w:sectPr w:rsidR="00B15F69" w:rsidSect="001B1FEB">
          <w:type w:val="evenPage"/>
          <w:pgSz w:w="12240" w:h="15840"/>
          <w:pgMar w:top="1440" w:right="1440" w:bottom="1440" w:left="1440" w:header="720" w:footer="720" w:gutter="0"/>
          <w:cols w:space="720"/>
          <w:docGrid w:linePitch="360"/>
        </w:sectPr>
      </w:pPr>
      <w:r w:rsidRPr="00091C78">
        <w:rPr>
          <w:rFonts w:cstheme="minorHAnsi"/>
          <w:b/>
          <w:bCs/>
        </w:rPr>
        <w:t>Figure S</w:t>
      </w:r>
      <w:r w:rsidR="002D777B" w:rsidRPr="00091C78">
        <w:rPr>
          <w:rFonts w:cstheme="minorHAnsi"/>
          <w:b/>
          <w:bCs/>
        </w:rPr>
        <w:t>7</w:t>
      </w:r>
      <w:r w:rsidRPr="00091C78">
        <w:rPr>
          <w:rFonts w:cstheme="minorHAnsi"/>
          <w:b/>
          <w:bCs/>
        </w:rPr>
        <w:t xml:space="preserve">. </w:t>
      </w:r>
      <w:r w:rsidRPr="00091C78">
        <w:rPr>
          <w:rFonts w:cstheme="minorHAnsi"/>
        </w:rPr>
        <w:t>Sensitivity of</w:t>
      </w:r>
      <w:r w:rsidR="00F96A56" w:rsidRPr="00091C78">
        <w:rPr>
          <w:rFonts w:cstheme="minorHAnsi"/>
        </w:rPr>
        <w:t xml:space="preserve"> </w:t>
      </w:r>
      <w:r w:rsidR="00A162A4">
        <w:rPr>
          <w:rFonts w:cstheme="minorHAnsi"/>
        </w:rPr>
        <w:t>feature importance</w:t>
      </w:r>
      <w:r w:rsidR="00F96A56" w:rsidRPr="00091C78">
        <w:rPr>
          <w:rFonts w:cstheme="minorHAnsi"/>
        </w:rPr>
        <w:t xml:space="preserve"> </w:t>
      </w:r>
      <w:r w:rsidRPr="00091C78">
        <w:rPr>
          <w:rFonts w:cstheme="minorHAnsi"/>
        </w:rPr>
        <w:t xml:space="preserve">to response variable </w:t>
      </w:r>
      <w:r w:rsidR="007664FF" w:rsidRPr="00091C78">
        <w:rPr>
          <w:rFonts w:cstheme="minorHAnsi"/>
        </w:rPr>
        <w:t>definition</w:t>
      </w:r>
      <w:r w:rsidRPr="00091C78">
        <w:rPr>
          <w:rFonts w:cstheme="minorHAnsi"/>
        </w:rPr>
        <w:t xml:space="preserve">. </w:t>
      </w:r>
      <w:r w:rsidR="005E2CDC">
        <w:rPr>
          <w:rFonts w:cstheme="minorHAnsi"/>
        </w:rPr>
        <w:t>Shown above is</w:t>
      </w:r>
      <w:r w:rsidRPr="00091C78">
        <w:rPr>
          <w:rFonts w:cstheme="minorHAnsi"/>
        </w:rPr>
        <w:t xml:space="preserve"> a comparison of feature importance </w:t>
      </w:r>
      <w:r w:rsidR="00EA1D69">
        <w:rPr>
          <w:rFonts w:cstheme="minorHAnsi"/>
        </w:rPr>
        <w:t xml:space="preserve">ranks </w:t>
      </w:r>
      <w:r w:rsidR="00F723F9">
        <w:rPr>
          <w:rFonts w:cstheme="minorHAnsi"/>
        </w:rPr>
        <w:t xml:space="preserve">and model performance measures </w:t>
      </w:r>
      <w:r w:rsidRPr="00091C78">
        <w:rPr>
          <w:rFonts w:cstheme="minorHAnsi"/>
        </w:rPr>
        <w:t xml:space="preserve">obtained </w:t>
      </w:r>
      <w:r w:rsidR="00F723F9">
        <w:rPr>
          <w:rFonts w:cstheme="minorHAnsi"/>
        </w:rPr>
        <w:t xml:space="preserve">from bootstrapped </w:t>
      </w:r>
      <w:r w:rsidR="00EA1D69">
        <w:rPr>
          <w:rFonts w:cstheme="minorHAnsi"/>
        </w:rPr>
        <w:t xml:space="preserve">RFC </w:t>
      </w:r>
      <w:r w:rsidR="00B31A30" w:rsidRPr="00091C78">
        <w:rPr>
          <w:rFonts w:cstheme="minorHAnsi"/>
        </w:rPr>
        <w:t>models</w:t>
      </w:r>
      <w:r w:rsidRPr="00091C78">
        <w:rPr>
          <w:rFonts w:cstheme="minorHAnsi"/>
        </w:rPr>
        <w:t xml:space="preserve"> </w:t>
      </w:r>
      <w:r w:rsidR="00F723F9">
        <w:rPr>
          <w:rFonts w:cstheme="minorHAnsi"/>
        </w:rPr>
        <w:t xml:space="preserve">based on different versions of the response </w:t>
      </w:r>
      <w:r w:rsidR="00B31A30" w:rsidRPr="00091C78">
        <w:rPr>
          <w:rFonts w:cstheme="minorHAnsi"/>
        </w:rPr>
        <w:t>(see Table S</w:t>
      </w:r>
      <w:r w:rsidR="00C42C7D">
        <w:rPr>
          <w:rFonts w:cstheme="minorHAnsi"/>
        </w:rPr>
        <w:t>7</w:t>
      </w:r>
      <w:r w:rsidR="00B31A30" w:rsidRPr="00091C78">
        <w:rPr>
          <w:rFonts w:cstheme="minorHAnsi"/>
        </w:rPr>
        <w:t xml:space="preserve">). </w:t>
      </w:r>
      <w:r w:rsidR="00BC07E6" w:rsidRPr="00091C78">
        <w:rPr>
          <w:rFonts w:cstheme="minorHAnsi"/>
        </w:rPr>
        <w:t>We</w:t>
      </w:r>
      <w:r w:rsidR="00B64032">
        <w:rPr>
          <w:rFonts w:cstheme="minorHAnsi"/>
        </w:rPr>
        <w:t xml:space="preserve"> present the results of </w:t>
      </w:r>
      <w:r w:rsidR="00A312A9" w:rsidRPr="00091C78">
        <w:rPr>
          <w:rFonts w:cstheme="minorHAnsi"/>
        </w:rPr>
        <w:t xml:space="preserve">Response </w:t>
      </w:r>
      <w:r w:rsidR="002F617F" w:rsidRPr="00091C78">
        <w:rPr>
          <w:rFonts w:cstheme="minorHAnsi"/>
        </w:rPr>
        <w:t>v</w:t>
      </w:r>
      <w:r w:rsidR="00A312A9" w:rsidRPr="00091C78">
        <w:rPr>
          <w:rFonts w:cstheme="minorHAnsi"/>
        </w:rPr>
        <w:t>1</w:t>
      </w:r>
      <w:r w:rsidR="00BC07E6" w:rsidRPr="00091C78">
        <w:rPr>
          <w:rFonts w:cstheme="minorHAnsi"/>
        </w:rPr>
        <w:t xml:space="preserve"> in the manuscript</w:t>
      </w:r>
      <w:r w:rsidR="00255266" w:rsidRPr="00091C78">
        <w:rPr>
          <w:rFonts w:cstheme="minorHAnsi"/>
        </w:rPr>
        <w:t>.</w:t>
      </w:r>
      <w:r w:rsidRPr="00091C78">
        <w:rPr>
          <w:rFonts w:cstheme="minorHAnsi"/>
          <w:noProof/>
        </w:rPr>
        <w:t xml:space="preserve"> </w:t>
      </w:r>
    </w:p>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475"/>
        <w:gridCol w:w="6475"/>
      </w:tblGrid>
      <w:tr w:rsidR="00D06B5C" w14:paraId="4BD02524" w14:textId="77777777" w:rsidTr="0040624E">
        <w:tc>
          <w:tcPr>
            <w:tcW w:w="5000" w:type="pct"/>
            <w:gridSpan w:val="2"/>
          </w:tcPr>
          <w:p w14:paraId="62F50D3C" w14:textId="4A606EB8" w:rsidR="00D06B5C" w:rsidRDefault="00F45723" w:rsidP="00F96023">
            <w:pPr>
              <w:pStyle w:val="NoSpacing"/>
              <w:jc w:val="both"/>
              <w:rPr>
                <w:rFonts w:cstheme="minorHAnsi"/>
                <w:noProof/>
              </w:rPr>
            </w:pPr>
            <w:r>
              <w:rPr>
                <w:rFonts w:cstheme="minorHAnsi"/>
                <w:noProof/>
              </w:rPr>
              <w:lastRenderedPageBreak/>
              <w:t>a.</w:t>
            </w:r>
          </w:p>
          <w:p w14:paraId="7A33689F" w14:textId="77777777" w:rsidR="00D06B5C" w:rsidRDefault="00D06B5C" w:rsidP="00D06B5C">
            <w:pPr>
              <w:pStyle w:val="NoSpacing"/>
              <w:jc w:val="center"/>
              <w:rPr>
                <w:rFonts w:cstheme="minorHAnsi"/>
                <w:noProof/>
              </w:rPr>
            </w:pPr>
            <w:r>
              <w:rPr>
                <w:noProof/>
              </w:rPr>
              <w:drawing>
                <wp:inline distT="0" distB="0" distL="0" distR="0" wp14:anchorId="0570B02B" wp14:editId="0E824C26">
                  <wp:extent cx="6671295" cy="47151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3"/>
                          <a:srcRect t="2881" b="2881"/>
                          <a:stretch>
                            <a:fillRect/>
                          </a:stretch>
                        </pic:blipFill>
                        <pic:spPr bwMode="auto">
                          <a:xfrm>
                            <a:off x="0" y="0"/>
                            <a:ext cx="6677406" cy="4719442"/>
                          </a:xfrm>
                          <a:prstGeom prst="rect">
                            <a:avLst/>
                          </a:prstGeom>
                          <a:ln>
                            <a:noFill/>
                          </a:ln>
                          <a:extLst>
                            <a:ext uri="{53640926-AAD7-44D8-BBD7-CCE9431645EC}">
                              <a14:shadowObscured xmlns:a14="http://schemas.microsoft.com/office/drawing/2010/main"/>
                            </a:ext>
                          </a:extLst>
                        </pic:spPr>
                      </pic:pic>
                    </a:graphicData>
                  </a:graphic>
                </wp:inline>
              </w:drawing>
            </w:r>
          </w:p>
          <w:p w14:paraId="674CBCE2" w14:textId="77777777" w:rsidR="00D06B5C" w:rsidRDefault="00D06B5C" w:rsidP="00F96023">
            <w:pPr>
              <w:pStyle w:val="NoSpacing"/>
              <w:jc w:val="both"/>
              <w:rPr>
                <w:rFonts w:cstheme="minorHAnsi"/>
                <w:noProof/>
              </w:rPr>
            </w:pPr>
          </w:p>
          <w:p w14:paraId="2EFCDA76" w14:textId="3555A02F" w:rsidR="00E07A7C" w:rsidRDefault="00E07A7C" w:rsidP="00E07A7C">
            <w:pPr>
              <w:pStyle w:val="NoSpacing"/>
              <w:jc w:val="both"/>
              <w:rPr>
                <w:rFonts w:cstheme="minorHAnsi"/>
                <w:b/>
                <w:bCs/>
              </w:rPr>
            </w:pPr>
          </w:p>
          <w:p w14:paraId="506B0B0F" w14:textId="77777777" w:rsidR="00E07A7C" w:rsidRDefault="00E07A7C" w:rsidP="00E07A7C">
            <w:pPr>
              <w:pStyle w:val="NoSpacing"/>
              <w:jc w:val="both"/>
              <w:rPr>
                <w:rFonts w:cstheme="minorHAnsi"/>
                <w:b/>
                <w:bCs/>
              </w:rPr>
            </w:pPr>
          </w:p>
          <w:p w14:paraId="07A79AA6" w14:textId="43E48CD3" w:rsidR="00E07A7C" w:rsidRDefault="00E07A7C" w:rsidP="00E07A7C">
            <w:pPr>
              <w:pStyle w:val="NoSpacing"/>
              <w:jc w:val="both"/>
              <w:rPr>
                <w:rFonts w:cstheme="minorHAnsi"/>
                <w:b/>
                <w:bCs/>
              </w:rPr>
            </w:pPr>
          </w:p>
          <w:p w14:paraId="31FB4F2C" w14:textId="77777777" w:rsidR="00E07A7C" w:rsidRDefault="00E07A7C" w:rsidP="00E07A7C">
            <w:pPr>
              <w:pStyle w:val="NoSpacing"/>
              <w:jc w:val="both"/>
              <w:rPr>
                <w:rFonts w:cstheme="minorHAnsi"/>
                <w:b/>
                <w:bCs/>
              </w:rPr>
            </w:pPr>
          </w:p>
          <w:p w14:paraId="4DEB029D" w14:textId="19412F35" w:rsidR="00E07A7C" w:rsidRDefault="00E07A7C" w:rsidP="00E07A7C">
            <w:pPr>
              <w:pStyle w:val="NoSpacing"/>
              <w:jc w:val="both"/>
              <w:rPr>
                <w:rFonts w:cstheme="minorHAnsi"/>
                <w:noProof/>
              </w:rPr>
            </w:pPr>
          </w:p>
        </w:tc>
      </w:tr>
      <w:tr w:rsidR="0040624E" w14:paraId="0F224711" w14:textId="77777777" w:rsidTr="0040624E">
        <w:trPr>
          <w:trHeight w:val="4220"/>
        </w:trPr>
        <w:tc>
          <w:tcPr>
            <w:tcW w:w="2500" w:type="pct"/>
          </w:tcPr>
          <w:p w14:paraId="1EB1D211" w14:textId="77777777" w:rsidR="0040624E" w:rsidRDefault="0040624E" w:rsidP="00F96023">
            <w:pPr>
              <w:pStyle w:val="NoSpacing"/>
              <w:jc w:val="both"/>
              <w:rPr>
                <w:rFonts w:cstheme="minorHAnsi"/>
                <w:noProof/>
              </w:rPr>
            </w:pPr>
            <w:r>
              <w:rPr>
                <w:rFonts w:cstheme="minorHAnsi"/>
                <w:noProof/>
              </w:rPr>
              <w:lastRenderedPageBreak/>
              <w:t>b.</w:t>
            </w:r>
          </w:p>
          <w:p w14:paraId="45DCFC25" w14:textId="26D49258" w:rsidR="0040624E" w:rsidRDefault="0040624E" w:rsidP="0040624E">
            <w:pPr>
              <w:pStyle w:val="NoSpacing"/>
              <w:jc w:val="center"/>
              <w:rPr>
                <w:rFonts w:cstheme="minorHAnsi"/>
                <w:noProof/>
              </w:rPr>
            </w:pPr>
            <w:r>
              <w:rPr>
                <w:rFonts w:cstheme="minorHAnsi"/>
                <w:noProof/>
              </w:rPr>
              <w:drawing>
                <wp:inline distT="0" distB="0" distL="0" distR="0" wp14:anchorId="43FF0E57" wp14:editId="5759FE64">
                  <wp:extent cx="3427012" cy="2570259"/>
                  <wp:effectExtent l="0" t="0" r="2540" b="1905"/>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34"/>
                          <a:stretch>
                            <a:fillRect/>
                          </a:stretch>
                        </pic:blipFill>
                        <pic:spPr>
                          <a:xfrm>
                            <a:off x="0" y="0"/>
                            <a:ext cx="3431296" cy="2573472"/>
                          </a:xfrm>
                          <a:prstGeom prst="rect">
                            <a:avLst/>
                          </a:prstGeom>
                        </pic:spPr>
                      </pic:pic>
                    </a:graphicData>
                  </a:graphic>
                </wp:inline>
              </w:drawing>
            </w:r>
          </w:p>
        </w:tc>
        <w:tc>
          <w:tcPr>
            <w:tcW w:w="2500" w:type="pct"/>
          </w:tcPr>
          <w:p w14:paraId="03991B59" w14:textId="558FEDDE" w:rsidR="0040624E" w:rsidRDefault="0040624E" w:rsidP="00F96023">
            <w:pPr>
              <w:pStyle w:val="NoSpacing"/>
              <w:jc w:val="both"/>
              <w:rPr>
                <w:rFonts w:cstheme="minorHAnsi"/>
                <w:noProof/>
              </w:rPr>
            </w:pPr>
            <w:r>
              <w:rPr>
                <w:rFonts w:cstheme="minorHAnsi"/>
                <w:noProof/>
              </w:rPr>
              <w:t>c.</w:t>
            </w:r>
          </w:p>
          <w:p w14:paraId="58389E6B" w14:textId="4CED73D4" w:rsidR="0040624E" w:rsidRDefault="0040624E" w:rsidP="0040624E">
            <w:pPr>
              <w:pStyle w:val="NoSpacing"/>
              <w:jc w:val="center"/>
              <w:rPr>
                <w:rFonts w:cstheme="minorHAnsi"/>
                <w:noProof/>
              </w:rPr>
            </w:pPr>
            <w:r>
              <w:rPr>
                <w:rFonts w:cstheme="minorHAnsi"/>
                <w:noProof/>
              </w:rPr>
              <w:drawing>
                <wp:inline distT="0" distB="0" distL="0" distR="0" wp14:anchorId="4C816F38" wp14:editId="1C94A411">
                  <wp:extent cx="3427012" cy="2570259"/>
                  <wp:effectExtent l="0" t="0" r="2540" b="1905"/>
                  <wp:docPr id="37" name="Picture 3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34"/>
                          <a:stretch>
                            <a:fillRect/>
                          </a:stretch>
                        </pic:blipFill>
                        <pic:spPr>
                          <a:xfrm>
                            <a:off x="0" y="0"/>
                            <a:ext cx="3431296" cy="2573472"/>
                          </a:xfrm>
                          <a:prstGeom prst="rect">
                            <a:avLst/>
                          </a:prstGeom>
                        </pic:spPr>
                      </pic:pic>
                    </a:graphicData>
                  </a:graphic>
                </wp:inline>
              </w:drawing>
            </w:r>
          </w:p>
        </w:tc>
      </w:tr>
      <w:tr w:rsidR="0040624E" w14:paraId="1819F2B2" w14:textId="77777777" w:rsidTr="0040624E">
        <w:tc>
          <w:tcPr>
            <w:tcW w:w="2500" w:type="pct"/>
          </w:tcPr>
          <w:p w14:paraId="3B0E91A1" w14:textId="391CB356" w:rsidR="0040624E" w:rsidRDefault="0040624E" w:rsidP="00F96023">
            <w:pPr>
              <w:pStyle w:val="NoSpacing"/>
              <w:jc w:val="both"/>
              <w:rPr>
                <w:rFonts w:cstheme="minorHAnsi"/>
                <w:noProof/>
              </w:rPr>
            </w:pPr>
            <w:r>
              <w:rPr>
                <w:rFonts w:cstheme="minorHAnsi"/>
                <w:noProof/>
              </w:rPr>
              <w:t>d.</w:t>
            </w:r>
          </w:p>
          <w:p w14:paraId="797AB43A" w14:textId="77777777" w:rsidR="0040624E" w:rsidRDefault="0040624E" w:rsidP="0040624E">
            <w:pPr>
              <w:pStyle w:val="NoSpacing"/>
              <w:jc w:val="center"/>
              <w:rPr>
                <w:rFonts w:cstheme="minorHAnsi"/>
                <w:noProof/>
              </w:rPr>
            </w:pPr>
            <w:r>
              <w:rPr>
                <w:rFonts w:cstheme="minorHAnsi"/>
                <w:noProof/>
              </w:rPr>
              <w:drawing>
                <wp:inline distT="0" distB="0" distL="0" distR="0" wp14:anchorId="67BCC00E" wp14:editId="4F20BDF0">
                  <wp:extent cx="3427012" cy="2570259"/>
                  <wp:effectExtent l="0" t="0" r="2540" b="1905"/>
                  <wp:docPr id="38" name="Picture 3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34"/>
                          <a:stretch>
                            <a:fillRect/>
                          </a:stretch>
                        </pic:blipFill>
                        <pic:spPr>
                          <a:xfrm>
                            <a:off x="0" y="0"/>
                            <a:ext cx="3431296" cy="2573472"/>
                          </a:xfrm>
                          <a:prstGeom prst="rect">
                            <a:avLst/>
                          </a:prstGeom>
                        </pic:spPr>
                      </pic:pic>
                    </a:graphicData>
                  </a:graphic>
                </wp:inline>
              </w:drawing>
            </w:r>
          </w:p>
          <w:p w14:paraId="075C7453" w14:textId="2D5037D5" w:rsidR="0040624E" w:rsidRDefault="0040624E" w:rsidP="0040624E">
            <w:pPr>
              <w:pStyle w:val="NoSpacing"/>
              <w:jc w:val="both"/>
              <w:rPr>
                <w:rFonts w:cstheme="minorHAnsi"/>
                <w:noProof/>
              </w:rPr>
            </w:pPr>
          </w:p>
        </w:tc>
        <w:tc>
          <w:tcPr>
            <w:tcW w:w="2500" w:type="pct"/>
          </w:tcPr>
          <w:p w14:paraId="5DED4205" w14:textId="77777777" w:rsidR="0040624E" w:rsidRDefault="0040624E" w:rsidP="00F96023">
            <w:pPr>
              <w:pStyle w:val="NoSpacing"/>
              <w:jc w:val="both"/>
              <w:rPr>
                <w:rFonts w:cstheme="minorHAnsi"/>
                <w:noProof/>
              </w:rPr>
            </w:pPr>
            <w:r>
              <w:rPr>
                <w:rFonts w:cstheme="minorHAnsi"/>
                <w:noProof/>
              </w:rPr>
              <w:t>e.</w:t>
            </w:r>
          </w:p>
          <w:p w14:paraId="5B2AE82D" w14:textId="67C2F009" w:rsidR="0040624E" w:rsidRDefault="0040624E" w:rsidP="0040624E">
            <w:pPr>
              <w:pStyle w:val="NoSpacing"/>
              <w:jc w:val="center"/>
              <w:rPr>
                <w:rFonts w:cstheme="minorHAnsi"/>
                <w:noProof/>
              </w:rPr>
            </w:pPr>
            <w:r>
              <w:rPr>
                <w:rFonts w:cstheme="minorHAnsi"/>
                <w:noProof/>
              </w:rPr>
              <w:drawing>
                <wp:inline distT="0" distB="0" distL="0" distR="0" wp14:anchorId="3C7F686E" wp14:editId="7ED611A8">
                  <wp:extent cx="3427012" cy="2570259"/>
                  <wp:effectExtent l="0" t="0" r="2540" b="1905"/>
                  <wp:docPr id="39" name="Picture 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34"/>
                          <a:stretch>
                            <a:fillRect/>
                          </a:stretch>
                        </pic:blipFill>
                        <pic:spPr>
                          <a:xfrm>
                            <a:off x="0" y="0"/>
                            <a:ext cx="3431296" cy="2573472"/>
                          </a:xfrm>
                          <a:prstGeom prst="rect">
                            <a:avLst/>
                          </a:prstGeom>
                        </pic:spPr>
                      </pic:pic>
                    </a:graphicData>
                  </a:graphic>
                </wp:inline>
              </w:drawing>
            </w:r>
          </w:p>
        </w:tc>
      </w:tr>
      <w:tr w:rsidR="0040624E" w14:paraId="3C057E9F" w14:textId="77777777" w:rsidTr="0040624E">
        <w:tc>
          <w:tcPr>
            <w:tcW w:w="5000" w:type="pct"/>
            <w:gridSpan w:val="2"/>
          </w:tcPr>
          <w:p w14:paraId="76692D8D" w14:textId="74BCBCF9" w:rsidR="0040624E" w:rsidRDefault="0040624E" w:rsidP="00F96023">
            <w:pPr>
              <w:pStyle w:val="NoSpacing"/>
              <w:jc w:val="both"/>
              <w:rPr>
                <w:rFonts w:cstheme="minorHAnsi"/>
                <w:noProof/>
              </w:rPr>
            </w:pPr>
            <w:r w:rsidRPr="00091C78">
              <w:rPr>
                <w:rFonts w:cstheme="minorHAnsi"/>
                <w:b/>
                <w:bCs/>
              </w:rPr>
              <w:t>Figure S</w:t>
            </w:r>
            <w:r>
              <w:rPr>
                <w:rFonts w:cstheme="minorHAnsi"/>
                <w:b/>
                <w:bCs/>
              </w:rPr>
              <w:t>8</w:t>
            </w:r>
            <w:r w:rsidRPr="00091C78">
              <w:rPr>
                <w:rFonts w:cstheme="minorHAnsi"/>
                <w:b/>
                <w:bCs/>
              </w:rPr>
              <w:t xml:space="preserve">. </w:t>
            </w:r>
            <w:r w:rsidRPr="00184088">
              <w:rPr>
                <w:rFonts w:cstheme="minorHAnsi"/>
              </w:rPr>
              <w:t xml:space="preserve"> </w:t>
            </w:r>
            <w:r>
              <w:rPr>
                <w:rFonts w:cstheme="minorHAnsi"/>
              </w:rPr>
              <w:t>Overall (a) and two-way interaction (b-e) among variables of the RFC model.</w:t>
            </w:r>
          </w:p>
        </w:tc>
      </w:tr>
    </w:tbl>
    <w:p w14:paraId="4F77D36F" w14:textId="7770AB54" w:rsidR="00D10036" w:rsidRPr="00091C78" w:rsidRDefault="00D10036" w:rsidP="00D10036">
      <w:pPr>
        <w:rPr>
          <w:rFonts w:cstheme="minorHAnsi"/>
        </w:rPr>
      </w:pPr>
      <w:r w:rsidRPr="00091C78">
        <w:rPr>
          <w:rFonts w:cstheme="minorHAnsi"/>
          <w:b/>
          <w:bCs/>
        </w:rPr>
        <w:lastRenderedPageBreak/>
        <w:t xml:space="preserve">Table S1. </w:t>
      </w:r>
      <w:r w:rsidRPr="00091C78">
        <w:rPr>
          <w:rFonts w:cstheme="minorHAnsi"/>
        </w:rPr>
        <w:t>Sample selection (a) and analy</w:t>
      </w:r>
      <w:r w:rsidR="00A934CA">
        <w:rPr>
          <w:rFonts w:cstheme="minorHAnsi"/>
        </w:rPr>
        <w:t>tic</w:t>
      </w:r>
      <w:r w:rsidRPr="00091C78">
        <w:rPr>
          <w:rFonts w:cstheme="minorHAnsi"/>
        </w:rPr>
        <w:t xml:space="preserve"> process (b). </w:t>
      </w:r>
    </w:p>
    <w:tbl>
      <w:tblPr>
        <w:tblStyle w:val="TableGrid"/>
        <w:tblW w:w="0" w:type="auto"/>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1436"/>
        <w:gridCol w:w="2844"/>
        <w:gridCol w:w="1036"/>
        <w:gridCol w:w="930"/>
        <w:gridCol w:w="1039"/>
        <w:gridCol w:w="966"/>
        <w:gridCol w:w="1836"/>
        <w:gridCol w:w="1317"/>
        <w:gridCol w:w="767"/>
        <w:gridCol w:w="779"/>
      </w:tblGrid>
      <w:tr w:rsidR="001F52CA" w:rsidRPr="00B659C1" w14:paraId="075F5B20" w14:textId="77777777" w:rsidTr="00AD3BC8">
        <w:tc>
          <w:tcPr>
            <w:tcW w:w="1436" w:type="dxa"/>
            <w:vMerge w:val="restart"/>
            <w:shd w:val="clear" w:color="auto" w:fill="F2F2F2" w:themeFill="background1" w:themeFillShade="F2"/>
          </w:tcPr>
          <w:p w14:paraId="42F71C92" w14:textId="77777777" w:rsidR="00440C80" w:rsidRPr="00B659C1" w:rsidRDefault="00440C80" w:rsidP="001E550C">
            <w:pP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Source</w:t>
            </w:r>
          </w:p>
        </w:tc>
        <w:tc>
          <w:tcPr>
            <w:tcW w:w="2844" w:type="dxa"/>
            <w:vMerge w:val="restart"/>
            <w:shd w:val="clear" w:color="auto" w:fill="F2F2F2" w:themeFill="background1" w:themeFillShade="F2"/>
          </w:tcPr>
          <w:p w14:paraId="6DC73558" w14:textId="583AAA4A" w:rsidR="00440C80" w:rsidRPr="00B659C1" w:rsidRDefault="00440C80" w:rsidP="006B0DBA">
            <w:pP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Keywords</w:t>
            </w:r>
          </w:p>
        </w:tc>
        <w:tc>
          <w:tcPr>
            <w:tcW w:w="1036" w:type="dxa"/>
            <w:vMerge w:val="restart"/>
            <w:shd w:val="clear" w:color="auto" w:fill="F2F2F2" w:themeFill="background1" w:themeFillShade="F2"/>
          </w:tcPr>
          <w:p w14:paraId="1D0FDF50" w14:textId="084AB80C"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Project population (N)</w:t>
            </w:r>
          </w:p>
        </w:tc>
        <w:tc>
          <w:tcPr>
            <w:tcW w:w="3013" w:type="dxa"/>
            <w:gridSpan w:val="3"/>
            <w:shd w:val="clear" w:color="auto" w:fill="DEEAF6" w:themeFill="accent5" w:themeFillTint="33"/>
          </w:tcPr>
          <w:p w14:paraId="3AC41B42" w14:textId="034DA9D4" w:rsidR="00440C80" w:rsidRPr="00B659C1" w:rsidRDefault="00440C80" w:rsidP="00440C80">
            <w:pPr>
              <w:jc w:val="center"/>
              <w:rPr>
                <w:rStyle w:val="IntenseEmphasis"/>
                <w:rFonts w:cstheme="minorHAnsi"/>
                <w:b/>
                <w:bCs/>
                <w:i w:val="0"/>
                <w:iCs w:val="0"/>
                <w:color w:val="auto"/>
                <w:sz w:val="18"/>
                <w:szCs w:val="18"/>
              </w:rPr>
            </w:pPr>
            <w:r>
              <w:rPr>
                <w:rStyle w:val="IntenseEmphasis"/>
                <w:rFonts w:cstheme="minorHAnsi"/>
                <w:b/>
                <w:bCs/>
                <w:i w:val="0"/>
                <w:iCs w:val="0"/>
                <w:color w:val="auto"/>
                <w:sz w:val="18"/>
                <w:szCs w:val="18"/>
              </w:rPr>
              <w:t>First Stage: Screening</w:t>
            </w:r>
          </w:p>
        </w:tc>
        <w:tc>
          <w:tcPr>
            <w:tcW w:w="2982" w:type="dxa"/>
            <w:gridSpan w:val="2"/>
            <w:shd w:val="clear" w:color="auto" w:fill="BDD6EE" w:themeFill="accent5" w:themeFillTint="66"/>
          </w:tcPr>
          <w:p w14:paraId="04F6C47A" w14:textId="5134F947" w:rsidR="00440C80" w:rsidRPr="00B659C1" w:rsidRDefault="00440C80" w:rsidP="00440C80">
            <w:pPr>
              <w:jc w:val="center"/>
              <w:rPr>
                <w:rStyle w:val="IntenseEmphasis"/>
                <w:rFonts w:cstheme="minorHAnsi"/>
                <w:b/>
                <w:bCs/>
                <w:i w:val="0"/>
                <w:iCs w:val="0"/>
                <w:color w:val="auto"/>
                <w:sz w:val="18"/>
                <w:szCs w:val="18"/>
              </w:rPr>
            </w:pPr>
            <w:r>
              <w:rPr>
                <w:rStyle w:val="IntenseEmphasis"/>
                <w:rFonts w:cstheme="minorHAnsi"/>
                <w:b/>
                <w:bCs/>
                <w:i w:val="0"/>
                <w:iCs w:val="0"/>
                <w:color w:val="auto"/>
                <w:sz w:val="18"/>
                <w:szCs w:val="18"/>
              </w:rPr>
              <w:t>Second Stage: Full Read</w:t>
            </w:r>
          </w:p>
        </w:tc>
        <w:tc>
          <w:tcPr>
            <w:tcW w:w="0" w:type="auto"/>
            <w:gridSpan w:val="2"/>
            <w:shd w:val="clear" w:color="auto" w:fill="9CC2E5" w:themeFill="accent5" w:themeFillTint="99"/>
          </w:tcPr>
          <w:p w14:paraId="5E33E184" w14:textId="56FAD66D" w:rsidR="00440C80" w:rsidRPr="00B659C1" w:rsidRDefault="00440C80" w:rsidP="00440C80">
            <w:pPr>
              <w:jc w:val="center"/>
              <w:rPr>
                <w:rStyle w:val="IntenseEmphasis"/>
                <w:rFonts w:cstheme="minorHAnsi"/>
                <w:b/>
                <w:bCs/>
                <w:i w:val="0"/>
                <w:iCs w:val="0"/>
                <w:color w:val="auto"/>
                <w:sz w:val="18"/>
                <w:szCs w:val="18"/>
              </w:rPr>
            </w:pPr>
            <w:r>
              <w:rPr>
                <w:rStyle w:val="IntenseEmphasis"/>
                <w:rFonts w:cstheme="minorHAnsi"/>
                <w:b/>
                <w:bCs/>
                <w:i w:val="0"/>
                <w:iCs w:val="0"/>
                <w:color w:val="auto"/>
                <w:sz w:val="18"/>
                <w:szCs w:val="18"/>
              </w:rPr>
              <w:t>Final Sample</w:t>
            </w:r>
          </w:p>
        </w:tc>
      </w:tr>
      <w:tr w:rsidR="00440C80" w:rsidRPr="00B659C1" w14:paraId="39C5CE5E" w14:textId="77777777" w:rsidTr="00AD3BC8">
        <w:tc>
          <w:tcPr>
            <w:tcW w:w="1436" w:type="dxa"/>
            <w:vMerge/>
            <w:shd w:val="clear" w:color="auto" w:fill="F2F2F2" w:themeFill="background1" w:themeFillShade="F2"/>
          </w:tcPr>
          <w:p w14:paraId="703789C1" w14:textId="77777777" w:rsidR="00440C80" w:rsidRPr="00B659C1" w:rsidRDefault="00440C80" w:rsidP="00440C80">
            <w:pPr>
              <w:tabs>
                <w:tab w:val="num" w:pos="720"/>
              </w:tabs>
              <w:rPr>
                <w:rFonts w:cstheme="minorHAnsi"/>
                <w:sz w:val="18"/>
                <w:szCs w:val="18"/>
              </w:rPr>
            </w:pPr>
          </w:p>
        </w:tc>
        <w:tc>
          <w:tcPr>
            <w:tcW w:w="2844" w:type="dxa"/>
            <w:vMerge/>
            <w:shd w:val="clear" w:color="auto" w:fill="F2F2F2" w:themeFill="background1" w:themeFillShade="F2"/>
          </w:tcPr>
          <w:p w14:paraId="25492D59" w14:textId="77777777" w:rsidR="00440C80" w:rsidRPr="00B659C1" w:rsidRDefault="00440C80" w:rsidP="00440C80">
            <w:pPr>
              <w:rPr>
                <w:rStyle w:val="IntenseEmphasis"/>
                <w:rFonts w:cstheme="minorHAnsi"/>
                <w:i w:val="0"/>
                <w:iCs w:val="0"/>
                <w:color w:val="auto"/>
                <w:sz w:val="18"/>
                <w:szCs w:val="18"/>
              </w:rPr>
            </w:pPr>
          </w:p>
        </w:tc>
        <w:tc>
          <w:tcPr>
            <w:tcW w:w="1036" w:type="dxa"/>
            <w:vMerge/>
            <w:shd w:val="clear" w:color="auto" w:fill="F2F2F2" w:themeFill="background1" w:themeFillShade="F2"/>
          </w:tcPr>
          <w:p w14:paraId="1DAC949F" w14:textId="0E567167" w:rsidR="00440C80" w:rsidRPr="00B659C1" w:rsidRDefault="00440C80" w:rsidP="00440C80">
            <w:pPr>
              <w:jc w:val="center"/>
              <w:rPr>
                <w:rStyle w:val="IntenseEmphasis"/>
                <w:rFonts w:cstheme="minorHAnsi"/>
                <w:i w:val="0"/>
                <w:iCs w:val="0"/>
                <w:color w:val="auto"/>
                <w:sz w:val="18"/>
                <w:szCs w:val="18"/>
              </w:rPr>
            </w:pPr>
          </w:p>
        </w:tc>
        <w:tc>
          <w:tcPr>
            <w:tcW w:w="0" w:type="auto"/>
            <w:shd w:val="clear" w:color="auto" w:fill="DEEAF6" w:themeFill="accent5" w:themeFillTint="33"/>
          </w:tcPr>
          <w:p w14:paraId="066B265A" w14:textId="6D5E4782"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English language</w:t>
            </w:r>
          </w:p>
        </w:tc>
        <w:tc>
          <w:tcPr>
            <w:tcW w:w="1039" w:type="dxa"/>
            <w:shd w:val="clear" w:color="auto" w:fill="DEEAF6" w:themeFill="accent5" w:themeFillTint="33"/>
          </w:tcPr>
          <w:p w14:paraId="55A67DFF" w14:textId="20C68449"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Relevant title and abstract</w:t>
            </w:r>
          </w:p>
        </w:tc>
        <w:tc>
          <w:tcPr>
            <w:tcW w:w="966" w:type="dxa"/>
            <w:shd w:val="clear" w:color="auto" w:fill="DEEAF6" w:themeFill="accent5" w:themeFillTint="33"/>
          </w:tcPr>
          <w:p w14:paraId="6F3C8E01" w14:textId="70F50ECF"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 xml:space="preserve">Full text </w:t>
            </w:r>
            <w:r w:rsidR="004E4314">
              <w:rPr>
                <w:rStyle w:val="IntenseEmphasis"/>
                <w:rFonts w:cstheme="minorHAnsi"/>
                <w:b/>
                <w:bCs/>
                <w:i w:val="0"/>
                <w:iCs w:val="0"/>
                <w:color w:val="auto"/>
                <w:sz w:val="18"/>
                <w:szCs w:val="18"/>
              </w:rPr>
              <w:t>acquired</w:t>
            </w:r>
          </w:p>
        </w:tc>
        <w:tc>
          <w:tcPr>
            <w:tcW w:w="1836" w:type="dxa"/>
            <w:shd w:val="clear" w:color="auto" w:fill="BDD6EE" w:themeFill="accent5" w:themeFillTint="66"/>
          </w:tcPr>
          <w:p w14:paraId="5D6255B4" w14:textId="271A45A7" w:rsidR="00440C80" w:rsidRPr="00B659C1" w:rsidRDefault="002D14AF" w:rsidP="00440C80">
            <w:pPr>
              <w:jc w:val="center"/>
              <w:rPr>
                <w:rStyle w:val="IntenseEmphasis"/>
                <w:rFonts w:cstheme="minorHAnsi"/>
                <w:b/>
                <w:bCs/>
                <w:i w:val="0"/>
                <w:iCs w:val="0"/>
                <w:color w:val="auto"/>
                <w:sz w:val="18"/>
                <w:szCs w:val="18"/>
              </w:rPr>
            </w:pPr>
            <w:r>
              <w:rPr>
                <w:rStyle w:val="IntenseEmphasis"/>
                <w:rFonts w:cstheme="minorHAnsi"/>
                <w:b/>
                <w:bCs/>
                <w:i w:val="0"/>
                <w:iCs w:val="0"/>
                <w:color w:val="auto"/>
                <w:sz w:val="18"/>
                <w:szCs w:val="18"/>
              </w:rPr>
              <w:t>Adequate description of communit</w:t>
            </w:r>
            <w:r w:rsidR="001F52CA">
              <w:rPr>
                <w:rStyle w:val="IntenseEmphasis"/>
                <w:rFonts w:cstheme="minorHAnsi"/>
                <w:b/>
                <w:bCs/>
                <w:i w:val="0"/>
                <w:iCs w:val="0"/>
                <w:color w:val="auto"/>
                <w:sz w:val="18"/>
                <w:szCs w:val="18"/>
              </w:rPr>
              <w:t xml:space="preserve">y-level characteristics, </w:t>
            </w:r>
            <w:r>
              <w:rPr>
                <w:rStyle w:val="IntenseEmphasis"/>
                <w:rFonts w:cstheme="minorHAnsi"/>
                <w:b/>
                <w:bCs/>
                <w:i w:val="0"/>
                <w:iCs w:val="0"/>
                <w:color w:val="auto"/>
                <w:sz w:val="18"/>
                <w:szCs w:val="18"/>
              </w:rPr>
              <w:t>interventions</w:t>
            </w:r>
            <w:r w:rsidR="001F52CA">
              <w:rPr>
                <w:rStyle w:val="IntenseEmphasis"/>
                <w:rFonts w:cstheme="minorHAnsi"/>
                <w:b/>
                <w:bCs/>
                <w:i w:val="0"/>
                <w:iCs w:val="0"/>
                <w:color w:val="auto"/>
                <w:sz w:val="18"/>
                <w:szCs w:val="18"/>
              </w:rPr>
              <w:t xml:space="preserve"> and outcomes</w:t>
            </w:r>
            <w:r w:rsidR="000C0F54">
              <w:rPr>
                <w:rStyle w:val="IntenseEmphasis"/>
                <w:rFonts w:cstheme="minorHAnsi"/>
                <w:b/>
                <w:bCs/>
                <w:i w:val="0"/>
                <w:iCs w:val="0"/>
                <w:color w:val="auto"/>
                <w:sz w:val="18"/>
                <w:szCs w:val="18"/>
                <w:vertAlign w:val="superscript"/>
              </w:rPr>
              <w:t>1</w:t>
            </w:r>
          </w:p>
        </w:tc>
        <w:tc>
          <w:tcPr>
            <w:tcW w:w="1146" w:type="dxa"/>
            <w:shd w:val="clear" w:color="auto" w:fill="BDD6EE" w:themeFill="accent5" w:themeFillTint="66"/>
          </w:tcPr>
          <w:p w14:paraId="39FA1FDE" w14:textId="42886ED7"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Environmental and HWB outcomes reported</w:t>
            </w:r>
          </w:p>
        </w:tc>
        <w:tc>
          <w:tcPr>
            <w:tcW w:w="0" w:type="auto"/>
            <w:shd w:val="clear" w:color="auto" w:fill="9CC2E5" w:themeFill="accent5" w:themeFillTint="99"/>
          </w:tcPr>
          <w:p w14:paraId="4BA56B87" w14:textId="121BB7D2"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b/>
                <w:bCs/>
                <w:i w:val="0"/>
                <w:iCs w:val="0"/>
                <w:color w:val="auto"/>
                <w:sz w:val="18"/>
                <w:szCs w:val="18"/>
              </w:rPr>
              <w:t>Project (n)</w:t>
            </w:r>
            <w:r w:rsidR="000C0F54">
              <w:rPr>
                <w:rStyle w:val="IntenseEmphasis"/>
                <w:rFonts w:cstheme="minorHAnsi"/>
                <w:b/>
                <w:bCs/>
                <w:i w:val="0"/>
                <w:iCs w:val="0"/>
                <w:color w:val="auto"/>
                <w:sz w:val="18"/>
                <w:szCs w:val="18"/>
                <w:vertAlign w:val="superscript"/>
              </w:rPr>
              <w:t>2</w:t>
            </w:r>
          </w:p>
        </w:tc>
        <w:tc>
          <w:tcPr>
            <w:tcW w:w="0" w:type="auto"/>
            <w:shd w:val="clear" w:color="auto" w:fill="9CC2E5" w:themeFill="accent5" w:themeFillTint="99"/>
          </w:tcPr>
          <w:p w14:paraId="241AF8C1" w14:textId="06CED55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b/>
                <w:bCs/>
                <w:i w:val="0"/>
                <w:iCs w:val="0"/>
                <w:color w:val="auto"/>
                <w:sz w:val="18"/>
                <w:szCs w:val="18"/>
              </w:rPr>
              <w:t>%</w:t>
            </w:r>
            <w:r w:rsidR="001F52CA">
              <w:rPr>
                <w:rStyle w:val="IntenseEmphasis"/>
                <w:rFonts w:cstheme="minorHAnsi"/>
                <w:b/>
                <w:bCs/>
                <w:i w:val="0"/>
                <w:iCs w:val="0"/>
                <w:color w:val="auto"/>
                <w:sz w:val="18"/>
                <w:szCs w:val="18"/>
              </w:rPr>
              <w:t xml:space="preserve"> S</w:t>
            </w:r>
            <w:r w:rsidRPr="00B659C1">
              <w:rPr>
                <w:rStyle w:val="IntenseEmphasis"/>
                <w:rFonts w:cstheme="minorHAnsi"/>
                <w:b/>
                <w:bCs/>
                <w:i w:val="0"/>
                <w:iCs w:val="0"/>
                <w:color w:val="auto"/>
                <w:sz w:val="18"/>
                <w:szCs w:val="18"/>
              </w:rPr>
              <w:t>ample</w:t>
            </w:r>
          </w:p>
        </w:tc>
      </w:tr>
      <w:tr w:rsidR="001F52CA" w:rsidRPr="00B659C1" w14:paraId="320B1B3E" w14:textId="77777777" w:rsidTr="001F52CA">
        <w:trPr>
          <w:trHeight w:val="512"/>
        </w:trPr>
        <w:tc>
          <w:tcPr>
            <w:tcW w:w="1436" w:type="dxa"/>
          </w:tcPr>
          <w:p w14:paraId="3E8E05C9" w14:textId="744591AD" w:rsidR="00440C80" w:rsidRPr="00B659C1" w:rsidRDefault="00440C80" w:rsidP="00440C80">
            <w:pPr>
              <w:tabs>
                <w:tab w:val="num" w:pos="720"/>
              </w:tabs>
              <w:rPr>
                <w:rStyle w:val="IntenseEmphasis"/>
                <w:rFonts w:cstheme="minorHAnsi"/>
                <w:i w:val="0"/>
                <w:iCs w:val="0"/>
                <w:color w:val="auto"/>
                <w:sz w:val="18"/>
                <w:szCs w:val="18"/>
              </w:rPr>
            </w:pPr>
            <w:r w:rsidRPr="00B659C1">
              <w:rPr>
                <w:rStyle w:val="IntenseEmphasis"/>
                <w:rFonts w:cstheme="minorHAnsi"/>
                <w:i w:val="0"/>
                <w:iCs w:val="0"/>
                <w:color w:val="auto"/>
                <w:sz w:val="18"/>
                <w:szCs w:val="18"/>
              </w:rPr>
              <w:t>Brooks et. al (2006, 2013)</w:t>
            </w:r>
          </w:p>
        </w:tc>
        <w:tc>
          <w:tcPr>
            <w:tcW w:w="2844" w:type="dxa"/>
          </w:tcPr>
          <w:p w14:paraId="091CF11D" w14:textId="34E219EF" w:rsidR="00440C80" w:rsidRPr="00B659C1" w:rsidRDefault="00440C80" w:rsidP="00440C80">
            <w:pPr>
              <w:rPr>
                <w:rStyle w:val="IntenseEmphasis"/>
                <w:rFonts w:cstheme="minorHAnsi"/>
                <w:i w:val="0"/>
                <w:iCs w:val="0"/>
                <w:color w:val="auto"/>
                <w:sz w:val="18"/>
                <w:szCs w:val="18"/>
              </w:rPr>
            </w:pPr>
            <w:r w:rsidRPr="00B659C1">
              <w:rPr>
                <w:rFonts w:cstheme="minorHAnsi"/>
                <w:sz w:val="18"/>
                <w:szCs w:val="18"/>
              </w:rPr>
              <w:t>community-based conservation, conservation and development, conservation evaluation, conservation interventions, socioecological systems, community institutions, evidence-based conservation</w:t>
            </w:r>
          </w:p>
        </w:tc>
        <w:tc>
          <w:tcPr>
            <w:tcW w:w="1036" w:type="dxa"/>
            <w:vAlign w:val="center"/>
          </w:tcPr>
          <w:p w14:paraId="6980C7D5" w14:textId="3EEAE1F9"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150</w:t>
            </w:r>
          </w:p>
        </w:tc>
        <w:tc>
          <w:tcPr>
            <w:tcW w:w="0" w:type="auto"/>
            <w:vAlign w:val="center"/>
          </w:tcPr>
          <w:p w14:paraId="0C7F3217" w14:textId="53C127F4"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150</w:t>
            </w:r>
          </w:p>
        </w:tc>
        <w:tc>
          <w:tcPr>
            <w:tcW w:w="1039" w:type="dxa"/>
            <w:vAlign w:val="center"/>
          </w:tcPr>
          <w:p w14:paraId="06B14B90" w14:textId="43523BC2"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150</w:t>
            </w:r>
          </w:p>
        </w:tc>
        <w:tc>
          <w:tcPr>
            <w:tcW w:w="966" w:type="dxa"/>
            <w:vAlign w:val="center"/>
          </w:tcPr>
          <w:p w14:paraId="5AAC976C" w14:textId="48C096BA"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149</w:t>
            </w:r>
          </w:p>
        </w:tc>
        <w:tc>
          <w:tcPr>
            <w:tcW w:w="1836" w:type="dxa"/>
            <w:vAlign w:val="center"/>
          </w:tcPr>
          <w:p w14:paraId="2A39E859" w14:textId="207BCA0E"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148</w:t>
            </w:r>
          </w:p>
        </w:tc>
        <w:tc>
          <w:tcPr>
            <w:tcW w:w="1146" w:type="dxa"/>
            <w:vAlign w:val="center"/>
          </w:tcPr>
          <w:p w14:paraId="0A935735" w14:textId="313FB661"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65</w:t>
            </w:r>
          </w:p>
        </w:tc>
        <w:tc>
          <w:tcPr>
            <w:tcW w:w="0" w:type="auto"/>
            <w:vAlign w:val="center"/>
          </w:tcPr>
          <w:p w14:paraId="51853A8F" w14:textId="25E838CB"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56</w:t>
            </w:r>
          </w:p>
        </w:tc>
        <w:tc>
          <w:tcPr>
            <w:tcW w:w="0" w:type="auto"/>
            <w:vAlign w:val="center"/>
          </w:tcPr>
          <w:p w14:paraId="7F246386" w14:textId="5B22A46A"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44%</w:t>
            </w:r>
          </w:p>
        </w:tc>
      </w:tr>
      <w:tr w:rsidR="001F52CA" w:rsidRPr="00B659C1" w14:paraId="51332638" w14:textId="77777777" w:rsidTr="001F52CA">
        <w:tc>
          <w:tcPr>
            <w:tcW w:w="1436" w:type="dxa"/>
          </w:tcPr>
          <w:p w14:paraId="6918BA03" w14:textId="50D8C8D8" w:rsidR="00440C80" w:rsidRPr="00B659C1" w:rsidRDefault="00440C80" w:rsidP="00440C80">
            <w:pPr>
              <w:tabs>
                <w:tab w:val="num" w:pos="720"/>
              </w:tabs>
              <w:rPr>
                <w:rFonts w:cstheme="minorHAnsi"/>
                <w:sz w:val="18"/>
                <w:szCs w:val="18"/>
              </w:rPr>
            </w:pPr>
            <w:proofErr w:type="spellStart"/>
            <w:r w:rsidRPr="00B659C1">
              <w:rPr>
                <w:rFonts w:cstheme="minorHAnsi"/>
                <w:sz w:val="18"/>
                <w:szCs w:val="18"/>
              </w:rPr>
              <w:t>Burivalova</w:t>
            </w:r>
            <w:proofErr w:type="spellEnd"/>
            <w:r w:rsidRPr="00B659C1">
              <w:rPr>
                <w:rFonts w:cstheme="minorHAnsi"/>
                <w:sz w:val="18"/>
                <w:szCs w:val="18"/>
              </w:rPr>
              <w:t xml:space="preserve"> et. al (2019)</w:t>
            </w:r>
          </w:p>
        </w:tc>
        <w:tc>
          <w:tcPr>
            <w:tcW w:w="2844" w:type="dxa"/>
          </w:tcPr>
          <w:p w14:paraId="74A4ED9D" w14:textId="7804F484" w:rsidR="00440C80" w:rsidRPr="00B659C1" w:rsidRDefault="00440C80" w:rsidP="00440C80">
            <w:pPr>
              <w:rPr>
                <w:rFonts w:cstheme="minorHAnsi"/>
                <w:sz w:val="18"/>
                <w:szCs w:val="18"/>
              </w:rPr>
            </w:pPr>
            <w:r w:rsidRPr="00B659C1">
              <w:rPr>
                <w:rFonts w:cstheme="minorHAnsi"/>
                <w:sz w:val="18"/>
                <w:szCs w:val="18"/>
              </w:rPr>
              <w:t>biodiversity, community forest management, conservation evidence, deforestation, forest certification, payments for ecosystem services, protected areas</w:t>
            </w:r>
          </w:p>
        </w:tc>
        <w:tc>
          <w:tcPr>
            <w:tcW w:w="1036" w:type="dxa"/>
            <w:vAlign w:val="center"/>
          </w:tcPr>
          <w:p w14:paraId="763C88C8" w14:textId="32F42A02"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118</w:t>
            </w:r>
          </w:p>
        </w:tc>
        <w:tc>
          <w:tcPr>
            <w:tcW w:w="0" w:type="auto"/>
            <w:vAlign w:val="center"/>
          </w:tcPr>
          <w:p w14:paraId="0B585E77" w14:textId="42573C00"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118</w:t>
            </w:r>
          </w:p>
        </w:tc>
        <w:tc>
          <w:tcPr>
            <w:tcW w:w="1039" w:type="dxa"/>
            <w:vAlign w:val="center"/>
          </w:tcPr>
          <w:p w14:paraId="582CADCE" w14:textId="27A5B354"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118</w:t>
            </w:r>
          </w:p>
        </w:tc>
        <w:tc>
          <w:tcPr>
            <w:tcW w:w="966" w:type="dxa"/>
            <w:vAlign w:val="center"/>
          </w:tcPr>
          <w:p w14:paraId="4514A8FA" w14:textId="1ADD6380"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110</w:t>
            </w:r>
          </w:p>
        </w:tc>
        <w:tc>
          <w:tcPr>
            <w:tcW w:w="1836" w:type="dxa"/>
            <w:vAlign w:val="center"/>
          </w:tcPr>
          <w:p w14:paraId="44A3634D" w14:textId="3A3EF201"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83</w:t>
            </w:r>
          </w:p>
        </w:tc>
        <w:tc>
          <w:tcPr>
            <w:tcW w:w="1146" w:type="dxa"/>
            <w:vAlign w:val="center"/>
          </w:tcPr>
          <w:p w14:paraId="4B254AB4" w14:textId="1BD6D54D"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42</w:t>
            </w:r>
          </w:p>
        </w:tc>
        <w:tc>
          <w:tcPr>
            <w:tcW w:w="0" w:type="auto"/>
            <w:vAlign w:val="center"/>
          </w:tcPr>
          <w:p w14:paraId="70AFAB09" w14:textId="1BC1A2A6"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41</w:t>
            </w:r>
          </w:p>
        </w:tc>
        <w:tc>
          <w:tcPr>
            <w:tcW w:w="0" w:type="auto"/>
            <w:vAlign w:val="center"/>
          </w:tcPr>
          <w:p w14:paraId="1E417BB2" w14:textId="6E896C34"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32%</w:t>
            </w:r>
          </w:p>
        </w:tc>
      </w:tr>
      <w:tr w:rsidR="001F52CA" w:rsidRPr="00B659C1" w14:paraId="2C2D7F92" w14:textId="77777777" w:rsidTr="001F52CA">
        <w:tc>
          <w:tcPr>
            <w:tcW w:w="1436" w:type="dxa"/>
          </w:tcPr>
          <w:p w14:paraId="2FABDAF6" w14:textId="4F310927" w:rsidR="00440C80" w:rsidRPr="00B659C1" w:rsidRDefault="00440C80" w:rsidP="00440C80">
            <w:pPr>
              <w:tabs>
                <w:tab w:val="num" w:pos="720"/>
              </w:tabs>
              <w:rPr>
                <w:rFonts w:cstheme="minorHAnsi"/>
                <w:sz w:val="18"/>
                <w:szCs w:val="18"/>
              </w:rPr>
            </w:pPr>
            <w:r w:rsidRPr="00B659C1">
              <w:rPr>
                <w:rFonts w:cstheme="minorHAnsi"/>
                <w:sz w:val="18"/>
                <w:szCs w:val="18"/>
              </w:rPr>
              <w:t>Roe et al. (2015)</w:t>
            </w:r>
          </w:p>
        </w:tc>
        <w:tc>
          <w:tcPr>
            <w:tcW w:w="2844" w:type="dxa"/>
          </w:tcPr>
          <w:p w14:paraId="4C1A405B" w14:textId="7277F600" w:rsidR="00440C80" w:rsidRPr="00B659C1" w:rsidRDefault="00440C80" w:rsidP="00440C80">
            <w:pPr>
              <w:rPr>
                <w:rStyle w:val="IntenseEmphasis"/>
                <w:rFonts w:cstheme="minorHAnsi"/>
                <w:i w:val="0"/>
                <w:iCs w:val="0"/>
                <w:color w:val="auto"/>
                <w:sz w:val="18"/>
                <w:szCs w:val="18"/>
              </w:rPr>
            </w:pPr>
            <w:r w:rsidRPr="00B659C1">
              <w:rPr>
                <w:rFonts w:cstheme="minorHAnsi"/>
                <w:sz w:val="18"/>
                <w:szCs w:val="18"/>
              </w:rPr>
              <w:t>alternative livelihood, biodiversity, conservation, community attitudes, conservation threats</w:t>
            </w:r>
          </w:p>
        </w:tc>
        <w:tc>
          <w:tcPr>
            <w:tcW w:w="1036" w:type="dxa"/>
            <w:vAlign w:val="center"/>
          </w:tcPr>
          <w:p w14:paraId="6EFBD965" w14:textId="5D99A701"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33</w:t>
            </w:r>
          </w:p>
        </w:tc>
        <w:tc>
          <w:tcPr>
            <w:tcW w:w="0" w:type="auto"/>
            <w:vAlign w:val="center"/>
          </w:tcPr>
          <w:p w14:paraId="4ECFE337"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33</w:t>
            </w:r>
          </w:p>
        </w:tc>
        <w:tc>
          <w:tcPr>
            <w:tcW w:w="1039" w:type="dxa"/>
            <w:vAlign w:val="center"/>
          </w:tcPr>
          <w:p w14:paraId="184C81A3"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33</w:t>
            </w:r>
          </w:p>
        </w:tc>
        <w:tc>
          <w:tcPr>
            <w:tcW w:w="966" w:type="dxa"/>
            <w:vAlign w:val="center"/>
          </w:tcPr>
          <w:p w14:paraId="4A15F6B9"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33</w:t>
            </w:r>
          </w:p>
        </w:tc>
        <w:tc>
          <w:tcPr>
            <w:tcW w:w="1836" w:type="dxa"/>
            <w:vAlign w:val="center"/>
          </w:tcPr>
          <w:p w14:paraId="47A6ED00"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33</w:t>
            </w:r>
          </w:p>
        </w:tc>
        <w:tc>
          <w:tcPr>
            <w:tcW w:w="1146" w:type="dxa"/>
            <w:vAlign w:val="center"/>
          </w:tcPr>
          <w:p w14:paraId="69DEF203"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15</w:t>
            </w:r>
          </w:p>
        </w:tc>
        <w:tc>
          <w:tcPr>
            <w:tcW w:w="0" w:type="auto"/>
            <w:vAlign w:val="center"/>
          </w:tcPr>
          <w:p w14:paraId="28F75534"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15</w:t>
            </w:r>
          </w:p>
        </w:tc>
        <w:tc>
          <w:tcPr>
            <w:tcW w:w="0" w:type="auto"/>
            <w:vAlign w:val="center"/>
          </w:tcPr>
          <w:p w14:paraId="338C65E3"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12%</w:t>
            </w:r>
          </w:p>
        </w:tc>
      </w:tr>
      <w:tr w:rsidR="001F52CA" w:rsidRPr="00B659C1" w14:paraId="7BAE1DE3" w14:textId="77777777" w:rsidTr="001F52CA">
        <w:tc>
          <w:tcPr>
            <w:tcW w:w="1436" w:type="dxa"/>
          </w:tcPr>
          <w:p w14:paraId="75393EFF" w14:textId="32F86A94" w:rsidR="00440C80" w:rsidRPr="00B659C1" w:rsidRDefault="00440C80" w:rsidP="00440C80">
            <w:pPr>
              <w:rPr>
                <w:rFonts w:cstheme="minorHAnsi"/>
                <w:sz w:val="18"/>
                <w:szCs w:val="18"/>
              </w:rPr>
            </w:pPr>
            <w:r w:rsidRPr="00B659C1">
              <w:rPr>
                <w:rFonts w:cstheme="minorHAnsi"/>
                <w:sz w:val="18"/>
                <w:szCs w:val="18"/>
              </w:rPr>
              <w:t>Google Scholar</w:t>
            </w:r>
          </w:p>
        </w:tc>
        <w:tc>
          <w:tcPr>
            <w:tcW w:w="2844" w:type="dxa"/>
          </w:tcPr>
          <w:p w14:paraId="0E447C8F" w14:textId="016D65A0" w:rsidR="00440C80" w:rsidRPr="00B659C1" w:rsidRDefault="00440C80" w:rsidP="00440C80">
            <w:pPr>
              <w:rPr>
                <w:rStyle w:val="IntenseEmphasis"/>
                <w:rFonts w:cstheme="minorHAnsi"/>
                <w:i w:val="0"/>
                <w:iCs w:val="0"/>
                <w:color w:val="auto"/>
                <w:sz w:val="18"/>
                <w:szCs w:val="18"/>
              </w:rPr>
            </w:pPr>
            <w:r w:rsidRPr="00B659C1">
              <w:rPr>
                <w:rFonts w:cstheme="minorHAnsi"/>
                <w:sz w:val="18"/>
                <w:szCs w:val="18"/>
              </w:rPr>
              <w:t>CBC, community-based conservation, ICDP, integrated conservation and development, impact, environment*</w:t>
            </w:r>
          </w:p>
        </w:tc>
        <w:tc>
          <w:tcPr>
            <w:tcW w:w="1036" w:type="dxa"/>
            <w:vAlign w:val="center"/>
          </w:tcPr>
          <w:p w14:paraId="3032A6D0" w14:textId="562A2025"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110</w:t>
            </w:r>
          </w:p>
        </w:tc>
        <w:tc>
          <w:tcPr>
            <w:tcW w:w="0" w:type="auto"/>
            <w:vAlign w:val="center"/>
          </w:tcPr>
          <w:p w14:paraId="22363BE0"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107</w:t>
            </w:r>
          </w:p>
        </w:tc>
        <w:tc>
          <w:tcPr>
            <w:tcW w:w="1039" w:type="dxa"/>
            <w:vAlign w:val="center"/>
          </w:tcPr>
          <w:p w14:paraId="15A3D0B3" w14:textId="66A7945F"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7</w:t>
            </w:r>
            <w:r w:rsidR="00FD7C36">
              <w:rPr>
                <w:rStyle w:val="IntenseEmphasis"/>
                <w:rFonts w:cstheme="minorHAnsi"/>
                <w:i w:val="0"/>
                <w:iCs w:val="0"/>
                <w:color w:val="auto"/>
                <w:sz w:val="18"/>
                <w:szCs w:val="18"/>
              </w:rPr>
              <w:t>5</w:t>
            </w:r>
          </w:p>
        </w:tc>
        <w:tc>
          <w:tcPr>
            <w:tcW w:w="966" w:type="dxa"/>
            <w:vAlign w:val="center"/>
          </w:tcPr>
          <w:p w14:paraId="488A3214" w14:textId="37AD7920" w:rsidR="00440C80" w:rsidRPr="00FD7C36" w:rsidRDefault="00440C80" w:rsidP="00440C80">
            <w:pPr>
              <w:jc w:val="center"/>
              <w:rPr>
                <w:rStyle w:val="IntenseEmphasis"/>
                <w:rFonts w:cstheme="minorHAnsi"/>
                <w:i w:val="0"/>
                <w:iCs w:val="0"/>
                <w:color w:val="auto"/>
                <w:sz w:val="18"/>
                <w:szCs w:val="18"/>
              </w:rPr>
            </w:pPr>
            <w:r w:rsidRPr="00FD7C36">
              <w:rPr>
                <w:rStyle w:val="IntenseEmphasis"/>
                <w:rFonts w:cstheme="minorHAnsi"/>
                <w:i w:val="0"/>
                <w:iCs w:val="0"/>
                <w:color w:val="auto"/>
                <w:sz w:val="18"/>
                <w:szCs w:val="18"/>
              </w:rPr>
              <w:t>5</w:t>
            </w:r>
            <w:r w:rsidR="00FD7C36" w:rsidRPr="00FD7C36">
              <w:rPr>
                <w:rStyle w:val="IntenseEmphasis"/>
                <w:rFonts w:cstheme="minorHAnsi"/>
                <w:i w:val="0"/>
                <w:iCs w:val="0"/>
                <w:color w:val="auto"/>
                <w:sz w:val="18"/>
                <w:szCs w:val="18"/>
              </w:rPr>
              <w:t>0</w:t>
            </w:r>
          </w:p>
        </w:tc>
        <w:tc>
          <w:tcPr>
            <w:tcW w:w="1836" w:type="dxa"/>
            <w:vAlign w:val="center"/>
          </w:tcPr>
          <w:p w14:paraId="78AFF4F1" w14:textId="22CCD979" w:rsidR="00440C80" w:rsidRPr="00FD7C36" w:rsidRDefault="00440C80" w:rsidP="00440C80">
            <w:pPr>
              <w:jc w:val="center"/>
              <w:rPr>
                <w:rStyle w:val="IntenseEmphasis"/>
                <w:rFonts w:cstheme="minorHAnsi"/>
                <w:i w:val="0"/>
                <w:iCs w:val="0"/>
                <w:color w:val="auto"/>
                <w:sz w:val="18"/>
                <w:szCs w:val="18"/>
              </w:rPr>
            </w:pPr>
            <w:r w:rsidRPr="00FD7C36">
              <w:rPr>
                <w:rStyle w:val="IntenseEmphasis"/>
                <w:rFonts w:cstheme="minorHAnsi"/>
                <w:i w:val="0"/>
                <w:iCs w:val="0"/>
                <w:color w:val="auto"/>
                <w:sz w:val="18"/>
                <w:szCs w:val="18"/>
              </w:rPr>
              <w:t>2</w:t>
            </w:r>
            <w:r w:rsidR="001F52CA">
              <w:rPr>
                <w:rStyle w:val="IntenseEmphasis"/>
                <w:rFonts w:cstheme="minorHAnsi"/>
                <w:i w:val="0"/>
                <w:iCs w:val="0"/>
                <w:color w:val="auto"/>
                <w:sz w:val="18"/>
                <w:szCs w:val="18"/>
              </w:rPr>
              <w:t>8</w:t>
            </w:r>
          </w:p>
        </w:tc>
        <w:tc>
          <w:tcPr>
            <w:tcW w:w="1146" w:type="dxa"/>
            <w:vAlign w:val="center"/>
          </w:tcPr>
          <w:p w14:paraId="1154ACED" w14:textId="7B27BF75" w:rsidR="00440C80" w:rsidRPr="00FD7C36" w:rsidRDefault="000C0F54" w:rsidP="00440C80">
            <w:pPr>
              <w:jc w:val="center"/>
              <w:rPr>
                <w:rStyle w:val="IntenseEmphasis"/>
                <w:rFonts w:cstheme="minorHAnsi"/>
                <w:i w:val="0"/>
                <w:iCs w:val="0"/>
                <w:color w:val="auto"/>
                <w:sz w:val="18"/>
                <w:szCs w:val="18"/>
              </w:rPr>
            </w:pPr>
            <w:r>
              <w:rPr>
                <w:rStyle w:val="IntenseEmphasis"/>
                <w:rFonts w:cstheme="minorHAnsi"/>
                <w:i w:val="0"/>
                <w:iCs w:val="0"/>
                <w:color w:val="auto"/>
                <w:sz w:val="18"/>
                <w:szCs w:val="18"/>
              </w:rPr>
              <w:t>20</w:t>
            </w:r>
          </w:p>
        </w:tc>
        <w:tc>
          <w:tcPr>
            <w:tcW w:w="0" w:type="auto"/>
            <w:vAlign w:val="center"/>
          </w:tcPr>
          <w:p w14:paraId="787ABECF"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16</w:t>
            </w:r>
          </w:p>
        </w:tc>
        <w:tc>
          <w:tcPr>
            <w:tcW w:w="0" w:type="auto"/>
            <w:vAlign w:val="center"/>
          </w:tcPr>
          <w:p w14:paraId="17F70CAE" w14:textId="77777777" w:rsidR="00440C80" w:rsidRPr="00B659C1" w:rsidRDefault="00440C80" w:rsidP="00440C80">
            <w:pPr>
              <w:jc w:val="center"/>
              <w:rPr>
                <w:rStyle w:val="IntenseEmphasis"/>
                <w:rFonts w:cstheme="minorHAnsi"/>
                <w:i w:val="0"/>
                <w:iCs w:val="0"/>
                <w:color w:val="auto"/>
                <w:sz w:val="18"/>
                <w:szCs w:val="18"/>
              </w:rPr>
            </w:pPr>
            <w:r w:rsidRPr="00B659C1">
              <w:rPr>
                <w:rStyle w:val="IntenseEmphasis"/>
                <w:rFonts w:cstheme="minorHAnsi"/>
                <w:i w:val="0"/>
                <w:iCs w:val="0"/>
                <w:color w:val="auto"/>
                <w:sz w:val="18"/>
                <w:szCs w:val="18"/>
              </w:rPr>
              <w:t>12%</w:t>
            </w:r>
          </w:p>
        </w:tc>
      </w:tr>
      <w:tr w:rsidR="001F52CA" w:rsidRPr="00B659C1" w14:paraId="31AC706E" w14:textId="77777777" w:rsidTr="00AD3BC8">
        <w:tc>
          <w:tcPr>
            <w:tcW w:w="1436" w:type="dxa"/>
            <w:shd w:val="clear" w:color="auto" w:fill="F2F2F2" w:themeFill="background1" w:themeFillShade="F2"/>
          </w:tcPr>
          <w:p w14:paraId="61BD93E2" w14:textId="77777777" w:rsidR="00440C80" w:rsidRPr="00B659C1" w:rsidRDefault="00440C80" w:rsidP="00440C80">
            <w:pPr>
              <w:jc w:val="right"/>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Total:</w:t>
            </w:r>
          </w:p>
        </w:tc>
        <w:tc>
          <w:tcPr>
            <w:tcW w:w="2844" w:type="dxa"/>
            <w:shd w:val="clear" w:color="auto" w:fill="F2F2F2" w:themeFill="background1" w:themeFillShade="F2"/>
          </w:tcPr>
          <w:p w14:paraId="4CF73493" w14:textId="77777777" w:rsidR="00440C80" w:rsidRPr="00B659C1" w:rsidRDefault="00440C80" w:rsidP="00440C80">
            <w:pPr>
              <w:rPr>
                <w:rStyle w:val="IntenseEmphasis"/>
                <w:rFonts w:cstheme="minorHAnsi"/>
                <w:b/>
                <w:bCs/>
                <w:i w:val="0"/>
                <w:iCs w:val="0"/>
                <w:color w:val="auto"/>
                <w:sz w:val="18"/>
                <w:szCs w:val="18"/>
              </w:rPr>
            </w:pPr>
          </w:p>
        </w:tc>
        <w:tc>
          <w:tcPr>
            <w:tcW w:w="1036" w:type="dxa"/>
            <w:shd w:val="clear" w:color="auto" w:fill="F2F2F2" w:themeFill="background1" w:themeFillShade="F2"/>
          </w:tcPr>
          <w:p w14:paraId="40DF4036" w14:textId="746B21A9"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411</w:t>
            </w:r>
          </w:p>
        </w:tc>
        <w:tc>
          <w:tcPr>
            <w:tcW w:w="0" w:type="auto"/>
            <w:shd w:val="clear" w:color="auto" w:fill="F2F2F2" w:themeFill="background1" w:themeFillShade="F2"/>
          </w:tcPr>
          <w:p w14:paraId="4FAF1BCD" w14:textId="77777777"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408</w:t>
            </w:r>
          </w:p>
        </w:tc>
        <w:tc>
          <w:tcPr>
            <w:tcW w:w="1039" w:type="dxa"/>
            <w:shd w:val="clear" w:color="auto" w:fill="F2F2F2" w:themeFill="background1" w:themeFillShade="F2"/>
          </w:tcPr>
          <w:p w14:paraId="0BCA6C8E" w14:textId="1A736A4C"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37</w:t>
            </w:r>
            <w:r w:rsidR="0014675D">
              <w:rPr>
                <w:rStyle w:val="IntenseEmphasis"/>
                <w:rFonts w:cstheme="minorHAnsi"/>
                <w:b/>
                <w:bCs/>
                <w:i w:val="0"/>
                <w:iCs w:val="0"/>
                <w:color w:val="auto"/>
                <w:sz w:val="18"/>
                <w:szCs w:val="18"/>
              </w:rPr>
              <w:t>6</w:t>
            </w:r>
          </w:p>
        </w:tc>
        <w:tc>
          <w:tcPr>
            <w:tcW w:w="966" w:type="dxa"/>
            <w:shd w:val="clear" w:color="auto" w:fill="F2F2F2" w:themeFill="background1" w:themeFillShade="F2"/>
          </w:tcPr>
          <w:p w14:paraId="6FB33855" w14:textId="1925AF9F" w:rsidR="00440C80" w:rsidRPr="00FD7C36" w:rsidRDefault="00440C80" w:rsidP="00440C80">
            <w:pPr>
              <w:jc w:val="center"/>
              <w:rPr>
                <w:rStyle w:val="IntenseEmphasis"/>
                <w:rFonts w:cstheme="minorHAnsi"/>
                <w:b/>
                <w:bCs/>
                <w:i w:val="0"/>
                <w:iCs w:val="0"/>
                <w:color w:val="auto"/>
                <w:sz w:val="18"/>
                <w:szCs w:val="18"/>
              </w:rPr>
            </w:pPr>
            <w:r w:rsidRPr="00FD7C36">
              <w:rPr>
                <w:rStyle w:val="IntenseEmphasis"/>
                <w:rFonts w:cstheme="minorHAnsi"/>
                <w:b/>
                <w:bCs/>
                <w:i w:val="0"/>
                <w:iCs w:val="0"/>
                <w:color w:val="auto"/>
                <w:sz w:val="18"/>
                <w:szCs w:val="18"/>
              </w:rPr>
              <w:t>34</w:t>
            </w:r>
            <w:r w:rsidR="0014675D" w:rsidRPr="00FD7C36">
              <w:rPr>
                <w:rStyle w:val="IntenseEmphasis"/>
                <w:rFonts w:cstheme="minorHAnsi"/>
                <w:b/>
                <w:bCs/>
                <w:i w:val="0"/>
                <w:iCs w:val="0"/>
                <w:color w:val="auto"/>
                <w:sz w:val="18"/>
                <w:szCs w:val="18"/>
              </w:rPr>
              <w:t>2</w:t>
            </w:r>
          </w:p>
        </w:tc>
        <w:tc>
          <w:tcPr>
            <w:tcW w:w="1836" w:type="dxa"/>
            <w:shd w:val="clear" w:color="auto" w:fill="F2F2F2" w:themeFill="background1" w:themeFillShade="F2"/>
          </w:tcPr>
          <w:p w14:paraId="49851049" w14:textId="017E1908" w:rsidR="00440C80" w:rsidRPr="00FD7C36" w:rsidRDefault="00440C80" w:rsidP="00440C80">
            <w:pPr>
              <w:jc w:val="center"/>
              <w:rPr>
                <w:rStyle w:val="IntenseEmphasis"/>
                <w:rFonts w:cstheme="minorHAnsi"/>
                <w:b/>
                <w:bCs/>
                <w:i w:val="0"/>
                <w:iCs w:val="0"/>
                <w:color w:val="auto"/>
                <w:sz w:val="18"/>
                <w:szCs w:val="18"/>
              </w:rPr>
            </w:pPr>
            <w:r w:rsidRPr="00FD7C36">
              <w:rPr>
                <w:rStyle w:val="IntenseEmphasis"/>
                <w:rFonts w:cstheme="minorHAnsi"/>
                <w:b/>
                <w:bCs/>
                <w:i w:val="0"/>
                <w:iCs w:val="0"/>
                <w:color w:val="auto"/>
                <w:sz w:val="18"/>
                <w:szCs w:val="18"/>
              </w:rPr>
              <w:t>2</w:t>
            </w:r>
            <w:r w:rsidR="00D81EA9" w:rsidRPr="00FD7C36">
              <w:rPr>
                <w:rStyle w:val="IntenseEmphasis"/>
                <w:rFonts w:cstheme="minorHAnsi"/>
                <w:b/>
                <w:bCs/>
                <w:i w:val="0"/>
                <w:iCs w:val="0"/>
                <w:color w:val="auto"/>
                <w:sz w:val="18"/>
                <w:szCs w:val="18"/>
              </w:rPr>
              <w:t>9</w:t>
            </w:r>
            <w:r w:rsidR="001F52CA">
              <w:rPr>
                <w:rStyle w:val="IntenseEmphasis"/>
                <w:rFonts w:cstheme="minorHAnsi"/>
                <w:b/>
                <w:bCs/>
                <w:i w:val="0"/>
                <w:iCs w:val="0"/>
                <w:color w:val="auto"/>
                <w:sz w:val="18"/>
                <w:szCs w:val="18"/>
              </w:rPr>
              <w:t>2</w:t>
            </w:r>
          </w:p>
        </w:tc>
        <w:tc>
          <w:tcPr>
            <w:tcW w:w="1146" w:type="dxa"/>
            <w:shd w:val="clear" w:color="auto" w:fill="F2F2F2" w:themeFill="background1" w:themeFillShade="F2"/>
          </w:tcPr>
          <w:p w14:paraId="10CEA0A8" w14:textId="6E19AB45" w:rsidR="00440C80" w:rsidRPr="00FD7C36" w:rsidRDefault="00440C80" w:rsidP="00440C80">
            <w:pPr>
              <w:jc w:val="center"/>
              <w:rPr>
                <w:rStyle w:val="IntenseEmphasis"/>
                <w:rFonts w:cstheme="minorHAnsi"/>
                <w:b/>
                <w:bCs/>
                <w:i w:val="0"/>
                <w:iCs w:val="0"/>
                <w:color w:val="auto"/>
                <w:sz w:val="18"/>
                <w:szCs w:val="18"/>
              </w:rPr>
            </w:pPr>
            <w:r w:rsidRPr="00FD7C36">
              <w:rPr>
                <w:rStyle w:val="IntenseEmphasis"/>
                <w:rFonts w:cstheme="minorHAnsi"/>
                <w:b/>
                <w:bCs/>
                <w:i w:val="0"/>
                <w:iCs w:val="0"/>
                <w:color w:val="auto"/>
                <w:sz w:val="18"/>
                <w:szCs w:val="18"/>
              </w:rPr>
              <w:t>14</w:t>
            </w:r>
            <w:r w:rsidR="000C0F54">
              <w:rPr>
                <w:rStyle w:val="IntenseEmphasis"/>
                <w:rFonts w:cstheme="minorHAnsi"/>
                <w:b/>
                <w:bCs/>
                <w:i w:val="0"/>
                <w:iCs w:val="0"/>
                <w:color w:val="auto"/>
                <w:sz w:val="18"/>
                <w:szCs w:val="18"/>
              </w:rPr>
              <w:t>2</w:t>
            </w:r>
          </w:p>
        </w:tc>
        <w:tc>
          <w:tcPr>
            <w:tcW w:w="0" w:type="auto"/>
            <w:shd w:val="clear" w:color="auto" w:fill="F2F2F2" w:themeFill="background1" w:themeFillShade="F2"/>
          </w:tcPr>
          <w:p w14:paraId="61F6023B" w14:textId="7EA6D7A4" w:rsidR="00440C80" w:rsidRPr="00B659C1" w:rsidRDefault="00440C80" w:rsidP="00440C80">
            <w:pPr>
              <w:jc w:val="center"/>
              <w:rPr>
                <w:rStyle w:val="IntenseEmphasis"/>
                <w:rFonts w:cstheme="minorHAnsi"/>
                <w:b/>
                <w:bCs/>
                <w:i w:val="0"/>
                <w:iCs w:val="0"/>
                <w:color w:val="auto"/>
                <w:sz w:val="18"/>
                <w:szCs w:val="18"/>
                <w:highlight w:val="yellow"/>
              </w:rPr>
            </w:pPr>
            <w:r w:rsidRPr="00440C80">
              <w:rPr>
                <w:rStyle w:val="IntenseEmphasis"/>
                <w:rFonts w:cstheme="minorHAnsi"/>
                <w:b/>
                <w:bCs/>
                <w:i w:val="0"/>
                <w:iCs w:val="0"/>
                <w:color w:val="auto"/>
                <w:sz w:val="18"/>
                <w:szCs w:val="18"/>
              </w:rPr>
              <w:t>128</w:t>
            </w:r>
          </w:p>
        </w:tc>
        <w:tc>
          <w:tcPr>
            <w:tcW w:w="0" w:type="auto"/>
            <w:shd w:val="clear" w:color="auto" w:fill="F2F2F2" w:themeFill="background1" w:themeFillShade="F2"/>
          </w:tcPr>
          <w:p w14:paraId="35C069ED" w14:textId="77777777" w:rsidR="00440C80" w:rsidRPr="00B659C1" w:rsidRDefault="00440C80" w:rsidP="00440C80">
            <w:pPr>
              <w:jc w:val="center"/>
              <w:rPr>
                <w:rStyle w:val="IntenseEmphasis"/>
                <w:rFonts w:cstheme="minorHAnsi"/>
                <w:b/>
                <w:bCs/>
                <w:i w:val="0"/>
                <w:iCs w:val="0"/>
                <w:color w:val="auto"/>
                <w:sz w:val="18"/>
                <w:szCs w:val="18"/>
              </w:rPr>
            </w:pPr>
            <w:r w:rsidRPr="00B659C1">
              <w:rPr>
                <w:rStyle w:val="IntenseEmphasis"/>
                <w:rFonts w:cstheme="minorHAnsi"/>
                <w:b/>
                <w:bCs/>
                <w:i w:val="0"/>
                <w:iCs w:val="0"/>
                <w:color w:val="auto"/>
                <w:sz w:val="18"/>
                <w:szCs w:val="18"/>
              </w:rPr>
              <w:t>100%</w:t>
            </w:r>
          </w:p>
        </w:tc>
      </w:tr>
    </w:tbl>
    <w:p w14:paraId="52CD9FAA" w14:textId="23E66736" w:rsidR="001148B0" w:rsidRDefault="000C0F54" w:rsidP="001148B0">
      <w:pPr>
        <w:pStyle w:val="NoSpacing"/>
        <w:rPr>
          <w:rStyle w:val="IntenseEmphasis"/>
          <w:rFonts w:cstheme="minorHAnsi"/>
          <w:i w:val="0"/>
          <w:iCs w:val="0"/>
          <w:color w:val="auto"/>
          <w:sz w:val="18"/>
          <w:szCs w:val="18"/>
        </w:rPr>
      </w:pPr>
      <w:r w:rsidRPr="000C0F54">
        <w:rPr>
          <w:rStyle w:val="IntenseEmphasis"/>
          <w:rFonts w:cstheme="minorHAnsi"/>
          <w:b/>
          <w:bCs/>
          <w:i w:val="0"/>
          <w:iCs w:val="0"/>
          <w:color w:val="auto"/>
          <w:sz w:val="18"/>
          <w:szCs w:val="18"/>
          <w:vertAlign w:val="superscript"/>
        </w:rPr>
        <w:t>1</w:t>
      </w:r>
      <w:r>
        <w:rPr>
          <w:rStyle w:val="IntenseEmphasis"/>
          <w:rFonts w:cstheme="minorHAnsi"/>
          <w:i w:val="0"/>
          <w:iCs w:val="0"/>
          <w:color w:val="auto"/>
          <w:sz w:val="18"/>
          <w:szCs w:val="18"/>
        </w:rPr>
        <w:t>This excludes reviews</w:t>
      </w:r>
      <w:r w:rsidR="00D81EA9" w:rsidRPr="000C0F54">
        <w:rPr>
          <w:rStyle w:val="IntenseEmphasis"/>
          <w:rFonts w:cstheme="minorHAnsi"/>
          <w:i w:val="0"/>
          <w:iCs w:val="0"/>
          <w:color w:val="auto"/>
          <w:sz w:val="18"/>
          <w:szCs w:val="18"/>
        </w:rPr>
        <w:t xml:space="preserve"> and meta-analyses </w:t>
      </w:r>
      <w:r w:rsidR="00354F46" w:rsidRPr="000C0F54">
        <w:rPr>
          <w:rStyle w:val="IntenseEmphasis"/>
          <w:rFonts w:cstheme="minorHAnsi"/>
          <w:i w:val="0"/>
          <w:iCs w:val="0"/>
          <w:color w:val="auto"/>
          <w:sz w:val="18"/>
          <w:szCs w:val="18"/>
        </w:rPr>
        <w:t>of specific programs and interventions</w:t>
      </w:r>
      <w:r w:rsidR="001F52CA">
        <w:rPr>
          <w:rStyle w:val="IntenseEmphasis"/>
          <w:rFonts w:cstheme="minorHAnsi"/>
          <w:i w:val="0"/>
          <w:iCs w:val="0"/>
          <w:color w:val="auto"/>
          <w:sz w:val="18"/>
          <w:szCs w:val="18"/>
        </w:rPr>
        <w:t xml:space="preserve"> where data could not be represented at the community-level.</w:t>
      </w:r>
    </w:p>
    <w:p w14:paraId="3F6202CE" w14:textId="2C9FCEAB" w:rsidR="00D81EA9" w:rsidRPr="000C0F54" w:rsidRDefault="001148B0" w:rsidP="001148B0">
      <w:pPr>
        <w:pStyle w:val="NoSpacing"/>
        <w:rPr>
          <w:rStyle w:val="IntenseEmphasis"/>
          <w:rFonts w:cstheme="minorHAnsi"/>
          <w:i w:val="0"/>
          <w:iCs w:val="0"/>
          <w:color w:val="auto"/>
          <w:sz w:val="18"/>
          <w:szCs w:val="18"/>
        </w:rPr>
        <w:sectPr w:rsidR="00D81EA9" w:rsidRPr="000C0F54" w:rsidSect="00D10036">
          <w:footerReference w:type="default" r:id="rId35"/>
          <w:pgSz w:w="15840" w:h="12240" w:orient="landscape"/>
          <w:pgMar w:top="1440" w:right="1440" w:bottom="1440" w:left="1440" w:header="720" w:footer="720" w:gutter="0"/>
          <w:cols w:space="720"/>
          <w:docGrid w:linePitch="360"/>
        </w:sectPr>
      </w:pPr>
      <w:r w:rsidRPr="000C0F54">
        <w:rPr>
          <w:noProof/>
        </w:rPr>
        <mc:AlternateContent>
          <mc:Choice Requires="wps">
            <w:drawing>
              <wp:anchor distT="0" distB="0" distL="114300" distR="114300" simplePos="0" relativeHeight="251663360" behindDoc="0" locked="0" layoutInCell="1" allowOverlap="1" wp14:anchorId="2E126052" wp14:editId="5BA8DD2A">
                <wp:simplePos x="0" y="0"/>
                <wp:positionH relativeFrom="column">
                  <wp:posOffset>624840</wp:posOffset>
                </wp:positionH>
                <wp:positionV relativeFrom="paragraph">
                  <wp:posOffset>392540</wp:posOffset>
                </wp:positionV>
                <wp:extent cx="6865289" cy="304165"/>
                <wp:effectExtent l="76200" t="38100" r="50165" b="57785"/>
                <wp:wrapNone/>
                <wp:docPr id="5" name="Connector: Elbow 5"/>
                <wp:cNvGraphicFramePr/>
                <a:graphic xmlns:a="http://schemas.openxmlformats.org/drawingml/2006/main">
                  <a:graphicData uri="http://schemas.microsoft.com/office/word/2010/wordprocessingShape">
                    <wps:wsp>
                      <wps:cNvCnPr/>
                      <wps:spPr>
                        <a:xfrm flipH="1">
                          <a:off x="0" y="0"/>
                          <a:ext cx="6865289" cy="304165"/>
                        </a:xfrm>
                        <a:prstGeom prst="bentConnector3">
                          <a:avLst>
                            <a:gd name="adj1" fmla="val 99998"/>
                          </a:avLst>
                        </a:prstGeom>
                        <a:ln w="25400">
                          <a:solidFill>
                            <a:schemeClr val="accent5">
                              <a:lumMod val="60000"/>
                              <a:lumOff val="40000"/>
                            </a:schemeClr>
                          </a:solidFill>
                          <a:headEnd type="ova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D75609B"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5" o:spid="_x0000_s1026" type="#_x0000_t34" style="position:absolute;margin-left:49.2pt;margin-top:30.9pt;width:540.55pt;height:23.9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" adj="21600" strokecolor="#9cc2e5 [1944]" strokeweight="2pt">
                <v:stroke startarrow="oval" endarrow="block"/>
              </v:shape>
            </w:pict>
          </mc:Fallback>
        </mc:AlternateContent>
      </w:r>
      <w:r w:rsidR="000C0F54" w:rsidRPr="000C0F54">
        <w:rPr>
          <w:noProof/>
        </w:rPr>
        <mc:AlternateContent>
          <mc:Choice Requires="wps">
            <w:drawing>
              <wp:anchor distT="0" distB="0" distL="114300" distR="114300" simplePos="0" relativeHeight="251672576" behindDoc="0" locked="0" layoutInCell="1" allowOverlap="1" wp14:anchorId="40E50712" wp14:editId="45CBEC62">
                <wp:simplePos x="0" y="0"/>
                <wp:positionH relativeFrom="column">
                  <wp:posOffset>4258310</wp:posOffset>
                </wp:positionH>
                <wp:positionV relativeFrom="paragraph">
                  <wp:posOffset>1146175</wp:posOffset>
                </wp:positionV>
                <wp:extent cx="556260" cy="445135"/>
                <wp:effectExtent l="0" t="0" r="0" b="0"/>
                <wp:wrapNone/>
                <wp:docPr id="8" name="Arrow: Circular 8"/>
                <wp:cNvGraphicFramePr/>
                <a:graphic xmlns:a="http://schemas.openxmlformats.org/drawingml/2006/main">
                  <a:graphicData uri="http://schemas.microsoft.com/office/word/2010/wordprocessingShape">
                    <wps:wsp>
                      <wps:cNvSpPr/>
                      <wps:spPr>
                        <a:xfrm rot="10800000">
                          <a:off x="0" y="0"/>
                          <a:ext cx="556260" cy="445135"/>
                        </a:xfrm>
                        <a:prstGeom prst="circularArrow">
                          <a:avLst/>
                        </a:prstGeom>
                        <a:solidFill>
                          <a:schemeClr val="accent5">
                            <a:lumMod val="20000"/>
                            <a:lumOff val="80000"/>
                          </a:schemeClr>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958B62" id="Arrow: Circular 8" o:spid="_x0000_s1026" style="position:absolute;margin-left:335.3pt;margin-top:90.25pt;width:43.8pt;height:35.05pt;rotation:18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6260,44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" path="m27821,222568v,-99048,95555,-182319,222048,-193502c363235,19044,470967,69935,511833,152815r24071,l500618,222567,424621,152815r21934,c406768,103759,329297,76868,250740,84846,154775,94592,83463,153303,83463,222567r-55642,1xe" fillcolor="#deeaf6 [664]" strokecolor="#1f3763 [1604]" strokeweight=".25pt">
                <v:stroke joinstyle="miter"/>
                <v:path arrowok="t" o:connecttype="custom" o:connectlocs="27821,222568;249869,29066;511833,152815;535904,152815;500618,222567;424621,152815;446555,152815;250740,84846;83463,222567;27821,222568" o:connectangles="0,0,0,0,0,0,0,0,0,0"/>
              </v:shape>
            </w:pict>
          </mc:Fallback>
        </mc:AlternateContent>
      </w:r>
      <w:r w:rsidR="000C0F54" w:rsidRPr="000C0F54">
        <w:rPr>
          <w:noProof/>
        </w:rPr>
        <mc:AlternateContent>
          <mc:Choice Requires="wps">
            <w:drawing>
              <wp:anchor distT="0" distB="0" distL="114300" distR="114300" simplePos="0" relativeHeight="251674624" behindDoc="0" locked="0" layoutInCell="1" allowOverlap="1" wp14:anchorId="1CBEEF50" wp14:editId="15BC3697">
                <wp:simplePos x="0" y="0"/>
                <wp:positionH relativeFrom="column">
                  <wp:posOffset>4259580</wp:posOffset>
                </wp:positionH>
                <wp:positionV relativeFrom="paragraph">
                  <wp:posOffset>519430</wp:posOffset>
                </wp:positionV>
                <wp:extent cx="556260" cy="445135"/>
                <wp:effectExtent l="0" t="0" r="15240" b="0"/>
                <wp:wrapNone/>
                <wp:docPr id="10" name="Arrow: Circular 10"/>
                <wp:cNvGraphicFramePr/>
                <a:graphic xmlns:a="http://schemas.openxmlformats.org/drawingml/2006/main">
                  <a:graphicData uri="http://schemas.microsoft.com/office/word/2010/wordprocessingShape">
                    <wps:wsp>
                      <wps:cNvSpPr/>
                      <wps:spPr>
                        <a:xfrm>
                          <a:off x="0" y="0"/>
                          <a:ext cx="556260" cy="445135"/>
                        </a:xfrm>
                        <a:prstGeom prst="circularArrow">
                          <a:avLst/>
                        </a:prstGeom>
                        <a:solidFill>
                          <a:schemeClr val="accent5">
                            <a:lumMod val="20000"/>
                            <a:lumOff val="80000"/>
                          </a:schemeClr>
                        </a:solidFill>
                        <a:ln w="31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5632B" id="Arrow: Circular 10" o:spid="_x0000_s1026" style="position:absolute;margin-left:335.4pt;margin-top:40.9pt;width:43.8pt;height:3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6260,445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" path="m27821,222568v,-99048,95555,-182319,222048,-193502c363235,19044,470967,69935,511833,152815r24071,l500618,222567,424621,152815r21934,c406768,103759,329297,76868,250740,84846,154775,94592,83463,153303,83463,222567r-55642,1xe" fillcolor="#deeaf6 [664]" strokecolor="#1f3763 [1604]" strokeweight=".25pt">
                <v:stroke joinstyle="miter"/>
                <v:path arrowok="t" o:connecttype="custom" o:connectlocs="27821,222568;249869,29066;511833,152815;535904,152815;500618,222567;424621,152815;446555,152815;250740,84846;83463,222567;27821,222568" o:connectangles="0,0,0,0,0,0,0,0,0,0"/>
              </v:shape>
            </w:pict>
          </mc:Fallback>
        </mc:AlternateContent>
      </w:r>
      <w:r w:rsidR="000C0F54" w:rsidRPr="000C0F54">
        <w:rPr>
          <w:noProof/>
        </w:rPr>
        <w:drawing>
          <wp:anchor distT="0" distB="0" distL="114300" distR="114300" simplePos="0" relativeHeight="251664384" behindDoc="1" locked="0" layoutInCell="1" allowOverlap="1" wp14:anchorId="07A9F87F" wp14:editId="47A32B8F">
            <wp:simplePos x="0" y="0"/>
            <wp:positionH relativeFrom="margin">
              <wp:posOffset>-8467</wp:posOffset>
            </wp:positionH>
            <wp:positionV relativeFrom="paragraph">
              <wp:posOffset>273050</wp:posOffset>
            </wp:positionV>
            <wp:extent cx="8210550" cy="1562100"/>
            <wp:effectExtent l="19050" t="0" r="38100" b="0"/>
            <wp:wrapNone/>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anchor>
        </w:drawing>
      </w:r>
      <w:r w:rsidR="000C0F54" w:rsidRPr="000C0F54">
        <w:rPr>
          <w:rStyle w:val="IntenseEmphasis"/>
          <w:rFonts w:cstheme="minorHAnsi"/>
          <w:b/>
          <w:bCs/>
          <w:i w:val="0"/>
          <w:iCs w:val="0"/>
          <w:color w:val="auto"/>
          <w:sz w:val="18"/>
          <w:szCs w:val="18"/>
          <w:vertAlign w:val="superscript"/>
        </w:rPr>
        <w:t>2</w:t>
      </w:r>
      <w:r w:rsidR="00D81EA9" w:rsidRPr="000C0F54">
        <w:rPr>
          <w:rStyle w:val="IntenseEmphasis"/>
          <w:rFonts w:cstheme="minorHAnsi"/>
          <w:i w:val="0"/>
          <w:iCs w:val="0"/>
          <w:color w:val="auto"/>
          <w:sz w:val="18"/>
          <w:szCs w:val="18"/>
        </w:rPr>
        <w:t>Duplicates were</w:t>
      </w:r>
      <w:r w:rsidR="00FD7C36" w:rsidRPr="000C0F54">
        <w:rPr>
          <w:rStyle w:val="IntenseEmphasis"/>
          <w:rFonts w:cstheme="minorHAnsi"/>
          <w:i w:val="0"/>
          <w:iCs w:val="0"/>
          <w:color w:val="auto"/>
          <w:sz w:val="18"/>
          <w:szCs w:val="18"/>
        </w:rPr>
        <w:t xml:space="preserve"> </w:t>
      </w:r>
      <w:r w:rsidR="00D81EA9" w:rsidRPr="000C0F54">
        <w:rPr>
          <w:rStyle w:val="IntenseEmphasis"/>
          <w:rFonts w:cstheme="minorHAnsi"/>
          <w:i w:val="0"/>
          <w:iCs w:val="0"/>
          <w:color w:val="auto"/>
          <w:sz w:val="18"/>
          <w:szCs w:val="18"/>
        </w:rPr>
        <w:t>removed from the final project sample.</w:t>
      </w:r>
    </w:p>
    <w:p w14:paraId="4FE0ED1B" w14:textId="24549B93" w:rsidR="00093D03" w:rsidRPr="00091C78" w:rsidRDefault="00447369" w:rsidP="00F8261D">
      <w:pPr>
        <w:pStyle w:val="NoSpacing"/>
        <w:rPr>
          <w:rFonts w:cstheme="minorHAnsi"/>
        </w:rPr>
      </w:pPr>
      <w:r w:rsidRPr="00091C78">
        <w:rPr>
          <w:rFonts w:cstheme="minorHAnsi"/>
          <w:b/>
          <w:bCs/>
        </w:rPr>
        <w:lastRenderedPageBreak/>
        <w:t xml:space="preserve">Table </w:t>
      </w:r>
      <w:r w:rsidR="00C84488" w:rsidRPr="00091C78">
        <w:rPr>
          <w:rFonts w:cstheme="minorHAnsi"/>
          <w:b/>
          <w:bCs/>
        </w:rPr>
        <w:t>S</w:t>
      </w:r>
      <w:r w:rsidR="002D777B" w:rsidRPr="00091C78">
        <w:rPr>
          <w:rFonts w:cstheme="minorHAnsi"/>
          <w:b/>
          <w:bCs/>
        </w:rPr>
        <w:t>2</w:t>
      </w:r>
      <w:r w:rsidR="00A31DD7" w:rsidRPr="00091C78">
        <w:rPr>
          <w:rFonts w:cstheme="minorHAnsi"/>
          <w:b/>
          <w:bCs/>
        </w:rPr>
        <w:t>.</w:t>
      </w:r>
      <w:r w:rsidR="00C84488" w:rsidRPr="00091C78">
        <w:rPr>
          <w:rFonts w:cstheme="minorHAnsi"/>
          <w:b/>
          <w:bCs/>
        </w:rPr>
        <w:t xml:space="preserve"> </w:t>
      </w:r>
      <w:r w:rsidR="000126CC" w:rsidRPr="00091C78">
        <w:rPr>
          <w:rFonts w:cstheme="minorHAnsi"/>
        </w:rPr>
        <w:t>D</w:t>
      </w:r>
      <w:r w:rsidR="00A42201" w:rsidRPr="00091C78">
        <w:rPr>
          <w:rFonts w:cstheme="minorHAnsi"/>
        </w:rPr>
        <w:t>efinitions, hypothesized effects, and justification for coded variables</w:t>
      </w:r>
      <w:r w:rsidR="00E46BDA" w:rsidRPr="00091C78">
        <w:rPr>
          <w:rFonts w:cstheme="minorHAnsi"/>
        </w:rPr>
        <w:t>.</w:t>
      </w:r>
    </w:p>
    <w:p w14:paraId="59916289" w14:textId="77777777" w:rsidR="00180FE6" w:rsidRPr="00091C78" w:rsidRDefault="00180FE6" w:rsidP="004F58CE">
      <w:pPr>
        <w:pStyle w:val="NoSpacing"/>
        <w:rPr>
          <w:rFonts w:cstheme="minorHAnsi"/>
        </w:rPr>
      </w:pPr>
    </w:p>
    <w:tbl>
      <w:tblPr>
        <w:tblpPr w:leftFromText="180" w:rightFromText="180" w:vertAnchor="text" w:tblpY="1"/>
        <w:tblOverlap w:val="never"/>
        <w:tblW w:w="0" w:type="auto"/>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1887"/>
        <w:gridCol w:w="9098"/>
        <w:gridCol w:w="1289"/>
        <w:gridCol w:w="680"/>
      </w:tblGrid>
      <w:tr w:rsidR="00744778" w:rsidRPr="004D73E4" w14:paraId="0E17D589" w14:textId="77777777" w:rsidTr="002277A3">
        <w:trPr>
          <w:trHeight w:val="155"/>
        </w:trPr>
        <w:tc>
          <w:tcPr>
            <w:tcW w:w="0" w:type="auto"/>
            <w:gridSpan w:val="4"/>
            <w:shd w:val="clear" w:color="auto" w:fill="F2F2F2" w:themeFill="background1" w:themeFillShade="F2"/>
          </w:tcPr>
          <w:p w14:paraId="7D179E10" w14:textId="3864A638" w:rsidR="00744778" w:rsidRPr="004D73E4" w:rsidRDefault="00744778" w:rsidP="00955560">
            <w:pPr>
              <w:pStyle w:val="ListParagraph"/>
              <w:numPr>
                <w:ilvl w:val="0"/>
                <w:numId w:val="12"/>
              </w:numPr>
              <w:spacing w:after="0" w:line="240" w:lineRule="auto"/>
              <w:rPr>
                <w:rFonts w:cstheme="minorHAnsi"/>
                <w:b/>
                <w:bCs/>
                <w:sz w:val="18"/>
                <w:szCs w:val="18"/>
              </w:rPr>
            </w:pPr>
            <w:r w:rsidRPr="004D73E4">
              <w:rPr>
                <w:rFonts w:cstheme="minorHAnsi"/>
                <w:b/>
                <w:bCs/>
                <w:sz w:val="18"/>
                <w:szCs w:val="18"/>
              </w:rPr>
              <w:t>RESPONSE VARIABLES (TARGET)</w:t>
            </w:r>
          </w:p>
        </w:tc>
      </w:tr>
      <w:tr w:rsidR="00281E65" w:rsidRPr="004D73E4" w14:paraId="6A965588" w14:textId="58C2DC57" w:rsidTr="002277A3">
        <w:trPr>
          <w:trHeight w:val="155"/>
        </w:trPr>
        <w:tc>
          <w:tcPr>
            <w:tcW w:w="0" w:type="auto"/>
            <w:gridSpan w:val="4"/>
            <w:shd w:val="clear" w:color="auto" w:fill="F2F2F2" w:themeFill="background1" w:themeFillShade="F2"/>
          </w:tcPr>
          <w:p w14:paraId="468BE852" w14:textId="38D1897C" w:rsidR="00281E65" w:rsidRPr="004D73E4" w:rsidRDefault="00281E65" w:rsidP="00955560">
            <w:pPr>
              <w:pStyle w:val="ListParagraph"/>
              <w:numPr>
                <w:ilvl w:val="0"/>
                <w:numId w:val="14"/>
              </w:numPr>
              <w:spacing w:after="0" w:line="240" w:lineRule="auto"/>
              <w:rPr>
                <w:rFonts w:cstheme="minorHAnsi"/>
                <w:b/>
                <w:bCs/>
                <w:sz w:val="18"/>
                <w:szCs w:val="18"/>
              </w:rPr>
            </w:pPr>
            <w:r w:rsidRPr="004D73E4">
              <w:rPr>
                <w:rFonts w:cstheme="minorHAnsi"/>
                <w:b/>
                <w:bCs/>
                <w:sz w:val="18"/>
                <w:szCs w:val="18"/>
              </w:rPr>
              <w:t>Indicator-level</w:t>
            </w:r>
          </w:p>
        </w:tc>
      </w:tr>
      <w:tr w:rsidR="00955560" w:rsidRPr="004D73E4" w14:paraId="70E9922D" w14:textId="77777777" w:rsidTr="004D73E4">
        <w:trPr>
          <w:trHeight w:val="155"/>
        </w:trPr>
        <w:tc>
          <w:tcPr>
            <w:tcW w:w="1887" w:type="dxa"/>
            <w:shd w:val="clear" w:color="auto" w:fill="F2F2F2" w:themeFill="background1" w:themeFillShade="F2"/>
          </w:tcPr>
          <w:p w14:paraId="1C0BCC2C" w14:textId="2DA7A1BE" w:rsidR="00744778" w:rsidRPr="004D73E4" w:rsidRDefault="00744778" w:rsidP="00D864A6">
            <w:pPr>
              <w:spacing w:after="0" w:line="240" w:lineRule="auto"/>
              <w:rPr>
                <w:rFonts w:cstheme="minorHAnsi"/>
                <w:b/>
                <w:bCs/>
                <w:sz w:val="18"/>
                <w:szCs w:val="18"/>
              </w:rPr>
            </w:pPr>
            <w:r w:rsidRPr="004D73E4">
              <w:rPr>
                <w:rFonts w:cstheme="minorHAnsi"/>
                <w:b/>
                <w:bCs/>
                <w:sz w:val="18"/>
                <w:szCs w:val="18"/>
              </w:rPr>
              <w:t>Name</w:t>
            </w:r>
          </w:p>
        </w:tc>
        <w:tc>
          <w:tcPr>
            <w:tcW w:w="9098" w:type="dxa"/>
            <w:shd w:val="clear" w:color="auto" w:fill="F2F2F2" w:themeFill="background1" w:themeFillShade="F2"/>
          </w:tcPr>
          <w:p w14:paraId="0BA479AC" w14:textId="12F4B784" w:rsidR="00744778" w:rsidRPr="004D73E4" w:rsidRDefault="00744778" w:rsidP="00D864A6">
            <w:pPr>
              <w:spacing w:after="0" w:line="240" w:lineRule="auto"/>
              <w:rPr>
                <w:rFonts w:cstheme="minorHAnsi"/>
                <w:b/>
                <w:bCs/>
                <w:sz w:val="18"/>
                <w:szCs w:val="18"/>
              </w:rPr>
            </w:pPr>
            <w:r w:rsidRPr="004D73E4">
              <w:rPr>
                <w:rFonts w:cstheme="minorHAnsi"/>
                <w:b/>
                <w:bCs/>
                <w:sz w:val="18"/>
                <w:szCs w:val="18"/>
              </w:rPr>
              <w:t>Definition</w:t>
            </w:r>
          </w:p>
        </w:tc>
        <w:tc>
          <w:tcPr>
            <w:tcW w:w="0" w:type="auto"/>
            <w:shd w:val="clear" w:color="auto" w:fill="F2F2F2" w:themeFill="background1" w:themeFillShade="F2"/>
          </w:tcPr>
          <w:p w14:paraId="3FDC6C1D" w14:textId="5130ECFD" w:rsidR="00744778" w:rsidRPr="004D73E4" w:rsidRDefault="00744778" w:rsidP="00D864A6">
            <w:pPr>
              <w:spacing w:after="0" w:line="240" w:lineRule="auto"/>
              <w:jc w:val="center"/>
              <w:rPr>
                <w:rFonts w:cstheme="minorHAnsi"/>
                <w:b/>
                <w:bCs/>
                <w:sz w:val="18"/>
                <w:szCs w:val="18"/>
              </w:rPr>
            </w:pPr>
            <w:r w:rsidRPr="004D73E4">
              <w:rPr>
                <w:rFonts w:cstheme="minorHAnsi"/>
                <w:b/>
                <w:bCs/>
                <w:sz w:val="18"/>
                <w:szCs w:val="18"/>
              </w:rPr>
              <w:t>Type</w:t>
            </w:r>
          </w:p>
        </w:tc>
        <w:tc>
          <w:tcPr>
            <w:tcW w:w="0" w:type="auto"/>
            <w:shd w:val="clear" w:color="auto" w:fill="F2F2F2" w:themeFill="background1" w:themeFillShade="F2"/>
          </w:tcPr>
          <w:p w14:paraId="062C69F5" w14:textId="3AD36C42" w:rsidR="00744778" w:rsidRPr="004D73E4" w:rsidRDefault="00744778" w:rsidP="00D864A6">
            <w:pPr>
              <w:spacing w:after="0" w:line="240" w:lineRule="auto"/>
              <w:jc w:val="center"/>
              <w:rPr>
                <w:rFonts w:cstheme="minorHAnsi"/>
                <w:b/>
                <w:bCs/>
                <w:sz w:val="18"/>
                <w:szCs w:val="18"/>
              </w:rPr>
            </w:pPr>
            <w:r w:rsidRPr="004D73E4">
              <w:rPr>
                <w:rFonts w:cstheme="minorHAnsi"/>
                <w:b/>
                <w:bCs/>
                <w:sz w:val="18"/>
                <w:szCs w:val="18"/>
              </w:rPr>
              <w:t>Figure</w:t>
            </w:r>
          </w:p>
        </w:tc>
      </w:tr>
      <w:tr w:rsidR="00955560" w:rsidRPr="004D73E4" w14:paraId="15F58B76" w14:textId="005C6F27" w:rsidTr="004D73E4">
        <w:trPr>
          <w:trHeight w:val="155"/>
        </w:trPr>
        <w:tc>
          <w:tcPr>
            <w:tcW w:w="1887" w:type="dxa"/>
            <w:shd w:val="clear" w:color="auto" w:fill="auto"/>
          </w:tcPr>
          <w:p w14:paraId="20BCE650" w14:textId="2521CD3C" w:rsidR="00C358F0" w:rsidRPr="004D73E4" w:rsidRDefault="00C358F0" w:rsidP="00D864A6">
            <w:pPr>
              <w:spacing w:after="0" w:line="240" w:lineRule="auto"/>
              <w:rPr>
                <w:rFonts w:cstheme="minorHAnsi"/>
                <w:sz w:val="18"/>
                <w:szCs w:val="18"/>
              </w:rPr>
            </w:pPr>
            <w:r w:rsidRPr="004D73E4">
              <w:rPr>
                <w:rFonts w:cstheme="minorHAnsi"/>
                <w:sz w:val="18"/>
                <w:szCs w:val="18"/>
              </w:rPr>
              <w:t>Indicator category</w:t>
            </w:r>
          </w:p>
        </w:tc>
        <w:tc>
          <w:tcPr>
            <w:tcW w:w="9098" w:type="dxa"/>
            <w:shd w:val="clear" w:color="auto" w:fill="auto"/>
          </w:tcPr>
          <w:p w14:paraId="09DC5B2A" w14:textId="6CB9CC5A" w:rsidR="00C358F0" w:rsidRPr="004D73E4" w:rsidRDefault="00C358F0" w:rsidP="00D864A6">
            <w:pPr>
              <w:spacing w:after="0" w:line="240" w:lineRule="auto"/>
              <w:rPr>
                <w:rFonts w:cstheme="minorHAnsi"/>
                <w:sz w:val="18"/>
                <w:szCs w:val="18"/>
              </w:rPr>
            </w:pPr>
            <w:r w:rsidRPr="004D73E4">
              <w:rPr>
                <w:rFonts w:cstheme="minorHAnsi"/>
                <w:sz w:val="18"/>
                <w:szCs w:val="18"/>
              </w:rPr>
              <w:t>Categorical designation for the indicator. Coded as: social; economic; or environmental.</w:t>
            </w:r>
          </w:p>
        </w:tc>
        <w:tc>
          <w:tcPr>
            <w:tcW w:w="0" w:type="auto"/>
            <w:shd w:val="clear" w:color="auto" w:fill="auto"/>
          </w:tcPr>
          <w:p w14:paraId="65A21466" w14:textId="0B084EB1" w:rsidR="00C358F0" w:rsidRPr="004D73E4" w:rsidRDefault="00C358F0" w:rsidP="00D864A6">
            <w:pPr>
              <w:spacing w:after="0" w:line="240" w:lineRule="auto"/>
              <w:jc w:val="center"/>
              <w:rPr>
                <w:rFonts w:cstheme="minorHAnsi"/>
                <w:sz w:val="18"/>
                <w:szCs w:val="18"/>
              </w:rPr>
            </w:pPr>
            <w:r w:rsidRPr="004D73E4">
              <w:rPr>
                <w:rFonts w:cstheme="minorHAnsi"/>
                <w:sz w:val="18"/>
                <w:szCs w:val="18"/>
              </w:rPr>
              <w:t>Categorical (nominal)</w:t>
            </w:r>
          </w:p>
        </w:tc>
        <w:tc>
          <w:tcPr>
            <w:tcW w:w="0" w:type="auto"/>
            <w:shd w:val="clear" w:color="auto" w:fill="auto"/>
          </w:tcPr>
          <w:p w14:paraId="5875FDF8" w14:textId="0CB9DDCC" w:rsidR="008D1B22" w:rsidRPr="004D73E4" w:rsidRDefault="00C358F0" w:rsidP="00D864A6">
            <w:pPr>
              <w:spacing w:after="0" w:line="240" w:lineRule="auto"/>
              <w:jc w:val="center"/>
              <w:rPr>
                <w:rFonts w:cstheme="minorHAnsi"/>
                <w:sz w:val="18"/>
                <w:szCs w:val="18"/>
              </w:rPr>
            </w:pPr>
            <w:r w:rsidRPr="004D73E4">
              <w:rPr>
                <w:rFonts w:cstheme="minorHAnsi"/>
                <w:sz w:val="18"/>
                <w:szCs w:val="18"/>
              </w:rPr>
              <w:t>2a-c</w:t>
            </w:r>
          </w:p>
          <w:p w14:paraId="7520EB14" w14:textId="1B85A640" w:rsidR="00C358F0" w:rsidRPr="004D73E4" w:rsidRDefault="008D1B22"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a-c</w:t>
            </w:r>
          </w:p>
        </w:tc>
      </w:tr>
      <w:tr w:rsidR="00955560" w:rsidRPr="004D73E4" w14:paraId="3E4096D2" w14:textId="0AE75C26" w:rsidTr="004D73E4">
        <w:trPr>
          <w:trHeight w:val="155"/>
        </w:trPr>
        <w:tc>
          <w:tcPr>
            <w:tcW w:w="1887" w:type="dxa"/>
            <w:shd w:val="clear" w:color="auto" w:fill="auto"/>
          </w:tcPr>
          <w:p w14:paraId="77CE4DB6" w14:textId="6109C069" w:rsidR="00C358F0" w:rsidRPr="004D73E4" w:rsidRDefault="00C358F0" w:rsidP="00D864A6">
            <w:pPr>
              <w:spacing w:after="0" w:line="240" w:lineRule="auto"/>
              <w:rPr>
                <w:rFonts w:cstheme="minorHAnsi"/>
                <w:sz w:val="18"/>
                <w:szCs w:val="18"/>
              </w:rPr>
            </w:pPr>
            <w:r w:rsidRPr="004D73E4">
              <w:rPr>
                <w:rFonts w:cstheme="minorHAnsi"/>
                <w:sz w:val="18"/>
                <w:szCs w:val="18"/>
              </w:rPr>
              <w:t>Indicator subcategory</w:t>
            </w:r>
          </w:p>
        </w:tc>
        <w:tc>
          <w:tcPr>
            <w:tcW w:w="9098" w:type="dxa"/>
            <w:shd w:val="clear" w:color="auto" w:fill="auto"/>
          </w:tcPr>
          <w:p w14:paraId="408849CF" w14:textId="5992AE41" w:rsidR="00C358F0" w:rsidRPr="004D73E4" w:rsidRDefault="00C358F0" w:rsidP="00D864A6">
            <w:pPr>
              <w:spacing w:after="0" w:line="240" w:lineRule="auto"/>
              <w:rPr>
                <w:rFonts w:cstheme="minorHAnsi"/>
                <w:color w:val="000000"/>
                <w:sz w:val="18"/>
                <w:szCs w:val="18"/>
              </w:rPr>
            </w:pPr>
            <w:proofErr w:type="spellStart"/>
            <w:r w:rsidRPr="004D73E4">
              <w:rPr>
                <w:rFonts w:cstheme="minorHAnsi"/>
                <w:color w:val="000000"/>
                <w:sz w:val="18"/>
                <w:szCs w:val="18"/>
              </w:rPr>
              <w:t>Subcategorical</w:t>
            </w:r>
            <w:proofErr w:type="spellEnd"/>
            <w:r w:rsidRPr="004D73E4">
              <w:rPr>
                <w:rFonts w:cstheme="minorHAnsi"/>
                <w:color w:val="000000"/>
                <w:sz w:val="18"/>
                <w:szCs w:val="18"/>
              </w:rPr>
              <w:t xml:space="preserve"> designation for the indicator. Expanded definitions for indicator subcategories are presented in </w:t>
            </w:r>
            <w:r w:rsidR="00BA7A93" w:rsidRPr="004D73E4">
              <w:rPr>
                <w:rFonts w:cstheme="minorHAnsi"/>
                <w:color w:val="000000"/>
                <w:sz w:val="18"/>
                <w:szCs w:val="18"/>
              </w:rPr>
              <w:t>Table S</w:t>
            </w:r>
            <w:r w:rsidR="00C42C7D" w:rsidRPr="004D73E4">
              <w:rPr>
                <w:rFonts w:cstheme="minorHAnsi"/>
                <w:color w:val="000000"/>
                <w:sz w:val="18"/>
                <w:szCs w:val="18"/>
              </w:rPr>
              <w:t>3</w:t>
            </w:r>
            <w:r w:rsidR="00BA7A93" w:rsidRPr="004D73E4">
              <w:rPr>
                <w:rFonts w:cstheme="minorHAnsi"/>
                <w:color w:val="000000"/>
                <w:sz w:val="18"/>
                <w:szCs w:val="18"/>
              </w:rPr>
              <w:t>.</w:t>
            </w:r>
          </w:p>
        </w:tc>
        <w:tc>
          <w:tcPr>
            <w:tcW w:w="0" w:type="auto"/>
            <w:shd w:val="clear" w:color="auto" w:fill="auto"/>
          </w:tcPr>
          <w:p w14:paraId="47846C6E" w14:textId="58BFA3EE" w:rsidR="00C358F0" w:rsidRPr="004D73E4" w:rsidRDefault="00C358F0" w:rsidP="00D864A6">
            <w:pPr>
              <w:spacing w:after="0" w:line="240" w:lineRule="auto"/>
              <w:jc w:val="center"/>
              <w:rPr>
                <w:rFonts w:cstheme="minorHAnsi"/>
                <w:sz w:val="18"/>
                <w:szCs w:val="18"/>
              </w:rPr>
            </w:pPr>
            <w:r w:rsidRPr="004D73E4">
              <w:rPr>
                <w:rFonts w:cstheme="minorHAnsi"/>
                <w:sz w:val="18"/>
                <w:szCs w:val="18"/>
              </w:rPr>
              <w:t>Categorical (nominal)</w:t>
            </w:r>
          </w:p>
        </w:tc>
        <w:tc>
          <w:tcPr>
            <w:tcW w:w="0" w:type="auto"/>
            <w:shd w:val="clear" w:color="auto" w:fill="auto"/>
          </w:tcPr>
          <w:p w14:paraId="3B06E1CE" w14:textId="1D597A69" w:rsidR="008D1B22" w:rsidRPr="004D73E4" w:rsidRDefault="00C358F0" w:rsidP="00D864A6">
            <w:pPr>
              <w:spacing w:after="0" w:line="240" w:lineRule="auto"/>
              <w:jc w:val="center"/>
              <w:rPr>
                <w:rFonts w:cstheme="minorHAnsi"/>
                <w:sz w:val="18"/>
                <w:szCs w:val="18"/>
              </w:rPr>
            </w:pPr>
            <w:r w:rsidRPr="004D73E4">
              <w:rPr>
                <w:rFonts w:cstheme="minorHAnsi"/>
                <w:sz w:val="18"/>
                <w:szCs w:val="18"/>
              </w:rPr>
              <w:t>2a-c</w:t>
            </w:r>
          </w:p>
          <w:p w14:paraId="68C6E5A9" w14:textId="64B7B259" w:rsidR="00C358F0" w:rsidRPr="004D73E4" w:rsidRDefault="00EF7E9C"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a-c</w:t>
            </w:r>
          </w:p>
        </w:tc>
      </w:tr>
      <w:tr w:rsidR="00955560" w:rsidRPr="004D73E4" w14:paraId="075C2ECC" w14:textId="316565A7" w:rsidTr="004D73E4">
        <w:trPr>
          <w:trHeight w:val="155"/>
        </w:trPr>
        <w:tc>
          <w:tcPr>
            <w:tcW w:w="1887" w:type="dxa"/>
            <w:shd w:val="clear" w:color="auto" w:fill="auto"/>
          </w:tcPr>
          <w:p w14:paraId="1976ABF8" w14:textId="7DF1320D" w:rsidR="00744778" w:rsidRPr="004D73E4" w:rsidRDefault="00744778" w:rsidP="00D864A6">
            <w:pPr>
              <w:spacing w:after="0" w:line="240" w:lineRule="auto"/>
              <w:rPr>
                <w:rFonts w:cstheme="minorHAnsi"/>
                <w:sz w:val="18"/>
                <w:szCs w:val="18"/>
              </w:rPr>
            </w:pPr>
            <w:r w:rsidRPr="004D73E4">
              <w:rPr>
                <w:rFonts w:cstheme="minorHAnsi"/>
                <w:sz w:val="18"/>
                <w:szCs w:val="18"/>
              </w:rPr>
              <w:t>Indicator description</w:t>
            </w:r>
          </w:p>
        </w:tc>
        <w:tc>
          <w:tcPr>
            <w:tcW w:w="9098" w:type="dxa"/>
            <w:shd w:val="clear" w:color="auto" w:fill="auto"/>
          </w:tcPr>
          <w:p w14:paraId="78B003E9" w14:textId="499912BC" w:rsidR="00744778" w:rsidRPr="004D73E4" w:rsidRDefault="00744778" w:rsidP="00D864A6">
            <w:pPr>
              <w:spacing w:after="0" w:line="240" w:lineRule="auto"/>
              <w:rPr>
                <w:rFonts w:cstheme="minorHAnsi"/>
                <w:color w:val="000000"/>
                <w:sz w:val="18"/>
                <w:szCs w:val="18"/>
              </w:rPr>
            </w:pPr>
            <w:r w:rsidRPr="004D73E4">
              <w:rPr>
                <w:rFonts w:cstheme="minorHAnsi"/>
                <w:color w:val="000000"/>
                <w:sz w:val="18"/>
                <w:szCs w:val="18"/>
              </w:rPr>
              <w:t>Description of the indicator reported.</w:t>
            </w:r>
          </w:p>
        </w:tc>
        <w:tc>
          <w:tcPr>
            <w:tcW w:w="0" w:type="auto"/>
            <w:shd w:val="clear" w:color="auto" w:fill="auto"/>
          </w:tcPr>
          <w:p w14:paraId="1392F20A" w14:textId="0673C909" w:rsidR="00744778" w:rsidRPr="004D73E4" w:rsidRDefault="00744778" w:rsidP="00D864A6">
            <w:pPr>
              <w:spacing w:after="0" w:line="240" w:lineRule="auto"/>
              <w:jc w:val="center"/>
              <w:rPr>
                <w:rFonts w:cstheme="minorHAnsi"/>
                <w:sz w:val="18"/>
                <w:szCs w:val="18"/>
              </w:rPr>
            </w:pPr>
            <w:r w:rsidRPr="004D73E4">
              <w:rPr>
                <w:rFonts w:cstheme="minorHAnsi"/>
                <w:sz w:val="18"/>
                <w:szCs w:val="18"/>
              </w:rPr>
              <w:t>X</w:t>
            </w:r>
          </w:p>
        </w:tc>
        <w:tc>
          <w:tcPr>
            <w:tcW w:w="0" w:type="auto"/>
            <w:shd w:val="clear" w:color="auto" w:fill="auto"/>
          </w:tcPr>
          <w:p w14:paraId="19F988AB" w14:textId="29EEDFDD" w:rsidR="00744778" w:rsidRPr="004D73E4" w:rsidRDefault="00744778" w:rsidP="00D864A6">
            <w:pPr>
              <w:spacing w:after="0" w:line="240" w:lineRule="auto"/>
              <w:jc w:val="center"/>
              <w:rPr>
                <w:rFonts w:cstheme="minorHAnsi"/>
                <w:sz w:val="18"/>
                <w:szCs w:val="18"/>
              </w:rPr>
            </w:pPr>
            <w:r w:rsidRPr="004D73E4">
              <w:rPr>
                <w:rFonts w:cstheme="minorHAnsi"/>
                <w:sz w:val="18"/>
                <w:szCs w:val="18"/>
              </w:rPr>
              <w:t>X</w:t>
            </w:r>
          </w:p>
        </w:tc>
      </w:tr>
      <w:tr w:rsidR="00955560" w:rsidRPr="004D73E4" w14:paraId="32FEB29D" w14:textId="14FCC929" w:rsidTr="004D73E4">
        <w:trPr>
          <w:trHeight w:val="155"/>
        </w:trPr>
        <w:tc>
          <w:tcPr>
            <w:tcW w:w="1887" w:type="dxa"/>
            <w:shd w:val="clear" w:color="auto" w:fill="auto"/>
          </w:tcPr>
          <w:p w14:paraId="579E135F" w14:textId="22ABD157" w:rsidR="00744778" w:rsidRPr="004D73E4" w:rsidRDefault="00744778" w:rsidP="00D864A6">
            <w:pPr>
              <w:spacing w:after="0" w:line="240" w:lineRule="auto"/>
              <w:rPr>
                <w:rFonts w:cstheme="minorHAnsi"/>
                <w:sz w:val="18"/>
                <w:szCs w:val="18"/>
              </w:rPr>
            </w:pPr>
            <w:r w:rsidRPr="004D73E4">
              <w:rPr>
                <w:rFonts w:cstheme="minorHAnsi"/>
                <w:sz w:val="18"/>
                <w:szCs w:val="18"/>
              </w:rPr>
              <w:t>Indicator trend</w:t>
            </w:r>
          </w:p>
        </w:tc>
        <w:tc>
          <w:tcPr>
            <w:tcW w:w="9098" w:type="dxa"/>
            <w:shd w:val="clear" w:color="auto" w:fill="auto"/>
          </w:tcPr>
          <w:p w14:paraId="665A133A" w14:textId="61587261" w:rsidR="00744778" w:rsidRPr="004D73E4" w:rsidRDefault="00744778" w:rsidP="00D864A6">
            <w:pPr>
              <w:spacing w:after="0" w:line="240" w:lineRule="auto"/>
              <w:rPr>
                <w:rFonts w:cstheme="minorHAnsi"/>
                <w:color w:val="000000"/>
                <w:sz w:val="18"/>
                <w:szCs w:val="18"/>
              </w:rPr>
            </w:pPr>
            <w:r w:rsidRPr="004D73E4">
              <w:rPr>
                <w:rFonts w:cstheme="minorHAnsi"/>
                <w:color w:val="000000"/>
                <w:sz w:val="18"/>
                <w:szCs w:val="18"/>
              </w:rPr>
              <w:t>Measurement trend for the indicator reported. Coded as: (0) low, negative</w:t>
            </w:r>
            <w:r w:rsidR="004759B8" w:rsidRPr="004D73E4">
              <w:rPr>
                <w:rFonts w:cstheme="minorHAnsi"/>
                <w:color w:val="000000"/>
                <w:sz w:val="18"/>
                <w:szCs w:val="18"/>
              </w:rPr>
              <w:t>,</w:t>
            </w:r>
            <w:r w:rsidRPr="004D73E4">
              <w:rPr>
                <w:rFonts w:cstheme="minorHAnsi"/>
                <w:color w:val="000000"/>
                <w:sz w:val="18"/>
                <w:szCs w:val="18"/>
              </w:rPr>
              <w:t xml:space="preserve"> or decreasing; (1) stable, neutral</w:t>
            </w:r>
            <w:r w:rsidR="004759B8" w:rsidRPr="004D73E4">
              <w:rPr>
                <w:rFonts w:cstheme="minorHAnsi"/>
                <w:color w:val="000000"/>
                <w:sz w:val="18"/>
                <w:szCs w:val="18"/>
              </w:rPr>
              <w:t>,</w:t>
            </w:r>
            <w:r w:rsidRPr="004D73E4">
              <w:rPr>
                <w:rFonts w:cstheme="minorHAnsi"/>
                <w:color w:val="000000"/>
                <w:sz w:val="18"/>
                <w:szCs w:val="18"/>
              </w:rPr>
              <w:t xml:space="preserve"> or negligible; or (2) high, positive</w:t>
            </w:r>
            <w:r w:rsidR="004759B8" w:rsidRPr="004D73E4">
              <w:rPr>
                <w:rFonts w:cstheme="minorHAnsi"/>
                <w:color w:val="000000"/>
                <w:sz w:val="18"/>
                <w:szCs w:val="18"/>
              </w:rPr>
              <w:t>,</w:t>
            </w:r>
            <w:r w:rsidRPr="004D73E4">
              <w:rPr>
                <w:rFonts w:cstheme="minorHAnsi"/>
                <w:color w:val="000000"/>
                <w:sz w:val="18"/>
                <w:szCs w:val="18"/>
              </w:rPr>
              <w:t xml:space="preserve"> or increasing.</w:t>
            </w:r>
          </w:p>
        </w:tc>
        <w:tc>
          <w:tcPr>
            <w:tcW w:w="0" w:type="auto"/>
            <w:shd w:val="clear" w:color="auto" w:fill="auto"/>
          </w:tcPr>
          <w:p w14:paraId="28A0919B" w14:textId="11D2F437" w:rsidR="00744778" w:rsidRPr="004D73E4" w:rsidRDefault="00744778" w:rsidP="00D864A6">
            <w:pPr>
              <w:spacing w:after="0" w:line="240" w:lineRule="auto"/>
              <w:jc w:val="center"/>
              <w:rPr>
                <w:rFonts w:cstheme="minorHAnsi"/>
                <w:sz w:val="18"/>
                <w:szCs w:val="18"/>
              </w:rPr>
            </w:pPr>
            <w:r w:rsidRPr="004D73E4">
              <w:rPr>
                <w:rFonts w:cstheme="minorHAnsi"/>
                <w:sz w:val="18"/>
                <w:szCs w:val="18"/>
              </w:rPr>
              <w:t>Categorical (ordinal)</w:t>
            </w:r>
          </w:p>
        </w:tc>
        <w:tc>
          <w:tcPr>
            <w:tcW w:w="0" w:type="auto"/>
            <w:shd w:val="clear" w:color="auto" w:fill="auto"/>
          </w:tcPr>
          <w:p w14:paraId="40BDF6D9" w14:textId="4C0EE5B2" w:rsidR="00744778" w:rsidRPr="004D73E4" w:rsidRDefault="00744778" w:rsidP="00D864A6">
            <w:pPr>
              <w:spacing w:after="0" w:line="240" w:lineRule="auto"/>
              <w:jc w:val="center"/>
              <w:rPr>
                <w:rFonts w:cstheme="minorHAnsi"/>
                <w:sz w:val="18"/>
                <w:szCs w:val="18"/>
              </w:rPr>
            </w:pPr>
            <w:r w:rsidRPr="004D73E4">
              <w:rPr>
                <w:rFonts w:cstheme="minorHAnsi"/>
                <w:sz w:val="18"/>
                <w:szCs w:val="18"/>
              </w:rPr>
              <w:t>X</w:t>
            </w:r>
          </w:p>
        </w:tc>
      </w:tr>
      <w:tr w:rsidR="00955560" w:rsidRPr="004D73E4" w14:paraId="46D9856A" w14:textId="52B3AB36" w:rsidTr="004D73E4">
        <w:trPr>
          <w:trHeight w:val="283"/>
        </w:trPr>
        <w:tc>
          <w:tcPr>
            <w:tcW w:w="1887" w:type="dxa"/>
            <w:shd w:val="clear" w:color="auto" w:fill="auto"/>
          </w:tcPr>
          <w:p w14:paraId="08871F9F" w14:textId="2532BC39" w:rsidR="00744778" w:rsidRPr="004D73E4" w:rsidRDefault="00744778" w:rsidP="00D864A6">
            <w:pPr>
              <w:spacing w:after="0" w:line="240" w:lineRule="auto"/>
              <w:rPr>
                <w:rFonts w:cstheme="minorHAnsi"/>
                <w:sz w:val="18"/>
                <w:szCs w:val="18"/>
              </w:rPr>
            </w:pPr>
            <w:r w:rsidRPr="004D73E4">
              <w:rPr>
                <w:rFonts w:cstheme="minorHAnsi"/>
                <w:sz w:val="18"/>
                <w:szCs w:val="18"/>
              </w:rPr>
              <w:t>Indicator type</w:t>
            </w:r>
          </w:p>
        </w:tc>
        <w:tc>
          <w:tcPr>
            <w:tcW w:w="9098" w:type="dxa"/>
            <w:shd w:val="clear" w:color="auto" w:fill="auto"/>
          </w:tcPr>
          <w:p w14:paraId="42D4BF12" w14:textId="0BAD18C0" w:rsidR="00744778" w:rsidRPr="004D73E4" w:rsidRDefault="00744778" w:rsidP="00D864A6">
            <w:pPr>
              <w:spacing w:after="0" w:line="240" w:lineRule="auto"/>
              <w:rPr>
                <w:rFonts w:cstheme="minorHAnsi"/>
                <w:sz w:val="18"/>
                <w:szCs w:val="18"/>
              </w:rPr>
            </w:pPr>
            <w:r w:rsidRPr="004D73E4">
              <w:rPr>
                <w:rFonts w:cstheme="minorHAnsi"/>
                <w:color w:val="000000"/>
                <w:sz w:val="18"/>
                <w:szCs w:val="18"/>
              </w:rPr>
              <w:t>Type of indicator reported. Coded as:</w:t>
            </w:r>
            <w:r w:rsidR="005A2D00" w:rsidRPr="004D73E4">
              <w:rPr>
                <w:rFonts w:cstheme="minorHAnsi"/>
                <w:color w:val="000000"/>
                <w:sz w:val="18"/>
                <w:szCs w:val="18"/>
              </w:rPr>
              <w:t xml:space="preserve"> </w:t>
            </w:r>
            <w:r w:rsidRPr="004D73E4">
              <w:rPr>
                <w:rFonts w:cstheme="minorHAnsi"/>
                <w:color w:val="000000"/>
                <w:sz w:val="18"/>
                <w:szCs w:val="18"/>
              </w:rPr>
              <w:t>author-reported</w:t>
            </w:r>
            <w:r w:rsidR="000C02D6" w:rsidRPr="004D73E4">
              <w:rPr>
                <w:rFonts w:cstheme="minorHAnsi"/>
                <w:color w:val="000000"/>
                <w:sz w:val="18"/>
                <w:szCs w:val="18"/>
              </w:rPr>
              <w:t xml:space="preserve"> or secondary</w:t>
            </w:r>
            <w:r w:rsidRPr="004D73E4">
              <w:rPr>
                <w:rFonts w:cstheme="minorHAnsi"/>
                <w:color w:val="000000"/>
                <w:sz w:val="18"/>
                <w:szCs w:val="18"/>
              </w:rPr>
              <w:t>; qualitative</w:t>
            </w:r>
            <w:r w:rsidR="000C02D6" w:rsidRPr="004D73E4">
              <w:rPr>
                <w:rFonts w:cstheme="minorHAnsi"/>
                <w:color w:val="000000"/>
                <w:sz w:val="18"/>
                <w:szCs w:val="18"/>
              </w:rPr>
              <w:t xml:space="preserve"> </w:t>
            </w:r>
            <w:r w:rsidRPr="004D73E4">
              <w:rPr>
                <w:rFonts w:cstheme="minorHAnsi"/>
                <w:color w:val="000000"/>
                <w:sz w:val="18"/>
                <w:szCs w:val="18"/>
              </w:rPr>
              <w:t>(</w:t>
            </w:r>
            <w:r w:rsidR="0087567D" w:rsidRPr="004D73E4">
              <w:rPr>
                <w:rFonts w:cstheme="minorHAnsi"/>
                <w:color w:val="000000"/>
                <w:sz w:val="18"/>
                <w:szCs w:val="18"/>
              </w:rPr>
              <w:t xml:space="preserve">e.g., </w:t>
            </w:r>
            <w:r w:rsidRPr="004D73E4">
              <w:rPr>
                <w:rFonts w:cstheme="minorHAnsi"/>
                <w:color w:val="000000"/>
                <w:sz w:val="18"/>
                <w:szCs w:val="18"/>
              </w:rPr>
              <w:t>perceptions, subjective rankings among participants, etc.); quantitative</w:t>
            </w:r>
            <w:r w:rsidR="005A2D00" w:rsidRPr="004D73E4">
              <w:rPr>
                <w:rFonts w:cstheme="minorHAnsi"/>
                <w:color w:val="000000"/>
                <w:sz w:val="18"/>
                <w:szCs w:val="18"/>
              </w:rPr>
              <w:t xml:space="preserve"> </w:t>
            </w:r>
            <w:r w:rsidRPr="004D73E4">
              <w:rPr>
                <w:rFonts w:cstheme="minorHAnsi"/>
                <w:color w:val="000000"/>
                <w:sz w:val="18"/>
                <w:szCs w:val="18"/>
              </w:rPr>
              <w:t>(</w:t>
            </w:r>
            <w:r w:rsidR="0087567D" w:rsidRPr="004D73E4">
              <w:rPr>
                <w:rFonts w:cstheme="minorHAnsi"/>
                <w:color w:val="000000"/>
                <w:sz w:val="18"/>
                <w:szCs w:val="18"/>
              </w:rPr>
              <w:t xml:space="preserve">e.g., </w:t>
            </w:r>
            <w:r w:rsidRPr="004D73E4">
              <w:rPr>
                <w:rFonts w:cstheme="minorHAnsi"/>
                <w:color w:val="000000"/>
                <w:sz w:val="18"/>
                <w:szCs w:val="18"/>
              </w:rPr>
              <w:t>biomass, height, income, etc.); or mixed (</w:t>
            </w:r>
            <w:r w:rsidR="0087567D" w:rsidRPr="004D73E4">
              <w:rPr>
                <w:rFonts w:cstheme="minorHAnsi"/>
                <w:color w:val="000000"/>
                <w:sz w:val="18"/>
                <w:szCs w:val="18"/>
              </w:rPr>
              <w:t xml:space="preserve">e.g., </w:t>
            </w:r>
            <w:r w:rsidRPr="004D73E4">
              <w:rPr>
                <w:rFonts w:cstheme="minorHAnsi"/>
                <w:color w:val="000000"/>
                <w:sz w:val="18"/>
                <w:szCs w:val="18"/>
              </w:rPr>
              <w:t>composite indices derived from data of different types).</w:t>
            </w:r>
          </w:p>
        </w:tc>
        <w:tc>
          <w:tcPr>
            <w:tcW w:w="0" w:type="auto"/>
            <w:shd w:val="clear" w:color="auto" w:fill="auto"/>
          </w:tcPr>
          <w:p w14:paraId="76B2DD1C" w14:textId="64EFA2F1" w:rsidR="00744778" w:rsidRPr="004D73E4" w:rsidRDefault="00744778" w:rsidP="00D864A6">
            <w:pPr>
              <w:spacing w:after="0" w:line="240" w:lineRule="auto"/>
              <w:jc w:val="center"/>
              <w:rPr>
                <w:rFonts w:cstheme="minorHAnsi"/>
                <w:sz w:val="18"/>
                <w:szCs w:val="18"/>
              </w:rPr>
            </w:pPr>
            <w:r w:rsidRPr="004D73E4">
              <w:rPr>
                <w:rFonts w:cstheme="minorHAnsi"/>
                <w:sz w:val="18"/>
                <w:szCs w:val="18"/>
              </w:rPr>
              <w:t>Categorical (nominal)</w:t>
            </w:r>
          </w:p>
        </w:tc>
        <w:tc>
          <w:tcPr>
            <w:tcW w:w="0" w:type="auto"/>
            <w:shd w:val="clear" w:color="auto" w:fill="auto"/>
          </w:tcPr>
          <w:p w14:paraId="51BC224A" w14:textId="1B5E3425" w:rsidR="00744778" w:rsidRPr="004D73E4" w:rsidRDefault="00EF7E9C"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955560" w:rsidRPr="004D73E4" w14:paraId="57E4950E" w14:textId="397C4B66" w:rsidTr="004D73E4">
        <w:trPr>
          <w:trHeight w:val="155"/>
        </w:trPr>
        <w:tc>
          <w:tcPr>
            <w:tcW w:w="1887" w:type="dxa"/>
            <w:shd w:val="clear" w:color="auto" w:fill="auto"/>
          </w:tcPr>
          <w:p w14:paraId="421977AA" w14:textId="483D15EB" w:rsidR="00744778" w:rsidRPr="004D73E4" w:rsidRDefault="00744778" w:rsidP="00D864A6">
            <w:pPr>
              <w:spacing w:after="0" w:line="240" w:lineRule="auto"/>
              <w:rPr>
                <w:rFonts w:cstheme="minorHAnsi"/>
                <w:sz w:val="18"/>
                <w:szCs w:val="18"/>
              </w:rPr>
            </w:pPr>
            <w:r w:rsidRPr="004D73E4">
              <w:rPr>
                <w:rFonts w:cstheme="minorHAnsi"/>
                <w:sz w:val="18"/>
                <w:szCs w:val="18"/>
              </w:rPr>
              <w:t xml:space="preserve">Indicator </w:t>
            </w:r>
            <w:r w:rsidR="000C02D6" w:rsidRPr="004D73E4">
              <w:rPr>
                <w:rFonts w:cstheme="minorHAnsi"/>
                <w:sz w:val="18"/>
                <w:szCs w:val="18"/>
              </w:rPr>
              <w:t>design</w:t>
            </w:r>
          </w:p>
        </w:tc>
        <w:tc>
          <w:tcPr>
            <w:tcW w:w="9098" w:type="dxa"/>
            <w:shd w:val="clear" w:color="auto" w:fill="auto"/>
          </w:tcPr>
          <w:p w14:paraId="66109A35" w14:textId="41EF982D" w:rsidR="00744778" w:rsidRPr="004D73E4" w:rsidRDefault="00744778" w:rsidP="00D864A6">
            <w:pPr>
              <w:spacing w:after="0" w:line="240" w:lineRule="auto"/>
              <w:rPr>
                <w:rFonts w:cstheme="minorHAnsi"/>
                <w:sz w:val="18"/>
                <w:szCs w:val="18"/>
              </w:rPr>
            </w:pPr>
            <w:r w:rsidRPr="004D73E4">
              <w:rPr>
                <w:rFonts w:cstheme="minorHAnsi"/>
                <w:color w:val="000000"/>
                <w:sz w:val="18"/>
                <w:szCs w:val="18"/>
              </w:rPr>
              <w:t>Type of control applied to the indicator. Coded as:</w:t>
            </w:r>
            <w:r w:rsidR="000C02D6" w:rsidRPr="004D73E4">
              <w:rPr>
                <w:rFonts w:cstheme="minorHAnsi"/>
                <w:color w:val="000000"/>
                <w:sz w:val="18"/>
                <w:szCs w:val="18"/>
              </w:rPr>
              <w:t xml:space="preserve"> no control; time</w:t>
            </w:r>
            <w:r w:rsidR="003F4BE6">
              <w:rPr>
                <w:rFonts w:cstheme="minorHAnsi"/>
                <w:color w:val="000000"/>
                <w:sz w:val="18"/>
                <w:szCs w:val="18"/>
              </w:rPr>
              <w:t xml:space="preserve"> </w:t>
            </w:r>
            <w:r w:rsidR="000C02D6" w:rsidRPr="004D73E4">
              <w:rPr>
                <w:rFonts w:cstheme="minorHAnsi"/>
                <w:color w:val="000000"/>
                <w:sz w:val="18"/>
                <w:szCs w:val="18"/>
              </w:rPr>
              <w:t xml:space="preserve">control </w:t>
            </w:r>
            <w:r w:rsidRPr="004D73E4">
              <w:rPr>
                <w:rFonts w:cstheme="minorHAnsi"/>
                <w:color w:val="000000"/>
                <w:sz w:val="18"/>
                <w:szCs w:val="18"/>
              </w:rPr>
              <w:t>(</w:t>
            </w:r>
            <w:r w:rsidR="00955560" w:rsidRPr="004D73E4">
              <w:rPr>
                <w:rFonts w:cstheme="minorHAnsi"/>
                <w:color w:val="000000"/>
                <w:sz w:val="18"/>
                <w:szCs w:val="18"/>
              </w:rPr>
              <w:t xml:space="preserve">i.e., </w:t>
            </w:r>
            <w:r w:rsidRPr="004D73E4">
              <w:rPr>
                <w:rFonts w:cstheme="minorHAnsi"/>
                <w:color w:val="000000"/>
                <w:sz w:val="18"/>
                <w:szCs w:val="18"/>
              </w:rPr>
              <w:t>before and after measurement</w:t>
            </w:r>
            <w:r w:rsidR="00955560" w:rsidRPr="004D73E4">
              <w:rPr>
                <w:rFonts w:cstheme="minorHAnsi"/>
                <w:color w:val="000000"/>
                <w:sz w:val="18"/>
                <w:szCs w:val="18"/>
              </w:rPr>
              <w:t>;</w:t>
            </w:r>
            <w:r w:rsidRPr="004D73E4">
              <w:rPr>
                <w:rFonts w:cstheme="minorHAnsi"/>
                <w:color w:val="000000"/>
                <w:sz w:val="18"/>
                <w:szCs w:val="18"/>
              </w:rPr>
              <w:t xml:space="preserve"> or measurement at multiple points in time); treatment </w:t>
            </w:r>
            <w:r w:rsidR="000C02D6" w:rsidRPr="004D73E4">
              <w:rPr>
                <w:rFonts w:cstheme="minorHAnsi"/>
                <w:color w:val="000000"/>
                <w:sz w:val="18"/>
                <w:szCs w:val="18"/>
              </w:rPr>
              <w:t xml:space="preserve">control </w:t>
            </w:r>
            <w:r w:rsidRPr="004D73E4">
              <w:rPr>
                <w:rFonts w:cstheme="minorHAnsi"/>
                <w:color w:val="000000"/>
                <w:sz w:val="18"/>
                <w:szCs w:val="18"/>
              </w:rPr>
              <w:t>(i.e.</w:t>
            </w:r>
            <w:r w:rsidR="00955560" w:rsidRPr="004D73E4">
              <w:rPr>
                <w:rFonts w:cstheme="minorHAnsi"/>
                <w:color w:val="000000"/>
                <w:sz w:val="18"/>
                <w:szCs w:val="18"/>
              </w:rPr>
              <w:t>,</w:t>
            </w:r>
            <w:r w:rsidRPr="004D73E4">
              <w:rPr>
                <w:rFonts w:cstheme="minorHAnsi"/>
                <w:color w:val="000000"/>
                <w:sz w:val="18"/>
                <w:szCs w:val="18"/>
              </w:rPr>
              <w:t xml:space="preserve"> measurement in places with and without intervention); </w:t>
            </w:r>
            <w:r w:rsidR="000C02D6" w:rsidRPr="004D73E4">
              <w:rPr>
                <w:rFonts w:cstheme="minorHAnsi"/>
                <w:color w:val="000000"/>
                <w:sz w:val="18"/>
                <w:szCs w:val="18"/>
              </w:rPr>
              <w:t>or both</w:t>
            </w:r>
            <w:r w:rsidRPr="004D73E4">
              <w:rPr>
                <w:rFonts w:cstheme="minorHAnsi"/>
                <w:color w:val="000000"/>
                <w:sz w:val="18"/>
                <w:szCs w:val="18"/>
              </w:rPr>
              <w:t xml:space="preserve"> (i.e.</w:t>
            </w:r>
            <w:r w:rsidR="00955560" w:rsidRPr="004D73E4">
              <w:rPr>
                <w:rFonts w:cstheme="minorHAnsi"/>
                <w:color w:val="000000"/>
                <w:sz w:val="18"/>
                <w:szCs w:val="18"/>
              </w:rPr>
              <w:t>,</w:t>
            </w:r>
            <w:r w:rsidRPr="004D73E4">
              <w:rPr>
                <w:rFonts w:cstheme="minorHAnsi"/>
                <w:color w:val="000000"/>
                <w:sz w:val="18"/>
                <w:szCs w:val="18"/>
              </w:rPr>
              <w:t xml:space="preserve"> </w:t>
            </w:r>
            <w:r w:rsidR="00F30509" w:rsidRPr="004D73E4">
              <w:rPr>
                <w:rFonts w:cstheme="minorHAnsi"/>
                <w:color w:val="000000"/>
                <w:sz w:val="18"/>
                <w:szCs w:val="18"/>
              </w:rPr>
              <w:t xml:space="preserve">comparison of </w:t>
            </w:r>
            <w:r w:rsidRPr="004D73E4">
              <w:rPr>
                <w:rFonts w:cstheme="minorHAnsi"/>
                <w:color w:val="000000"/>
                <w:sz w:val="18"/>
                <w:szCs w:val="18"/>
              </w:rPr>
              <w:t>time series measurements in places with and without treatment</w:t>
            </w:r>
            <w:r w:rsidR="000C02D6" w:rsidRPr="004D73E4">
              <w:rPr>
                <w:rFonts w:cstheme="minorHAnsi"/>
                <w:color w:val="000000"/>
                <w:sz w:val="18"/>
                <w:szCs w:val="18"/>
              </w:rPr>
              <w:t>)</w:t>
            </w:r>
            <w:r w:rsidRPr="004D73E4">
              <w:rPr>
                <w:rFonts w:cstheme="minorHAnsi"/>
                <w:color w:val="000000"/>
                <w:sz w:val="18"/>
                <w:szCs w:val="18"/>
              </w:rPr>
              <w:t>.</w:t>
            </w:r>
          </w:p>
        </w:tc>
        <w:tc>
          <w:tcPr>
            <w:tcW w:w="0" w:type="auto"/>
            <w:shd w:val="clear" w:color="auto" w:fill="auto"/>
          </w:tcPr>
          <w:p w14:paraId="25F8E136" w14:textId="584AE3E5" w:rsidR="00744778" w:rsidRPr="004D73E4" w:rsidRDefault="00744778" w:rsidP="00D864A6">
            <w:pPr>
              <w:spacing w:after="0" w:line="240" w:lineRule="auto"/>
              <w:jc w:val="center"/>
              <w:rPr>
                <w:rFonts w:cstheme="minorHAnsi"/>
                <w:sz w:val="18"/>
                <w:szCs w:val="18"/>
              </w:rPr>
            </w:pPr>
            <w:r w:rsidRPr="004D73E4">
              <w:rPr>
                <w:rFonts w:cstheme="minorHAnsi"/>
                <w:sz w:val="18"/>
                <w:szCs w:val="18"/>
              </w:rPr>
              <w:t>Categorical (nominal)</w:t>
            </w:r>
          </w:p>
        </w:tc>
        <w:tc>
          <w:tcPr>
            <w:tcW w:w="0" w:type="auto"/>
            <w:shd w:val="clear" w:color="auto" w:fill="auto"/>
          </w:tcPr>
          <w:p w14:paraId="70654BB6" w14:textId="18C68D71" w:rsidR="00744778" w:rsidRPr="004D73E4" w:rsidRDefault="00EF7E9C"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955560" w:rsidRPr="004D73E4" w14:paraId="0E139381" w14:textId="79168624" w:rsidTr="004D73E4">
        <w:trPr>
          <w:trHeight w:val="155"/>
        </w:trPr>
        <w:tc>
          <w:tcPr>
            <w:tcW w:w="1887" w:type="dxa"/>
            <w:shd w:val="clear" w:color="auto" w:fill="auto"/>
          </w:tcPr>
          <w:p w14:paraId="457546A8" w14:textId="18B60691" w:rsidR="00744778" w:rsidRPr="004D73E4" w:rsidRDefault="00744778" w:rsidP="00D864A6">
            <w:pPr>
              <w:spacing w:after="0" w:line="240" w:lineRule="auto"/>
              <w:rPr>
                <w:rFonts w:cstheme="minorHAnsi"/>
                <w:sz w:val="18"/>
                <w:szCs w:val="18"/>
              </w:rPr>
            </w:pPr>
            <w:r w:rsidRPr="004D73E4">
              <w:rPr>
                <w:rFonts w:cstheme="minorHAnsi"/>
                <w:sz w:val="18"/>
                <w:szCs w:val="18"/>
              </w:rPr>
              <w:t>Indicator outcome</w:t>
            </w:r>
          </w:p>
        </w:tc>
        <w:tc>
          <w:tcPr>
            <w:tcW w:w="9098" w:type="dxa"/>
            <w:shd w:val="clear" w:color="auto" w:fill="auto"/>
          </w:tcPr>
          <w:p w14:paraId="3F248235" w14:textId="63C1A35B" w:rsidR="00744778" w:rsidRPr="004D73E4" w:rsidRDefault="00744778" w:rsidP="00D864A6">
            <w:pPr>
              <w:spacing w:after="0" w:line="240" w:lineRule="auto"/>
              <w:rPr>
                <w:rFonts w:cstheme="minorHAnsi"/>
                <w:sz w:val="18"/>
                <w:szCs w:val="18"/>
              </w:rPr>
            </w:pPr>
            <w:r w:rsidRPr="004D73E4">
              <w:rPr>
                <w:rFonts w:cstheme="minorHAnsi"/>
                <w:sz w:val="18"/>
                <w:szCs w:val="18"/>
              </w:rPr>
              <w:t>Interpretation of the indicator trend as a benefit to people or nature. Coded as: (0) negative; (1) neutral; or (2) positive.</w:t>
            </w:r>
          </w:p>
        </w:tc>
        <w:tc>
          <w:tcPr>
            <w:tcW w:w="0" w:type="auto"/>
            <w:shd w:val="clear" w:color="auto" w:fill="auto"/>
          </w:tcPr>
          <w:p w14:paraId="76A409A9" w14:textId="083B78E2" w:rsidR="00744778" w:rsidRPr="004D73E4" w:rsidRDefault="00744778" w:rsidP="00D864A6">
            <w:pPr>
              <w:spacing w:after="0" w:line="240" w:lineRule="auto"/>
              <w:jc w:val="center"/>
              <w:rPr>
                <w:rFonts w:cstheme="minorHAnsi"/>
                <w:sz w:val="18"/>
                <w:szCs w:val="18"/>
              </w:rPr>
            </w:pPr>
            <w:r w:rsidRPr="004D73E4">
              <w:rPr>
                <w:rFonts w:cstheme="minorHAnsi"/>
                <w:sz w:val="18"/>
                <w:szCs w:val="18"/>
              </w:rPr>
              <w:t>Categorical (ordinal)</w:t>
            </w:r>
          </w:p>
        </w:tc>
        <w:tc>
          <w:tcPr>
            <w:tcW w:w="0" w:type="auto"/>
            <w:shd w:val="clear" w:color="auto" w:fill="auto"/>
          </w:tcPr>
          <w:p w14:paraId="7D3F68CA" w14:textId="77AF5B96" w:rsidR="008D1B22" w:rsidRPr="004D73E4" w:rsidRDefault="00744778" w:rsidP="00D864A6">
            <w:pPr>
              <w:spacing w:after="0" w:line="240" w:lineRule="auto"/>
              <w:jc w:val="center"/>
              <w:rPr>
                <w:rFonts w:cstheme="minorHAnsi"/>
                <w:sz w:val="18"/>
                <w:szCs w:val="18"/>
              </w:rPr>
            </w:pPr>
            <w:r w:rsidRPr="004D73E4">
              <w:rPr>
                <w:rFonts w:cstheme="minorHAnsi"/>
                <w:sz w:val="18"/>
                <w:szCs w:val="18"/>
              </w:rPr>
              <w:t>2a-</w:t>
            </w:r>
            <w:r w:rsidR="008D1B22" w:rsidRPr="004D73E4">
              <w:rPr>
                <w:rFonts w:cstheme="minorHAnsi"/>
                <w:sz w:val="18"/>
                <w:szCs w:val="18"/>
              </w:rPr>
              <w:t>c</w:t>
            </w:r>
          </w:p>
          <w:p w14:paraId="70250B30" w14:textId="7C0BDB48" w:rsidR="00744778" w:rsidRPr="004D73E4" w:rsidRDefault="00EF7E9C"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a-c</w:t>
            </w:r>
          </w:p>
        </w:tc>
      </w:tr>
      <w:tr w:rsidR="00281E65" w:rsidRPr="004D73E4" w14:paraId="01E3DF00" w14:textId="77777777" w:rsidTr="002277A3">
        <w:trPr>
          <w:trHeight w:val="155"/>
        </w:trPr>
        <w:tc>
          <w:tcPr>
            <w:tcW w:w="0" w:type="auto"/>
            <w:gridSpan w:val="4"/>
            <w:shd w:val="clear" w:color="auto" w:fill="F2F2F2" w:themeFill="background1" w:themeFillShade="F2"/>
          </w:tcPr>
          <w:p w14:paraId="39F18764" w14:textId="0BCD7F12" w:rsidR="00281E65" w:rsidRPr="004D73E4" w:rsidRDefault="00281E65" w:rsidP="00955560">
            <w:pPr>
              <w:pStyle w:val="ListParagraph"/>
              <w:numPr>
                <w:ilvl w:val="0"/>
                <w:numId w:val="14"/>
              </w:numPr>
              <w:spacing w:after="0" w:line="240" w:lineRule="auto"/>
              <w:rPr>
                <w:rFonts w:cstheme="minorHAnsi"/>
                <w:sz w:val="18"/>
                <w:szCs w:val="18"/>
              </w:rPr>
            </w:pPr>
            <w:r w:rsidRPr="004D73E4">
              <w:rPr>
                <w:rFonts w:cstheme="minorHAnsi"/>
                <w:b/>
                <w:bCs/>
                <w:sz w:val="18"/>
                <w:szCs w:val="18"/>
              </w:rPr>
              <w:t>Project-level</w:t>
            </w:r>
          </w:p>
        </w:tc>
      </w:tr>
      <w:tr w:rsidR="00955560" w:rsidRPr="004D73E4" w14:paraId="452D896E" w14:textId="77777777" w:rsidTr="004D73E4">
        <w:trPr>
          <w:trHeight w:val="155"/>
        </w:trPr>
        <w:tc>
          <w:tcPr>
            <w:tcW w:w="1887" w:type="dxa"/>
            <w:shd w:val="clear" w:color="auto" w:fill="F2F2F2" w:themeFill="background1" w:themeFillShade="F2"/>
          </w:tcPr>
          <w:p w14:paraId="743431FA" w14:textId="57D923EE" w:rsidR="00744778" w:rsidRPr="004D73E4" w:rsidRDefault="00744778" w:rsidP="00D864A6">
            <w:pPr>
              <w:spacing w:after="0" w:line="240" w:lineRule="auto"/>
              <w:rPr>
                <w:rFonts w:cstheme="minorHAnsi"/>
                <w:b/>
                <w:bCs/>
                <w:sz w:val="18"/>
                <w:szCs w:val="18"/>
              </w:rPr>
            </w:pPr>
            <w:r w:rsidRPr="004D73E4">
              <w:rPr>
                <w:rFonts w:cstheme="minorHAnsi"/>
                <w:b/>
                <w:bCs/>
                <w:sz w:val="18"/>
                <w:szCs w:val="18"/>
              </w:rPr>
              <w:t>Name</w:t>
            </w:r>
          </w:p>
        </w:tc>
        <w:tc>
          <w:tcPr>
            <w:tcW w:w="9098" w:type="dxa"/>
            <w:shd w:val="clear" w:color="auto" w:fill="F2F2F2" w:themeFill="background1" w:themeFillShade="F2"/>
          </w:tcPr>
          <w:p w14:paraId="116E41B4" w14:textId="4044542D" w:rsidR="00744778" w:rsidRPr="004D73E4" w:rsidRDefault="00744778" w:rsidP="00D864A6">
            <w:pPr>
              <w:spacing w:after="0" w:line="240" w:lineRule="auto"/>
              <w:rPr>
                <w:rFonts w:cstheme="minorHAnsi"/>
                <w:color w:val="000000"/>
                <w:sz w:val="18"/>
                <w:szCs w:val="18"/>
              </w:rPr>
            </w:pPr>
            <w:r w:rsidRPr="004D73E4">
              <w:rPr>
                <w:rFonts w:cstheme="minorHAnsi"/>
                <w:b/>
                <w:bCs/>
                <w:sz w:val="18"/>
                <w:szCs w:val="18"/>
              </w:rPr>
              <w:t>Definition</w:t>
            </w:r>
          </w:p>
        </w:tc>
        <w:tc>
          <w:tcPr>
            <w:tcW w:w="0" w:type="auto"/>
            <w:shd w:val="clear" w:color="auto" w:fill="F2F2F2" w:themeFill="background1" w:themeFillShade="F2"/>
          </w:tcPr>
          <w:p w14:paraId="4DDB4FDC" w14:textId="185E1FB6" w:rsidR="00744778" w:rsidRPr="004D73E4" w:rsidRDefault="00744778" w:rsidP="00D864A6">
            <w:pPr>
              <w:spacing w:after="0" w:line="240" w:lineRule="auto"/>
              <w:jc w:val="center"/>
              <w:rPr>
                <w:rFonts w:cstheme="minorHAnsi"/>
                <w:sz w:val="18"/>
                <w:szCs w:val="18"/>
              </w:rPr>
            </w:pPr>
            <w:r w:rsidRPr="004D73E4">
              <w:rPr>
                <w:rFonts w:cstheme="minorHAnsi"/>
                <w:b/>
                <w:bCs/>
                <w:sz w:val="18"/>
                <w:szCs w:val="18"/>
              </w:rPr>
              <w:t>Type</w:t>
            </w:r>
          </w:p>
        </w:tc>
        <w:tc>
          <w:tcPr>
            <w:tcW w:w="0" w:type="auto"/>
            <w:shd w:val="clear" w:color="auto" w:fill="F2F2F2" w:themeFill="background1" w:themeFillShade="F2"/>
          </w:tcPr>
          <w:p w14:paraId="719390F9" w14:textId="103394EA" w:rsidR="00744778" w:rsidRPr="004D73E4" w:rsidRDefault="00744778" w:rsidP="00D864A6">
            <w:pPr>
              <w:spacing w:after="0" w:line="240" w:lineRule="auto"/>
              <w:jc w:val="center"/>
              <w:rPr>
                <w:rFonts w:cstheme="minorHAnsi"/>
                <w:sz w:val="18"/>
                <w:szCs w:val="18"/>
              </w:rPr>
            </w:pPr>
            <w:r w:rsidRPr="004D73E4">
              <w:rPr>
                <w:rFonts w:cstheme="minorHAnsi"/>
                <w:b/>
                <w:bCs/>
                <w:sz w:val="18"/>
                <w:szCs w:val="18"/>
              </w:rPr>
              <w:t>Figure</w:t>
            </w:r>
          </w:p>
        </w:tc>
      </w:tr>
      <w:tr w:rsidR="00955560" w:rsidRPr="004D73E4" w14:paraId="00EAB22D" w14:textId="4C664FDE" w:rsidTr="004D73E4">
        <w:trPr>
          <w:trHeight w:val="155"/>
        </w:trPr>
        <w:tc>
          <w:tcPr>
            <w:tcW w:w="1887" w:type="dxa"/>
            <w:shd w:val="clear" w:color="auto" w:fill="auto"/>
          </w:tcPr>
          <w:p w14:paraId="3A771A10" w14:textId="1D00303F" w:rsidR="00744778" w:rsidRPr="004D73E4" w:rsidRDefault="00744778" w:rsidP="00D864A6">
            <w:pPr>
              <w:spacing w:after="0" w:line="240" w:lineRule="auto"/>
              <w:rPr>
                <w:rFonts w:cstheme="minorHAnsi"/>
                <w:sz w:val="18"/>
                <w:szCs w:val="18"/>
              </w:rPr>
            </w:pPr>
            <w:r w:rsidRPr="004D73E4">
              <w:rPr>
                <w:rFonts w:cstheme="minorHAnsi"/>
                <w:sz w:val="18"/>
                <w:szCs w:val="18"/>
              </w:rPr>
              <w:t>Social outcome</w:t>
            </w:r>
          </w:p>
        </w:tc>
        <w:tc>
          <w:tcPr>
            <w:tcW w:w="9098" w:type="dxa"/>
            <w:shd w:val="clear" w:color="auto" w:fill="auto"/>
          </w:tcPr>
          <w:p w14:paraId="79CB379A" w14:textId="312F39CD" w:rsidR="00744778" w:rsidRPr="004D73E4" w:rsidRDefault="00744778" w:rsidP="00D864A6">
            <w:pPr>
              <w:spacing w:after="0" w:line="240" w:lineRule="auto"/>
              <w:rPr>
                <w:rFonts w:cstheme="minorHAnsi"/>
                <w:sz w:val="18"/>
                <w:szCs w:val="18"/>
              </w:rPr>
            </w:pPr>
            <w:r w:rsidRPr="004D73E4">
              <w:rPr>
                <w:rFonts w:cstheme="minorHAnsi"/>
                <w:color w:val="000000"/>
                <w:sz w:val="18"/>
                <w:szCs w:val="18"/>
              </w:rPr>
              <w:t xml:space="preserve">Project-level outcome assigned from the aggregate of social indicator outcomes. </w:t>
            </w:r>
            <w:r w:rsidR="00751C5C" w:rsidRPr="004D73E4">
              <w:rPr>
                <w:rFonts w:cstheme="minorHAnsi"/>
                <w:color w:val="000000"/>
                <w:sz w:val="18"/>
                <w:szCs w:val="18"/>
              </w:rPr>
              <w:t xml:space="preserve"> Coded as: (0)</w:t>
            </w:r>
            <w:r w:rsidR="005C3043" w:rsidRPr="004D73E4">
              <w:rPr>
                <w:rFonts w:cstheme="minorHAnsi"/>
                <w:color w:val="000000"/>
                <w:sz w:val="18"/>
                <w:szCs w:val="18"/>
              </w:rPr>
              <w:t xml:space="preserve"> </w:t>
            </w:r>
            <w:r w:rsidR="005C3043" w:rsidRPr="004D73E4">
              <w:rPr>
                <w:rFonts w:cstheme="minorHAnsi"/>
                <w:sz w:val="18"/>
                <w:szCs w:val="18"/>
              </w:rPr>
              <w:t>“negative” if all indicators were negative</w:t>
            </w:r>
            <w:r w:rsidR="000D0F7A" w:rsidRPr="004D73E4">
              <w:rPr>
                <w:rFonts w:cstheme="minorHAnsi"/>
                <w:sz w:val="18"/>
                <w:szCs w:val="18"/>
              </w:rPr>
              <w:t>, negative</w:t>
            </w:r>
            <w:r w:rsidR="00B85DF4" w:rsidRPr="004D73E4">
              <w:rPr>
                <w:rFonts w:cstheme="minorHAnsi"/>
                <w:sz w:val="18"/>
                <w:szCs w:val="18"/>
              </w:rPr>
              <w:t>/</w:t>
            </w:r>
            <w:r w:rsidR="000D0F7A" w:rsidRPr="004D73E4">
              <w:rPr>
                <w:rFonts w:cstheme="minorHAnsi"/>
                <w:sz w:val="18"/>
                <w:szCs w:val="18"/>
              </w:rPr>
              <w:t>neutral, or neutral only</w:t>
            </w:r>
            <w:r w:rsidR="005C3043" w:rsidRPr="004D73E4">
              <w:rPr>
                <w:rFonts w:cstheme="minorHAnsi"/>
                <w:sz w:val="18"/>
                <w:szCs w:val="18"/>
              </w:rPr>
              <w:t xml:space="preserve">; (1) “mixed” if </w:t>
            </w:r>
            <w:r w:rsidR="000D0F7A" w:rsidRPr="004D73E4">
              <w:rPr>
                <w:rFonts w:cstheme="minorHAnsi"/>
                <w:sz w:val="18"/>
                <w:szCs w:val="18"/>
              </w:rPr>
              <w:t>some indicators were positive</w:t>
            </w:r>
            <w:r w:rsidR="005C3043" w:rsidRPr="004D73E4">
              <w:rPr>
                <w:rFonts w:cstheme="minorHAnsi"/>
                <w:sz w:val="18"/>
                <w:szCs w:val="18"/>
              </w:rPr>
              <w:t>; and (2) “positive” if all indicators were positive.</w:t>
            </w:r>
          </w:p>
        </w:tc>
        <w:tc>
          <w:tcPr>
            <w:tcW w:w="0" w:type="auto"/>
            <w:shd w:val="clear" w:color="auto" w:fill="auto"/>
          </w:tcPr>
          <w:p w14:paraId="0420FF31" w14:textId="784C54D4" w:rsidR="00744778" w:rsidRPr="004D73E4" w:rsidRDefault="00744778" w:rsidP="00D864A6">
            <w:pPr>
              <w:spacing w:after="0" w:line="240" w:lineRule="auto"/>
              <w:jc w:val="center"/>
              <w:rPr>
                <w:rFonts w:cstheme="minorHAnsi"/>
                <w:sz w:val="18"/>
                <w:szCs w:val="18"/>
              </w:rPr>
            </w:pPr>
            <w:r w:rsidRPr="004D73E4">
              <w:rPr>
                <w:rFonts w:cstheme="minorHAnsi"/>
                <w:sz w:val="18"/>
                <w:szCs w:val="18"/>
              </w:rPr>
              <w:t>Categorical (ordinal)</w:t>
            </w:r>
          </w:p>
        </w:tc>
        <w:tc>
          <w:tcPr>
            <w:tcW w:w="0" w:type="auto"/>
            <w:shd w:val="clear" w:color="auto" w:fill="auto"/>
          </w:tcPr>
          <w:p w14:paraId="687EAD3F" w14:textId="77777777" w:rsidR="008D1B22" w:rsidRPr="004D73E4" w:rsidRDefault="00744778" w:rsidP="00D864A6">
            <w:pPr>
              <w:spacing w:after="0" w:line="240" w:lineRule="auto"/>
              <w:jc w:val="center"/>
              <w:rPr>
                <w:rFonts w:cstheme="minorHAnsi"/>
                <w:sz w:val="18"/>
                <w:szCs w:val="18"/>
              </w:rPr>
            </w:pPr>
            <w:r w:rsidRPr="004D73E4">
              <w:rPr>
                <w:rFonts w:cstheme="minorHAnsi"/>
                <w:sz w:val="18"/>
                <w:szCs w:val="18"/>
              </w:rPr>
              <w:t>2a</w:t>
            </w:r>
          </w:p>
          <w:p w14:paraId="0C12E2B9" w14:textId="03184E6F" w:rsidR="00744778" w:rsidRPr="004D73E4" w:rsidRDefault="00EF7E9C" w:rsidP="00D864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a</w:t>
            </w:r>
          </w:p>
        </w:tc>
      </w:tr>
      <w:tr w:rsidR="00955560" w:rsidRPr="004D73E4" w14:paraId="4393480F" w14:textId="77777777" w:rsidTr="004D73E4">
        <w:trPr>
          <w:trHeight w:val="155"/>
        </w:trPr>
        <w:tc>
          <w:tcPr>
            <w:tcW w:w="1887" w:type="dxa"/>
            <w:shd w:val="clear" w:color="auto" w:fill="auto"/>
          </w:tcPr>
          <w:p w14:paraId="487D5766" w14:textId="723AE7C3" w:rsidR="005C3043" w:rsidRPr="004D73E4" w:rsidRDefault="005C3043" w:rsidP="005C3043">
            <w:pPr>
              <w:spacing w:after="0" w:line="240" w:lineRule="auto"/>
              <w:rPr>
                <w:rFonts w:cstheme="minorHAnsi"/>
                <w:sz w:val="18"/>
                <w:szCs w:val="18"/>
              </w:rPr>
            </w:pPr>
            <w:r w:rsidRPr="004D73E4">
              <w:rPr>
                <w:rFonts w:cstheme="minorHAnsi"/>
                <w:sz w:val="18"/>
                <w:szCs w:val="18"/>
              </w:rPr>
              <w:t>Economic outcome</w:t>
            </w:r>
          </w:p>
        </w:tc>
        <w:tc>
          <w:tcPr>
            <w:tcW w:w="9098" w:type="dxa"/>
            <w:shd w:val="clear" w:color="auto" w:fill="auto"/>
          </w:tcPr>
          <w:p w14:paraId="0B8EBD86" w14:textId="773F7AEB" w:rsidR="005C3043" w:rsidRPr="004D73E4" w:rsidRDefault="005C3043" w:rsidP="005C3043">
            <w:pPr>
              <w:spacing w:after="0" w:line="240" w:lineRule="auto"/>
              <w:rPr>
                <w:rFonts w:cstheme="minorHAnsi"/>
                <w:color w:val="000000"/>
                <w:sz w:val="18"/>
                <w:szCs w:val="18"/>
                <w:highlight w:val="yellow"/>
              </w:rPr>
            </w:pPr>
            <w:r w:rsidRPr="004D73E4">
              <w:rPr>
                <w:rFonts w:cstheme="minorHAnsi"/>
                <w:color w:val="000000"/>
                <w:sz w:val="18"/>
                <w:szCs w:val="18"/>
              </w:rPr>
              <w:t xml:space="preserve">Project-level outcome assigned from the aggregate of economic indicator outcomes.  </w:t>
            </w:r>
            <w:r w:rsidR="000D0F7A" w:rsidRPr="004D73E4">
              <w:rPr>
                <w:rFonts w:cstheme="minorHAnsi"/>
                <w:color w:val="000000"/>
                <w:sz w:val="18"/>
                <w:szCs w:val="18"/>
              </w:rPr>
              <w:t xml:space="preserve"> Coded as: (0) </w:t>
            </w:r>
            <w:r w:rsidR="000D0F7A" w:rsidRPr="004D73E4">
              <w:rPr>
                <w:rFonts w:cstheme="minorHAnsi"/>
                <w:sz w:val="18"/>
                <w:szCs w:val="18"/>
              </w:rPr>
              <w:t>“negative” if all indicators were negative, negative</w:t>
            </w:r>
            <w:r w:rsidR="00B85DF4" w:rsidRPr="004D73E4">
              <w:rPr>
                <w:rFonts w:cstheme="minorHAnsi"/>
                <w:sz w:val="18"/>
                <w:szCs w:val="18"/>
              </w:rPr>
              <w:t>/</w:t>
            </w:r>
            <w:r w:rsidR="000D0F7A" w:rsidRPr="004D73E4">
              <w:rPr>
                <w:rFonts w:cstheme="minorHAnsi"/>
                <w:sz w:val="18"/>
                <w:szCs w:val="18"/>
              </w:rPr>
              <w:t>neutral, or neutral only; (1) “mixed” if some indicators were positive; and (2) “positive” if all indicators were positive.</w:t>
            </w:r>
          </w:p>
        </w:tc>
        <w:tc>
          <w:tcPr>
            <w:tcW w:w="0" w:type="auto"/>
            <w:shd w:val="clear" w:color="auto" w:fill="auto"/>
          </w:tcPr>
          <w:p w14:paraId="7E096C82" w14:textId="425DDA7C" w:rsidR="005C3043" w:rsidRPr="004D73E4" w:rsidRDefault="005C3043" w:rsidP="005C3043">
            <w:pPr>
              <w:spacing w:after="0" w:line="240" w:lineRule="auto"/>
              <w:jc w:val="center"/>
              <w:rPr>
                <w:rFonts w:cstheme="minorHAnsi"/>
                <w:sz w:val="18"/>
                <w:szCs w:val="18"/>
              </w:rPr>
            </w:pPr>
            <w:r w:rsidRPr="004D73E4">
              <w:rPr>
                <w:rFonts w:cstheme="minorHAnsi"/>
                <w:sz w:val="18"/>
                <w:szCs w:val="18"/>
              </w:rPr>
              <w:t>Categorical (ordinal)</w:t>
            </w:r>
          </w:p>
        </w:tc>
        <w:tc>
          <w:tcPr>
            <w:tcW w:w="0" w:type="auto"/>
            <w:shd w:val="clear" w:color="auto" w:fill="auto"/>
          </w:tcPr>
          <w:p w14:paraId="1A705C5D" w14:textId="77777777" w:rsidR="008D1B22" w:rsidRPr="004D73E4" w:rsidRDefault="005C3043" w:rsidP="005C3043">
            <w:pPr>
              <w:spacing w:after="0" w:line="240" w:lineRule="auto"/>
              <w:jc w:val="center"/>
              <w:rPr>
                <w:rFonts w:cstheme="minorHAnsi"/>
                <w:sz w:val="18"/>
                <w:szCs w:val="18"/>
              </w:rPr>
            </w:pPr>
            <w:r w:rsidRPr="004D73E4">
              <w:rPr>
                <w:rFonts w:cstheme="minorHAnsi"/>
                <w:sz w:val="18"/>
                <w:szCs w:val="18"/>
              </w:rPr>
              <w:t>2b</w:t>
            </w:r>
          </w:p>
          <w:p w14:paraId="4A94A539" w14:textId="62E2D4B6" w:rsidR="005C3043" w:rsidRPr="004D73E4" w:rsidRDefault="00EF7E9C" w:rsidP="005C3043">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b</w:t>
            </w:r>
          </w:p>
        </w:tc>
      </w:tr>
      <w:tr w:rsidR="00955560" w:rsidRPr="004D73E4" w14:paraId="5188F5B2" w14:textId="4B909C56" w:rsidTr="004D73E4">
        <w:trPr>
          <w:trHeight w:val="155"/>
        </w:trPr>
        <w:tc>
          <w:tcPr>
            <w:tcW w:w="1887" w:type="dxa"/>
            <w:shd w:val="clear" w:color="auto" w:fill="auto"/>
            <w:hideMark/>
          </w:tcPr>
          <w:p w14:paraId="21084FF0" w14:textId="3545F740" w:rsidR="005C3043" w:rsidRPr="004D73E4" w:rsidRDefault="005C3043" w:rsidP="005C3043">
            <w:pPr>
              <w:spacing w:after="0" w:line="240" w:lineRule="auto"/>
              <w:rPr>
                <w:rFonts w:cstheme="minorHAnsi"/>
                <w:sz w:val="18"/>
                <w:szCs w:val="18"/>
              </w:rPr>
            </w:pPr>
            <w:r w:rsidRPr="004D73E4">
              <w:rPr>
                <w:rFonts w:cstheme="minorHAnsi"/>
                <w:sz w:val="18"/>
                <w:szCs w:val="18"/>
              </w:rPr>
              <w:t>Environmental outcome</w:t>
            </w:r>
          </w:p>
        </w:tc>
        <w:tc>
          <w:tcPr>
            <w:tcW w:w="9098" w:type="dxa"/>
            <w:shd w:val="clear" w:color="auto" w:fill="auto"/>
          </w:tcPr>
          <w:p w14:paraId="10C839B1" w14:textId="586A62FC" w:rsidR="005C3043" w:rsidRPr="004D73E4" w:rsidRDefault="005C3043" w:rsidP="005C3043">
            <w:pPr>
              <w:spacing w:after="0" w:line="240" w:lineRule="auto"/>
              <w:rPr>
                <w:rFonts w:cstheme="minorHAnsi"/>
                <w:sz w:val="18"/>
                <w:szCs w:val="18"/>
                <w:highlight w:val="yellow"/>
              </w:rPr>
            </w:pPr>
            <w:r w:rsidRPr="004D73E4">
              <w:rPr>
                <w:rFonts w:cstheme="minorHAnsi"/>
                <w:color w:val="000000"/>
                <w:sz w:val="18"/>
                <w:szCs w:val="18"/>
              </w:rPr>
              <w:t xml:space="preserve">Project-level outcome assigned from the aggregate of environmental indicator outcomes.  </w:t>
            </w:r>
            <w:r w:rsidR="000D0F7A" w:rsidRPr="004D73E4">
              <w:rPr>
                <w:rFonts w:cstheme="minorHAnsi"/>
                <w:color w:val="000000"/>
                <w:sz w:val="18"/>
                <w:szCs w:val="18"/>
              </w:rPr>
              <w:t xml:space="preserve"> Coded as: (0) </w:t>
            </w:r>
            <w:r w:rsidR="000D0F7A" w:rsidRPr="004D73E4">
              <w:rPr>
                <w:rFonts w:cstheme="minorHAnsi"/>
                <w:sz w:val="18"/>
                <w:szCs w:val="18"/>
              </w:rPr>
              <w:t>“negative” if all indicators were negative, negative</w:t>
            </w:r>
            <w:r w:rsidR="00B85DF4" w:rsidRPr="004D73E4">
              <w:rPr>
                <w:rFonts w:cstheme="minorHAnsi"/>
                <w:sz w:val="18"/>
                <w:szCs w:val="18"/>
              </w:rPr>
              <w:t>/</w:t>
            </w:r>
            <w:r w:rsidR="000D0F7A" w:rsidRPr="004D73E4">
              <w:rPr>
                <w:rFonts w:cstheme="minorHAnsi"/>
                <w:sz w:val="18"/>
                <w:szCs w:val="18"/>
              </w:rPr>
              <w:t>neutral, or neutral only; (1) “mixed” if some indicators were positive; and (2) “positive” if all indicators were positive.</w:t>
            </w:r>
          </w:p>
        </w:tc>
        <w:tc>
          <w:tcPr>
            <w:tcW w:w="0" w:type="auto"/>
            <w:shd w:val="clear" w:color="auto" w:fill="auto"/>
          </w:tcPr>
          <w:p w14:paraId="6C59F13F" w14:textId="05EB1E3D" w:rsidR="005C3043" w:rsidRPr="004D73E4" w:rsidRDefault="005C3043" w:rsidP="005C3043">
            <w:pPr>
              <w:spacing w:after="0" w:line="240" w:lineRule="auto"/>
              <w:jc w:val="center"/>
              <w:rPr>
                <w:rFonts w:cstheme="minorHAnsi"/>
                <w:sz w:val="18"/>
                <w:szCs w:val="18"/>
              </w:rPr>
            </w:pPr>
            <w:r w:rsidRPr="004D73E4">
              <w:rPr>
                <w:rFonts w:cstheme="minorHAnsi"/>
                <w:sz w:val="18"/>
                <w:szCs w:val="18"/>
              </w:rPr>
              <w:t>Categorical (ordinal)</w:t>
            </w:r>
          </w:p>
        </w:tc>
        <w:tc>
          <w:tcPr>
            <w:tcW w:w="0" w:type="auto"/>
            <w:shd w:val="clear" w:color="auto" w:fill="auto"/>
          </w:tcPr>
          <w:p w14:paraId="55166998" w14:textId="77777777" w:rsidR="008D1B22" w:rsidRPr="004D73E4" w:rsidRDefault="005C3043" w:rsidP="005C3043">
            <w:pPr>
              <w:spacing w:after="0" w:line="240" w:lineRule="auto"/>
              <w:jc w:val="center"/>
              <w:rPr>
                <w:rFonts w:cstheme="minorHAnsi"/>
                <w:sz w:val="18"/>
                <w:szCs w:val="18"/>
              </w:rPr>
            </w:pPr>
            <w:r w:rsidRPr="004D73E4">
              <w:rPr>
                <w:rFonts w:cstheme="minorHAnsi"/>
                <w:sz w:val="18"/>
                <w:szCs w:val="18"/>
              </w:rPr>
              <w:t>2c</w:t>
            </w:r>
          </w:p>
          <w:p w14:paraId="05CA73E0" w14:textId="3784B6F0" w:rsidR="005C3043" w:rsidRPr="004D73E4" w:rsidRDefault="00EF7E9C" w:rsidP="005C3043">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c</w:t>
            </w:r>
          </w:p>
        </w:tc>
      </w:tr>
      <w:tr w:rsidR="00955560" w:rsidRPr="004D73E4" w14:paraId="58507E75" w14:textId="42CC09AE" w:rsidTr="004D73E4">
        <w:trPr>
          <w:trHeight w:val="70"/>
        </w:trPr>
        <w:tc>
          <w:tcPr>
            <w:tcW w:w="1887" w:type="dxa"/>
            <w:shd w:val="clear" w:color="auto" w:fill="auto"/>
            <w:hideMark/>
          </w:tcPr>
          <w:p w14:paraId="4558940C" w14:textId="52A45ABF" w:rsidR="005C3043" w:rsidRPr="004D73E4" w:rsidRDefault="005C3043" w:rsidP="005C3043">
            <w:pPr>
              <w:spacing w:after="0" w:line="240" w:lineRule="auto"/>
              <w:rPr>
                <w:rFonts w:cstheme="minorHAnsi"/>
                <w:sz w:val="18"/>
                <w:szCs w:val="18"/>
              </w:rPr>
            </w:pPr>
            <w:r w:rsidRPr="004D73E4">
              <w:rPr>
                <w:rFonts w:cstheme="minorHAnsi"/>
                <w:b/>
                <w:bCs/>
                <w:i/>
                <w:iCs/>
                <w:sz w:val="18"/>
                <w:szCs w:val="18"/>
              </w:rPr>
              <w:t>Combined success</w:t>
            </w:r>
            <w:r w:rsidR="006243F3" w:rsidRPr="004D73E4">
              <w:rPr>
                <w:rFonts w:cstheme="minorHAnsi"/>
                <w:b/>
                <w:bCs/>
                <w:i/>
                <w:iCs/>
                <w:sz w:val="18"/>
                <w:szCs w:val="18"/>
              </w:rPr>
              <w:t xml:space="preserve"> (Response </w:t>
            </w:r>
            <w:r w:rsidR="00F71B7E" w:rsidRPr="004D73E4">
              <w:rPr>
                <w:rFonts w:cstheme="minorHAnsi"/>
                <w:b/>
                <w:bCs/>
                <w:i/>
                <w:iCs/>
                <w:sz w:val="18"/>
                <w:szCs w:val="18"/>
              </w:rPr>
              <w:t>v</w:t>
            </w:r>
            <w:r w:rsidR="006243F3" w:rsidRPr="004D73E4">
              <w:rPr>
                <w:rFonts w:cstheme="minorHAnsi"/>
                <w:b/>
                <w:bCs/>
                <w:i/>
                <w:iCs/>
                <w:sz w:val="18"/>
                <w:szCs w:val="18"/>
              </w:rPr>
              <w:t>1)</w:t>
            </w:r>
          </w:p>
        </w:tc>
        <w:tc>
          <w:tcPr>
            <w:tcW w:w="9098" w:type="dxa"/>
            <w:shd w:val="clear" w:color="auto" w:fill="auto"/>
          </w:tcPr>
          <w:p w14:paraId="2F4F3710" w14:textId="311F34AA" w:rsidR="005C3043" w:rsidRPr="004D73E4" w:rsidRDefault="005C3043" w:rsidP="005C3043">
            <w:pPr>
              <w:spacing w:after="0" w:line="240" w:lineRule="auto"/>
              <w:rPr>
                <w:rFonts w:cstheme="minorHAnsi"/>
                <w:sz w:val="18"/>
                <w:szCs w:val="18"/>
                <w:highlight w:val="yellow"/>
              </w:rPr>
            </w:pPr>
            <w:r w:rsidRPr="004D73E4">
              <w:rPr>
                <w:rFonts w:cstheme="minorHAnsi"/>
                <w:sz w:val="18"/>
                <w:szCs w:val="18"/>
              </w:rPr>
              <w:t xml:space="preserve">Project-level outcome calculated from the combination of human </w:t>
            </w:r>
            <w:r w:rsidR="003F4BE6">
              <w:rPr>
                <w:rFonts w:cstheme="minorHAnsi"/>
                <w:sz w:val="18"/>
                <w:szCs w:val="18"/>
              </w:rPr>
              <w:t>well-being</w:t>
            </w:r>
            <w:r w:rsidRPr="004D73E4">
              <w:rPr>
                <w:rFonts w:cstheme="minorHAnsi"/>
                <w:sz w:val="18"/>
                <w:szCs w:val="18"/>
              </w:rPr>
              <w:t xml:space="preserve"> (social and/or economic) and environmental outcomes reported.  Coded as: (1) “success” if </w:t>
            </w:r>
            <w:r w:rsidR="006243F3" w:rsidRPr="004D73E4">
              <w:rPr>
                <w:rFonts w:cstheme="minorHAnsi"/>
                <w:sz w:val="18"/>
                <w:szCs w:val="18"/>
              </w:rPr>
              <w:t xml:space="preserve">all </w:t>
            </w:r>
            <w:r w:rsidRPr="004D73E4">
              <w:rPr>
                <w:rFonts w:cstheme="minorHAnsi"/>
                <w:sz w:val="18"/>
                <w:szCs w:val="18"/>
              </w:rPr>
              <w:t xml:space="preserve">human </w:t>
            </w:r>
            <w:r w:rsidR="003F4BE6">
              <w:rPr>
                <w:rFonts w:cstheme="minorHAnsi"/>
                <w:sz w:val="18"/>
                <w:szCs w:val="18"/>
              </w:rPr>
              <w:t>well-being</w:t>
            </w:r>
            <w:r w:rsidRPr="004D73E4">
              <w:rPr>
                <w:rFonts w:cstheme="minorHAnsi"/>
                <w:sz w:val="18"/>
                <w:szCs w:val="18"/>
              </w:rPr>
              <w:t xml:space="preserve"> and environmental outcomes were positive and (0) “failure” if otherwise.</w:t>
            </w:r>
          </w:p>
        </w:tc>
        <w:tc>
          <w:tcPr>
            <w:tcW w:w="0" w:type="auto"/>
            <w:shd w:val="clear" w:color="auto" w:fill="auto"/>
          </w:tcPr>
          <w:p w14:paraId="0D001C75" w14:textId="05C820EC" w:rsidR="005C3043" w:rsidRPr="004D73E4" w:rsidRDefault="005C3043" w:rsidP="005C3043">
            <w:pPr>
              <w:spacing w:after="0" w:line="240" w:lineRule="auto"/>
              <w:jc w:val="center"/>
              <w:rPr>
                <w:rFonts w:cstheme="minorHAnsi"/>
                <w:sz w:val="18"/>
                <w:szCs w:val="18"/>
              </w:rPr>
            </w:pPr>
            <w:r w:rsidRPr="004D73E4">
              <w:rPr>
                <w:rFonts w:cstheme="minorHAnsi"/>
                <w:sz w:val="18"/>
                <w:szCs w:val="18"/>
              </w:rPr>
              <w:t>Categorical (binary)</w:t>
            </w:r>
          </w:p>
        </w:tc>
        <w:tc>
          <w:tcPr>
            <w:tcW w:w="0" w:type="auto"/>
            <w:shd w:val="clear" w:color="auto" w:fill="auto"/>
          </w:tcPr>
          <w:p w14:paraId="0FDF936A" w14:textId="77777777" w:rsidR="00CC17D1" w:rsidRPr="004D73E4" w:rsidRDefault="005C3043" w:rsidP="005C3043">
            <w:pPr>
              <w:spacing w:after="0" w:line="240" w:lineRule="auto"/>
              <w:jc w:val="center"/>
              <w:rPr>
                <w:rFonts w:cstheme="minorHAnsi"/>
                <w:sz w:val="18"/>
                <w:szCs w:val="18"/>
              </w:rPr>
            </w:pPr>
            <w:r w:rsidRPr="004D73E4">
              <w:rPr>
                <w:rFonts w:cstheme="minorHAnsi"/>
                <w:sz w:val="18"/>
                <w:szCs w:val="18"/>
              </w:rPr>
              <w:t>2d</w:t>
            </w:r>
          </w:p>
          <w:p w14:paraId="05AB8E26" w14:textId="77777777" w:rsidR="00CC17D1" w:rsidRPr="004D73E4" w:rsidRDefault="005C3043" w:rsidP="005C3043">
            <w:pPr>
              <w:spacing w:after="0" w:line="240" w:lineRule="auto"/>
              <w:jc w:val="center"/>
              <w:rPr>
                <w:rFonts w:cstheme="minorHAnsi"/>
                <w:sz w:val="18"/>
                <w:szCs w:val="18"/>
              </w:rPr>
            </w:pPr>
            <w:r w:rsidRPr="004D73E4">
              <w:rPr>
                <w:rFonts w:cstheme="minorHAnsi"/>
                <w:sz w:val="18"/>
                <w:szCs w:val="18"/>
              </w:rPr>
              <w:t>3</w:t>
            </w:r>
          </w:p>
          <w:p w14:paraId="52B21976" w14:textId="77777777" w:rsidR="00CC17D1" w:rsidRPr="004D73E4" w:rsidRDefault="005C3043" w:rsidP="005C3043">
            <w:pPr>
              <w:spacing w:after="0" w:line="240" w:lineRule="auto"/>
              <w:jc w:val="center"/>
              <w:rPr>
                <w:rFonts w:cstheme="minorHAnsi"/>
                <w:sz w:val="18"/>
                <w:szCs w:val="18"/>
              </w:rPr>
            </w:pPr>
            <w:r w:rsidRPr="004D73E4">
              <w:rPr>
                <w:rFonts w:cstheme="minorHAnsi"/>
                <w:sz w:val="18"/>
                <w:szCs w:val="18"/>
              </w:rPr>
              <w:t>4</w:t>
            </w:r>
          </w:p>
          <w:p w14:paraId="289C1F9F" w14:textId="173E0742" w:rsidR="005C3043" w:rsidRPr="004D73E4" w:rsidRDefault="00EF7E9C" w:rsidP="005C3043">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2</w:t>
            </w:r>
            <w:r w:rsidRPr="004D73E4">
              <w:rPr>
                <w:rFonts w:cstheme="minorHAnsi"/>
                <w:sz w:val="18"/>
                <w:szCs w:val="18"/>
              </w:rPr>
              <w:t>d</w:t>
            </w:r>
          </w:p>
        </w:tc>
      </w:tr>
      <w:tr w:rsidR="00955560" w:rsidRPr="004D73E4" w14:paraId="404C568C" w14:textId="77777777" w:rsidTr="004D73E4">
        <w:trPr>
          <w:trHeight w:val="70"/>
        </w:trPr>
        <w:tc>
          <w:tcPr>
            <w:tcW w:w="1887" w:type="dxa"/>
            <w:shd w:val="clear" w:color="auto" w:fill="auto"/>
          </w:tcPr>
          <w:p w14:paraId="6E4FBBC4" w14:textId="5A5FCA47" w:rsidR="006243F3" w:rsidRPr="004D73E4" w:rsidRDefault="006243F3" w:rsidP="006243F3">
            <w:pPr>
              <w:spacing w:after="0" w:line="240" w:lineRule="auto"/>
              <w:rPr>
                <w:rFonts w:cstheme="minorHAnsi"/>
                <w:b/>
                <w:bCs/>
                <w:i/>
                <w:iCs/>
                <w:sz w:val="18"/>
                <w:szCs w:val="18"/>
              </w:rPr>
            </w:pPr>
            <w:r w:rsidRPr="004D73E4">
              <w:rPr>
                <w:rFonts w:cstheme="minorHAnsi"/>
                <w:b/>
                <w:bCs/>
                <w:i/>
                <w:iCs/>
                <w:sz w:val="18"/>
                <w:szCs w:val="18"/>
              </w:rPr>
              <w:t xml:space="preserve">Combined success (Response </w:t>
            </w:r>
            <w:r w:rsidR="00F71B7E" w:rsidRPr="004D73E4">
              <w:rPr>
                <w:rFonts w:cstheme="minorHAnsi"/>
                <w:b/>
                <w:bCs/>
                <w:i/>
                <w:iCs/>
                <w:sz w:val="18"/>
                <w:szCs w:val="18"/>
              </w:rPr>
              <w:t>v</w:t>
            </w:r>
            <w:r w:rsidRPr="004D73E4">
              <w:rPr>
                <w:rFonts w:cstheme="minorHAnsi"/>
                <w:b/>
                <w:bCs/>
                <w:i/>
                <w:iCs/>
                <w:sz w:val="18"/>
                <w:szCs w:val="18"/>
              </w:rPr>
              <w:t>2)</w:t>
            </w:r>
          </w:p>
        </w:tc>
        <w:tc>
          <w:tcPr>
            <w:tcW w:w="9098" w:type="dxa"/>
            <w:shd w:val="clear" w:color="auto" w:fill="auto"/>
          </w:tcPr>
          <w:p w14:paraId="03E33C5A" w14:textId="457A4555" w:rsidR="006243F3" w:rsidRPr="004D73E4" w:rsidRDefault="006243F3" w:rsidP="006243F3">
            <w:pPr>
              <w:spacing w:after="0" w:line="240" w:lineRule="auto"/>
              <w:rPr>
                <w:rFonts w:cstheme="minorHAnsi"/>
                <w:sz w:val="18"/>
                <w:szCs w:val="18"/>
              </w:rPr>
            </w:pPr>
            <w:r w:rsidRPr="004D73E4">
              <w:rPr>
                <w:rFonts w:cstheme="minorHAnsi"/>
                <w:sz w:val="18"/>
                <w:szCs w:val="18"/>
              </w:rPr>
              <w:t xml:space="preserve">Project-level outcome calculated from the combination of human </w:t>
            </w:r>
            <w:r w:rsidR="003F4BE6">
              <w:rPr>
                <w:rFonts w:cstheme="minorHAnsi"/>
                <w:sz w:val="18"/>
                <w:szCs w:val="18"/>
              </w:rPr>
              <w:t>well-being</w:t>
            </w:r>
            <w:r w:rsidRPr="004D73E4">
              <w:rPr>
                <w:rFonts w:cstheme="minorHAnsi"/>
                <w:sz w:val="18"/>
                <w:szCs w:val="18"/>
              </w:rPr>
              <w:t xml:space="preserve"> (social and/or economic) and environmental outcomes reported.  Coded as: (1) “success” if either human </w:t>
            </w:r>
            <w:r w:rsidR="003F4BE6">
              <w:rPr>
                <w:rFonts w:cstheme="minorHAnsi"/>
                <w:sz w:val="18"/>
                <w:szCs w:val="18"/>
              </w:rPr>
              <w:t>well-being</w:t>
            </w:r>
            <w:r w:rsidRPr="004D73E4">
              <w:rPr>
                <w:rFonts w:cstheme="minorHAnsi"/>
                <w:sz w:val="18"/>
                <w:szCs w:val="18"/>
              </w:rPr>
              <w:t xml:space="preserve"> (social or economic) and environmental outcomes were positive and (0) “failure” if otherwise.</w:t>
            </w:r>
          </w:p>
        </w:tc>
        <w:tc>
          <w:tcPr>
            <w:tcW w:w="0" w:type="auto"/>
            <w:shd w:val="clear" w:color="auto" w:fill="auto"/>
          </w:tcPr>
          <w:p w14:paraId="3F8EFCC5" w14:textId="34AF1490" w:rsidR="006243F3" w:rsidRPr="004D73E4" w:rsidRDefault="006243F3" w:rsidP="006243F3">
            <w:pPr>
              <w:spacing w:after="0" w:line="240" w:lineRule="auto"/>
              <w:jc w:val="center"/>
              <w:rPr>
                <w:rFonts w:cstheme="minorHAnsi"/>
                <w:sz w:val="18"/>
                <w:szCs w:val="18"/>
              </w:rPr>
            </w:pPr>
            <w:r w:rsidRPr="004D73E4">
              <w:rPr>
                <w:rFonts w:cstheme="minorHAnsi"/>
                <w:sz w:val="18"/>
                <w:szCs w:val="18"/>
              </w:rPr>
              <w:t>Categorical (binary)</w:t>
            </w:r>
          </w:p>
        </w:tc>
        <w:tc>
          <w:tcPr>
            <w:tcW w:w="0" w:type="auto"/>
            <w:shd w:val="clear" w:color="auto" w:fill="auto"/>
          </w:tcPr>
          <w:p w14:paraId="6B83F49F" w14:textId="14BD5E39" w:rsidR="006243F3" w:rsidRPr="004D73E4" w:rsidRDefault="006243F3" w:rsidP="006243F3">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7</w:t>
            </w:r>
          </w:p>
        </w:tc>
      </w:tr>
    </w:tbl>
    <w:p w14:paraId="571F7CF1" w14:textId="1E606C29" w:rsidR="002D5AB6" w:rsidRDefault="002D5AB6" w:rsidP="00DB5D03">
      <w:pPr>
        <w:pStyle w:val="NoSpacing"/>
        <w:rPr>
          <w:rFonts w:cstheme="minorHAnsi"/>
          <w:b/>
          <w:bCs/>
          <w:sz w:val="20"/>
          <w:szCs w:val="20"/>
        </w:rPr>
      </w:pPr>
    </w:p>
    <w:p w14:paraId="742216EA" w14:textId="5AD60DC9" w:rsidR="004D73E4" w:rsidRDefault="004D73E4" w:rsidP="00DB5D03">
      <w:pPr>
        <w:pStyle w:val="NoSpacing"/>
        <w:rPr>
          <w:rFonts w:cstheme="minorHAnsi"/>
          <w:b/>
          <w:bCs/>
          <w:sz w:val="20"/>
          <w:szCs w:val="20"/>
        </w:rPr>
      </w:pPr>
    </w:p>
    <w:p w14:paraId="60DBBEBF" w14:textId="77777777" w:rsidR="004D73E4" w:rsidRPr="00091C78" w:rsidRDefault="004D73E4" w:rsidP="00DB5D03">
      <w:pPr>
        <w:pStyle w:val="NoSpacing"/>
        <w:rPr>
          <w:rFonts w:cstheme="minorHAnsi"/>
          <w:b/>
          <w:bCs/>
          <w:sz w:val="20"/>
          <w:szCs w:val="20"/>
        </w:rPr>
      </w:pPr>
    </w:p>
    <w:tbl>
      <w:tblPr>
        <w:tblpPr w:leftFromText="180" w:rightFromText="180" w:vertAnchor="text" w:tblpY="1"/>
        <w:tblOverlap w:val="never"/>
        <w:tblW w:w="0" w:type="auto"/>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1564"/>
        <w:gridCol w:w="3912"/>
        <w:gridCol w:w="1298"/>
        <w:gridCol w:w="1233"/>
        <w:gridCol w:w="4267"/>
        <w:gridCol w:w="680"/>
      </w:tblGrid>
      <w:tr w:rsidR="002D5AB6" w:rsidRPr="004D73E4" w14:paraId="6E603C21" w14:textId="77777777" w:rsidTr="006B357E">
        <w:trPr>
          <w:trHeight w:val="291"/>
        </w:trPr>
        <w:tc>
          <w:tcPr>
            <w:tcW w:w="0" w:type="auto"/>
            <w:gridSpan w:val="6"/>
            <w:shd w:val="clear" w:color="auto" w:fill="F2F2F2" w:themeFill="background1" w:themeFillShade="F2"/>
          </w:tcPr>
          <w:p w14:paraId="6E091B11" w14:textId="15BF8FB1" w:rsidR="002D5AB6" w:rsidRPr="004D73E4" w:rsidRDefault="002D5AB6" w:rsidP="00955560">
            <w:pPr>
              <w:pStyle w:val="ListParagraph"/>
              <w:numPr>
                <w:ilvl w:val="0"/>
                <w:numId w:val="12"/>
              </w:numPr>
              <w:spacing w:after="0" w:line="240" w:lineRule="auto"/>
              <w:rPr>
                <w:rFonts w:cstheme="minorHAnsi"/>
                <w:b/>
                <w:bCs/>
                <w:sz w:val="18"/>
                <w:szCs w:val="18"/>
              </w:rPr>
            </w:pPr>
            <w:r w:rsidRPr="004D73E4">
              <w:rPr>
                <w:rFonts w:cstheme="minorHAnsi"/>
                <w:b/>
                <w:bCs/>
                <w:sz w:val="18"/>
                <w:szCs w:val="18"/>
              </w:rPr>
              <w:lastRenderedPageBreak/>
              <w:t>EXPLANATORY VARIABLES (FEATURES)</w:t>
            </w:r>
          </w:p>
        </w:tc>
      </w:tr>
      <w:tr w:rsidR="002D5AB6" w:rsidRPr="004D73E4" w14:paraId="14A52C72" w14:textId="77777777" w:rsidTr="006B357E">
        <w:trPr>
          <w:trHeight w:val="291"/>
        </w:trPr>
        <w:tc>
          <w:tcPr>
            <w:tcW w:w="0" w:type="auto"/>
            <w:gridSpan w:val="6"/>
            <w:shd w:val="clear" w:color="auto" w:fill="F2F2F2" w:themeFill="background1" w:themeFillShade="F2"/>
          </w:tcPr>
          <w:p w14:paraId="7CEFBFFC" w14:textId="3ABE4871" w:rsidR="002D5AB6" w:rsidRPr="004D73E4" w:rsidRDefault="002D5AB6" w:rsidP="00955560">
            <w:pPr>
              <w:pStyle w:val="ListParagraph"/>
              <w:numPr>
                <w:ilvl w:val="0"/>
                <w:numId w:val="13"/>
              </w:numPr>
              <w:spacing w:after="0" w:line="240" w:lineRule="auto"/>
              <w:rPr>
                <w:rFonts w:cstheme="minorHAnsi"/>
                <w:b/>
                <w:bCs/>
                <w:sz w:val="18"/>
                <w:szCs w:val="18"/>
              </w:rPr>
            </w:pPr>
            <w:r w:rsidRPr="004D73E4">
              <w:rPr>
                <w:rFonts w:cstheme="minorHAnsi"/>
                <w:b/>
                <w:bCs/>
                <w:sz w:val="18"/>
                <w:szCs w:val="18"/>
              </w:rPr>
              <w:t>National-level</w:t>
            </w:r>
            <w:r w:rsidR="00086A4F" w:rsidRPr="004D73E4">
              <w:rPr>
                <w:rFonts w:cstheme="minorHAnsi"/>
                <w:b/>
                <w:bCs/>
                <w:sz w:val="18"/>
                <w:szCs w:val="18"/>
              </w:rPr>
              <w:t xml:space="preserve"> (n = 7)</w:t>
            </w:r>
          </w:p>
        </w:tc>
      </w:tr>
      <w:tr w:rsidR="00D45DBE" w:rsidRPr="004D73E4" w14:paraId="662DB177" w14:textId="77777777" w:rsidTr="00AD3BC8">
        <w:trPr>
          <w:trHeight w:val="291"/>
        </w:trPr>
        <w:tc>
          <w:tcPr>
            <w:tcW w:w="0" w:type="auto"/>
            <w:shd w:val="clear" w:color="auto" w:fill="F2F2F2" w:themeFill="background1" w:themeFillShade="F2"/>
          </w:tcPr>
          <w:p w14:paraId="1FA6DBAC" w14:textId="77777777" w:rsidR="002D5AB6" w:rsidRPr="004D73E4" w:rsidRDefault="002D5AB6" w:rsidP="008431B0">
            <w:pPr>
              <w:spacing w:after="0" w:line="240" w:lineRule="auto"/>
              <w:rPr>
                <w:rFonts w:cstheme="minorHAnsi"/>
                <w:b/>
                <w:bCs/>
                <w:sz w:val="18"/>
                <w:szCs w:val="18"/>
              </w:rPr>
            </w:pPr>
            <w:r w:rsidRPr="004D73E4">
              <w:rPr>
                <w:rFonts w:cstheme="minorHAnsi"/>
                <w:b/>
                <w:bCs/>
                <w:sz w:val="18"/>
                <w:szCs w:val="18"/>
              </w:rPr>
              <w:t>Name</w:t>
            </w:r>
          </w:p>
        </w:tc>
        <w:tc>
          <w:tcPr>
            <w:tcW w:w="3912" w:type="dxa"/>
            <w:shd w:val="clear" w:color="auto" w:fill="F2F2F2" w:themeFill="background1" w:themeFillShade="F2"/>
          </w:tcPr>
          <w:p w14:paraId="5F46092F" w14:textId="77777777" w:rsidR="002D5AB6" w:rsidRPr="004D73E4" w:rsidRDefault="002D5AB6" w:rsidP="008431B0">
            <w:pPr>
              <w:spacing w:after="0" w:line="240" w:lineRule="auto"/>
              <w:rPr>
                <w:rFonts w:cstheme="minorHAnsi"/>
                <w:sz w:val="18"/>
                <w:szCs w:val="18"/>
              </w:rPr>
            </w:pPr>
            <w:r w:rsidRPr="004D73E4">
              <w:rPr>
                <w:rFonts w:cstheme="minorHAnsi"/>
                <w:b/>
                <w:bCs/>
                <w:sz w:val="18"/>
                <w:szCs w:val="18"/>
              </w:rPr>
              <w:t>Definition</w:t>
            </w:r>
          </w:p>
        </w:tc>
        <w:tc>
          <w:tcPr>
            <w:tcW w:w="1298" w:type="dxa"/>
            <w:shd w:val="clear" w:color="auto" w:fill="F2F2F2" w:themeFill="background1" w:themeFillShade="F2"/>
          </w:tcPr>
          <w:p w14:paraId="1CDB36A7" w14:textId="77777777" w:rsidR="002D5AB6" w:rsidRPr="004D73E4" w:rsidRDefault="002D5AB6" w:rsidP="008431B0">
            <w:pPr>
              <w:spacing w:after="0" w:line="240" w:lineRule="auto"/>
              <w:jc w:val="center"/>
              <w:rPr>
                <w:rFonts w:cstheme="minorHAnsi"/>
                <w:sz w:val="18"/>
                <w:szCs w:val="18"/>
              </w:rPr>
            </w:pPr>
            <w:r w:rsidRPr="004D73E4">
              <w:rPr>
                <w:rFonts w:cstheme="minorHAnsi"/>
                <w:b/>
                <w:bCs/>
                <w:sz w:val="18"/>
                <w:szCs w:val="18"/>
              </w:rPr>
              <w:t>Type</w:t>
            </w:r>
          </w:p>
        </w:tc>
        <w:tc>
          <w:tcPr>
            <w:tcW w:w="1233" w:type="dxa"/>
            <w:shd w:val="clear" w:color="auto" w:fill="F2F2F2" w:themeFill="background1" w:themeFillShade="F2"/>
          </w:tcPr>
          <w:p w14:paraId="20CC71B2" w14:textId="77777777" w:rsidR="002D5AB6" w:rsidRPr="004D73E4" w:rsidRDefault="002D5AB6" w:rsidP="008431B0">
            <w:pPr>
              <w:spacing w:after="0" w:line="240" w:lineRule="auto"/>
              <w:jc w:val="center"/>
              <w:rPr>
                <w:rFonts w:cstheme="minorHAnsi"/>
                <w:b/>
                <w:bCs/>
                <w:sz w:val="18"/>
                <w:szCs w:val="18"/>
              </w:rPr>
            </w:pPr>
            <w:r w:rsidRPr="004D73E4">
              <w:rPr>
                <w:rFonts w:cstheme="minorHAnsi"/>
                <w:b/>
                <w:bCs/>
                <w:sz w:val="18"/>
                <w:szCs w:val="18"/>
              </w:rPr>
              <w:t>Hypothesized Effect</w:t>
            </w:r>
          </w:p>
        </w:tc>
        <w:tc>
          <w:tcPr>
            <w:tcW w:w="4267" w:type="dxa"/>
            <w:shd w:val="clear" w:color="auto" w:fill="F2F2F2" w:themeFill="background1" w:themeFillShade="F2"/>
          </w:tcPr>
          <w:p w14:paraId="5E328903" w14:textId="409B8B22" w:rsidR="002D5AB6" w:rsidRPr="004D73E4" w:rsidRDefault="007F5F09" w:rsidP="008431B0">
            <w:pPr>
              <w:spacing w:after="0" w:line="240" w:lineRule="auto"/>
              <w:jc w:val="center"/>
              <w:rPr>
                <w:rFonts w:cstheme="minorHAnsi"/>
                <w:b/>
                <w:bCs/>
                <w:sz w:val="18"/>
                <w:szCs w:val="18"/>
              </w:rPr>
            </w:pPr>
            <w:r w:rsidRPr="004D73E4">
              <w:rPr>
                <w:rFonts w:cstheme="minorHAnsi"/>
                <w:b/>
                <w:bCs/>
                <w:sz w:val="18"/>
                <w:szCs w:val="18"/>
              </w:rPr>
              <w:t xml:space="preserve">Notes on </w:t>
            </w:r>
            <w:r w:rsidR="00254E7F" w:rsidRPr="004D73E4">
              <w:rPr>
                <w:rFonts w:cstheme="minorHAnsi"/>
                <w:b/>
                <w:bCs/>
                <w:sz w:val="18"/>
                <w:szCs w:val="18"/>
              </w:rPr>
              <w:t>Rationale</w:t>
            </w:r>
          </w:p>
        </w:tc>
        <w:tc>
          <w:tcPr>
            <w:tcW w:w="0" w:type="auto"/>
            <w:shd w:val="clear" w:color="auto" w:fill="F2F2F2" w:themeFill="background1" w:themeFillShade="F2"/>
          </w:tcPr>
          <w:p w14:paraId="53BF1FA4" w14:textId="77777777" w:rsidR="002D5AB6" w:rsidRPr="004D73E4" w:rsidRDefault="002D5AB6" w:rsidP="008431B0">
            <w:pPr>
              <w:spacing w:after="0" w:line="240" w:lineRule="auto"/>
              <w:jc w:val="center"/>
              <w:rPr>
                <w:rFonts w:cstheme="minorHAnsi"/>
                <w:b/>
                <w:bCs/>
                <w:sz w:val="18"/>
                <w:szCs w:val="18"/>
              </w:rPr>
            </w:pPr>
            <w:r w:rsidRPr="004D73E4">
              <w:rPr>
                <w:rFonts w:cstheme="minorHAnsi"/>
                <w:b/>
                <w:bCs/>
                <w:sz w:val="18"/>
                <w:szCs w:val="18"/>
              </w:rPr>
              <w:t>Figure</w:t>
            </w:r>
          </w:p>
        </w:tc>
      </w:tr>
      <w:tr w:rsidR="00D45DBE" w:rsidRPr="004D73E4" w14:paraId="0602B35C" w14:textId="77777777" w:rsidTr="00AD3BC8">
        <w:trPr>
          <w:trHeight w:val="291"/>
        </w:trPr>
        <w:tc>
          <w:tcPr>
            <w:tcW w:w="0" w:type="auto"/>
            <w:shd w:val="clear" w:color="auto" w:fill="auto"/>
            <w:hideMark/>
          </w:tcPr>
          <w:p w14:paraId="3F604646" w14:textId="77777777" w:rsidR="002D5AB6" w:rsidRPr="004D73E4" w:rsidRDefault="002D5AB6" w:rsidP="008431B0">
            <w:pPr>
              <w:spacing w:after="0" w:line="240" w:lineRule="auto"/>
              <w:rPr>
                <w:rFonts w:cstheme="minorHAnsi"/>
                <w:sz w:val="18"/>
                <w:szCs w:val="18"/>
              </w:rPr>
            </w:pPr>
            <w:r w:rsidRPr="004D73E4">
              <w:rPr>
                <w:rFonts w:cstheme="minorHAnsi"/>
                <w:sz w:val="18"/>
                <w:szCs w:val="18"/>
              </w:rPr>
              <w:t>Control of corruption</w:t>
            </w:r>
          </w:p>
        </w:tc>
        <w:tc>
          <w:tcPr>
            <w:tcW w:w="3912" w:type="dxa"/>
            <w:shd w:val="clear" w:color="auto" w:fill="auto"/>
          </w:tcPr>
          <w:p w14:paraId="6B74BE86" w14:textId="5756C4D3" w:rsidR="002D5AB6" w:rsidRPr="004D73E4" w:rsidRDefault="00180FE6" w:rsidP="00180FE6">
            <w:pPr>
              <w:spacing w:after="0" w:line="240" w:lineRule="auto"/>
              <w:rPr>
                <w:rFonts w:cstheme="minorHAnsi"/>
                <w:color w:val="000000"/>
                <w:sz w:val="18"/>
                <w:szCs w:val="18"/>
              </w:rPr>
            </w:pPr>
            <w:r w:rsidRPr="004D73E4">
              <w:rPr>
                <w:rFonts w:cstheme="minorHAnsi"/>
                <w:color w:val="000000"/>
                <w:sz w:val="18"/>
                <w:szCs w:val="18"/>
              </w:rPr>
              <w:t xml:space="preserve">Index score for control of corruption based on indicators of the extent to which problems related to private interests and elite capture are addressed. Values were obtained from the World Bank Control of Corruption Index for the year of project assessment (or next closest within a 2-year window)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(Kaufmann et al. 2010)</w:t>
            </w:r>
            <w:r w:rsidRPr="004D73E4">
              <w:rPr>
                <w:rFonts w:cstheme="minorHAnsi"/>
                <w:sz w:val="18"/>
                <w:szCs w:val="18"/>
              </w:rPr>
              <w:fldChar w:fldCharType="end"/>
            </w:r>
            <w:r w:rsidRPr="004D73E4">
              <w:rPr>
                <w:rFonts w:cstheme="minorHAnsi"/>
                <w:sz w:val="18"/>
                <w:szCs w:val="18"/>
              </w:rPr>
              <w:t xml:space="preserve">. </w:t>
            </w:r>
            <w:r w:rsidRPr="004D73E4">
              <w:rPr>
                <w:rFonts w:cstheme="minorHAnsi"/>
                <w:color w:val="000000"/>
                <w:sz w:val="18"/>
                <w:szCs w:val="18"/>
              </w:rPr>
              <w:t>Higher values indicate greater control of corruption.</w:t>
            </w:r>
          </w:p>
        </w:tc>
        <w:tc>
          <w:tcPr>
            <w:tcW w:w="1298" w:type="dxa"/>
            <w:shd w:val="clear" w:color="auto" w:fill="auto"/>
          </w:tcPr>
          <w:p w14:paraId="78BE0560"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2CE126E4"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w:t>
            </w:r>
          </w:p>
        </w:tc>
        <w:tc>
          <w:tcPr>
            <w:tcW w:w="4267" w:type="dxa"/>
          </w:tcPr>
          <w:p w14:paraId="2D8E2632" w14:textId="5AF7CB95" w:rsidR="005C11E8" w:rsidRPr="004D73E4" w:rsidRDefault="003B0474" w:rsidP="00D33207">
            <w:pPr>
              <w:spacing w:after="0" w:line="240" w:lineRule="auto"/>
              <w:rPr>
                <w:rFonts w:cstheme="minorHAnsi"/>
                <w:sz w:val="18"/>
                <w:szCs w:val="18"/>
              </w:rPr>
            </w:pPr>
            <w:r w:rsidRPr="004D73E4">
              <w:rPr>
                <w:rFonts w:cstheme="minorHAnsi"/>
                <w:sz w:val="18"/>
                <w:szCs w:val="18"/>
              </w:rPr>
              <w:t xml:space="preserve">Greater control of corruption </w:t>
            </w:r>
            <w:r w:rsidR="00D33207" w:rsidRPr="004D73E4">
              <w:rPr>
                <w:rFonts w:cstheme="minorHAnsi"/>
                <w:sz w:val="18"/>
                <w:szCs w:val="18"/>
              </w:rPr>
              <w:t xml:space="preserve">discourages elite capture and </w:t>
            </w:r>
            <w:r w:rsidRPr="004D73E4">
              <w:rPr>
                <w:rFonts w:cstheme="minorHAnsi"/>
                <w:sz w:val="18"/>
                <w:szCs w:val="18"/>
              </w:rPr>
              <w:t xml:space="preserve">creates a context </w:t>
            </w:r>
            <w:r w:rsidR="005C11E8" w:rsidRPr="004D73E4">
              <w:rPr>
                <w:rFonts w:cstheme="minorHAnsi"/>
                <w:sz w:val="18"/>
                <w:szCs w:val="18"/>
              </w:rPr>
              <w:t>that favors</w:t>
            </w:r>
            <w:r w:rsidR="002D5AB6" w:rsidRPr="004D73E4">
              <w:rPr>
                <w:rFonts w:cstheme="minorHAnsi"/>
                <w:sz w:val="18"/>
                <w:szCs w:val="18"/>
              </w:rPr>
              <w:t xml:space="preserve"> fairness, equity, transparency, accountability, legitimacy, and confidence in local leaders and institutions</w:t>
            </w:r>
            <w:r w:rsidR="005C11E8" w:rsidRPr="004D73E4">
              <w:rPr>
                <w:rFonts w:cstheme="minorHAnsi"/>
                <w:sz w:val="18"/>
                <w:szCs w:val="18"/>
              </w:rPr>
              <w:t>,</w:t>
            </w:r>
            <w:r w:rsidR="008431B0" w:rsidRPr="004D73E4">
              <w:rPr>
                <w:rFonts w:cstheme="minorHAnsi"/>
                <w:sz w:val="18"/>
                <w:szCs w:val="18"/>
              </w:rPr>
              <w:t xml:space="preserve"> which is </w:t>
            </w:r>
            <w:r w:rsidR="002D5AB6" w:rsidRPr="004D73E4">
              <w:rPr>
                <w:rFonts w:cstheme="minorHAnsi"/>
                <w:sz w:val="18"/>
                <w:szCs w:val="18"/>
              </w:rPr>
              <w:t xml:space="preserve">conducive to social cohesion, collective action, and effective governance </w:t>
            </w:r>
            <w:r w:rsidR="002D5AB6" w:rsidRPr="004D73E4">
              <w:rPr>
                <w:rFonts w:cstheme="minorHAnsi"/>
                <w:sz w:val="18"/>
                <w:szCs w:val="18"/>
              </w:rPr>
              <w:fldChar w:fldCharType="begin" w:fldLock="1"/>
            </w:r>
            <w:r w:rsidR="006F2097" w:rsidRPr="004D73E4">
              <w:rPr>
                <w:rFonts w:cstheme="minorHAnsi"/>
                <w:sz w:val="18"/>
                <w:szCs w:val="18"/>
              </w:rPr>
              <w:instrText>ADDIN CSL_CITATION {"citationItems":[{"id":"ITEM-1","itemData":{"DOI":"10.1016/j.jenvman.2009.10.005","ISBN":"0301-4797","ISSN":"03014797","PMID":"19896262","abstract":"Governing norms by which to steer traditional government functions are well established and understood; however, this is not the case for the new multi-level and collaborative approaches that characterize protected area governance. This is largely new territory that makes novel demands on governance institutions and policy. In this context, establishing and maintaining good governance across the diversity of ownership and responsibility arrangements is critical for the future effectiveness and acceptability of protected areas. Fulfilling the promise and avoiding the pitfalls inherent in contemporary protected area governance will require an understanding of what is meant by 'good governance' and development of associated mechanisms to assess performance and provide a basis for improvement. This paper's contribution lies in the guidance it provides for the hitherto under-developed area of governance quality assessment. I first present a framework that positions governance quality in relation to governance and management effectiveness. I then characterize good protected area governance according to a set of seven principles - legitimacy, transparency, accountability, inclusiveness, fairness, connectivity and resilience. Together, the framework, governance principles and related performance outcomes provide a platform for assessment of governance quality for an individual terrestrial protected area, a network of several protected areas, or a national protected area system. © 2009 Elsevier Ltd. All rights reserved.","author":[{"dropping-particle":"","family":"Lockwood","given":"Michael","non-dropping-particle":"","parse-names":false,"suffix":""}],"container-title":"Journal of Environmental Management","id":"ITEM-1","issue":"3","issued":{"date-parts":[["2010"]]},"page":"754-766","publisher":"Elsevier Ltd","title":"Good governance for terrestrial protected areas: A framework, principles and performance outcomes","type":"article-journal","volume":"91"},"uris":["http://www.mendeley.com/documents/?uuid=4ad32671-fd2c-4bf7-95db-65d600ccf2f3"]},{"id":"ITEM-2","itemData":{"DOI":"10.1037//0021-9010.87.4.611","author":[{"dropping-particle":"","family":"Ferrin","given":"Donald L.","non-dropping-particle":"","parse-names":false,"suffix":""},{"dropping-particle":"","family":"Dirks","given":"Kurt T.","non-dropping-particle":"","parse-names":false,"suffix":""}],"container-title":"Journal of Applied Psychology","id":"ITEM-2","issue":"4","issued":{"date-parts":[["2002"]]},"page":"611-628","title":"Trust in Leadership: Meta-Analytic Findings and Implications for Research and Practice","type":"article-journal","volume":"87"},"uris":["http://www.mendeley.com/documents/?uuid=07902a95-bac1-455f-952e-ded23872bb4e"]}],"mendeley":{"formattedCitation":"(Ferrin &amp; Dirks 2002; Lockwood 2010)","plainTextFormattedCitation":"(Ferrin &amp; Dirks 2002; Lockwood 2010)","previouslyFormattedCitation":"(Ferrin &amp; Dirks 2002; Lockwood 2010)"},"properties":{"noteIndex":0},"schema":"https://github.com/citation-style-language/schema/raw/master/csl-citation.json"}</w:instrText>
            </w:r>
            <w:r w:rsidR="002D5AB6" w:rsidRPr="004D73E4">
              <w:rPr>
                <w:rFonts w:cstheme="minorHAnsi"/>
                <w:sz w:val="18"/>
                <w:szCs w:val="18"/>
              </w:rPr>
              <w:fldChar w:fldCharType="separate"/>
            </w:r>
            <w:r w:rsidR="002D5AB6" w:rsidRPr="004D73E4">
              <w:rPr>
                <w:rFonts w:cstheme="minorHAnsi"/>
                <w:noProof/>
                <w:sz w:val="18"/>
                <w:szCs w:val="18"/>
              </w:rPr>
              <w:t>(Ferrin &amp; Dirks 2002; Lockwood 2010)</w:t>
            </w:r>
            <w:r w:rsidR="002D5AB6" w:rsidRPr="004D73E4">
              <w:rPr>
                <w:rFonts w:cstheme="minorHAnsi"/>
                <w:sz w:val="18"/>
                <w:szCs w:val="18"/>
              </w:rPr>
              <w:fldChar w:fldCharType="end"/>
            </w:r>
            <w:r w:rsidR="005F2E2D" w:rsidRPr="004D73E4">
              <w:rPr>
                <w:rFonts w:cstheme="minorHAnsi"/>
                <w:sz w:val="18"/>
                <w:szCs w:val="18"/>
              </w:rPr>
              <w:t>.</w:t>
            </w:r>
            <w:r w:rsidR="002D5AB6" w:rsidRPr="004D73E4">
              <w:rPr>
                <w:rFonts w:cstheme="minorHAnsi"/>
                <w:sz w:val="18"/>
                <w:szCs w:val="18"/>
              </w:rPr>
              <w:t xml:space="preserve">  </w:t>
            </w:r>
            <w:r w:rsidR="003934AB" w:rsidRPr="004D73E4">
              <w:rPr>
                <w:rFonts w:cstheme="minorHAnsi"/>
                <w:sz w:val="18"/>
                <w:szCs w:val="18"/>
              </w:rPr>
              <w:t xml:space="preserve">Also, countries with greater control of corruption </w:t>
            </w:r>
            <w:r w:rsidR="00634C4D" w:rsidRPr="004D73E4">
              <w:rPr>
                <w:rFonts w:cstheme="minorHAnsi"/>
                <w:sz w:val="18"/>
                <w:szCs w:val="18"/>
              </w:rPr>
              <w:t xml:space="preserve">correlate with </w:t>
            </w:r>
            <w:r w:rsidR="006A7206" w:rsidRPr="004D73E4">
              <w:rPr>
                <w:rFonts w:cstheme="minorHAnsi"/>
                <w:sz w:val="18"/>
                <w:szCs w:val="18"/>
              </w:rPr>
              <w:t>improved environmental outcomes</w:t>
            </w:r>
            <w:r w:rsidR="003934AB" w:rsidRPr="004D73E4">
              <w:rPr>
                <w:rFonts w:cstheme="minorHAnsi"/>
                <w:sz w:val="18"/>
                <w:szCs w:val="18"/>
              </w:rPr>
              <w:t xml:space="preserve"> </w:t>
            </w:r>
            <w:r w:rsidR="003934AB" w:rsidRPr="004D73E4">
              <w:rPr>
                <w:rFonts w:cstheme="minorHAnsi"/>
                <w:sz w:val="18"/>
                <w:szCs w:val="18"/>
              </w:rPr>
              <w:fldChar w:fldCharType="begin" w:fldLock="1"/>
            </w:r>
            <w:r w:rsidR="00714D79" w:rsidRPr="004D73E4">
              <w:rPr>
                <w:rFonts w:cstheme="minorHAnsi"/>
                <w:sz w:val="18"/>
                <w:szCs w:val="18"/>
              </w:rPr>
              <w:instrText>ADDIN CSL_CITATION {"citationItems":[{"id":"ITEM-1","itemData":{"author":[{"dropping-particle":"","family":"Venter","given":"O.","non-dropping-particle":"","parse-names":false,"suffix":""},{"dropping-particle":"","family":"Sanderson, E. W. Magrach","given":"A.","non-dropping-particle":"","parse-names":false,"suffix":""},{"dropping-particle":"","family":"Allan","given":"J. R.","non-dropping-particle":"","parse-names":false,"suffix":""},{"dropping-particle":"","family":"Beher","given":"J.","non-dropping-particle":"","parse-names":false,"suffix":""},{"dropping-particle":"","family":"Jones","given":"K. R.","non-dropping-particle":"","parse-names":false,"suffix":""},{"dropping-particle":"","family":"Possingham","given":"H. P.","non-dropping-particle":"","parse-names":false,"suffix":""},{"dropping-particle":"","family":"Laurance","given":"W. F.","non-dropping-particle":"","parse-names":false,"suffix":""},{"dropping-particle":"","family":"Wood","given":"P.","non-dropping-particle":"","parse-names":false,"suffix":""},{"dropping-particle":"","family":"Fekete","given":"B. M.","non-dropping-particle":"","parse-names":false,"suffix":""},{"dropping-particle":"","family":"Levy","given":"M. A.","non-dropping-particle":"","parse-names":false,"suffix":""},{"dropping-particle":"","family":"Watson","given":"J. E. M.","non-dropping-particle":"","parse-names":false,"suffix":""}],"container-title":"Nature Communications","id":"ITEM-1","issue":"12558","issued":{"date-parts":[["2016"]]},"title":"Sixteen years of change in the global terrestrial human footprint and implications for biodiversity conservation","type":"article-journal","volume":"7"},"uris":["http://www.mendeley.com/documents/?uuid=beb685c0-fe43-4e0b-9837-47bab2ff0159"]}],"mendeley":{"formattedCitation":"(Venter et al. 2016)","plainTextFormattedCitation":"(Venter et al. 2016)","previouslyFormattedCitation":"(Venter et al. 2016)"},"properties":{"noteIndex":0},"schema":"https://github.com/citation-style-language/schema/raw/master/csl-citation.json"}</w:instrText>
            </w:r>
            <w:r w:rsidR="003934AB" w:rsidRPr="004D73E4">
              <w:rPr>
                <w:rFonts w:cstheme="minorHAnsi"/>
                <w:sz w:val="18"/>
                <w:szCs w:val="18"/>
              </w:rPr>
              <w:fldChar w:fldCharType="separate"/>
            </w:r>
            <w:r w:rsidR="003934AB" w:rsidRPr="004D73E4">
              <w:rPr>
                <w:rFonts w:cstheme="minorHAnsi"/>
                <w:noProof/>
                <w:sz w:val="18"/>
                <w:szCs w:val="18"/>
              </w:rPr>
              <w:t>(Venter et al. 2016)</w:t>
            </w:r>
            <w:r w:rsidR="003934AB" w:rsidRPr="004D73E4">
              <w:rPr>
                <w:rFonts w:cstheme="minorHAnsi"/>
                <w:sz w:val="18"/>
                <w:szCs w:val="18"/>
              </w:rPr>
              <w:fldChar w:fldCharType="end"/>
            </w:r>
            <w:r w:rsidR="003934AB" w:rsidRPr="004D73E4">
              <w:rPr>
                <w:rFonts w:cstheme="minorHAnsi"/>
                <w:sz w:val="18"/>
                <w:szCs w:val="18"/>
              </w:rPr>
              <w:t>.</w:t>
            </w:r>
          </w:p>
        </w:tc>
        <w:tc>
          <w:tcPr>
            <w:tcW w:w="0" w:type="auto"/>
          </w:tcPr>
          <w:p w14:paraId="415C1E49" w14:textId="719D7EAB" w:rsidR="002D5AB6" w:rsidRPr="004D73E4" w:rsidRDefault="00CC17D1" w:rsidP="008431B0">
            <w:pPr>
              <w:spacing w:after="0" w:line="240" w:lineRule="auto"/>
              <w:jc w:val="center"/>
              <w:rPr>
                <w:rFonts w:cstheme="minorHAnsi"/>
                <w:sz w:val="18"/>
                <w:szCs w:val="18"/>
              </w:rPr>
            </w:pPr>
            <w:r w:rsidRPr="004D73E4">
              <w:rPr>
                <w:rFonts w:cstheme="minorHAnsi"/>
                <w:sz w:val="18"/>
                <w:szCs w:val="18"/>
              </w:rPr>
              <w:t>--</w:t>
            </w:r>
          </w:p>
        </w:tc>
      </w:tr>
      <w:tr w:rsidR="00D45DBE" w:rsidRPr="004D73E4" w14:paraId="51081C56" w14:textId="77777777" w:rsidTr="00AD3BC8">
        <w:trPr>
          <w:trHeight w:val="291"/>
        </w:trPr>
        <w:tc>
          <w:tcPr>
            <w:tcW w:w="0" w:type="auto"/>
            <w:shd w:val="clear" w:color="auto" w:fill="auto"/>
            <w:hideMark/>
          </w:tcPr>
          <w:p w14:paraId="30A785EC" w14:textId="77777777" w:rsidR="002D5AB6" w:rsidRPr="004D73E4" w:rsidRDefault="002D5AB6" w:rsidP="008431B0">
            <w:pPr>
              <w:spacing w:after="0" w:line="240" w:lineRule="auto"/>
              <w:rPr>
                <w:rFonts w:cstheme="minorHAnsi"/>
                <w:b/>
                <w:bCs/>
                <w:i/>
                <w:iCs/>
                <w:sz w:val="18"/>
                <w:szCs w:val="18"/>
              </w:rPr>
            </w:pPr>
            <w:r w:rsidRPr="004D73E4">
              <w:rPr>
                <w:rFonts w:cstheme="minorHAnsi"/>
                <w:b/>
                <w:bCs/>
                <w:i/>
                <w:iCs/>
                <w:sz w:val="18"/>
                <w:szCs w:val="18"/>
              </w:rPr>
              <w:t>Environmental democracy</w:t>
            </w:r>
          </w:p>
        </w:tc>
        <w:tc>
          <w:tcPr>
            <w:tcW w:w="3912" w:type="dxa"/>
            <w:shd w:val="clear" w:color="auto" w:fill="auto"/>
          </w:tcPr>
          <w:p w14:paraId="25C97CBD" w14:textId="34D6E13D" w:rsidR="002D5AB6" w:rsidRPr="004D73E4" w:rsidRDefault="00180FE6" w:rsidP="00152D26">
            <w:pPr>
              <w:spacing w:after="0" w:line="240" w:lineRule="auto"/>
              <w:rPr>
                <w:rFonts w:cstheme="minorHAnsi"/>
                <w:sz w:val="18"/>
                <w:szCs w:val="18"/>
              </w:rPr>
            </w:pPr>
            <w:r w:rsidRPr="004D73E4">
              <w:rPr>
                <w:rFonts w:cstheme="minorHAnsi"/>
                <w:sz w:val="18"/>
                <w:szCs w:val="18"/>
              </w:rPr>
              <w:t xml:space="preserve">Index score for environmental democracy based on indicators of the extent to which a country’s citizens enjoy access to information, participation in decision-making forums, and justice in environmental matters (e.g., laws and regulations governing freedom-of-information; regulation on extractive industry, requirement for consultation, etc.). Values were obtained from World Resources Institute Environmental Democracy Index </w:t>
            </w:r>
            <w:r w:rsidRPr="004D73E4">
              <w:rPr>
                <w:rFonts w:cstheme="minorHAnsi"/>
                <w:sz w:val="18"/>
                <w:szCs w:val="18"/>
              </w:rPr>
              <w:fldChar w:fldCharType="begin" w:fldLock="1"/>
            </w:r>
            <w:r w:rsidR="00E752E1" w:rsidRPr="004D73E4">
              <w:rPr>
                <w:rFonts w:cstheme="minorHAnsi"/>
                <w:sz w:val="18"/>
                <w:szCs w:val="18"/>
              </w:rPr>
              <w:instrText>ADDIN CSL_CITATION {"citationItems":[{"id":"ITEM-1","itemData":{"URL":"www.environmentaldemocracyindex.org","accessed":{"date-parts":[["2020","3","27"]]},"author":[{"dropping-particle":"","family":"Worker","given":"J.","non-dropping-particle":"","parse-names":false,"suffix":""},{"dropping-particle":"","family":"Silva","given":"Lalanth","non-dropping-particle":"De","parse-names":false,"suffix":""}],"id":"ITEM-1","issued":{"date-parts":[["2015"]]},"publisher-place":"Washington, DC","title":"\"The Environmental Democracy Index.\" Technical Note","type":"webpage"},"uris":["http://www.mendeley.com/documents/?uuid=2f6b93b8-19f4-43f6-889f-48c9653e43de"]}],"mendeley":{"formattedCitation":"(Worker &amp; De Silva 2015)","plainTextFormattedCitation":"(Worker &amp; De Silva 2015)","previouslyFormattedCitation":"(Worker &amp; De Silva 2015)"},"properties":{"noteIndex":0},"schema":"https://github.com/citation-style-language/schema/raw/master/csl-citation.json"}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(Worker &amp; De Silva 2015)</w:t>
            </w:r>
            <w:r w:rsidRPr="004D73E4">
              <w:rPr>
                <w:rFonts w:cstheme="minorHAnsi"/>
                <w:sz w:val="18"/>
                <w:szCs w:val="18"/>
              </w:rPr>
              <w:fldChar w:fldCharType="end"/>
            </w:r>
            <w:r w:rsidRPr="004D73E4">
              <w:rPr>
                <w:rFonts w:cstheme="minorHAnsi"/>
                <w:sz w:val="18"/>
                <w:szCs w:val="18"/>
              </w:rPr>
              <w:t>.  Higher values indicate greater environmental democracy. Since this index was compiled in 2017, we acknowledge the possibility that it may overestimate levels of environmental democracy for earlier projects.</w:t>
            </w:r>
          </w:p>
        </w:tc>
        <w:tc>
          <w:tcPr>
            <w:tcW w:w="1298" w:type="dxa"/>
            <w:shd w:val="clear" w:color="auto" w:fill="auto"/>
          </w:tcPr>
          <w:p w14:paraId="3DC31582"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001CF492"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w:t>
            </w:r>
          </w:p>
        </w:tc>
        <w:tc>
          <w:tcPr>
            <w:tcW w:w="4267" w:type="dxa"/>
          </w:tcPr>
          <w:p w14:paraId="71DF3E6E" w14:textId="592B7F53" w:rsidR="006F2097" w:rsidRPr="004D73E4" w:rsidRDefault="006F2097" w:rsidP="00D33207">
            <w:pPr>
              <w:spacing w:after="0" w:line="240" w:lineRule="auto"/>
              <w:rPr>
                <w:rFonts w:cstheme="minorHAnsi"/>
                <w:sz w:val="18"/>
                <w:szCs w:val="18"/>
                <w:highlight w:val="yellow"/>
              </w:rPr>
            </w:pPr>
            <w:r w:rsidRPr="004D73E4">
              <w:rPr>
                <w:rFonts w:cstheme="minorHAnsi"/>
                <w:sz w:val="18"/>
                <w:szCs w:val="18"/>
              </w:rPr>
              <w:t>Greater environmental democracy creates a c</w:t>
            </w:r>
            <w:r w:rsidR="00152D26" w:rsidRPr="004D73E4">
              <w:rPr>
                <w:rFonts w:cstheme="minorHAnsi"/>
                <w:sz w:val="18"/>
                <w:szCs w:val="18"/>
              </w:rPr>
              <w:t xml:space="preserve">ontext </w:t>
            </w:r>
            <w:r w:rsidR="005C11E8" w:rsidRPr="004D73E4">
              <w:rPr>
                <w:rFonts w:cstheme="minorHAnsi"/>
                <w:sz w:val="18"/>
                <w:szCs w:val="18"/>
              </w:rPr>
              <w:t xml:space="preserve">that favors </w:t>
            </w:r>
            <w:r w:rsidR="0001352C" w:rsidRPr="004D73E4">
              <w:rPr>
                <w:rFonts w:cstheme="minorHAnsi"/>
                <w:sz w:val="18"/>
                <w:szCs w:val="18"/>
              </w:rPr>
              <w:t xml:space="preserve">information access, rights recognition, and local protections </w:t>
            </w:r>
            <w:r w:rsidR="00D33207" w:rsidRPr="004D73E4">
              <w:rPr>
                <w:rFonts w:cstheme="minorHAnsi"/>
                <w:sz w:val="18"/>
                <w:szCs w:val="18"/>
              </w:rPr>
              <w:t xml:space="preserve">which can encourage </w:t>
            </w:r>
            <w:r w:rsidR="00FE1D67" w:rsidRPr="004D73E4">
              <w:rPr>
                <w:rFonts w:cstheme="minorHAnsi"/>
                <w:sz w:val="18"/>
                <w:szCs w:val="18"/>
              </w:rPr>
              <w:t xml:space="preserve">effective governance, and lead to </w:t>
            </w:r>
            <w:r w:rsidR="00D33207" w:rsidRPr="004D73E4">
              <w:rPr>
                <w:rFonts w:cstheme="minorHAnsi"/>
                <w:sz w:val="18"/>
                <w:szCs w:val="18"/>
              </w:rPr>
              <w:t xml:space="preserve">positive </w:t>
            </w:r>
            <w:r w:rsidR="009C79F4" w:rsidRPr="004D73E4">
              <w:rPr>
                <w:rFonts w:cstheme="minorHAnsi"/>
                <w:sz w:val="18"/>
                <w:szCs w:val="18"/>
              </w:rPr>
              <w:t xml:space="preserve">CBC </w:t>
            </w:r>
            <w:r w:rsidR="00D33207" w:rsidRPr="004D73E4">
              <w:rPr>
                <w:rFonts w:cstheme="minorHAnsi"/>
                <w:sz w:val="18"/>
                <w:szCs w:val="18"/>
              </w:rPr>
              <w:t xml:space="preserve">outcomes </w:t>
            </w:r>
            <w:r w:rsidR="00D33207" w:rsidRPr="004D73E4">
              <w:rPr>
                <w:rFonts w:cstheme="minorHAnsi"/>
                <w:sz w:val="18"/>
                <w:szCs w:val="18"/>
              </w:rPr>
              <w:fldChar w:fldCharType="begin" w:fldLock="1"/>
            </w:r>
            <w:r w:rsidR="00FE1D67" w:rsidRPr="004D73E4">
              <w:rPr>
                <w:rFonts w:cstheme="minorHAnsi"/>
                <w:sz w:val="18"/>
                <w:szCs w:val="18"/>
              </w:rPr>
              <w:instrText>ADDIN CSL_CITATION {"citationItems":[{"id":"ITEM-1","itemData":{"author":[{"dropping-particle":"","family":"Mahajan","given":"Shauna L.","non-dropping-particle":"","parse-names":false,"suffix":""},{"dropping-particle":"","family":"Arundhati","given":"Jagadish","non-dropping-particle":"","parse-names":false,"suffix":""},{"dropping-particle":"","family":"Glew","given":"Louise","non-dropping-particle":"","parse-names":false,"suffix":""},{"dropping-particle":"","family":"Ahmadia","given":"Gabby","non-dropping-particle":"","parse-names":false,"suffix":""},{"dropping-particle":"","family":"Becker","given":"Hannah","non-dropping-particle":"","parse-names":false,"suffix":""},{"dropping-particle":"","family":"Fidler","given":"Robert Y.","non-dropping-particle":"","parse-names":false,"suffix":""},{"dropping-particle":"","family":"Jeha","given":"Lena","non-dropping-particle":"","parse-names":false,"suffix":""},{"dropping-particle":"","family":"Mills","given":"Morena","non-dropping-particle":"","parse-names":false,"suffix":""},{"dropping-particle":"","family":"Cox","given":"Courtney","non-dropping-particle":"","parse-names":false,"suffix":""},{"dropping-particle":"","family":"DeMello","given":"Nicole","non-dropping-particle":"","parse-names":false,"suffix":""},{"dropping-particle":"","family":"Harborne","given":"Alastair R.","non-dropping-particle":"","parse-names":false,"suffix":""},{"dropping-particle":"","family":"Masuda","given":"Yuta J.","non-dropping-particle":"","parse-names":false,"suffix":""},{"dropping-particle":"","family":"McKinnon","given":"Madeleine C.","non-dropping-particle":"","parse-names":false,"suffix":""},{"dropping-particle":"","family":"Painter","given":"Michael","non-dropping-particle":"","parse-names":false,"suffix":""},{"dropping-particle":"","family":"Wilkie","given":"David","non-dropping-particle":"","parse-names":false,"suffix":""},{"dropping-particle":"","family":"Mascia","given":"Michael B.","non-dropping-particle":"","parse-names":false,"suffix":""}],"container-title":"Conservation Science and Practice","id":"ITEM-1","issue":"1","issued":{"date-parts":[["2021"]]},"title":"A theory-based framework for understanding the establishment, persistence, and diffusion of community-based conservation","type":"article-journal","volume":"3"},"uris":["http://www.mendeley.com/documents/?uuid=e24a1073-b7c9-4539-94f2-4da290f112f4"]},{"id":"ITEM-2","itemData":{"author":[{"dropping-particle":"","family":"Ostrom","given":"E.","non-dropping-particle":"","parse-names":false,"suffix":""}],"id":"ITEM-2","issued":{"date-parts":[["1990"]]},"publisher":"Cambridge University Press","publisher-place":"New York, NY","title":"Governing the Commons: the evolution of institutions for collective action","type":"book"},"uris":["http://www.mendeley.com/documents/?uuid=8da54a40-9117-49bc-bb35-fadd3f5c9500"]}],"mendeley":{"formattedCitation":"(Ostrom 1990; Mahajan et al. 2021)","plainTextFormattedCitation":"(Ostrom 1990; Mahajan et al. 2021)","previouslyFormattedCitation":"(Ostrom 1990; Mahajan et al. 2021)"},"properties":{"noteIndex":0},"schema":"https://github.com/citation-style-language/schema/raw/master/csl-citation.json"}</w:instrText>
            </w:r>
            <w:r w:rsidR="00D33207" w:rsidRPr="004D73E4">
              <w:rPr>
                <w:rFonts w:cstheme="minorHAnsi"/>
                <w:sz w:val="18"/>
                <w:szCs w:val="18"/>
              </w:rPr>
              <w:fldChar w:fldCharType="separate"/>
            </w:r>
            <w:r w:rsidR="00D33207" w:rsidRPr="004D73E4">
              <w:rPr>
                <w:rFonts w:cstheme="minorHAnsi"/>
                <w:noProof/>
                <w:sz w:val="18"/>
                <w:szCs w:val="18"/>
              </w:rPr>
              <w:t>(Ostrom 1990; Mahajan et al. 2021)</w:t>
            </w:r>
            <w:r w:rsidR="00D33207" w:rsidRPr="004D73E4">
              <w:rPr>
                <w:rFonts w:cstheme="minorHAnsi"/>
                <w:sz w:val="18"/>
                <w:szCs w:val="18"/>
              </w:rPr>
              <w:fldChar w:fldCharType="end"/>
            </w:r>
            <w:r w:rsidR="00D33207" w:rsidRPr="004D73E4">
              <w:rPr>
                <w:rFonts w:cstheme="minorHAnsi"/>
                <w:sz w:val="18"/>
                <w:szCs w:val="18"/>
              </w:rPr>
              <w:t>.</w:t>
            </w:r>
            <w:r w:rsidRPr="004D73E4">
              <w:rPr>
                <w:rFonts w:cstheme="minorHAnsi"/>
                <w:sz w:val="18"/>
                <w:szCs w:val="18"/>
              </w:rPr>
              <w:t xml:space="preserve"> </w:t>
            </w:r>
          </w:p>
        </w:tc>
        <w:tc>
          <w:tcPr>
            <w:tcW w:w="0" w:type="auto"/>
          </w:tcPr>
          <w:p w14:paraId="06085D0B" w14:textId="77777777" w:rsidR="00CC17D1" w:rsidRPr="004D73E4" w:rsidRDefault="002D5AB6" w:rsidP="008431B0">
            <w:pPr>
              <w:spacing w:after="0" w:line="240" w:lineRule="auto"/>
              <w:jc w:val="center"/>
              <w:rPr>
                <w:rFonts w:cstheme="minorHAnsi"/>
                <w:sz w:val="18"/>
                <w:szCs w:val="18"/>
              </w:rPr>
            </w:pPr>
            <w:r w:rsidRPr="004D73E4">
              <w:rPr>
                <w:rFonts w:cstheme="minorHAnsi"/>
                <w:sz w:val="18"/>
                <w:szCs w:val="18"/>
              </w:rPr>
              <w:t>3</w:t>
            </w:r>
          </w:p>
          <w:p w14:paraId="3B697CF1" w14:textId="77777777" w:rsidR="00CC17D1" w:rsidRPr="004D73E4" w:rsidRDefault="002D5AB6" w:rsidP="008431B0">
            <w:pPr>
              <w:spacing w:after="0" w:line="240" w:lineRule="auto"/>
              <w:jc w:val="center"/>
              <w:rPr>
                <w:rFonts w:cstheme="minorHAnsi"/>
                <w:sz w:val="18"/>
                <w:szCs w:val="18"/>
              </w:rPr>
            </w:pPr>
            <w:r w:rsidRPr="004D73E4">
              <w:rPr>
                <w:rFonts w:cstheme="minorHAnsi"/>
                <w:sz w:val="18"/>
                <w:szCs w:val="18"/>
              </w:rPr>
              <w:t>4a</w:t>
            </w:r>
          </w:p>
          <w:p w14:paraId="1C6B076A" w14:textId="6705D462" w:rsidR="002D5AB6" w:rsidRPr="004D73E4" w:rsidRDefault="00C5755A" w:rsidP="008431B0">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00CC17D1" w:rsidRPr="004D73E4">
              <w:rPr>
                <w:rFonts w:cstheme="minorHAnsi"/>
                <w:sz w:val="18"/>
                <w:szCs w:val="18"/>
              </w:rPr>
              <w:t>-</w:t>
            </w:r>
            <w:r w:rsidR="004D73E4">
              <w:rPr>
                <w:rFonts w:cstheme="minorHAnsi"/>
                <w:sz w:val="18"/>
                <w:szCs w:val="18"/>
              </w:rPr>
              <w:t>8</w:t>
            </w:r>
          </w:p>
        </w:tc>
      </w:tr>
      <w:tr w:rsidR="00D45DBE" w:rsidRPr="004D73E4" w14:paraId="1C432EBD" w14:textId="77777777" w:rsidTr="00AD3BC8">
        <w:trPr>
          <w:trHeight w:val="291"/>
        </w:trPr>
        <w:tc>
          <w:tcPr>
            <w:tcW w:w="0" w:type="auto"/>
            <w:shd w:val="clear" w:color="auto" w:fill="auto"/>
            <w:hideMark/>
          </w:tcPr>
          <w:p w14:paraId="3F33FD3D" w14:textId="77777777" w:rsidR="002D5AB6" w:rsidRPr="004D73E4" w:rsidRDefault="002D5AB6" w:rsidP="008431B0">
            <w:pPr>
              <w:spacing w:after="0" w:line="240" w:lineRule="auto"/>
              <w:rPr>
                <w:rFonts w:cstheme="minorHAnsi"/>
                <w:sz w:val="18"/>
                <w:szCs w:val="18"/>
              </w:rPr>
            </w:pPr>
            <w:r w:rsidRPr="004D73E4">
              <w:rPr>
                <w:rFonts w:cstheme="minorHAnsi"/>
                <w:sz w:val="18"/>
                <w:szCs w:val="18"/>
              </w:rPr>
              <w:t>Human development</w:t>
            </w:r>
          </w:p>
        </w:tc>
        <w:tc>
          <w:tcPr>
            <w:tcW w:w="3912" w:type="dxa"/>
            <w:shd w:val="clear" w:color="auto" w:fill="auto"/>
          </w:tcPr>
          <w:p w14:paraId="4886D983" w14:textId="3DF87C03" w:rsidR="002D5AB6" w:rsidRPr="004D73E4" w:rsidRDefault="00355BAA" w:rsidP="006F2097">
            <w:pPr>
              <w:spacing w:after="0" w:line="240" w:lineRule="auto"/>
              <w:rPr>
                <w:rFonts w:cstheme="minorHAnsi"/>
                <w:sz w:val="18"/>
                <w:szCs w:val="18"/>
              </w:rPr>
            </w:pPr>
            <w:r w:rsidRPr="004D73E4">
              <w:rPr>
                <w:rFonts w:cstheme="minorHAnsi"/>
                <w:sz w:val="18"/>
                <w:szCs w:val="18"/>
              </w:rPr>
              <w:t xml:space="preserve">Index score for human development </w:t>
            </w:r>
            <w:r w:rsidR="006F2097" w:rsidRPr="004D73E4">
              <w:rPr>
                <w:rFonts w:cstheme="minorHAnsi"/>
                <w:sz w:val="18"/>
                <w:szCs w:val="18"/>
              </w:rPr>
              <w:t>based on life expectancy, education, and standard of living</w:t>
            </w:r>
            <w:r w:rsidR="00EE424B" w:rsidRPr="004D73E4">
              <w:rPr>
                <w:rFonts w:cstheme="minorHAnsi"/>
                <w:sz w:val="18"/>
                <w:szCs w:val="18"/>
              </w:rPr>
              <w:t xml:space="preserve"> indicators</w:t>
            </w:r>
            <w:r w:rsidR="006F2097" w:rsidRPr="004D73E4">
              <w:rPr>
                <w:rFonts w:cstheme="minorHAnsi"/>
                <w:sz w:val="18"/>
                <w:szCs w:val="18"/>
              </w:rPr>
              <w:t xml:space="preserve">. Values were obtained from the United Nations Development Program Human Development Index </w:t>
            </w:r>
            <w:r w:rsidR="006F2097" w:rsidRPr="004D73E4">
              <w:rPr>
                <w:rFonts w:cstheme="minorHAnsi"/>
                <w:color w:val="000000"/>
                <w:sz w:val="18"/>
                <w:szCs w:val="18"/>
              </w:rPr>
              <w:t>for the year of project assessment (or next closest within a 2-year window)</w:t>
            </w:r>
            <w:r w:rsidR="008620BF" w:rsidRPr="004D73E4">
              <w:rPr>
                <w:rFonts w:cstheme="minorHAnsi"/>
                <w:color w:val="000000"/>
                <w:sz w:val="18"/>
                <w:szCs w:val="18"/>
              </w:rPr>
              <w:t xml:space="preserve"> </w:t>
            </w:r>
            <w:r w:rsidR="008620BF" w:rsidRPr="004D73E4">
              <w:rPr>
                <w:rFonts w:cstheme="minorHAnsi"/>
                <w:sz w:val="18"/>
                <w:szCs w:val="18"/>
              </w:rPr>
              <w:fldChar w:fldCharType="begin" w:fldLock="1"/>
            </w:r>
            <w:r w:rsidR="008620BF" w:rsidRPr="004D73E4">
              <w:rPr>
                <w:rFonts w:cstheme="minorHAnsi"/>
                <w:sz w:val="18"/>
                <w:szCs w:val="18"/>
              </w:rPr>
              <w:instrText>ADDIN CSL_CITATION {"citationItems":[{"id":"ITEM-1","itemData":{"URL":"http://hdr.undp.org/en/content/human-development-index-hdi","accessed":{"date-parts":[["2020","3","27"]]},"author":[{"dropping-particle":"","family":"UNDP","given":"","non-dropping-particle":"","parse-names":false,"suffix":""}],"id":"ITEM-1","issued":{"date-parts":[["2019"]]},"title":"Human Development Index","type":"webpage"},"uris":["http://www.mendeley.com/documents/?uuid=ba97accb-c48f-42b1-a277-e08db5d2abb8"]}],"mendeley":{"formattedCitation":"(UNDP 2019)","plainTextFormattedCitation":"(UNDP 2019)","previouslyFormattedCitation":"(UNDP 2019)"},"properties":{"noteIndex":0},"schema":"https://github.com/citation-style-language/schema/raw/master/csl-citation.json"}</w:instrText>
            </w:r>
            <w:r w:rsidR="008620BF" w:rsidRPr="004D73E4">
              <w:rPr>
                <w:rFonts w:cstheme="minorHAnsi"/>
                <w:sz w:val="18"/>
                <w:szCs w:val="18"/>
              </w:rPr>
              <w:fldChar w:fldCharType="separate"/>
            </w:r>
            <w:r w:rsidR="008620BF" w:rsidRPr="004D73E4">
              <w:rPr>
                <w:rFonts w:cstheme="minorHAnsi"/>
                <w:noProof/>
                <w:sz w:val="18"/>
                <w:szCs w:val="18"/>
              </w:rPr>
              <w:t>(UNDP 2019)</w:t>
            </w:r>
            <w:r w:rsidR="008620BF" w:rsidRPr="004D73E4">
              <w:rPr>
                <w:rFonts w:cstheme="minorHAnsi"/>
                <w:sz w:val="18"/>
                <w:szCs w:val="18"/>
              </w:rPr>
              <w:fldChar w:fldCharType="end"/>
            </w:r>
            <w:r w:rsidR="006F2097" w:rsidRPr="004D73E4">
              <w:rPr>
                <w:rFonts w:cstheme="minorHAnsi"/>
                <w:color w:val="000000"/>
                <w:sz w:val="18"/>
                <w:szCs w:val="18"/>
              </w:rPr>
              <w:t>. Higher values indicate greater human development.</w:t>
            </w:r>
          </w:p>
        </w:tc>
        <w:tc>
          <w:tcPr>
            <w:tcW w:w="1298" w:type="dxa"/>
            <w:shd w:val="clear" w:color="auto" w:fill="auto"/>
          </w:tcPr>
          <w:p w14:paraId="785353F3"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2FC8778E"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w:t>
            </w:r>
          </w:p>
        </w:tc>
        <w:tc>
          <w:tcPr>
            <w:tcW w:w="4267" w:type="dxa"/>
          </w:tcPr>
          <w:p w14:paraId="389F5A2E" w14:textId="05FC6942" w:rsidR="00FD0A12" w:rsidRPr="004D73E4" w:rsidRDefault="006F2097" w:rsidP="006747C5">
            <w:pPr>
              <w:spacing w:after="0" w:line="240" w:lineRule="auto"/>
              <w:rPr>
                <w:rFonts w:cstheme="minorHAnsi"/>
                <w:sz w:val="18"/>
                <w:szCs w:val="18"/>
                <w:highlight w:val="yellow"/>
              </w:rPr>
            </w:pPr>
            <w:r w:rsidRPr="004D73E4">
              <w:rPr>
                <w:rFonts w:cstheme="minorHAnsi"/>
                <w:sz w:val="18"/>
                <w:szCs w:val="18"/>
              </w:rPr>
              <w:t xml:space="preserve">Greater human development </w:t>
            </w:r>
            <w:r w:rsidR="0067067F" w:rsidRPr="004D73E4">
              <w:rPr>
                <w:rFonts w:cstheme="minorHAnsi"/>
                <w:sz w:val="18"/>
                <w:szCs w:val="18"/>
              </w:rPr>
              <w:t xml:space="preserve">suggests a foundation of health, education, and economic </w:t>
            </w:r>
            <w:r w:rsidR="003F4BE6">
              <w:rPr>
                <w:rFonts w:cstheme="minorHAnsi"/>
                <w:sz w:val="18"/>
                <w:szCs w:val="18"/>
              </w:rPr>
              <w:t>well-being</w:t>
            </w:r>
            <w:r w:rsidR="003B0474" w:rsidRPr="004D73E4">
              <w:rPr>
                <w:rFonts w:cstheme="minorHAnsi"/>
                <w:sz w:val="18"/>
                <w:szCs w:val="18"/>
              </w:rPr>
              <w:t xml:space="preserve"> </w:t>
            </w:r>
            <w:r w:rsidR="0067067F" w:rsidRPr="004D73E4">
              <w:rPr>
                <w:rFonts w:cstheme="minorHAnsi"/>
                <w:sz w:val="18"/>
                <w:szCs w:val="18"/>
              </w:rPr>
              <w:t xml:space="preserve">on which </w:t>
            </w:r>
            <w:r w:rsidR="00FE1D67" w:rsidRPr="004D73E4">
              <w:rPr>
                <w:rFonts w:cstheme="minorHAnsi"/>
                <w:sz w:val="18"/>
                <w:szCs w:val="18"/>
              </w:rPr>
              <w:t xml:space="preserve">positive </w:t>
            </w:r>
            <w:r w:rsidR="0067067F" w:rsidRPr="004D73E4">
              <w:rPr>
                <w:rFonts w:cstheme="minorHAnsi"/>
                <w:sz w:val="18"/>
                <w:szCs w:val="18"/>
              </w:rPr>
              <w:t>CBC outcomes can build</w:t>
            </w:r>
            <w:r w:rsidR="00714D79" w:rsidRPr="004D73E4">
              <w:rPr>
                <w:rFonts w:cstheme="minorHAnsi"/>
                <w:sz w:val="18"/>
                <w:szCs w:val="18"/>
              </w:rPr>
              <w:t xml:space="preserve"> </w:t>
            </w:r>
            <w:r w:rsidR="00714D79" w:rsidRPr="004D73E4">
              <w:rPr>
                <w:rFonts w:cstheme="minorHAnsi"/>
                <w:sz w:val="18"/>
                <w:szCs w:val="18"/>
              </w:rPr>
              <w:fldChar w:fldCharType="begin" w:fldLock="1"/>
            </w:r>
            <w:r w:rsidR="00714D79" w:rsidRPr="004D73E4">
              <w:rPr>
                <w:rFonts w:cstheme="minorHAnsi"/>
                <w:sz w:val="18"/>
                <w:szCs w:val="18"/>
              </w:rPr>
              <w:instrText>ADDIN CSL_CITATION {"citationItems":[{"id":"ITEM-1","itemData":{"DOI":"10.1111/conl.12231","ISBN":"9788578110796","ISSN":"1755263X","PMID":"25246403","abstract":"Predicting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Letters","id":"ITEM-1","issue":"1","issued":{"date-parts":[["2017"]]},"page":"23-32","title":"Design Features and Project Age Contribute to Joint Success in Social, Ecological, and Economic Outcomes of Community-Based Conservation Projects","type":"article-journal","volume":"10"},"uris":["http://www.mendeley.com/documents/?uuid=8fe24bde-a1bb-41bb-a835-28dd6c1b57dc"]}],"mendeley":{"formattedCitation":"(Brooks 2017)","plainTextFormattedCitation":"(Brooks 2017)","previouslyFormattedCitation":"(Brooks 2017)"},"properties":{"noteIndex":0},"schema":"https://github.com/citation-style-language/schema/raw/master/csl-citation.json"}</w:instrText>
            </w:r>
            <w:r w:rsidR="00714D79" w:rsidRPr="004D73E4">
              <w:rPr>
                <w:rFonts w:cstheme="minorHAnsi"/>
                <w:sz w:val="18"/>
                <w:szCs w:val="18"/>
              </w:rPr>
              <w:fldChar w:fldCharType="separate"/>
            </w:r>
            <w:r w:rsidR="00714D79" w:rsidRPr="004D73E4">
              <w:rPr>
                <w:rFonts w:cstheme="minorHAnsi"/>
                <w:noProof/>
                <w:sz w:val="18"/>
                <w:szCs w:val="18"/>
              </w:rPr>
              <w:t>(Brooks 2017)</w:t>
            </w:r>
            <w:r w:rsidR="00714D79" w:rsidRPr="004D73E4">
              <w:rPr>
                <w:rFonts w:cstheme="minorHAnsi"/>
                <w:sz w:val="18"/>
                <w:szCs w:val="18"/>
              </w:rPr>
              <w:fldChar w:fldCharType="end"/>
            </w:r>
            <w:r w:rsidR="00FE1D67" w:rsidRPr="004D73E4">
              <w:rPr>
                <w:rFonts w:cstheme="minorHAnsi"/>
                <w:sz w:val="18"/>
                <w:szCs w:val="18"/>
              </w:rPr>
              <w:t>.</w:t>
            </w:r>
            <w:r w:rsidR="006747C5" w:rsidRPr="004D73E4">
              <w:rPr>
                <w:rFonts w:cstheme="minorHAnsi"/>
                <w:sz w:val="18"/>
                <w:szCs w:val="18"/>
              </w:rPr>
              <w:t xml:space="preserve">  Whereas l</w:t>
            </w:r>
            <w:r w:rsidR="0067067F" w:rsidRPr="004D73E4">
              <w:rPr>
                <w:rFonts w:cstheme="minorHAnsi"/>
                <w:sz w:val="18"/>
                <w:szCs w:val="18"/>
              </w:rPr>
              <w:t xml:space="preserve">ower human development </w:t>
            </w:r>
            <w:r w:rsidR="00816F2C" w:rsidRPr="004D73E4">
              <w:rPr>
                <w:rFonts w:cstheme="minorHAnsi"/>
                <w:sz w:val="18"/>
                <w:szCs w:val="18"/>
              </w:rPr>
              <w:t>suggest</w:t>
            </w:r>
            <w:r w:rsidR="0067067F" w:rsidRPr="004D73E4">
              <w:rPr>
                <w:rFonts w:cstheme="minorHAnsi"/>
                <w:sz w:val="18"/>
                <w:szCs w:val="18"/>
              </w:rPr>
              <w:t>s</w:t>
            </w:r>
            <w:r w:rsidR="00816F2C" w:rsidRPr="004D73E4">
              <w:rPr>
                <w:rFonts w:cstheme="minorHAnsi"/>
                <w:sz w:val="18"/>
                <w:szCs w:val="18"/>
              </w:rPr>
              <w:t xml:space="preserve"> a diminished </w:t>
            </w:r>
            <w:r w:rsidR="00C662B5" w:rsidRPr="004D73E4">
              <w:rPr>
                <w:rFonts w:cstheme="minorHAnsi"/>
                <w:sz w:val="18"/>
                <w:szCs w:val="18"/>
              </w:rPr>
              <w:t>incentive and capacity</w:t>
            </w:r>
            <w:r w:rsidR="00816F2C" w:rsidRPr="004D73E4">
              <w:rPr>
                <w:rFonts w:cstheme="minorHAnsi"/>
                <w:sz w:val="18"/>
                <w:szCs w:val="18"/>
              </w:rPr>
              <w:t xml:space="preserve"> to pursue conservation </w:t>
            </w:r>
            <w:r w:rsidR="00C662B5" w:rsidRPr="004D73E4">
              <w:rPr>
                <w:rFonts w:cstheme="minorHAnsi"/>
                <w:sz w:val="18"/>
                <w:szCs w:val="18"/>
              </w:rPr>
              <w:t>priorities</w:t>
            </w:r>
            <w:r w:rsidR="00816F2C" w:rsidRPr="004D73E4">
              <w:rPr>
                <w:rFonts w:cstheme="minorHAnsi"/>
                <w:sz w:val="18"/>
                <w:szCs w:val="18"/>
              </w:rPr>
              <w:t xml:space="preserve"> </w:t>
            </w:r>
            <w:r w:rsidR="00816F2C" w:rsidRPr="004D73E4">
              <w:rPr>
                <w:rFonts w:cstheme="minorHAnsi"/>
                <w:sz w:val="18"/>
                <w:szCs w:val="18"/>
              </w:rPr>
              <w:fldChar w:fldCharType="begin" w:fldLock="1"/>
            </w:r>
            <w:r w:rsidR="000103AC" w:rsidRPr="004D73E4">
              <w:rPr>
                <w:rFonts w:cstheme="minorHAnsi"/>
                <w:sz w:val="18"/>
                <w:szCs w:val="18"/>
              </w:rPr>
              <w:instrText>ADDIN CSL_CITATION {"citationItems":[{"id":"ITEM-1","itemData":{"author":[{"dropping-particle":"","family":"Venter","given":"O.","non-dropping-particle":"","parse-names":false,"suffix":""},{"dropping-particle":"","family":"Sanderson, E. W. Magrach","given":"A.","non-dropping-particle":"","parse-names":false,"suffix":""},{"dropping-particle":"","family":"Allan","given":"J. R.","non-dropping-particle":"","parse-names":false,"suffix":""},{"dropping-particle":"","family":"Beher","given":"J.","non-dropping-particle":"","parse-names":false,"suffix":""},{"dropping-particle":"","family":"Jones","given":"K. R.","non-dropping-particle":"","parse-names":false,"suffix":""},{"dropping-particle":"","family":"Possingham","given":"H. P.","non-dropping-particle":"","parse-names":false,"suffix":""},{"dropping-particle":"","family":"Laurance","given":"W. F.","non-dropping-particle":"","parse-names":false,"suffix":""},{"dropping-particle":"","family":"Wood","given":"P.","non-dropping-particle":"","parse-names":false,"suffix":""},{"dropping-particle":"","family":"Fekete","given":"B. M.","non-dropping-particle":"","parse-names":false,"suffix":""},{"dropping-particle":"","family":"Levy","given":"M. A.","non-dropping-particle":"","parse-names":false,"suffix":""},{"dropping-particle":"","family":"Watson","given":"J. E. M.","non-dropping-particle":"","parse-names":false,"suffix":""}],"container-title":"Nature Communications","id":"ITEM-1","issue":"12558","issued":{"date-parts":[["2016"]]},"title":"Sixteen years of change in the global terrestrial human footprint and implications for biodiversity conservation","type":"article-journal","volume":"7"},"uris":["http://www.mendeley.com/documents/?uuid=beb685c0-fe43-4e0b-9837-47bab2ff0159"]}],"mendeley":{"formattedCitation":"(Venter et al. 2016)","plainTextFormattedCitation":"(Venter et al. 2016)","previouslyFormattedCitation":"(Venter et al. 2016)"},"properties":{"noteIndex":0},"schema":"https://github.com/citation-style-language/schema/raw/master/csl-citation.json"}</w:instrText>
            </w:r>
            <w:r w:rsidR="00816F2C" w:rsidRPr="004D73E4">
              <w:rPr>
                <w:rFonts w:cstheme="minorHAnsi"/>
                <w:sz w:val="18"/>
                <w:szCs w:val="18"/>
              </w:rPr>
              <w:fldChar w:fldCharType="separate"/>
            </w:r>
            <w:r w:rsidR="00816F2C" w:rsidRPr="004D73E4">
              <w:rPr>
                <w:rFonts w:cstheme="minorHAnsi"/>
                <w:noProof/>
                <w:sz w:val="18"/>
                <w:szCs w:val="18"/>
              </w:rPr>
              <w:t>(Venter et al. 2016)</w:t>
            </w:r>
            <w:r w:rsidR="00816F2C" w:rsidRPr="004D73E4">
              <w:rPr>
                <w:rFonts w:cstheme="minorHAnsi"/>
                <w:sz w:val="18"/>
                <w:szCs w:val="18"/>
              </w:rPr>
              <w:fldChar w:fldCharType="end"/>
            </w:r>
            <w:r w:rsidR="003B0474" w:rsidRPr="004D73E4">
              <w:rPr>
                <w:rFonts w:cstheme="minorHAnsi"/>
                <w:sz w:val="18"/>
                <w:szCs w:val="18"/>
              </w:rPr>
              <w:t>.</w:t>
            </w:r>
            <w:r w:rsidR="00FE1D67" w:rsidRPr="004D73E4">
              <w:rPr>
                <w:rFonts w:cstheme="minorHAnsi"/>
                <w:sz w:val="18"/>
                <w:szCs w:val="18"/>
              </w:rPr>
              <w:t xml:space="preserve"> </w:t>
            </w:r>
          </w:p>
        </w:tc>
        <w:tc>
          <w:tcPr>
            <w:tcW w:w="0" w:type="auto"/>
          </w:tcPr>
          <w:p w14:paraId="54535726" w14:textId="07BD3EF1" w:rsidR="002D5AB6" w:rsidRPr="004D73E4" w:rsidRDefault="00F3553C" w:rsidP="008431B0">
            <w:pPr>
              <w:spacing w:after="0" w:line="240" w:lineRule="auto"/>
              <w:jc w:val="center"/>
              <w:rPr>
                <w:rFonts w:cstheme="minorHAnsi"/>
                <w:sz w:val="18"/>
                <w:szCs w:val="18"/>
              </w:rPr>
            </w:pPr>
            <w:r w:rsidRPr="004D73E4">
              <w:rPr>
                <w:rFonts w:cstheme="minorHAnsi"/>
                <w:sz w:val="18"/>
                <w:szCs w:val="18"/>
              </w:rPr>
              <w:t>--</w:t>
            </w:r>
          </w:p>
        </w:tc>
      </w:tr>
      <w:tr w:rsidR="00D45DBE" w:rsidRPr="004D73E4" w14:paraId="207E502E" w14:textId="77777777" w:rsidTr="00AD3BC8">
        <w:trPr>
          <w:trHeight w:val="175"/>
        </w:trPr>
        <w:tc>
          <w:tcPr>
            <w:tcW w:w="0" w:type="auto"/>
            <w:shd w:val="clear" w:color="auto" w:fill="auto"/>
            <w:hideMark/>
          </w:tcPr>
          <w:p w14:paraId="5864CBA5" w14:textId="77777777" w:rsidR="002D5AB6" w:rsidRPr="004D73E4" w:rsidRDefault="002D5AB6" w:rsidP="008431B0">
            <w:pPr>
              <w:spacing w:after="0" w:line="240" w:lineRule="auto"/>
              <w:rPr>
                <w:rFonts w:cstheme="minorHAnsi"/>
                <w:b/>
                <w:bCs/>
                <w:sz w:val="18"/>
                <w:szCs w:val="18"/>
              </w:rPr>
            </w:pPr>
            <w:r w:rsidRPr="004D73E4">
              <w:rPr>
                <w:rFonts w:cstheme="minorHAnsi"/>
                <w:b/>
                <w:bCs/>
                <w:sz w:val="18"/>
                <w:szCs w:val="18"/>
              </w:rPr>
              <w:t>IPLC legal insecurity</w:t>
            </w:r>
          </w:p>
        </w:tc>
        <w:tc>
          <w:tcPr>
            <w:tcW w:w="3912" w:type="dxa"/>
            <w:shd w:val="clear" w:color="auto" w:fill="auto"/>
          </w:tcPr>
          <w:p w14:paraId="2DE5619E" w14:textId="11DCC566" w:rsidR="002D5AB6" w:rsidRPr="004D73E4" w:rsidRDefault="00EE424B" w:rsidP="008620BF">
            <w:pPr>
              <w:spacing w:after="0" w:line="240" w:lineRule="auto"/>
              <w:rPr>
                <w:rFonts w:cstheme="minorHAnsi"/>
                <w:sz w:val="18"/>
                <w:szCs w:val="18"/>
              </w:rPr>
            </w:pPr>
            <w:r w:rsidRPr="004D73E4">
              <w:rPr>
                <w:rFonts w:cstheme="minorHAnsi"/>
                <w:sz w:val="18"/>
                <w:szCs w:val="18"/>
              </w:rPr>
              <w:t xml:space="preserve">Index score of the legal security </w:t>
            </w:r>
            <w:r w:rsidR="002D5AB6" w:rsidRPr="004D73E4">
              <w:rPr>
                <w:rFonts w:cstheme="minorHAnsi"/>
                <w:sz w:val="18"/>
                <w:szCs w:val="18"/>
              </w:rPr>
              <w:t>IPLCs</w:t>
            </w:r>
            <w:r w:rsidRPr="004D73E4">
              <w:rPr>
                <w:rFonts w:cstheme="minorHAnsi"/>
                <w:sz w:val="18"/>
                <w:szCs w:val="18"/>
              </w:rPr>
              <w:t xml:space="preserve"> have</w:t>
            </w:r>
            <w:r w:rsidR="002D5AB6" w:rsidRPr="004D73E4">
              <w:rPr>
                <w:rFonts w:cstheme="minorHAnsi"/>
                <w:sz w:val="18"/>
                <w:szCs w:val="18"/>
              </w:rPr>
              <w:t xml:space="preserve"> over their territories and resources</w:t>
            </w:r>
            <w:r w:rsidRPr="004D73E4">
              <w:rPr>
                <w:rFonts w:cstheme="minorHAnsi"/>
                <w:sz w:val="18"/>
                <w:szCs w:val="18"/>
              </w:rPr>
              <w:t xml:space="preserve"> as assessed from numerous indicators. Values for each country were obtained by taking the least secure score from </w:t>
            </w:r>
            <w:proofErr w:type="spellStart"/>
            <w:r w:rsidRPr="004D73E4">
              <w:rPr>
                <w:rFonts w:cstheme="minorHAnsi"/>
                <w:sz w:val="18"/>
                <w:szCs w:val="18"/>
              </w:rPr>
              <w:t>LandMark</w:t>
            </w:r>
            <w:r w:rsidR="006258A7" w:rsidRPr="004D73E4">
              <w:rPr>
                <w:rFonts w:cstheme="minorHAnsi"/>
                <w:sz w:val="18"/>
                <w:szCs w:val="18"/>
              </w:rPr>
              <w:t>’s</w:t>
            </w:r>
            <w:proofErr w:type="spellEnd"/>
            <w:r w:rsidR="006258A7" w:rsidRPr="004D73E4">
              <w:rPr>
                <w:rFonts w:cstheme="minorHAnsi"/>
                <w:sz w:val="18"/>
                <w:szCs w:val="18"/>
              </w:rPr>
              <w:t xml:space="preserve"> separate</w:t>
            </w:r>
            <w:r w:rsidRPr="004D73E4">
              <w:rPr>
                <w:rFonts w:cstheme="minorHAnsi"/>
                <w:sz w:val="18"/>
                <w:szCs w:val="18"/>
              </w:rPr>
              <w:t xml:space="preserve"> IP and LC Legal Security Indices. Higher values indicate greater insecurity</w:t>
            </w:r>
            <w:r w:rsidR="008620BF" w:rsidRPr="004D73E4">
              <w:rPr>
                <w:rFonts w:cstheme="minorHAnsi"/>
                <w:sz w:val="18"/>
                <w:szCs w:val="18"/>
              </w:rPr>
              <w:t xml:space="preserve">  </w:t>
            </w:r>
            <w:r w:rsidR="008620BF" w:rsidRPr="004D73E4">
              <w:rPr>
                <w:rFonts w:cstheme="minorHAnsi"/>
                <w:sz w:val="18"/>
                <w:szCs w:val="18"/>
              </w:rPr>
              <w:lastRenderedPageBreak/>
              <w:t xml:space="preserve">Landmark </w:t>
            </w:r>
            <w:r w:rsidR="008620BF" w:rsidRPr="004D73E4">
              <w:rPr>
                <w:rFonts w:cstheme="minorHAnsi"/>
                <w:sz w:val="18"/>
                <w:szCs w:val="18"/>
              </w:rPr>
              <w:fldChar w:fldCharType="begin" w:fldLock="1"/>
            </w:r>
            <w:r w:rsidR="00E752E1" w:rsidRPr="004D73E4">
              <w:rPr>
                <w:rFonts w:cstheme="minorHAnsi"/>
                <w:sz w:val="18"/>
                <w:szCs w:val="18"/>
              </w:rPr>
              <w:instrText>ADDIN CSL_CITATION {"citationItems":[{"id":"ITEM-1","itemData":{"URL":"http://www.landmarkmap.org/data/","accessed":{"date-parts":[["2020","3","27"]]},"author":[{"dropping-particle":"","family":"Wily","given":"L. Alden","non-dropping-particle":"","parse-names":false,"suffix":""},{"dropping-particle":"","family":"Tagliarino","given":"N.","non-dropping-particle":"","parse-names":false,"suffix":""},{"dropping-particle":"","family":"Vidal","given":"A.","non-dropping-particle":"","parse-names":false,"suffix":""},{"dropping-particle":"","family":"Salcedo-La Vina","given":"C.","non-dropping-particle":"","parse-names":false,"suffix":""},{"dropping-particle":"","family":"Ibrahim","given":"S.","non-dropping-particle":"","parse-names":false,"suffix":""},{"dropping-particle":"","family":"Almeida","given":"B.","non-dropping-particle":"","parse-names":false,"suffix":""},{"dropping-particle":"","family":"Harvard Law and International Development Society (LIDS)","given":"","non-dropping-particle":"","parse-names":false,"suffix":""}],"container-title":"LandMark: The Global Platform for Indigenous and Community Lands","id":"ITEM-1","issued":{"date-parts":[["2018"]]},"title":"Indicators of the Legal Security of Indigenous and Community Lands","type":"webpage"},"uris":["http://www.mendeley.com/documents/?uuid=de0c798c-32f6-402e-9834-950197bf2a8b"]}],"mendeley":{"formattedCitation":"(Wily et al. 2018)","plainTextFormattedCitation":"(Wily et al. 2018)","previouslyFormattedCitation":"(Wily et al. 2018)"},"properties":{"noteIndex":0},"schema":"https://github.com/citation-style-language/schema/raw/master/csl-citation.json"}</w:instrText>
            </w:r>
            <w:r w:rsidR="008620BF" w:rsidRPr="004D73E4">
              <w:rPr>
                <w:rFonts w:cstheme="minorHAnsi"/>
                <w:sz w:val="18"/>
                <w:szCs w:val="18"/>
              </w:rPr>
              <w:fldChar w:fldCharType="separate"/>
            </w:r>
            <w:r w:rsidR="008620BF" w:rsidRPr="004D73E4">
              <w:rPr>
                <w:rFonts w:cstheme="minorHAnsi"/>
                <w:noProof/>
                <w:sz w:val="18"/>
                <w:szCs w:val="18"/>
              </w:rPr>
              <w:t>(Wily et al. 2018)</w:t>
            </w:r>
            <w:r w:rsidR="008620BF" w:rsidRPr="004D73E4">
              <w:rPr>
                <w:rFonts w:cstheme="minorHAnsi"/>
                <w:sz w:val="18"/>
                <w:szCs w:val="18"/>
              </w:rPr>
              <w:fldChar w:fldCharType="end"/>
            </w:r>
            <w:r w:rsidR="008620BF" w:rsidRPr="004D73E4">
              <w:rPr>
                <w:rFonts w:cstheme="minorHAnsi"/>
                <w:sz w:val="18"/>
                <w:szCs w:val="18"/>
              </w:rPr>
              <w:t xml:space="preserve">. </w:t>
            </w:r>
            <w:r w:rsidR="002D5AB6" w:rsidRPr="004D73E4">
              <w:rPr>
                <w:rFonts w:cstheme="minorHAnsi"/>
                <w:sz w:val="18"/>
                <w:szCs w:val="18"/>
              </w:rPr>
              <w:t>Since</w:t>
            </w:r>
            <w:r w:rsidR="00BB3288" w:rsidRPr="004D73E4">
              <w:rPr>
                <w:rFonts w:cstheme="minorHAnsi"/>
                <w:sz w:val="18"/>
                <w:szCs w:val="18"/>
              </w:rPr>
              <w:t xml:space="preserve"> this index was compiled in 2019, </w:t>
            </w:r>
            <w:r w:rsidR="002D5AB6" w:rsidRPr="004D73E4">
              <w:rPr>
                <w:rFonts w:cstheme="minorHAnsi"/>
                <w:sz w:val="18"/>
                <w:szCs w:val="18"/>
              </w:rPr>
              <w:t xml:space="preserve">we acknowledge the possibility that it may overestimate </w:t>
            </w:r>
            <w:r w:rsidR="00BB3288" w:rsidRPr="004D73E4">
              <w:rPr>
                <w:rFonts w:cstheme="minorHAnsi"/>
                <w:sz w:val="18"/>
                <w:szCs w:val="18"/>
              </w:rPr>
              <w:t xml:space="preserve">levels of legal security for </w:t>
            </w:r>
            <w:r w:rsidR="00DC49C4" w:rsidRPr="004D73E4">
              <w:rPr>
                <w:rFonts w:cstheme="minorHAnsi"/>
                <w:sz w:val="18"/>
                <w:szCs w:val="18"/>
              </w:rPr>
              <w:t>earlier projects</w:t>
            </w:r>
            <w:r w:rsidR="00BB3288" w:rsidRPr="004D73E4">
              <w:rPr>
                <w:rFonts w:cstheme="minorHAnsi"/>
                <w:sz w:val="18"/>
                <w:szCs w:val="18"/>
              </w:rPr>
              <w:t>.</w:t>
            </w:r>
          </w:p>
        </w:tc>
        <w:tc>
          <w:tcPr>
            <w:tcW w:w="1298" w:type="dxa"/>
            <w:shd w:val="clear" w:color="auto" w:fill="auto"/>
          </w:tcPr>
          <w:p w14:paraId="53DEBAB8"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lastRenderedPageBreak/>
              <w:t>Numeric (continuous)</w:t>
            </w:r>
          </w:p>
        </w:tc>
        <w:tc>
          <w:tcPr>
            <w:tcW w:w="1233" w:type="dxa"/>
            <w:shd w:val="clear" w:color="auto" w:fill="auto"/>
          </w:tcPr>
          <w:p w14:paraId="22AE1A42" w14:textId="77777777" w:rsidR="002D5AB6" w:rsidRPr="004D73E4" w:rsidRDefault="002D5AB6" w:rsidP="008431B0">
            <w:pPr>
              <w:spacing w:after="0" w:line="240" w:lineRule="auto"/>
              <w:jc w:val="center"/>
              <w:rPr>
                <w:rFonts w:cstheme="minorHAnsi"/>
                <w:sz w:val="18"/>
                <w:szCs w:val="18"/>
              </w:rPr>
            </w:pPr>
            <w:r w:rsidRPr="004D73E4">
              <w:rPr>
                <w:rFonts w:cstheme="minorHAnsi"/>
                <w:sz w:val="18"/>
                <w:szCs w:val="18"/>
              </w:rPr>
              <w:t>-</w:t>
            </w:r>
          </w:p>
        </w:tc>
        <w:tc>
          <w:tcPr>
            <w:tcW w:w="4267" w:type="dxa"/>
          </w:tcPr>
          <w:p w14:paraId="0E6F3C5D" w14:textId="2A517D1C" w:rsidR="002D5AB6" w:rsidRPr="004D73E4" w:rsidRDefault="006747C5" w:rsidP="008620BF">
            <w:pPr>
              <w:spacing w:after="0" w:line="240" w:lineRule="auto"/>
              <w:rPr>
                <w:rFonts w:cstheme="minorHAnsi"/>
                <w:sz w:val="18"/>
                <w:szCs w:val="18"/>
                <w:highlight w:val="yellow"/>
              </w:rPr>
            </w:pPr>
            <w:r w:rsidRPr="004D73E4">
              <w:rPr>
                <w:rFonts w:cstheme="minorHAnsi"/>
                <w:sz w:val="18"/>
                <w:szCs w:val="18"/>
              </w:rPr>
              <w:t xml:space="preserve">Legal insecurity over lands and resources undermines </w:t>
            </w:r>
            <w:r w:rsidR="002D5AB6" w:rsidRPr="004D73E4">
              <w:rPr>
                <w:rFonts w:cstheme="minorHAnsi"/>
                <w:sz w:val="18"/>
                <w:szCs w:val="18"/>
              </w:rPr>
              <w:t>decision-making authority</w:t>
            </w:r>
            <w:r w:rsidRPr="004D73E4">
              <w:rPr>
                <w:rFonts w:cstheme="minorHAnsi"/>
                <w:sz w:val="18"/>
                <w:szCs w:val="18"/>
              </w:rPr>
              <w:t xml:space="preserve">, the motivation for collective action, the capacity for effective governance, and access to formal mechanisms of support; all of which can challenge </w:t>
            </w:r>
            <w:r w:rsidR="009C79F4" w:rsidRPr="004D73E4">
              <w:rPr>
                <w:rFonts w:cstheme="minorHAnsi"/>
                <w:sz w:val="18"/>
                <w:szCs w:val="18"/>
              </w:rPr>
              <w:t>CBC outcomes</w:t>
            </w:r>
            <w:r w:rsidRPr="004D73E4">
              <w:rPr>
                <w:rFonts w:cstheme="minorHAnsi"/>
                <w:sz w:val="18"/>
                <w:szCs w:val="18"/>
              </w:rPr>
              <w:t xml:space="preserve"> </w:t>
            </w:r>
            <w:r w:rsidRPr="004D73E4">
              <w:rPr>
                <w:rFonts w:cstheme="minorHAnsi"/>
                <w:sz w:val="18"/>
                <w:szCs w:val="18"/>
              </w:rPr>
              <w:fldChar w:fldCharType="begin" w:fldLock="1"/>
            </w:r>
            <w:r w:rsidR="009C79F4" w:rsidRPr="004D73E4">
              <w:rPr>
                <w:rFonts w:cstheme="minorHAnsi"/>
                <w:sz w:val="18"/>
                <w:szCs w:val="18"/>
              </w:rPr>
              <w:instrText>ADDIN CSL_CITATION {"citationItems":[{"id":"ITEM-1","itemData":{"author":[{"dropping-particle":"","family":"Nelson","given":"F.","non-dropping-particle":"","parse-names":false,"suffix":""}],"id":"ITEM-1","issued":{"date-parts":[["2010"]]},"publisher":"Earthscan","publisher-place":"Washington, DC","title":"Community rights, conservation, and contested land","type":"book"},"uris":["http://www.mendeley.com/documents/?uuid=9f363e2b-4920-4098-acd5-834e2bb02eb8"]},{"id":"ITEM-2","itemData":{"author":[{"dropping-particle":"","family":"Fenske","given":"J.","non-dropping-particle":"","parse-names":false,"suffix":""}],"container-title":"Journal of Development Economics","id":"ITEM-2","issued":{"date-parts":[["2011"]]},"page":"137-156","title":"Land tenure and investment incentives: Evidence from West Africa","type":"article-journal","volume":"95"},"uris":["http://www.mendeley.com/documents/?uuid=8016317d-2950-4b68-aaa4-4972c4b22605"]},{"id":"ITEM-3","itemData":{"DOI":"10.1080/19439342.2016.1160947","ISBN":"1943-9342","ISSN":"19439407","abstract":"The quantitative results presented are based on a corpus of 20 studies focusing on the impact of land rights recognition or formalization at the level of the farming household. In the Latin American and Asian cases, recognition typically took the form of freehold titling. The African studies assessed programs where rights were recognized through provision of freehold title, through formal registration of customary rights, or through conversion of customary rights to long-term leasehold rights. We were not able to identify any quantitative evidence of sufficient quality examining the investment or productivity effects of statutory recognition of customary land rights. The studies on freehold titling provide evidence mostly consistent with conventional economic theories of property rights. The limited quantitative evidence base suggests benefits of land tenure interventions, measured in terms of productivity and consumption expenditure or income, and suggests that long-term investment and increases in perceived tenure security are plausible channels through which tenure recognition may contribute to welfare for those who receive title. The credit channel finds no support, although the evidence base is very thin. When looking at the contextual factors that moderate the effects of tenure recognition, we find gains in productivity are significantly greater outside Africa and in wealthier settings, although strong correlation between the two makes it impossible for us to determine whether this is a “wealth effect,” or something we characterize as the “Africa effect”, defined as the effect of relatively high pre-existing levels of tenure security that characterize customary tenure arrangements. The evidence base is too thin to say how productivity and investment effects are moderated by our other contextual factors of interest, including length transpired since the intervention, levels of democratic governance, population density, agricultural systems, or cash crops. The quantitative evidence base has very little to say about consequences of such policies for social outcomes like displacement, conflict, or gender equality. Thus, while tenure recognition appears to improve land productivity and the material welfare of those who have access to registered land, we do not have a clear sense of the dynamics that follow from such policies in terms of overall access to land. We also have no quantitative evidence on policies that certify communal property rights, one …","author":[{"dropping-particle":"","family":"Lawry","given":"Steven","non-dropping-particle":"","parse-names":false,"suffix":""},{"dropping-particle":"","family":"Samii","given":"Cyrus","non-dropping-particle":"","parse-names":false,"suffix":""},{"dropping-particle":"","family":"Hall","given":"Ruth","non-dropping-particle":"","parse-names":false,"suffix":""},{"dropping-particle":"","family":"Leopold","given":"Aaron","non-dropping-particle":"","parse-names":false,"suffix":""},{"dropping-particle":"","family":"Hornby","given":"Donna","non-dropping-particle":"","parse-names":false,"suffix":""},{"dropping-particle":"","family":"Mtero","given":"Farai","non-dropping-particle":"","parse-names":false,"suffix":""}],"container-title":"Journal of Development Effectiveness","id":"ITEM-3","issue":"1","issued":{"date-parts":[["2017"]]},"page":"61-81","title":"The impact of land property rights interventions on investment and agricultural productivity in developing countries: a systematic review","type":"article-journal","volume":"9"},"uris":["http://www.mendeley.com/documents/?uuid=f51aa5a2-0769-364e-b9da-6861a378738e"]},{"id":"ITEM-4","itemData":{"author":[{"dropping-particle":"","family":"Robinson","given":"Brian","non-dropping-particle":"","parse-names":false,"suffix":""},{"dropping-particle":"","family":"Masuda","given":"Yuta","non-dropping-particle":"","parse-names":false,"suffix":""},{"dropping-particle":"","family":"Kelly","given":"Allison","non-dropping-particle":"","parse-names":false,"suffix":""},{"dropping-particle":"","family":"Holland","given":"Margaret","non-dropping-particle":"","parse-names":false,"suffix":""},{"dropping-particle":"","family":"Bedford","given":"Charles","non-dropping-particle":"","parse-names":false,"suffix":""},{"dropping-particle":"","family":"Childress","given":"Malcolm","non-dropping-particle":"","parse-names":false,"suffix":""},{"dropping-particle":"","family":"Fletschner","given":"Diana","non-dropping-particle":"","parse-names":false,"suffix":""},{"dropping-particle":"","family":"Game","given":"Edward","non-dropping-particle":"","parse-names":false,"suffix":""},{"dropping-particle":"","family":"Gingsburg","given":"Chloe","non-dropping-particle":"","parse-names":false,"suffix":""},{"dropping-particle":"","family":"Hilhorst","given":"Thea","non-dropping-particle":"","parse-names":false,"suffix":""},{"dropping-particle":"","family":"Lawry","given":"Steven","non-dropping-particle":"","parse-names":false,"suffix":""},{"dropping-particle":"","family":"Miteva","given":"Daniela","non-dropping-particle":"","parse-names":false,"suffix":""},{"dropping-particle":"","family":"Musengezi","given":"Jessica","non-dropping-particle":"","parse-names":false,"suffix":""},{"dropping-particle":"","family":"Naughton-Treves","given":"Lisa","non-dropping-particle":"","parse-names":false,"suffix":""},{"dropping-particle":"","family":"Nolte","given":"Christoph","non-dropping-particle":"","parse-names":false,"suffix":""},{"dropping-particle":"","family":"Sunderlin","given":"William","non-dropping-particle":"","parse-names":false,"suffix":""},{"dropping-particle":"","family":"Veit","given":"Peter","non-dropping-particle":"","parse-names":false,"suffix":""}],"container-title":"Conservation Letters","id":"ITEM-4","issue":"2","issued":{"date-parts":[["2017"]]},"page":"1-12","title":"Incorporating Land Tenure Security into Conservation","type":"article-journal","volume":"11"},"uris":["http://www.mendeley.com/documents/?uuid=cbc8254e-cb4c-456e-a716-0a8ceb76f2b2"]},{"id":"ITEM-5","itemData":{"author":[{"dropping-particle":"","family":"Higgins","given":"D.","non-dropping-particle":"","parse-names":false,"suffix":""},{"dropping-particle":"","family":"Balint","given":"T.","non-dropping-particle":"","parse-names":false,"suffix":""},{"dropping-particle":"","family":"Liversage","given":"H.","non-dropping-particle":"","parse-names":false,"suffix":""},{"dropping-particle":"","family":"Winters","given":"P.","non-dropping-particle":"","parse-names":false,"suffix":""}],"container-title":"Journal of Rural Studies","id":"ITEM-5","issued":{"date-parts":[["2018"]]},"page":"34-62","title":"Investigating the impacts of increased rural land tenure secruity: A systematic review of the evidence","type":"article-journal","volume":"61"},"uris":["http://www.mendeley.com/documents/?uuid=3734d039-96b8-47f3-92cb-0a47a8e392e1"]},{"id":"ITEM-6","itemData":{"author":[{"dropping-particle":"","family":"Robinson","given":"B. E.","non-dropping-particle":"","parse-names":false,"suffix":""},{"dropping-particle":"","family":"Holland","given":"M.B.","non-dropping-particle":"","parse-names":false,"suffix":""},{"dropping-particle":"","family":"Naughton-Treves","given":"L.","non-dropping-particle":"","parse-names":false,"suffix":""}],"container-title":"Global Environmental Change","id":"ITEM-6","issued":{"date-parts":[["2014"]]},"page":"281-293","title":"Does secure land tenure save forests? A meta-analysis of the relationship between land tenure and tropical deforestation","type":"article-journal","volume":"29"},"uris":["http://www.mendeley.com/documents/?uuid=373080ce-f12e-43db-895b-5117ab279c53"]}],"mendeley":{"formattedCitation":"(Nelson 2010; Fenske 2011; Robinson et al. 2014, 2017; Lawry et al. 2017; Higgins et al. 2018)","plainTextFormattedCitation":"(Nelson 2010; Fenske 2011; Robinson et al. 2014, 2017; Lawry et al. 2017; Higgins et al. 2018)","previouslyFormattedCitation":"(Nelson 2010; Fenske 2011; Robinson et al. 2014, 2017; Lawry et al. 2017; Higgins et al. 2018)"},"properties":{"noteIndex":0},"schema":"https://github.com/citation-style-language/schema/raw/master/csl-citation.json"}</w:instrText>
            </w:r>
            <w:r w:rsidRPr="004D73E4">
              <w:rPr>
                <w:rFonts w:cstheme="minorHAnsi"/>
                <w:sz w:val="18"/>
                <w:szCs w:val="18"/>
              </w:rPr>
              <w:fldChar w:fldCharType="separate"/>
            </w:r>
            <w:r w:rsidR="00714D79" w:rsidRPr="004D73E4">
              <w:rPr>
                <w:rFonts w:cstheme="minorHAnsi"/>
                <w:noProof/>
                <w:sz w:val="18"/>
                <w:szCs w:val="18"/>
              </w:rPr>
              <w:t xml:space="preserve">(Nelson 2010; </w:t>
            </w:r>
            <w:r w:rsidR="00714D79" w:rsidRPr="004D73E4">
              <w:rPr>
                <w:rFonts w:cstheme="minorHAnsi"/>
                <w:noProof/>
                <w:sz w:val="18"/>
                <w:szCs w:val="18"/>
              </w:rPr>
              <w:lastRenderedPageBreak/>
              <w:t>Fenske 2011; Robinson et al. 2014, 2017; Lawry et al. 2017; Higgins et al. 2018)</w:t>
            </w:r>
            <w:r w:rsidRPr="004D73E4">
              <w:rPr>
                <w:rFonts w:cstheme="minorHAnsi"/>
                <w:sz w:val="18"/>
                <w:szCs w:val="18"/>
              </w:rPr>
              <w:fldChar w:fldCharType="end"/>
            </w:r>
            <w:r w:rsidR="002D5AB6" w:rsidRPr="004D73E4">
              <w:rPr>
                <w:rFonts w:cstheme="minorHAnsi"/>
                <w:sz w:val="18"/>
                <w:szCs w:val="18"/>
              </w:rPr>
              <w:t>.</w:t>
            </w:r>
          </w:p>
        </w:tc>
        <w:tc>
          <w:tcPr>
            <w:tcW w:w="0" w:type="auto"/>
          </w:tcPr>
          <w:p w14:paraId="1BBB4037" w14:textId="77777777" w:rsidR="00CC17D1" w:rsidRPr="004D73E4" w:rsidRDefault="00CC17D1" w:rsidP="008431B0">
            <w:pPr>
              <w:spacing w:after="0" w:line="240" w:lineRule="auto"/>
              <w:jc w:val="center"/>
              <w:rPr>
                <w:rFonts w:cstheme="minorHAnsi"/>
                <w:sz w:val="18"/>
                <w:szCs w:val="18"/>
              </w:rPr>
            </w:pPr>
            <w:r w:rsidRPr="004D73E4">
              <w:rPr>
                <w:rFonts w:cstheme="minorHAnsi"/>
                <w:sz w:val="18"/>
                <w:szCs w:val="18"/>
              </w:rPr>
              <w:lastRenderedPageBreak/>
              <w:t>3</w:t>
            </w:r>
          </w:p>
          <w:p w14:paraId="5FCDA52B" w14:textId="77777777" w:rsidR="00CC17D1" w:rsidRPr="004D73E4" w:rsidRDefault="00CC17D1" w:rsidP="008431B0">
            <w:pPr>
              <w:spacing w:after="0" w:line="240" w:lineRule="auto"/>
              <w:jc w:val="center"/>
              <w:rPr>
                <w:rFonts w:cstheme="minorHAnsi"/>
                <w:sz w:val="18"/>
                <w:szCs w:val="18"/>
              </w:rPr>
            </w:pPr>
            <w:r w:rsidRPr="004D73E4">
              <w:rPr>
                <w:rFonts w:cstheme="minorHAnsi"/>
                <w:sz w:val="18"/>
                <w:szCs w:val="18"/>
              </w:rPr>
              <w:t>4a</w:t>
            </w:r>
          </w:p>
          <w:p w14:paraId="5C6B6E96" w14:textId="6B0CD15F" w:rsidR="002D5AB6" w:rsidRPr="004D73E4" w:rsidRDefault="00CC17D1" w:rsidP="008431B0">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23833162" w14:textId="77777777" w:rsidTr="00AD3BC8">
        <w:trPr>
          <w:trHeight w:val="291"/>
        </w:trPr>
        <w:tc>
          <w:tcPr>
            <w:tcW w:w="0" w:type="auto"/>
            <w:shd w:val="clear" w:color="auto" w:fill="auto"/>
            <w:hideMark/>
          </w:tcPr>
          <w:p w14:paraId="28D6A677" w14:textId="77777777" w:rsidR="00C662B5" w:rsidRPr="004D73E4" w:rsidRDefault="00C662B5" w:rsidP="00C662B5">
            <w:pPr>
              <w:spacing w:after="0" w:line="240" w:lineRule="auto"/>
              <w:rPr>
                <w:rFonts w:cstheme="minorHAnsi"/>
                <w:b/>
                <w:bCs/>
                <w:sz w:val="18"/>
                <w:szCs w:val="18"/>
              </w:rPr>
            </w:pPr>
            <w:r w:rsidRPr="004D73E4">
              <w:rPr>
                <w:rFonts w:cstheme="minorHAnsi"/>
                <w:b/>
                <w:bCs/>
                <w:sz w:val="18"/>
                <w:szCs w:val="18"/>
              </w:rPr>
              <w:t>Political stability</w:t>
            </w:r>
          </w:p>
        </w:tc>
        <w:tc>
          <w:tcPr>
            <w:tcW w:w="3912" w:type="dxa"/>
            <w:shd w:val="clear" w:color="auto" w:fill="auto"/>
          </w:tcPr>
          <w:p w14:paraId="4DBCEE15" w14:textId="1F39A867" w:rsidR="00C662B5" w:rsidRPr="004D73E4" w:rsidRDefault="00C662B5" w:rsidP="00C662B5">
            <w:pPr>
              <w:spacing w:after="0" w:line="240" w:lineRule="auto"/>
              <w:rPr>
                <w:rFonts w:cstheme="minorHAnsi"/>
                <w:sz w:val="18"/>
                <w:szCs w:val="18"/>
              </w:rPr>
            </w:pPr>
            <w:r w:rsidRPr="004D73E4">
              <w:rPr>
                <w:rFonts w:cstheme="minorHAnsi"/>
                <w:color w:val="000000"/>
                <w:sz w:val="18"/>
                <w:szCs w:val="18"/>
              </w:rPr>
              <w:t xml:space="preserve">Index score for </w:t>
            </w:r>
            <w:r w:rsidR="001762DE" w:rsidRPr="004D73E4">
              <w:rPr>
                <w:rFonts w:cstheme="minorHAnsi"/>
                <w:color w:val="000000"/>
                <w:sz w:val="18"/>
                <w:szCs w:val="18"/>
              </w:rPr>
              <w:t>political stability</w:t>
            </w:r>
            <w:r w:rsidRPr="004D73E4">
              <w:rPr>
                <w:rFonts w:cstheme="minorHAnsi"/>
                <w:color w:val="000000"/>
                <w:sz w:val="18"/>
                <w:szCs w:val="18"/>
              </w:rPr>
              <w:t xml:space="preserve"> based on indicators of the </w:t>
            </w:r>
            <w:r w:rsidR="001762DE" w:rsidRPr="004D73E4">
              <w:rPr>
                <w:rFonts w:cstheme="minorHAnsi"/>
                <w:color w:val="000000"/>
                <w:sz w:val="18"/>
                <w:szCs w:val="18"/>
              </w:rPr>
              <w:t xml:space="preserve">likelihood of political instability and/or politically motivated violence (e.g., civil unrest, armed conflict, ethnic tensions). </w:t>
            </w:r>
            <w:r w:rsidRPr="004D73E4">
              <w:rPr>
                <w:rFonts w:cstheme="minorHAnsi"/>
                <w:color w:val="000000"/>
                <w:sz w:val="18"/>
                <w:szCs w:val="18"/>
              </w:rPr>
              <w:t xml:space="preserve">Values were obtained from the World Bank </w:t>
            </w:r>
            <w:r w:rsidR="001762DE" w:rsidRPr="004D73E4">
              <w:rPr>
                <w:rFonts w:cstheme="minorHAnsi"/>
                <w:color w:val="000000"/>
                <w:sz w:val="18"/>
                <w:szCs w:val="18"/>
              </w:rPr>
              <w:t>Political Stability</w:t>
            </w:r>
            <w:r w:rsidRPr="004D73E4">
              <w:rPr>
                <w:rFonts w:cstheme="minorHAnsi"/>
                <w:color w:val="000000"/>
                <w:sz w:val="18"/>
                <w:szCs w:val="18"/>
              </w:rPr>
              <w:t xml:space="preserve"> Index for the year of project assessment</w:t>
            </w:r>
            <w:r w:rsidR="006258A7" w:rsidRPr="004D73E4">
              <w:rPr>
                <w:rFonts w:cstheme="minorHAnsi"/>
                <w:color w:val="000000"/>
                <w:sz w:val="18"/>
                <w:szCs w:val="18"/>
              </w:rPr>
              <w:t xml:space="preserve">, </w:t>
            </w:r>
            <w:r w:rsidRPr="004D73E4">
              <w:rPr>
                <w:rFonts w:cstheme="minorHAnsi"/>
                <w:color w:val="000000"/>
                <w:sz w:val="18"/>
                <w:szCs w:val="18"/>
              </w:rPr>
              <w:t>or next closest within a 2-year window</w:t>
            </w:r>
            <w:r w:rsidR="008620BF" w:rsidRPr="004D73E4">
              <w:rPr>
                <w:rFonts w:cstheme="minorHAnsi"/>
                <w:color w:val="000000"/>
                <w:sz w:val="18"/>
                <w:szCs w:val="18"/>
              </w:rPr>
              <w:t xml:space="preserve"> </w:t>
            </w:r>
            <w:r w:rsidR="008620BF" w:rsidRPr="004D73E4">
              <w:rPr>
                <w:rFonts w:cstheme="minorHAnsi"/>
                <w:sz w:val="18"/>
                <w:szCs w:val="18"/>
              </w:rPr>
              <w:fldChar w:fldCharType="begin" w:fldLock="1"/>
            </w:r>
            <w:r w:rsidR="008620BF" w:rsidRPr="004D73E4">
              <w:rPr>
                <w:rFonts w:cstheme="minorHAnsi"/>
                <w:sz w:val="18"/>
                <w:szCs w:val="18"/>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008620BF" w:rsidRPr="004D73E4">
              <w:rPr>
                <w:rFonts w:cstheme="minorHAnsi"/>
                <w:sz w:val="18"/>
                <w:szCs w:val="18"/>
              </w:rPr>
              <w:fldChar w:fldCharType="separate"/>
            </w:r>
            <w:r w:rsidR="008620BF" w:rsidRPr="004D73E4">
              <w:rPr>
                <w:rFonts w:cstheme="minorHAnsi"/>
                <w:noProof/>
                <w:sz w:val="18"/>
                <w:szCs w:val="18"/>
              </w:rPr>
              <w:t>(Kaufmann et al. 2010)</w:t>
            </w:r>
            <w:r w:rsidR="008620BF" w:rsidRPr="004D73E4">
              <w:rPr>
                <w:rFonts w:cstheme="minorHAnsi"/>
                <w:sz w:val="18"/>
                <w:szCs w:val="18"/>
              </w:rPr>
              <w:fldChar w:fldCharType="end"/>
            </w:r>
            <w:r w:rsidR="008620BF" w:rsidRPr="004D73E4">
              <w:rPr>
                <w:rFonts w:cstheme="minorHAnsi"/>
                <w:sz w:val="18"/>
                <w:szCs w:val="18"/>
              </w:rPr>
              <w:t xml:space="preserve">. </w:t>
            </w:r>
            <w:r w:rsidRPr="004D73E4">
              <w:rPr>
                <w:rFonts w:cstheme="minorHAnsi"/>
                <w:color w:val="000000"/>
                <w:sz w:val="18"/>
                <w:szCs w:val="18"/>
              </w:rPr>
              <w:t xml:space="preserve">Higher values indicate greater </w:t>
            </w:r>
            <w:r w:rsidR="001762DE" w:rsidRPr="004D73E4">
              <w:rPr>
                <w:rFonts w:cstheme="minorHAnsi"/>
                <w:color w:val="000000"/>
                <w:sz w:val="18"/>
                <w:szCs w:val="18"/>
              </w:rPr>
              <w:t>political stability</w:t>
            </w:r>
            <w:r w:rsidRPr="004D73E4">
              <w:rPr>
                <w:rFonts w:cstheme="minorHAnsi"/>
                <w:color w:val="000000"/>
                <w:sz w:val="18"/>
                <w:szCs w:val="18"/>
              </w:rPr>
              <w:t>.</w:t>
            </w:r>
          </w:p>
        </w:tc>
        <w:tc>
          <w:tcPr>
            <w:tcW w:w="1298" w:type="dxa"/>
            <w:shd w:val="clear" w:color="auto" w:fill="auto"/>
          </w:tcPr>
          <w:p w14:paraId="64068713" w14:textId="77777777" w:rsidR="00C662B5" w:rsidRPr="004D73E4" w:rsidRDefault="00C662B5" w:rsidP="00C662B5">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6978CFDF" w14:textId="77777777" w:rsidR="00C662B5" w:rsidRPr="004D73E4" w:rsidRDefault="00C662B5" w:rsidP="00C662B5">
            <w:pPr>
              <w:spacing w:after="0" w:line="240" w:lineRule="auto"/>
              <w:jc w:val="center"/>
              <w:rPr>
                <w:rFonts w:cstheme="minorHAnsi"/>
                <w:sz w:val="18"/>
                <w:szCs w:val="18"/>
              </w:rPr>
            </w:pPr>
            <w:r w:rsidRPr="004D73E4">
              <w:rPr>
                <w:rFonts w:cstheme="minorHAnsi"/>
                <w:sz w:val="18"/>
                <w:szCs w:val="18"/>
              </w:rPr>
              <w:t>+</w:t>
            </w:r>
          </w:p>
        </w:tc>
        <w:tc>
          <w:tcPr>
            <w:tcW w:w="4267" w:type="dxa"/>
          </w:tcPr>
          <w:p w14:paraId="5ACB9466" w14:textId="71C80D4C" w:rsidR="00C662B5" w:rsidRPr="004D73E4" w:rsidRDefault="006747C5" w:rsidP="008620BF">
            <w:pPr>
              <w:spacing w:after="0" w:line="240" w:lineRule="auto"/>
              <w:rPr>
                <w:rFonts w:cstheme="minorHAnsi"/>
                <w:sz w:val="18"/>
                <w:szCs w:val="18"/>
              </w:rPr>
            </w:pPr>
            <w:r w:rsidRPr="004D73E4">
              <w:rPr>
                <w:rFonts w:cstheme="minorHAnsi"/>
                <w:sz w:val="18"/>
                <w:szCs w:val="18"/>
              </w:rPr>
              <w:t xml:space="preserve">Greater political stability </w:t>
            </w:r>
            <w:r w:rsidR="00F41E6C" w:rsidRPr="004D73E4">
              <w:rPr>
                <w:rFonts w:cstheme="minorHAnsi"/>
                <w:sz w:val="18"/>
                <w:szCs w:val="18"/>
              </w:rPr>
              <w:t xml:space="preserve">is complimentary to tenure security as it </w:t>
            </w:r>
            <w:r w:rsidRPr="004D73E4">
              <w:rPr>
                <w:rFonts w:cstheme="minorHAnsi"/>
                <w:sz w:val="18"/>
                <w:szCs w:val="18"/>
              </w:rPr>
              <w:t xml:space="preserve">creates a </w:t>
            </w:r>
            <w:r w:rsidR="00F41E6C" w:rsidRPr="004D73E4">
              <w:rPr>
                <w:rFonts w:cstheme="minorHAnsi"/>
                <w:sz w:val="18"/>
                <w:szCs w:val="18"/>
              </w:rPr>
              <w:t xml:space="preserve">more </w:t>
            </w:r>
            <w:r w:rsidRPr="004D73E4">
              <w:rPr>
                <w:rFonts w:cstheme="minorHAnsi"/>
                <w:sz w:val="18"/>
                <w:szCs w:val="18"/>
              </w:rPr>
              <w:t>consistent context of recognition and support for IPLC rights</w:t>
            </w:r>
            <w:r w:rsidR="00F41E6C" w:rsidRPr="004D73E4">
              <w:rPr>
                <w:rFonts w:cstheme="minorHAnsi"/>
                <w:sz w:val="18"/>
                <w:szCs w:val="18"/>
              </w:rPr>
              <w:t xml:space="preserve"> and decision-making authority</w:t>
            </w:r>
            <w:r w:rsidRPr="004D73E4">
              <w:rPr>
                <w:rFonts w:cstheme="minorHAnsi"/>
                <w:sz w:val="18"/>
                <w:szCs w:val="18"/>
              </w:rPr>
              <w:t xml:space="preserve">; as well as an increased likelihood of </w:t>
            </w:r>
            <w:r w:rsidR="007F5F09" w:rsidRPr="004D73E4">
              <w:rPr>
                <w:rFonts w:cstheme="minorHAnsi"/>
                <w:sz w:val="18"/>
                <w:szCs w:val="18"/>
              </w:rPr>
              <w:t xml:space="preserve">dependable and </w:t>
            </w:r>
            <w:r w:rsidRPr="004D73E4">
              <w:rPr>
                <w:rFonts w:cstheme="minorHAnsi"/>
                <w:sz w:val="18"/>
                <w:szCs w:val="18"/>
              </w:rPr>
              <w:t xml:space="preserve">functioning </w:t>
            </w:r>
            <w:r w:rsidR="00F41E6C" w:rsidRPr="004D73E4">
              <w:rPr>
                <w:rFonts w:cstheme="minorHAnsi"/>
                <w:sz w:val="18"/>
                <w:szCs w:val="18"/>
              </w:rPr>
              <w:t>governance structures</w:t>
            </w:r>
            <w:r w:rsidRPr="004D73E4">
              <w:rPr>
                <w:rFonts w:cstheme="minorHAnsi"/>
                <w:sz w:val="18"/>
                <w:szCs w:val="18"/>
              </w:rPr>
              <w:t xml:space="preserve"> that can help enforce those rights</w:t>
            </w:r>
            <w:r w:rsidR="00F41E6C" w:rsidRPr="004D73E4">
              <w:rPr>
                <w:rFonts w:cstheme="minorHAnsi"/>
                <w:sz w:val="18"/>
                <w:szCs w:val="18"/>
              </w:rPr>
              <w:t xml:space="preserve">. </w:t>
            </w:r>
            <w:r w:rsidR="003934AB" w:rsidRPr="004D73E4">
              <w:rPr>
                <w:rFonts w:cstheme="minorHAnsi"/>
                <w:sz w:val="18"/>
                <w:szCs w:val="18"/>
              </w:rPr>
              <w:t>Inversely, p</w:t>
            </w:r>
            <w:r w:rsidR="00F41E6C" w:rsidRPr="004D73E4">
              <w:rPr>
                <w:rFonts w:cstheme="minorHAnsi"/>
                <w:sz w:val="18"/>
                <w:szCs w:val="18"/>
              </w:rPr>
              <w:t>olitical instability can lead to dispossession or re-appropriation</w:t>
            </w:r>
            <w:r w:rsidR="003934AB" w:rsidRPr="004D73E4">
              <w:rPr>
                <w:rFonts w:cstheme="minorHAnsi"/>
                <w:sz w:val="18"/>
                <w:szCs w:val="18"/>
              </w:rPr>
              <w:t xml:space="preserve"> of land and resources</w:t>
            </w:r>
            <w:r w:rsidR="00F41E6C" w:rsidRPr="004D73E4">
              <w:rPr>
                <w:rFonts w:cstheme="minorHAnsi"/>
                <w:sz w:val="18"/>
                <w:szCs w:val="18"/>
              </w:rPr>
              <w:t xml:space="preserve"> </w:t>
            </w:r>
            <w:r w:rsidR="006A7206" w:rsidRPr="004D73E4">
              <w:rPr>
                <w:rFonts w:cstheme="minorHAnsi"/>
                <w:sz w:val="18"/>
                <w:szCs w:val="18"/>
              </w:rPr>
              <w:t xml:space="preserve">which can </w:t>
            </w:r>
            <w:r w:rsidR="007F5F09" w:rsidRPr="004D73E4">
              <w:rPr>
                <w:rFonts w:cstheme="minorHAnsi"/>
                <w:sz w:val="18"/>
                <w:szCs w:val="18"/>
              </w:rPr>
              <w:t>undermine CBC</w:t>
            </w:r>
            <w:r w:rsidR="006A7206" w:rsidRPr="004D73E4">
              <w:rPr>
                <w:rFonts w:cstheme="minorHAnsi"/>
                <w:sz w:val="18"/>
                <w:szCs w:val="18"/>
              </w:rPr>
              <w:t xml:space="preserve"> outcomes </w:t>
            </w:r>
            <w:r w:rsidR="00F41E6C" w:rsidRPr="004D73E4">
              <w:rPr>
                <w:rFonts w:cstheme="minorHAnsi"/>
                <w:sz w:val="18"/>
                <w:szCs w:val="18"/>
              </w:rPr>
              <w:fldChar w:fldCharType="begin" w:fldLock="1"/>
            </w:r>
            <w:r w:rsidR="00F41E6C" w:rsidRPr="004D73E4">
              <w:rPr>
                <w:rFonts w:cstheme="minorHAnsi"/>
                <w:sz w:val="18"/>
                <w:szCs w:val="18"/>
              </w:rPr>
              <w:instrText>ADDIN CSL_CITATION {"citationItems":[{"id":"ITEM-1","itemData":{"author":[{"dropping-particle":"","family":"Ribot","given":"J.","non-dropping-particle":"","parse-names":false,"suffix":""},{"dropping-particle":"","family":"Agrawal","given":"A","non-dropping-particle":"","parse-names":false,"suffix":""},{"dropping-particle":"","family":"Larson","given":"A.M.","non-dropping-particle":"","parse-names":false,"suffix":""}],"container-title":"World Development","id":"ITEM-1","issued":{"date-parts":[["2006"]]},"page":"1864-1886","title":"Recentralizing while decentralizing: how national governments reappropriate forest resources","type":"article-journal","volume":"34"},"uris":["http://www.mendeley.com/documents/?uuid=e05e22e3-ce71-43ed-8390-38ed4086e66b"]}],"mendeley":{"formattedCitation":"(Ribot et al. 2006)","plainTextFormattedCitation":"(Ribot et al. 2006)","previouslyFormattedCitation":"(Ribot et al. 2006)"},"properties":{"noteIndex":0},"schema":"https://github.com/citation-style-language/schema/raw/master/csl-citation.json"}</w:instrText>
            </w:r>
            <w:r w:rsidR="00F41E6C" w:rsidRPr="004D73E4">
              <w:rPr>
                <w:rFonts w:cstheme="minorHAnsi"/>
                <w:sz w:val="18"/>
                <w:szCs w:val="18"/>
              </w:rPr>
              <w:fldChar w:fldCharType="separate"/>
            </w:r>
            <w:r w:rsidR="00F41E6C" w:rsidRPr="004D73E4">
              <w:rPr>
                <w:rFonts w:cstheme="minorHAnsi"/>
                <w:noProof/>
                <w:sz w:val="18"/>
                <w:szCs w:val="18"/>
              </w:rPr>
              <w:t>(Ribot et al. 2006)</w:t>
            </w:r>
            <w:r w:rsidR="00F41E6C" w:rsidRPr="004D73E4">
              <w:rPr>
                <w:rFonts w:cstheme="minorHAnsi"/>
                <w:sz w:val="18"/>
                <w:szCs w:val="18"/>
              </w:rPr>
              <w:fldChar w:fldCharType="end"/>
            </w:r>
            <w:r w:rsidR="003934AB" w:rsidRPr="004D73E4">
              <w:rPr>
                <w:rFonts w:cstheme="minorHAnsi"/>
                <w:sz w:val="18"/>
                <w:szCs w:val="18"/>
              </w:rPr>
              <w:t>.</w:t>
            </w:r>
          </w:p>
        </w:tc>
        <w:tc>
          <w:tcPr>
            <w:tcW w:w="0" w:type="auto"/>
          </w:tcPr>
          <w:p w14:paraId="024B52E2" w14:textId="77777777" w:rsidR="00CC17D1" w:rsidRPr="004D73E4" w:rsidRDefault="00CC17D1" w:rsidP="00C662B5">
            <w:pPr>
              <w:spacing w:after="0" w:line="240" w:lineRule="auto"/>
              <w:jc w:val="center"/>
              <w:rPr>
                <w:rFonts w:cstheme="minorHAnsi"/>
                <w:sz w:val="18"/>
                <w:szCs w:val="18"/>
              </w:rPr>
            </w:pPr>
            <w:r w:rsidRPr="004D73E4">
              <w:rPr>
                <w:rFonts w:cstheme="minorHAnsi"/>
                <w:sz w:val="18"/>
                <w:szCs w:val="18"/>
              </w:rPr>
              <w:t>3</w:t>
            </w:r>
          </w:p>
          <w:p w14:paraId="0F1F3480" w14:textId="77777777" w:rsidR="00CC17D1" w:rsidRPr="004D73E4" w:rsidRDefault="00CC17D1" w:rsidP="00C662B5">
            <w:pPr>
              <w:spacing w:after="0" w:line="240" w:lineRule="auto"/>
              <w:jc w:val="center"/>
              <w:rPr>
                <w:rFonts w:cstheme="minorHAnsi"/>
                <w:sz w:val="18"/>
                <w:szCs w:val="18"/>
              </w:rPr>
            </w:pPr>
            <w:r w:rsidRPr="004D73E4">
              <w:rPr>
                <w:rFonts w:cstheme="minorHAnsi"/>
                <w:sz w:val="18"/>
                <w:szCs w:val="18"/>
              </w:rPr>
              <w:t>4a</w:t>
            </w:r>
          </w:p>
          <w:p w14:paraId="4F08E698" w14:textId="6E4A0625" w:rsidR="00C662B5" w:rsidRPr="004D73E4" w:rsidRDefault="00CC17D1" w:rsidP="00C662B5">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449E9B41" w14:textId="77777777" w:rsidTr="00AD3BC8">
        <w:trPr>
          <w:trHeight w:val="291"/>
        </w:trPr>
        <w:tc>
          <w:tcPr>
            <w:tcW w:w="0" w:type="auto"/>
            <w:shd w:val="clear" w:color="auto" w:fill="auto"/>
            <w:hideMark/>
          </w:tcPr>
          <w:p w14:paraId="7B0A401C" w14:textId="77777777" w:rsidR="001B69A6" w:rsidRPr="004D73E4" w:rsidRDefault="001B69A6" w:rsidP="001B69A6">
            <w:pPr>
              <w:spacing w:after="0" w:line="240" w:lineRule="auto"/>
              <w:rPr>
                <w:rFonts w:cstheme="minorHAnsi"/>
                <w:sz w:val="18"/>
                <w:szCs w:val="18"/>
              </w:rPr>
            </w:pPr>
            <w:r w:rsidRPr="004D73E4">
              <w:rPr>
                <w:rFonts w:cstheme="minorHAnsi"/>
                <w:sz w:val="18"/>
                <w:szCs w:val="18"/>
              </w:rPr>
              <w:t>Regulatory quality</w:t>
            </w:r>
          </w:p>
        </w:tc>
        <w:tc>
          <w:tcPr>
            <w:tcW w:w="3912" w:type="dxa"/>
            <w:shd w:val="clear" w:color="auto" w:fill="auto"/>
          </w:tcPr>
          <w:p w14:paraId="534A6543" w14:textId="45985B41" w:rsidR="001B69A6" w:rsidRPr="004D73E4" w:rsidRDefault="001B69A6" w:rsidP="001B69A6">
            <w:pPr>
              <w:spacing w:after="0" w:line="240" w:lineRule="auto"/>
              <w:rPr>
                <w:rFonts w:cstheme="minorHAnsi"/>
                <w:sz w:val="18"/>
                <w:szCs w:val="18"/>
              </w:rPr>
            </w:pPr>
            <w:r w:rsidRPr="004D73E4">
              <w:rPr>
                <w:rFonts w:cstheme="minorHAnsi"/>
                <w:color w:val="000000"/>
                <w:sz w:val="18"/>
                <w:szCs w:val="18"/>
              </w:rPr>
              <w:t xml:space="preserve">Index score for regulatory quality based on indicators of the extent to which the government formulates and implements policies that regulate </w:t>
            </w:r>
            <w:r w:rsidR="003E4038" w:rsidRPr="004D73E4">
              <w:rPr>
                <w:rFonts w:cstheme="minorHAnsi"/>
                <w:color w:val="000000"/>
                <w:sz w:val="18"/>
                <w:szCs w:val="18"/>
              </w:rPr>
              <w:t xml:space="preserve">private sector </w:t>
            </w:r>
            <w:r w:rsidRPr="004D73E4">
              <w:rPr>
                <w:rFonts w:cstheme="minorHAnsi"/>
                <w:color w:val="000000"/>
                <w:sz w:val="18"/>
                <w:szCs w:val="18"/>
              </w:rPr>
              <w:t>development (e.g., ease of starting a business, stringency of environmental regulations</w:t>
            </w:r>
            <w:r w:rsidR="003E4038" w:rsidRPr="004D73E4">
              <w:rPr>
                <w:rFonts w:cstheme="minorHAnsi"/>
                <w:color w:val="000000"/>
                <w:sz w:val="18"/>
                <w:szCs w:val="18"/>
              </w:rPr>
              <w:t xml:space="preserve"> applied to them</w:t>
            </w:r>
            <w:r w:rsidRPr="004D73E4">
              <w:rPr>
                <w:rFonts w:cstheme="minorHAnsi"/>
                <w:color w:val="000000"/>
                <w:sz w:val="18"/>
                <w:szCs w:val="18"/>
              </w:rPr>
              <w:t>). Values were obtained from the World Bank Regulatory Quality Index for the year of project assessment (or next closest within a 2-year window)</w:t>
            </w:r>
            <w:r w:rsidR="008620BF" w:rsidRPr="004D73E4">
              <w:rPr>
                <w:rFonts w:cstheme="minorHAnsi"/>
                <w:color w:val="000000"/>
                <w:sz w:val="18"/>
                <w:szCs w:val="18"/>
              </w:rPr>
              <w:t xml:space="preserve"> </w:t>
            </w:r>
            <w:r w:rsidR="008620BF" w:rsidRPr="004D73E4">
              <w:rPr>
                <w:rFonts w:cstheme="minorHAnsi"/>
                <w:sz w:val="18"/>
                <w:szCs w:val="18"/>
              </w:rPr>
              <w:fldChar w:fldCharType="begin" w:fldLock="1"/>
            </w:r>
            <w:r w:rsidR="008620BF" w:rsidRPr="004D73E4">
              <w:rPr>
                <w:rFonts w:cstheme="minorHAnsi"/>
                <w:sz w:val="18"/>
                <w:szCs w:val="18"/>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008620BF" w:rsidRPr="004D73E4">
              <w:rPr>
                <w:rFonts w:cstheme="minorHAnsi"/>
                <w:sz w:val="18"/>
                <w:szCs w:val="18"/>
              </w:rPr>
              <w:fldChar w:fldCharType="separate"/>
            </w:r>
            <w:r w:rsidR="008620BF" w:rsidRPr="004D73E4">
              <w:rPr>
                <w:rFonts w:cstheme="minorHAnsi"/>
                <w:noProof/>
                <w:sz w:val="18"/>
                <w:szCs w:val="18"/>
              </w:rPr>
              <w:t>(Kaufmann et al. 2010)</w:t>
            </w:r>
            <w:r w:rsidR="008620BF" w:rsidRPr="004D73E4">
              <w:rPr>
                <w:rFonts w:cstheme="minorHAnsi"/>
                <w:sz w:val="18"/>
                <w:szCs w:val="18"/>
              </w:rPr>
              <w:fldChar w:fldCharType="end"/>
            </w:r>
            <w:r w:rsidR="008620BF" w:rsidRPr="004D73E4">
              <w:rPr>
                <w:rFonts w:cstheme="minorHAnsi"/>
                <w:sz w:val="18"/>
                <w:szCs w:val="18"/>
              </w:rPr>
              <w:t>.</w:t>
            </w:r>
            <w:r w:rsidRPr="004D73E4">
              <w:rPr>
                <w:rFonts w:cstheme="minorHAnsi"/>
                <w:color w:val="000000"/>
                <w:sz w:val="18"/>
                <w:szCs w:val="18"/>
              </w:rPr>
              <w:t xml:space="preserve"> Higher values indicate greater regulatory quality.</w:t>
            </w:r>
          </w:p>
        </w:tc>
        <w:tc>
          <w:tcPr>
            <w:tcW w:w="1298" w:type="dxa"/>
            <w:shd w:val="clear" w:color="auto" w:fill="auto"/>
          </w:tcPr>
          <w:p w14:paraId="681B952D"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0536D763"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w:t>
            </w:r>
          </w:p>
        </w:tc>
        <w:tc>
          <w:tcPr>
            <w:tcW w:w="4267" w:type="dxa"/>
          </w:tcPr>
          <w:p w14:paraId="23F1A3FE" w14:textId="796BDA38" w:rsidR="001B69A6" w:rsidRPr="004D73E4" w:rsidRDefault="001B69A6" w:rsidP="003E4038">
            <w:pPr>
              <w:spacing w:after="0" w:line="240" w:lineRule="auto"/>
              <w:rPr>
                <w:rFonts w:cstheme="minorHAnsi"/>
                <w:sz w:val="18"/>
                <w:szCs w:val="18"/>
                <w:highlight w:val="yellow"/>
              </w:rPr>
            </w:pPr>
            <w:r w:rsidRPr="004D73E4">
              <w:rPr>
                <w:rFonts w:cstheme="minorHAnsi"/>
                <w:sz w:val="18"/>
                <w:szCs w:val="18"/>
              </w:rPr>
              <w:t xml:space="preserve">Greater regulatory quality </w:t>
            </w:r>
            <w:r w:rsidR="007F5F09" w:rsidRPr="004D73E4">
              <w:rPr>
                <w:rFonts w:cstheme="minorHAnsi"/>
                <w:sz w:val="18"/>
                <w:szCs w:val="18"/>
              </w:rPr>
              <w:t>suggests stricter environmental regulations and</w:t>
            </w:r>
            <w:r w:rsidR="00D03301" w:rsidRPr="004D73E4">
              <w:rPr>
                <w:rFonts w:cstheme="minorHAnsi"/>
                <w:sz w:val="18"/>
                <w:szCs w:val="18"/>
              </w:rPr>
              <w:t xml:space="preserve"> commitments to supporting </w:t>
            </w:r>
            <w:r w:rsidRPr="004D73E4">
              <w:rPr>
                <w:rFonts w:cstheme="minorHAnsi"/>
                <w:sz w:val="18"/>
                <w:szCs w:val="18"/>
              </w:rPr>
              <w:t xml:space="preserve">conservation and sustainable development </w:t>
            </w:r>
            <w:r w:rsidR="007F5F09" w:rsidRPr="004D73E4">
              <w:rPr>
                <w:rFonts w:cstheme="minorHAnsi"/>
                <w:sz w:val="18"/>
                <w:szCs w:val="18"/>
              </w:rPr>
              <w:t>goals</w:t>
            </w:r>
            <w:r w:rsidR="00DD577D" w:rsidRPr="004D73E4">
              <w:rPr>
                <w:rFonts w:cstheme="minorHAnsi"/>
                <w:sz w:val="18"/>
                <w:szCs w:val="18"/>
              </w:rPr>
              <w:t xml:space="preserve"> which can </w:t>
            </w:r>
            <w:r w:rsidR="00BE05E6" w:rsidRPr="004D73E4">
              <w:rPr>
                <w:rFonts w:cstheme="minorHAnsi"/>
                <w:sz w:val="18"/>
                <w:szCs w:val="18"/>
              </w:rPr>
              <w:t>favor positive</w:t>
            </w:r>
            <w:r w:rsidR="00DD577D" w:rsidRPr="004D73E4">
              <w:rPr>
                <w:rFonts w:cstheme="minorHAnsi"/>
                <w:sz w:val="18"/>
                <w:szCs w:val="18"/>
              </w:rPr>
              <w:t xml:space="preserve"> CBC outcomes.</w:t>
            </w:r>
          </w:p>
        </w:tc>
        <w:tc>
          <w:tcPr>
            <w:tcW w:w="0" w:type="auto"/>
          </w:tcPr>
          <w:p w14:paraId="082D1581" w14:textId="596BE895" w:rsidR="001B69A6" w:rsidRPr="004D73E4" w:rsidRDefault="00F3553C" w:rsidP="001B69A6">
            <w:pPr>
              <w:spacing w:after="0" w:line="240" w:lineRule="auto"/>
              <w:jc w:val="center"/>
              <w:rPr>
                <w:rFonts w:cstheme="minorHAnsi"/>
                <w:sz w:val="18"/>
                <w:szCs w:val="18"/>
              </w:rPr>
            </w:pPr>
            <w:r w:rsidRPr="004D73E4">
              <w:rPr>
                <w:rFonts w:cstheme="minorHAnsi"/>
                <w:sz w:val="18"/>
                <w:szCs w:val="18"/>
              </w:rPr>
              <w:t>--</w:t>
            </w:r>
          </w:p>
        </w:tc>
      </w:tr>
      <w:tr w:rsidR="00D45DBE" w:rsidRPr="004D73E4" w14:paraId="02D05186" w14:textId="77777777" w:rsidTr="00AD3BC8">
        <w:trPr>
          <w:trHeight w:val="291"/>
        </w:trPr>
        <w:tc>
          <w:tcPr>
            <w:tcW w:w="0" w:type="auto"/>
            <w:shd w:val="clear" w:color="auto" w:fill="auto"/>
            <w:hideMark/>
          </w:tcPr>
          <w:p w14:paraId="13B6D898" w14:textId="77777777" w:rsidR="001B69A6" w:rsidRPr="004D73E4" w:rsidRDefault="001B69A6" w:rsidP="001B69A6">
            <w:pPr>
              <w:spacing w:after="0" w:line="240" w:lineRule="auto"/>
              <w:rPr>
                <w:rFonts w:cstheme="minorHAnsi"/>
                <w:b/>
                <w:bCs/>
                <w:i/>
                <w:iCs/>
                <w:sz w:val="18"/>
                <w:szCs w:val="18"/>
              </w:rPr>
            </w:pPr>
            <w:r w:rsidRPr="004D73E4">
              <w:rPr>
                <w:rFonts w:cstheme="minorHAnsi"/>
                <w:b/>
                <w:bCs/>
                <w:i/>
                <w:iCs/>
                <w:sz w:val="18"/>
                <w:szCs w:val="18"/>
              </w:rPr>
              <w:t>Voice and accountability</w:t>
            </w:r>
          </w:p>
          <w:p w14:paraId="689FF9BC" w14:textId="77777777" w:rsidR="001B69A6" w:rsidRPr="004D73E4" w:rsidRDefault="001B69A6" w:rsidP="001B69A6">
            <w:pPr>
              <w:spacing w:after="0" w:line="240" w:lineRule="auto"/>
              <w:rPr>
                <w:rFonts w:cstheme="minorHAnsi"/>
                <w:sz w:val="18"/>
                <w:szCs w:val="18"/>
              </w:rPr>
            </w:pPr>
          </w:p>
          <w:p w14:paraId="5C3C9C2E" w14:textId="77777777" w:rsidR="001B69A6" w:rsidRPr="004D73E4" w:rsidRDefault="001B69A6" w:rsidP="001B69A6">
            <w:pPr>
              <w:spacing w:after="0" w:line="240" w:lineRule="auto"/>
              <w:rPr>
                <w:rFonts w:cstheme="minorHAnsi"/>
                <w:sz w:val="18"/>
                <w:szCs w:val="18"/>
              </w:rPr>
            </w:pPr>
          </w:p>
          <w:p w14:paraId="1C40665B" w14:textId="77777777" w:rsidR="001B69A6" w:rsidRPr="004D73E4" w:rsidRDefault="001B69A6" w:rsidP="001B69A6">
            <w:pPr>
              <w:spacing w:after="0" w:line="240" w:lineRule="auto"/>
              <w:rPr>
                <w:rFonts w:cstheme="minorHAnsi"/>
                <w:sz w:val="18"/>
                <w:szCs w:val="18"/>
              </w:rPr>
            </w:pPr>
          </w:p>
          <w:p w14:paraId="6DA37C22" w14:textId="77777777" w:rsidR="001B69A6" w:rsidRPr="004D73E4" w:rsidRDefault="001B69A6" w:rsidP="001B69A6">
            <w:pPr>
              <w:spacing w:after="0" w:line="240" w:lineRule="auto"/>
              <w:rPr>
                <w:rFonts w:cstheme="minorHAnsi"/>
                <w:sz w:val="18"/>
                <w:szCs w:val="18"/>
              </w:rPr>
            </w:pPr>
          </w:p>
        </w:tc>
        <w:tc>
          <w:tcPr>
            <w:tcW w:w="3912" w:type="dxa"/>
            <w:shd w:val="clear" w:color="auto" w:fill="auto"/>
          </w:tcPr>
          <w:p w14:paraId="65900A47" w14:textId="77777777" w:rsidR="001B69A6" w:rsidRDefault="00180FE6" w:rsidP="001B69A6">
            <w:pPr>
              <w:spacing w:after="0" w:line="240" w:lineRule="auto"/>
              <w:rPr>
                <w:rFonts w:cstheme="minorHAnsi"/>
                <w:color w:val="000000"/>
                <w:sz w:val="18"/>
                <w:szCs w:val="18"/>
              </w:rPr>
            </w:pPr>
            <w:r w:rsidRPr="004D73E4">
              <w:rPr>
                <w:rFonts w:cstheme="minorHAnsi"/>
                <w:color w:val="000000"/>
                <w:sz w:val="18"/>
                <w:szCs w:val="18"/>
              </w:rPr>
              <w:t xml:space="preserve">Index score for voice and accountability based on indicators of the extent to which individuals </w:t>
            </w:r>
            <w:r w:rsidR="006258A7" w:rsidRPr="004D73E4">
              <w:rPr>
                <w:rFonts w:cstheme="minorHAnsi"/>
                <w:color w:val="000000"/>
                <w:sz w:val="18"/>
                <w:szCs w:val="18"/>
              </w:rPr>
              <w:t>can</w:t>
            </w:r>
            <w:r w:rsidRPr="004D73E4">
              <w:rPr>
                <w:rFonts w:cstheme="minorHAnsi"/>
                <w:color w:val="000000"/>
                <w:sz w:val="18"/>
                <w:szCs w:val="18"/>
              </w:rPr>
              <w:t xml:space="preserve"> participate and be adequately represented in political processes (e.g., perceptions of confidence in electoral processes, freedom of expression, the accountability of public officials). Values were obtained from the World Bank Voice and Accountability Index for the year of project assessment (or next closest within a 2-year window)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Kaufmann","given":"D.","non-dropping-particle":"","parse-names":false,"suffix":""},{"dropping-particle":"","family":"Kraay","given":"A.","non-dropping-particle":"","parse-names":false,"suffix":""},{"dropping-particle":"","family":"Mastruzzi","given":"M.","non-dropping-particle":"","parse-names":false,"suffix":""}],"container-title":"Policy Research Working Paper 5430","id":"ITEM-1","issued":{"date-parts":[["2010"]]},"publisher":"The World Bank, Macroeconomics and Growth Team, Development Research Group","title":"The Worldwide Goverance Indicators: Methodology and Analytical Issues","type":"paper-conference"},"uris":["http://www.mendeley.com/documents/?uuid=cfdc8911-908f-4b00-aa1e-691ac62ba015"]}],"mendeley":{"formattedCitation":"(Kaufmann et al. 2010)","plainTextFormattedCitation":"(Kaufmann et al. 2010)","previouslyFormattedCitation":"(Kaufmann et al. 2010)"},"properties":{"noteIndex":0},"schema":"https://github.com/citation-style-language/schema/raw/master/csl-citation.json"}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(Kaufmann et al. 2010)</w:t>
            </w:r>
            <w:r w:rsidRPr="004D73E4">
              <w:rPr>
                <w:rFonts w:cstheme="minorHAnsi"/>
                <w:sz w:val="18"/>
                <w:szCs w:val="18"/>
              </w:rPr>
              <w:fldChar w:fldCharType="end"/>
            </w:r>
            <w:r w:rsidRPr="004D73E4">
              <w:rPr>
                <w:rFonts w:cstheme="minorHAnsi"/>
                <w:sz w:val="18"/>
                <w:szCs w:val="18"/>
              </w:rPr>
              <w:t>.</w:t>
            </w:r>
            <w:r w:rsidRPr="004D73E4">
              <w:rPr>
                <w:rFonts w:cstheme="minorHAnsi"/>
                <w:color w:val="000000"/>
                <w:sz w:val="18"/>
                <w:szCs w:val="18"/>
              </w:rPr>
              <w:t xml:space="preserve"> Higher values indicate greater voice and accountability.</w:t>
            </w:r>
          </w:p>
          <w:p w14:paraId="7D645C9C" w14:textId="77777777" w:rsidR="00AD3BC8" w:rsidRDefault="00AD3BC8" w:rsidP="001B69A6">
            <w:pPr>
              <w:spacing w:after="0" w:line="240" w:lineRule="auto"/>
              <w:rPr>
                <w:rFonts w:cstheme="minorHAnsi"/>
                <w:color w:val="000000"/>
                <w:sz w:val="18"/>
                <w:szCs w:val="18"/>
              </w:rPr>
            </w:pPr>
          </w:p>
          <w:p w14:paraId="0F2C4A3B" w14:textId="77777777" w:rsidR="00AD3BC8" w:rsidRDefault="00AD3BC8" w:rsidP="001B69A6">
            <w:pPr>
              <w:spacing w:after="0" w:line="240" w:lineRule="auto"/>
              <w:rPr>
                <w:rFonts w:cstheme="minorHAnsi"/>
                <w:color w:val="000000"/>
                <w:sz w:val="18"/>
                <w:szCs w:val="18"/>
              </w:rPr>
            </w:pPr>
          </w:p>
          <w:p w14:paraId="7523AC9E" w14:textId="77777777" w:rsidR="00AD3BC8" w:rsidRDefault="00AD3BC8" w:rsidP="001B69A6">
            <w:pPr>
              <w:spacing w:after="0" w:line="240" w:lineRule="auto"/>
              <w:rPr>
                <w:rFonts w:cstheme="minorHAnsi"/>
                <w:color w:val="000000"/>
                <w:sz w:val="18"/>
                <w:szCs w:val="18"/>
              </w:rPr>
            </w:pPr>
          </w:p>
          <w:p w14:paraId="0B4B3452" w14:textId="77777777" w:rsidR="00AD3BC8" w:rsidRDefault="00AD3BC8" w:rsidP="001B69A6">
            <w:pPr>
              <w:spacing w:after="0" w:line="240" w:lineRule="auto"/>
              <w:rPr>
                <w:rFonts w:cstheme="minorHAnsi"/>
                <w:color w:val="000000"/>
                <w:sz w:val="18"/>
                <w:szCs w:val="18"/>
              </w:rPr>
            </w:pPr>
          </w:p>
          <w:p w14:paraId="586DBC45" w14:textId="77777777" w:rsidR="00AD3BC8" w:rsidRDefault="00AD3BC8" w:rsidP="001B69A6">
            <w:pPr>
              <w:spacing w:after="0" w:line="240" w:lineRule="auto"/>
              <w:rPr>
                <w:rFonts w:cstheme="minorHAnsi"/>
                <w:color w:val="000000"/>
                <w:sz w:val="18"/>
                <w:szCs w:val="18"/>
              </w:rPr>
            </w:pPr>
          </w:p>
          <w:p w14:paraId="1C0C46CC" w14:textId="77777777" w:rsidR="00AD3BC8" w:rsidRDefault="00AD3BC8" w:rsidP="001B69A6">
            <w:pPr>
              <w:spacing w:after="0" w:line="240" w:lineRule="auto"/>
              <w:rPr>
                <w:rFonts w:cstheme="minorHAnsi"/>
                <w:color w:val="000000"/>
                <w:sz w:val="18"/>
                <w:szCs w:val="18"/>
              </w:rPr>
            </w:pPr>
          </w:p>
          <w:p w14:paraId="33DE24B4" w14:textId="04DC8CA5" w:rsidR="00AD3BC8" w:rsidRPr="004D73E4" w:rsidRDefault="00AD3BC8" w:rsidP="001B69A6">
            <w:pPr>
              <w:spacing w:after="0" w:line="240" w:lineRule="auto"/>
              <w:rPr>
                <w:rFonts w:cstheme="minorHAnsi"/>
                <w:sz w:val="18"/>
                <w:szCs w:val="18"/>
              </w:rPr>
            </w:pPr>
          </w:p>
        </w:tc>
        <w:tc>
          <w:tcPr>
            <w:tcW w:w="1298" w:type="dxa"/>
            <w:shd w:val="clear" w:color="auto" w:fill="auto"/>
          </w:tcPr>
          <w:p w14:paraId="6C32ED12"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Numeric (continuous)</w:t>
            </w:r>
          </w:p>
        </w:tc>
        <w:tc>
          <w:tcPr>
            <w:tcW w:w="1233" w:type="dxa"/>
            <w:shd w:val="clear" w:color="auto" w:fill="auto"/>
          </w:tcPr>
          <w:p w14:paraId="78BDCA04"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w:t>
            </w:r>
          </w:p>
        </w:tc>
        <w:tc>
          <w:tcPr>
            <w:tcW w:w="4267" w:type="dxa"/>
          </w:tcPr>
          <w:p w14:paraId="23FBECAC" w14:textId="684CE477" w:rsidR="001B69A6" w:rsidRPr="004D73E4" w:rsidRDefault="003E4038" w:rsidP="00DA1F9D">
            <w:pPr>
              <w:spacing w:after="0" w:line="240" w:lineRule="auto"/>
              <w:rPr>
                <w:rFonts w:cstheme="minorHAnsi"/>
                <w:sz w:val="18"/>
                <w:szCs w:val="18"/>
                <w:highlight w:val="yellow"/>
              </w:rPr>
            </w:pPr>
            <w:r w:rsidRPr="004D73E4">
              <w:rPr>
                <w:rFonts w:cstheme="minorHAnsi"/>
                <w:sz w:val="18"/>
                <w:szCs w:val="18"/>
              </w:rPr>
              <w:t>Greater voice and accountability create</w:t>
            </w:r>
            <w:r w:rsidR="00714D79" w:rsidRPr="004D73E4">
              <w:rPr>
                <w:rFonts w:cstheme="minorHAnsi"/>
                <w:sz w:val="18"/>
                <w:szCs w:val="18"/>
              </w:rPr>
              <w:t>s</w:t>
            </w:r>
            <w:r w:rsidRPr="004D73E4">
              <w:rPr>
                <w:rFonts w:cstheme="minorHAnsi"/>
                <w:sz w:val="18"/>
                <w:szCs w:val="18"/>
              </w:rPr>
              <w:t xml:space="preserve"> a context supportive of</w:t>
            </w:r>
            <w:r w:rsidR="00E83670" w:rsidRPr="004D73E4">
              <w:rPr>
                <w:rFonts w:cstheme="minorHAnsi"/>
                <w:sz w:val="18"/>
                <w:szCs w:val="18"/>
              </w:rPr>
              <w:t xml:space="preserve"> </w:t>
            </w:r>
            <w:r w:rsidR="00DA1F9D" w:rsidRPr="004D73E4">
              <w:rPr>
                <w:rFonts w:cstheme="minorHAnsi"/>
                <w:sz w:val="18"/>
                <w:szCs w:val="18"/>
              </w:rPr>
              <w:t xml:space="preserve">increased </w:t>
            </w:r>
            <w:r w:rsidR="00714D79" w:rsidRPr="004D73E4">
              <w:rPr>
                <w:rFonts w:cstheme="minorHAnsi"/>
                <w:sz w:val="18"/>
                <w:szCs w:val="18"/>
              </w:rPr>
              <w:t xml:space="preserve">confidence and trust in </w:t>
            </w:r>
            <w:r w:rsidR="009C79F4" w:rsidRPr="004D73E4">
              <w:rPr>
                <w:rFonts w:cstheme="minorHAnsi"/>
                <w:sz w:val="18"/>
                <w:szCs w:val="18"/>
              </w:rPr>
              <w:t xml:space="preserve">leaders and </w:t>
            </w:r>
            <w:r w:rsidR="00714D79" w:rsidRPr="004D73E4">
              <w:rPr>
                <w:rFonts w:cstheme="minorHAnsi"/>
                <w:sz w:val="18"/>
                <w:szCs w:val="18"/>
              </w:rPr>
              <w:t>institutions</w:t>
            </w:r>
            <w:r w:rsidR="006A7206" w:rsidRPr="004D73E4">
              <w:rPr>
                <w:rFonts w:cstheme="minorHAnsi"/>
                <w:sz w:val="18"/>
                <w:szCs w:val="18"/>
              </w:rPr>
              <w:t>,</w:t>
            </w:r>
            <w:r w:rsidR="00714D79" w:rsidRPr="004D73E4">
              <w:rPr>
                <w:rFonts w:cstheme="minorHAnsi"/>
                <w:sz w:val="18"/>
                <w:szCs w:val="18"/>
              </w:rPr>
              <w:t xml:space="preserve"> and increase</w:t>
            </w:r>
            <w:r w:rsidR="009C79F4" w:rsidRPr="004D73E4">
              <w:rPr>
                <w:rFonts w:cstheme="minorHAnsi"/>
                <w:sz w:val="18"/>
                <w:szCs w:val="18"/>
              </w:rPr>
              <w:t>s</w:t>
            </w:r>
            <w:r w:rsidR="00714D79" w:rsidRPr="004D73E4">
              <w:rPr>
                <w:rFonts w:cstheme="minorHAnsi"/>
                <w:sz w:val="18"/>
                <w:szCs w:val="18"/>
              </w:rPr>
              <w:t xml:space="preserve"> participation in</w:t>
            </w:r>
            <w:r w:rsidRPr="004D73E4">
              <w:rPr>
                <w:rFonts w:cstheme="minorHAnsi"/>
                <w:sz w:val="18"/>
                <w:szCs w:val="18"/>
              </w:rPr>
              <w:t xml:space="preserve"> </w:t>
            </w:r>
            <w:r w:rsidR="00B85DF4" w:rsidRPr="004D73E4">
              <w:rPr>
                <w:rFonts w:cstheme="minorHAnsi"/>
                <w:sz w:val="18"/>
                <w:szCs w:val="18"/>
              </w:rPr>
              <w:t xml:space="preserve">political processes and </w:t>
            </w:r>
            <w:r w:rsidRPr="004D73E4">
              <w:rPr>
                <w:rFonts w:cstheme="minorHAnsi"/>
                <w:sz w:val="18"/>
                <w:szCs w:val="18"/>
              </w:rPr>
              <w:t xml:space="preserve">decision-making </w:t>
            </w:r>
            <w:r w:rsidR="00B85DF4" w:rsidRPr="004D73E4">
              <w:rPr>
                <w:rFonts w:cstheme="minorHAnsi"/>
                <w:sz w:val="18"/>
                <w:szCs w:val="18"/>
              </w:rPr>
              <w:t>forums</w:t>
            </w:r>
            <w:r w:rsidR="00DA1F9D" w:rsidRPr="004D73E4">
              <w:rPr>
                <w:rFonts w:cstheme="minorHAnsi"/>
                <w:sz w:val="18"/>
                <w:szCs w:val="18"/>
              </w:rPr>
              <w:t xml:space="preserve">, which </w:t>
            </w:r>
            <w:r w:rsidR="00714D79" w:rsidRPr="004D73E4">
              <w:rPr>
                <w:rFonts w:cstheme="minorHAnsi"/>
                <w:sz w:val="18"/>
                <w:szCs w:val="18"/>
              </w:rPr>
              <w:t>has been</w:t>
            </w:r>
            <w:r w:rsidR="00DA1F9D" w:rsidRPr="004D73E4">
              <w:rPr>
                <w:rFonts w:cstheme="minorHAnsi"/>
                <w:sz w:val="18"/>
                <w:szCs w:val="18"/>
              </w:rPr>
              <w:t xml:space="preserve"> associated with positive </w:t>
            </w:r>
            <w:r w:rsidR="009C79F4" w:rsidRPr="004D73E4">
              <w:rPr>
                <w:rFonts w:cstheme="minorHAnsi"/>
                <w:sz w:val="18"/>
                <w:szCs w:val="18"/>
              </w:rPr>
              <w:t>CBC outcomes</w:t>
            </w:r>
            <w:r w:rsidRPr="004D73E4">
              <w:rPr>
                <w:rFonts w:cstheme="minorHAnsi"/>
                <w:sz w:val="18"/>
                <w:szCs w:val="18"/>
              </w:rPr>
              <w:t xml:space="preserve"> </w:t>
            </w:r>
            <w:r w:rsidR="009C79F4" w:rsidRPr="004D73E4">
              <w:rPr>
                <w:rFonts w:cstheme="minorHAnsi"/>
                <w:sz w:val="18"/>
                <w:szCs w:val="18"/>
              </w:rPr>
              <w:fldChar w:fldCharType="begin" w:fldLock="1"/>
            </w:r>
            <w:r w:rsidR="001166A8">
              <w:rPr>
                <w:rFonts w:cstheme="minorHAnsi"/>
                <w:sz w:val="18"/>
                <w:szCs w:val="18"/>
              </w:rPr>
              <w:instrText>ADDIN CSL_CITATION {"citationItems":[{"id":"ITEM-1","itemData":{"author":[{"dropping-particle":"","family":"Brooks","given":"J.S.","non-dropping-particle":"","parse-names":false,"suffix":""},{"dropping-particle":"","family":"Franzen","given":"M.A.","non-dropping-particle":"","parse-names":false,"suffix":""},{"dropping-particle":"","family":"Holmes","given":"C.M.","non-dropping-particle":"","parse-names":false,"suffix":""},{"dropping-particle":"","family":"Grote","given":"M.N.","non-dropping-particle":"","parse-names":false,"suffix":""},{"dropping-particle":"","family":"Borgerhoff Mulder","given":"M.","non-dropping-particle":"","parse-names":false,"suffix":""}],"container-title":"Collaboration for Environmental Evidence","id":"ITEM-1","issued":{"date-parts":[["2006"]]},"page":"0-32","title":"Development as a conservation tool: Evaluating ecological, economic, attitudinal and behavioral outcomes","type":"article-journal","volume":"CEE review"},"uris":["http://www.mendeley.com/documents/?uuid=1aab054a-8e36-4342-9bcf-b9322646720d"]},{"id":"ITEM-2","itemData":{"author":[{"dropping-particle":"","family":"Smith","given":"J.W.","non-dropping-particle":"","parse-names":false,"suffix":""},{"dropping-particle":"","family":"Leahy","given":"J.E.","non-dropping-particle":"","parse-names":false,"suffix":""},{"dropping-particle":"","family":"Anderson","given":"D.H.","non-dropping-particle":"","parse-names":false,"suffix":""},{"dropping-particle":"","family":"Davenport","given":"M.A.","non-dropping-particle":"","parse-names":false,"suffix":""}],"container-title":"Society of Natural Resources","id":"ITEM-2","issued":{"date-parts":[["2013"]]},"page":"452-271","title":"Community/agency trust and public infolvement in resource planning","type":"article-journal","volume":"26"},"uris":["http://www.mendeley.com/documents/?uuid=f2b00eaf-013e-4a52-adb4-f768210930e9"]},{"id":"ITEM-3","itemData":{"author":[{"dropping-particle":"","family":"Stern","given":"Marc J","non-dropping-particle":"","parse-names":false,"suffix":""},{"dropping-particle":"","family":"Baird","given":"Timothy D","non-dropping-particle":"","parse-names":false,"suffix":""}],"container-title":"Ecology and Society","id":"ITEM-3","issue":"2","issued":{"date-parts":[["2015"]]},"title":"Trust ecology and the resilience of natural resource management institutions","type":"article-journal","volume":"20"},"uris":["http://www.mendeley.com/documents/?uuid=d2d933e5-7ed3-4c48-82ee-afbc01673bbc"]},{"id":"ITEM-4","itemData":{"DOI":"10.1080/08941920.2014.945062","author":[{"dropping-particle":"","family":"Stern","given":"M.J.","non-dropping-particle":"","parse-names":false,"suffix":""},{"dropping-particle":"","family":"Coleman","given":"K.J.","non-dropping-particle":"","parse-names":false,"suffix":""}],"container-title":"Society of Natrual Resources","id":"ITEM-4","issue":"2","issued":{"date-parts":[["2015"]]},"page":"117-132","title":"The Multidimensionality of Trust: Applications in Collaborative Natural Resource Management","type":"article-journal","volume":"28"},"uris":["http://www.mendeley.com/documents/?uuid=da00d465-d17c-4851-804b-46eb0ffead0a"]}],"mendeley":{"formattedCitation":"(Brooks et al. 2006; Smith et al. 2013a; Stern &amp; Baird 2015; Stern &amp; Coleman 2015)","plainTextFormattedCitation":"(Brooks et al. 2006; Smith et al. 2013a; Stern &amp; Baird 2015; Stern &amp; Coleman 2015)","previouslyFormattedCitation":"(Brooks et al. 2006; Smith et al. 2013a; Stern &amp; Baird 2015; Stern &amp; Coleman 2015)"},"properties":{"noteIndex":0},"schema":"https://github.com/citation-style-language/schema/raw/master/csl-citation.json"}</w:instrText>
            </w:r>
            <w:r w:rsidR="009C79F4" w:rsidRPr="004D73E4">
              <w:rPr>
                <w:rFonts w:cstheme="minorHAnsi"/>
                <w:sz w:val="18"/>
                <w:szCs w:val="18"/>
              </w:rPr>
              <w:fldChar w:fldCharType="separate"/>
            </w:r>
            <w:r w:rsidR="008466DA" w:rsidRPr="008466DA">
              <w:rPr>
                <w:rFonts w:cstheme="minorHAnsi"/>
                <w:noProof/>
                <w:sz w:val="18"/>
                <w:szCs w:val="18"/>
              </w:rPr>
              <w:t>(Brooks et al. 2006; Smith et al. 2013a; Stern &amp; Baird 2015; Stern &amp; Coleman 2015)</w:t>
            </w:r>
            <w:r w:rsidR="009C79F4" w:rsidRPr="004D73E4">
              <w:rPr>
                <w:rFonts w:cstheme="minorHAnsi"/>
                <w:sz w:val="18"/>
                <w:szCs w:val="18"/>
              </w:rPr>
              <w:fldChar w:fldCharType="end"/>
            </w:r>
            <w:r w:rsidR="006A7206" w:rsidRPr="004D73E4">
              <w:rPr>
                <w:rFonts w:cstheme="minorHAnsi"/>
                <w:sz w:val="18"/>
                <w:szCs w:val="18"/>
              </w:rPr>
              <w:t>.</w:t>
            </w:r>
          </w:p>
        </w:tc>
        <w:tc>
          <w:tcPr>
            <w:tcW w:w="0" w:type="auto"/>
          </w:tcPr>
          <w:p w14:paraId="57FCCBD2" w14:textId="77777777" w:rsidR="00CC17D1" w:rsidRPr="004D73E4" w:rsidRDefault="001B69A6" w:rsidP="001B69A6">
            <w:pPr>
              <w:spacing w:after="0" w:line="240" w:lineRule="auto"/>
              <w:jc w:val="center"/>
              <w:rPr>
                <w:rFonts w:cstheme="minorHAnsi"/>
                <w:sz w:val="18"/>
                <w:szCs w:val="18"/>
              </w:rPr>
            </w:pPr>
            <w:r w:rsidRPr="004D73E4">
              <w:rPr>
                <w:rFonts w:cstheme="minorHAnsi"/>
                <w:sz w:val="18"/>
                <w:szCs w:val="18"/>
              </w:rPr>
              <w:t>3</w:t>
            </w:r>
          </w:p>
          <w:p w14:paraId="043AC768" w14:textId="77777777" w:rsidR="00CC17D1" w:rsidRPr="004D73E4" w:rsidRDefault="001B69A6" w:rsidP="001B69A6">
            <w:pPr>
              <w:spacing w:after="0" w:line="240" w:lineRule="auto"/>
              <w:jc w:val="center"/>
              <w:rPr>
                <w:rFonts w:cstheme="minorHAnsi"/>
                <w:sz w:val="18"/>
                <w:szCs w:val="18"/>
              </w:rPr>
            </w:pPr>
            <w:r w:rsidRPr="004D73E4">
              <w:rPr>
                <w:rFonts w:cstheme="minorHAnsi"/>
                <w:sz w:val="18"/>
                <w:szCs w:val="18"/>
              </w:rPr>
              <w:t>4a</w:t>
            </w:r>
          </w:p>
          <w:p w14:paraId="12B347A5" w14:textId="6550D751" w:rsidR="001B69A6" w:rsidRPr="004D73E4" w:rsidRDefault="00C5755A" w:rsidP="001B69A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00CC17D1" w:rsidRPr="004D73E4">
              <w:rPr>
                <w:rFonts w:cstheme="minorHAnsi"/>
                <w:sz w:val="18"/>
                <w:szCs w:val="18"/>
              </w:rPr>
              <w:t>-</w:t>
            </w:r>
            <w:r w:rsidR="004D73E4">
              <w:rPr>
                <w:rFonts w:cstheme="minorHAnsi"/>
                <w:sz w:val="18"/>
                <w:szCs w:val="18"/>
              </w:rPr>
              <w:t>8</w:t>
            </w:r>
          </w:p>
        </w:tc>
      </w:tr>
      <w:tr w:rsidR="00212FEA" w:rsidRPr="004D73E4" w14:paraId="655FF89C" w14:textId="77777777" w:rsidTr="001A5D73">
        <w:trPr>
          <w:trHeight w:val="291"/>
        </w:trPr>
        <w:tc>
          <w:tcPr>
            <w:tcW w:w="0" w:type="auto"/>
            <w:gridSpan w:val="6"/>
            <w:shd w:val="clear" w:color="auto" w:fill="F2F2F2" w:themeFill="background1" w:themeFillShade="F2"/>
          </w:tcPr>
          <w:p w14:paraId="41F16943" w14:textId="21D9D20F" w:rsidR="00212FEA" w:rsidRPr="004D73E4" w:rsidRDefault="00212FEA" w:rsidP="00AD3BC8">
            <w:pPr>
              <w:pStyle w:val="ListParagraph"/>
              <w:numPr>
                <w:ilvl w:val="0"/>
                <w:numId w:val="13"/>
              </w:numPr>
              <w:spacing w:after="0" w:line="240" w:lineRule="auto"/>
              <w:rPr>
                <w:rFonts w:cstheme="minorHAnsi"/>
                <w:b/>
                <w:bCs/>
                <w:sz w:val="18"/>
                <w:szCs w:val="18"/>
              </w:rPr>
            </w:pPr>
            <w:r w:rsidRPr="004D73E4">
              <w:rPr>
                <w:rFonts w:cstheme="minorHAnsi"/>
                <w:b/>
                <w:bCs/>
                <w:sz w:val="18"/>
                <w:szCs w:val="18"/>
              </w:rPr>
              <w:lastRenderedPageBreak/>
              <w:t>Community-level</w:t>
            </w:r>
            <w:r w:rsidR="00086A4F" w:rsidRPr="004D73E4">
              <w:rPr>
                <w:rFonts w:cstheme="minorHAnsi"/>
                <w:b/>
                <w:bCs/>
                <w:sz w:val="18"/>
                <w:szCs w:val="18"/>
              </w:rPr>
              <w:t xml:space="preserve"> (n = 17)</w:t>
            </w:r>
          </w:p>
        </w:tc>
      </w:tr>
      <w:tr w:rsidR="00D45DBE" w:rsidRPr="004D73E4" w14:paraId="0E941A81" w14:textId="77777777" w:rsidTr="00AD3BC8">
        <w:trPr>
          <w:trHeight w:val="291"/>
        </w:trPr>
        <w:tc>
          <w:tcPr>
            <w:tcW w:w="0" w:type="auto"/>
            <w:shd w:val="clear" w:color="auto" w:fill="F2F2F2" w:themeFill="background1" w:themeFillShade="F2"/>
          </w:tcPr>
          <w:p w14:paraId="2DD15BF4" w14:textId="77777777" w:rsidR="001B69A6" w:rsidRPr="004D73E4" w:rsidRDefault="001B69A6" w:rsidP="001B69A6">
            <w:pPr>
              <w:spacing w:after="0" w:line="240" w:lineRule="auto"/>
              <w:rPr>
                <w:rFonts w:cstheme="minorHAnsi"/>
                <w:sz w:val="18"/>
                <w:szCs w:val="18"/>
              </w:rPr>
            </w:pPr>
            <w:r w:rsidRPr="004D73E4">
              <w:rPr>
                <w:rFonts w:cstheme="minorHAnsi"/>
                <w:b/>
                <w:bCs/>
                <w:sz w:val="18"/>
                <w:szCs w:val="18"/>
              </w:rPr>
              <w:t>Name</w:t>
            </w:r>
          </w:p>
        </w:tc>
        <w:tc>
          <w:tcPr>
            <w:tcW w:w="3912" w:type="dxa"/>
            <w:shd w:val="clear" w:color="auto" w:fill="F2F2F2" w:themeFill="background1" w:themeFillShade="F2"/>
          </w:tcPr>
          <w:p w14:paraId="53C16CF7" w14:textId="77777777" w:rsidR="001B69A6" w:rsidRPr="004D73E4" w:rsidRDefault="001B69A6" w:rsidP="001B69A6">
            <w:pPr>
              <w:spacing w:after="0" w:line="240" w:lineRule="auto"/>
              <w:jc w:val="both"/>
              <w:rPr>
                <w:rFonts w:cstheme="minorHAnsi"/>
                <w:sz w:val="18"/>
                <w:szCs w:val="18"/>
              </w:rPr>
            </w:pPr>
            <w:r w:rsidRPr="004D73E4">
              <w:rPr>
                <w:rFonts w:cstheme="minorHAnsi"/>
                <w:b/>
                <w:bCs/>
                <w:sz w:val="18"/>
                <w:szCs w:val="18"/>
              </w:rPr>
              <w:t>Definition</w:t>
            </w:r>
          </w:p>
        </w:tc>
        <w:tc>
          <w:tcPr>
            <w:tcW w:w="1298" w:type="dxa"/>
            <w:shd w:val="clear" w:color="auto" w:fill="F2F2F2" w:themeFill="background1" w:themeFillShade="F2"/>
          </w:tcPr>
          <w:p w14:paraId="3E7E2AF4" w14:textId="77777777" w:rsidR="001B69A6" w:rsidRPr="004D73E4" w:rsidRDefault="001B69A6" w:rsidP="001B69A6">
            <w:pPr>
              <w:spacing w:after="0" w:line="240" w:lineRule="auto"/>
              <w:jc w:val="center"/>
              <w:rPr>
                <w:rFonts w:cstheme="minorHAnsi"/>
                <w:sz w:val="18"/>
                <w:szCs w:val="18"/>
              </w:rPr>
            </w:pPr>
            <w:r w:rsidRPr="004D73E4">
              <w:rPr>
                <w:rFonts w:cstheme="minorHAnsi"/>
                <w:b/>
                <w:bCs/>
                <w:sz w:val="18"/>
                <w:szCs w:val="18"/>
              </w:rPr>
              <w:t>Type</w:t>
            </w:r>
          </w:p>
        </w:tc>
        <w:tc>
          <w:tcPr>
            <w:tcW w:w="1233" w:type="dxa"/>
            <w:shd w:val="clear" w:color="auto" w:fill="F2F2F2" w:themeFill="background1" w:themeFillShade="F2"/>
          </w:tcPr>
          <w:p w14:paraId="0942A9B6" w14:textId="77777777" w:rsidR="001B69A6" w:rsidRPr="004D73E4" w:rsidRDefault="001B69A6" w:rsidP="001B69A6">
            <w:pPr>
              <w:spacing w:after="0" w:line="240" w:lineRule="auto"/>
              <w:jc w:val="center"/>
              <w:rPr>
                <w:rFonts w:cstheme="minorHAnsi"/>
                <w:sz w:val="18"/>
                <w:szCs w:val="18"/>
              </w:rPr>
            </w:pPr>
            <w:r w:rsidRPr="004D73E4">
              <w:rPr>
                <w:rFonts w:cstheme="minorHAnsi"/>
                <w:b/>
                <w:bCs/>
                <w:sz w:val="18"/>
                <w:szCs w:val="18"/>
              </w:rPr>
              <w:t>Hypothesized Effect</w:t>
            </w:r>
          </w:p>
        </w:tc>
        <w:tc>
          <w:tcPr>
            <w:tcW w:w="4267" w:type="dxa"/>
            <w:shd w:val="clear" w:color="auto" w:fill="F2F2F2" w:themeFill="background1" w:themeFillShade="F2"/>
          </w:tcPr>
          <w:p w14:paraId="5D756124" w14:textId="77777777" w:rsidR="001B69A6" w:rsidRPr="004D73E4" w:rsidRDefault="001B69A6" w:rsidP="001B69A6">
            <w:pPr>
              <w:spacing w:after="0" w:line="240" w:lineRule="auto"/>
              <w:jc w:val="center"/>
              <w:rPr>
                <w:rFonts w:cstheme="minorHAnsi"/>
                <w:b/>
                <w:bCs/>
                <w:sz w:val="18"/>
                <w:szCs w:val="18"/>
              </w:rPr>
            </w:pPr>
          </w:p>
        </w:tc>
        <w:tc>
          <w:tcPr>
            <w:tcW w:w="0" w:type="auto"/>
            <w:shd w:val="clear" w:color="auto" w:fill="F2F2F2" w:themeFill="background1" w:themeFillShade="F2"/>
          </w:tcPr>
          <w:p w14:paraId="7B1C7A7D" w14:textId="77777777" w:rsidR="001B69A6" w:rsidRPr="004D73E4" w:rsidRDefault="001B69A6" w:rsidP="001B69A6">
            <w:pPr>
              <w:spacing w:after="0" w:line="240" w:lineRule="auto"/>
              <w:jc w:val="center"/>
              <w:rPr>
                <w:rFonts w:cstheme="minorHAnsi"/>
                <w:b/>
                <w:bCs/>
                <w:sz w:val="18"/>
                <w:szCs w:val="18"/>
              </w:rPr>
            </w:pPr>
            <w:r w:rsidRPr="004D73E4">
              <w:rPr>
                <w:rFonts w:cstheme="minorHAnsi"/>
                <w:b/>
                <w:bCs/>
                <w:sz w:val="18"/>
                <w:szCs w:val="18"/>
              </w:rPr>
              <w:t>Figure</w:t>
            </w:r>
          </w:p>
        </w:tc>
      </w:tr>
      <w:tr w:rsidR="00D45DBE" w:rsidRPr="004D73E4" w14:paraId="1965AD37" w14:textId="77777777" w:rsidTr="00AD3BC8">
        <w:trPr>
          <w:trHeight w:val="291"/>
        </w:trPr>
        <w:tc>
          <w:tcPr>
            <w:tcW w:w="0" w:type="auto"/>
            <w:shd w:val="clear" w:color="auto" w:fill="auto"/>
          </w:tcPr>
          <w:p w14:paraId="62C97B89" w14:textId="036DA840" w:rsidR="001B69A6" w:rsidRPr="004D73E4" w:rsidRDefault="001B69A6" w:rsidP="001B69A6">
            <w:pPr>
              <w:spacing w:after="0" w:line="240" w:lineRule="auto"/>
              <w:rPr>
                <w:rFonts w:cstheme="minorHAnsi"/>
                <w:sz w:val="18"/>
                <w:szCs w:val="18"/>
                <w:vertAlign w:val="superscript"/>
              </w:rPr>
            </w:pPr>
            <w:r w:rsidRPr="004D73E4">
              <w:rPr>
                <w:rFonts w:cstheme="minorHAnsi"/>
                <w:sz w:val="18"/>
                <w:szCs w:val="18"/>
              </w:rPr>
              <w:t xml:space="preserve">Collective action problem </w:t>
            </w:r>
          </w:p>
        </w:tc>
        <w:tc>
          <w:tcPr>
            <w:tcW w:w="3912" w:type="dxa"/>
            <w:shd w:val="clear" w:color="auto" w:fill="auto"/>
          </w:tcPr>
          <w:p w14:paraId="66952B35" w14:textId="77777777" w:rsidR="001B69A6" w:rsidRPr="004D73E4" w:rsidRDefault="001B69A6" w:rsidP="001B69A6">
            <w:pPr>
              <w:spacing w:after="0" w:line="240" w:lineRule="auto"/>
              <w:rPr>
                <w:rFonts w:cstheme="minorHAnsi"/>
                <w:sz w:val="18"/>
                <w:szCs w:val="18"/>
              </w:rPr>
            </w:pPr>
            <w:r w:rsidRPr="004D73E4">
              <w:rPr>
                <w:rFonts w:cstheme="minorHAnsi"/>
                <w:sz w:val="18"/>
                <w:szCs w:val="18"/>
              </w:rPr>
              <w:t>Whether the author referenced a specific problem of collective action in the community (e.g., lack of cooperation or compliance with community rules, etc.). Coded as: (0) no; or (1) yes.</w:t>
            </w:r>
          </w:p>
        </w:tc>
        <w:tc>
          <w:tcPr>
            <w:tcW w:w="1298" w:type="dxa"/>
            <w:shd w:val="clear" w:color="auto" w:fill="auto"/>
          </w:tcPr>
          <w:p w14:paraId="03A77470"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4A2A9A8B" w14:textId="77777777" w:rsidR="001B69A6" w:rsidRPr="004D73E4" w:rsidRDefault="001B69A6" w:rsidP="001B69A6">
            <w:pPr>
              <w:spacing w:after="0" w:line="240" w:lineRule="auto"/>
              <w:jc w:val="center"/>
              <w:rPr>
                <w:rFonts w:cstheme="minorHAnsi"/>
                <w:sz w:val="18"/>
                <w:szCs w:val="18"/>
              </w:rPr>
            </w:pPr>
            <w:r w:rsidRPr="004D73E4">
              <w:rPr>
                <w:rFonts w:cstheme="minorHAnsi"/>
                <w:sz w:val="18"/>
                <w:szCs w:val="18"/>
              </w:rPr>
              <w:t>-</w:t>
            </w:r>
          </w:p>
        </w:tc>
        <w:tc>
          <w:tcPr>
            <w:tcW w:w="4267" w:type="dxa"/>
          </w:tcPr>
          <w:p w14:paraId="5F77A6A1" w14:textId="0490D886" w:rsidR="001B69A6" w:rsidRPr="004D73E4" w:rsidRDefault="00EC4A49" w:rsidP="00EC4A49">
            <w:pPr>
              <w:spacing w:after="0" w:line="240" w:lineRule="auto"/>
              <w:rPr>
                <w:rFonts w:cstheme="minorHAnsi"/>
                <w:sz w:val="18"/>
                <w:szCs w:val="18"/>
              </w:rPr>
            </w:pPr>
            <w:r w:rsidRPr="004D73E4">
              <w:rPr>
                <w:rFonts w:cstheme="minorHAnsi"/>
                <w:sz w:val="18"/>
                <w:szCs w:val="18"/>
              </w:rPr>
              <w:t>Collective action is prerequisite for effective governance</w:t>
            </w:r>
            <w:r w:rsidR="00DB15D3" w:rsidRPr="004D73E4">
              <w:rPr>
                <w:rFonts w:cstheme="minorHAnsi"/>
                <w:sz w:val="18"/>
                <w:szCs w:val="18"/>
              </w:rPr>
              <w:t xml:space="preserve">, and effective governance is prerequisite for sustainable natural resource management </w:t>
            </w:r>
            <w:r w:rsidR="00D03301" w:rsidRPr="004D73E4">
              <w:rPr>
                <w:rFonts w:cstheme="minorHAnsi"/>
                <w:sz w:val="18"/>
                <w:szCs w:val="18"/>
              </w:rPr>
              <w:fldChar w:fldCharType="begin" w:fldLock="1"/>
            </w:r>
            <w:r w:rsidR="00DD577D" w:rsidRPr="004D73E4">
              <w:rPr>
                <w:rFonts w:cstheme="minorHAnsi"/>
                <w:sz w:val="18"/>
                <w:szCs w:val="18"/>
              </w:rPr>
              <w:instrText>ADDIN CSL_CITATION {"citationItems":[{"id":"ITEM-1","itemData":{"author":[{"dropping-particle":"","family":"Mahajan","given":"Shauna L.","non-dropping-particle":"","parse-names":false,"suffix":""},{"dropping-particle":"","family":"Arundhati","given":"Jagadish","non-dropping-particle":"","parse-names":false,"suffix":""},{"dropping-particle":"","family":"Glew","given":"Louise","non-dropping-particle":"","parse-names":false,"suffix":""},{"dropping-particle":"","family":"Ahmadia","given":"Gabby","non-dropping-particle":"","parse-names":false,"suffix":""},{"dropping-particle":"","family":"Becker","given":"Hannah","non-dropping-particle":"","parse-names":false,"suffix":""},{"dropping-particle":"","family":"Fidler","given":"Robert Y.","non-dropping-particle":"","parse-names":false,"suffix":""},{"dropping-particle":"","family":"Jeha","given":"Lena","non-dropping-particle":"","parse-names":false,"suffix":""},{"dropping-particle":"","family":"Mills","given":"Morena","non-dropping-particle":"","parse-names":false,"suffix":""},{"dropping-particle":"","family":"Cox","given":"Courtney","non-dropping-particle":"","parse-names":false,"suffix":""},{"dropping-particle":"","family":"DeMello","given":"Nicole","non-dropping-particle":"","parse-names":false,"suffix":""},{"dropping-particle":"","family":"Harborne","given":"Alastair R.","non-dropping-particle":"","parse-names":false,"suffix":""},{"dropping-particle":"","family":"Masuda","given":"Yuta J.","non-dropping-particle":"","parse-names":false,"suffix":""},{"dropping-particle":"","family":"McKinnon","given":"Madeleine C.","non-dropping-particle":"","parse-names":false,"suffix":""},{"dropping-particle":"","family":"Painter","given":"Michael","non-dropping-particle":"","parse-names":false,"suffix":""},{"dropping-particle":"","family":"Wilkie","given":"David","non-dropping-particle":"","parse-names":false,"suffix":""},{"dropping-particle":"","family":"Mascia","given":"Michael B.","non-dropping-particle":"","parse-names":false,"suffix":""}],"container-title":"Conservation Science and Practice","id":"ITEM-1","issue":"1","issued":{"date-parts":[["2021"]]},"title":"A theory-based framework for understanding the establishment, persistence, and diffusion of community-based conservation","type":"article-journal","volume":"3"},"uris":["http://www.mendeley.com/documents/?uuid=e24a1073-b7c9-4539-94f2-4da290f112f4"]},{"id":"ITEM-2","itemData":{"author":[{"dropping-particle":"","family":"Olson","given":"M.","non-dropping-particle":"","parse-names":false,"suffix":""}],"id":"ITEM-2","issued":{"date-parts":[["1965"]]},"publisher":"Harvard University Press","publisher-place":"Cambridge, MA","title":"The logic of collective action: Public goods and the theory of groups","type":"book"},"uris":["http://www.mendeley.com/documents/?uuid=d6220fc3-ef5b-4917-8745-cdf98a053133"]},{"id":"ITEM-3","itemData":{"author":[{"dropping-particle":"","family":"Ostrom","given":"E.","non-dropping-particle":"","parse-names":false,"suffix":""}],"id":"ITEM-3","issued":{"date-parts":[["1990"]]},"publisher":"Cambridge University Press","publisher-place":"New York, NY","title":"Governing the Commons: the evolution of institutions for collective action","type":"book"},"uris":["http://www.mendeley.com/documents/?uuid=8da54a40-9117-49bc-bb35-fadd3f5c9500"]}],"mendeley":{"formattedCitation":"(Olson 1965; Ostrom 1990; Mahajan et al. 2021)","plainTextFormattedCitation":"(Olson 1965; Ostrom 1990; Mahajan et al. 2021)","previouslyFormattedCitation":"(Olson 1965; Ostrom 1990; Mahajan et al. 2021)"},"properties":{"noteIndex":0},"schema":"https://github.com/citation-style-language/schema/raw/master/csl-citation.json"}</w:instrText>
            </w:r>
            <w:r w:rsidR="00D03301" w:rsidRPr="004D73E4">
              <w:rPr>
                <w:rFonts w:cstheme="minorHAnsi"/>
                <w:sz w:val="18"/>
                <w:szCs w:val="18"/>
              </w:rPr>
              <w:fldChar w:fldCharType="separate"/>
            </w:r>
            <w:r w:rsidR="00D03301" w:rsidRPr="004D73E4">
              <w:rPr>
                <w:rFonts w:cstheme="minorHAnsi"/>
                <w:noProof/>
                <w:sz w:val="18"/>
                <w:szCs w:val="18"/>
              </w:rPr>
              <w:t>(Olson 1965; Ostrom 1990; Mahajan et al. 2021)</w:t>
            </w:r>
            <w:r w:rsidR="00D03301" w:rsidRPr="004D73E4">
              <w:rPr>
                <w:rFonts w:cstheme="minorHAnsi"/>
                <w:sz w:val="18"/>
                <w:szCs w:val="18"/>
              </w:rPr>
              <w:fldChar w:fldCharType="end"/>
            </w:r>
            <w:r w:rsidR="00DB15D3" w:rsidRPr="004D73E4">
              <w:rPr>
                <w:rFonts w:cstheme="minorHAnsi"/>
                <w:sz w:val="18"/>
                <w:szCs w:val="18"/>
              </w:rPr>
              <w:t>.</w:t>
            </w:r>
            <w:r w:rsidR="00D03301" w:rsidRPr="004D73E4">
              <w:rPr>
                <w:rFonts w:cstheme="minorHAnsi"/>
                <w:sz w:val="18"/>
                <w:szCs w:val="18"/>
              </w:rPr>
              <w:t xml:space="preserve"> Where indications of a collective action problem exist, negative </w:t>
            </w:r>
            <w:r w:rsidR="000C37CE" w:rsidRPr="004D73E4">
              <w:rPr>
                <w:rFonts w:cstheme="minorHAnsi"/>
                <w:sz w:val="18"/>
                <w:szCs w:val="18"/>
              </w:rPr>
              <w:t>CBC outcomes</w:t>
            </w:r>
            <w:r w:rsidR="00D03301" w:rsidRPr="004D73E4">
              <w:rPr>
                <w:rFonts w:cstheme="minorHAnsi"/>
                <w:sz w:val="18"/>
                <w:szCs w:val="18"/>
              </w:rPr>
              <w:t xml:space="preserve"> are expected.</w:t>
            </w:r>
          </w:p>
        </w:tc>
        <w:tc>
          <w:tcPr>
            <w:tcW w:w="0" w:type="auto"/>
          </w:tcPr>
          <w:p w14:paraId="0C404A0E" w14:textId="2B968F81" w:rsidR="001B69A6" w:rsidRPr="004D73E4" w:rsidRDefault="00F3553C" w:rsidP="001B69A6">
            <w:pPr>
              <w:spacing w:after="0" w:line="240" w:lineRule="auto"/>
              <w:jc w:val="center"/>
              <w:rPr>
                <w:rFonts w:cstheme="minorHAnsi"/>
                <w:sz w:val="18"/>
                <w:szCs w:val="18"/>
              </w:rPr>
            </w:pPr>
            <w:r w:rsidRPr="004D73E4">
              <w:rPr>
                <w:rFonts w:cstheme="minorHAnsi"/>
                <w:sz w:val="18"/>
                <w:szCs w:val="18"/>
              </w:rPr>
              <w:t>--</w:t>
            </w:r>
          </w:p>
        </w:tc>
      </w:tr>
      <w:tr w:rsidR="00D45DBE" w:rsidRPr="004D73E4" w14:paraId="67AC9DF8" w14:textId="77777777" w:rsidTr="00AD3BC8">
        <w:trPr>
          <w:trHeight w:val="1120"/>
        </w:trPr>
        <w:tc>
          <w:tcPr>
            <w:tcW w:w="0" w:type="auto"/>
            <w:shd w:val="clear" w:color="auto" w:fill="auto"/>
            <w:hideMark/>
          </w:tcPr>
          <w:p w14:paraId="6CB2DE4F" w14:textId="77777777" w:rsidR="00180FE6" w:rsidRPr="004D73E4" w:rsidRDefault="00180FE6" w:rsidP="00180FE6">
            <w:pPr>
              <w:spacing w:after="0" w:line="240" w:lineRule="auto"/>
              <w:rPr>
                <w:rFonts w:cstheme="minorHAnsi"/>
                <w:b/>
                <w:bCs/>
                <w:i/>
                <w:iCs/>
                <w:sz w:val="18"/>
                <w:szCs w:val="18"/>
              </w:rPr>
            </w:pPr>
            <w:r w:rsidRPr="004D73E4">
              <w:rPr>
                <w:rFonts w:cstheme="minorHAnsi"/>
                <w:b/>
                <w:bCs/>
                <w:i/>
                <w:iCs/>
                <w:sz w:val="18"/>
                <w:szCs w:val="18"/>
              </w:rPr>
              <w:t>Economy</w:t>
            </w:r>
          </w:p>
        </w:tc>
        <w:tc>
          <w:tcPr>
            <w:tcW w:w="3912" w:type="dxa"/>
            <w:shd w:val="clear" w:color="auto" w:fill="auto"/>
          </w:tcPr>
          <w:p w14:paraId="250779E8" w14:textId="13A76448" w:rsidR="00180FE6" w:rsidRPr="004D73E4" w:rsidRDefault="00180FE6" w:rsidP="00180FE6">
            <w:pPr>
              <w:spacing w:after="0" w:line="240" w:lineRule="auto"/>
              <w:rPr>
                <w:rFonts w:cstheme="minorHAnsi"/>
                <w:sz w:val="18"/>
                <w:szCs w:val="18"/>
              </w:rPr>
            </w:pPr>
            <w:r w:rsidRPr="004D73E4">
              <w:rPr>
                <w:rFonts w:cstheme="minorHAnsi"/>
                <w:sz w:val="18"/>
                <w:szCs w:val="18"/>
              </w:rPr>
              <w:t>Predominant type of economy that best characterizes the community. Coded as: (1); subsistence-based; (2) mixed; or (3) market-based.</w:t>
            </w:r>
          </w:p>
        </w:tc>
        <w:tc>
          <w:tcPr>
            <w:tcW w:w="1298" w:type="dxa"/>
            <w:shd w:val="clear" w:color="auto" w:fill="auto"/>
          </w:tcPr>
          <w:p w14:paraId="2ADC80D7"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68477D7D"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19A605E5" w14:textId="464E1931" w:rsidR="00B245AA" w:rsidRPr="00B245AA" w:rsidRDefault="00322DA0" w:rsidP="005C2C5C">
            <w:pPr>
              <w:spacing w:after="0" w:line="240" w:lineRule="auto"/>
              <w:rPr>
                <w:rFonts w:cstheme="minorHAnsi"/>
                <w:sz w:val="18"/>
                <w:szCs w:val="18"/>
              </w:rPr>
            </w:pPr>
            <w:r w:rsidRPr="00B245AA">
              <w:rPr>
                <w:rFonts w:cstheme="minorHAnsi"/>
                <w:sz w:val="18"/>
                <w:szCs w:val="18"/>
              </w:rPr>
              <w:t>Economy type relate</w:t>
            </w:r>
            <w:r w:rsidR="00BD4F23" w:rsidRPr="00B245AA">
              <w:rPr>
                <w:rFonts w:cstheme="minorHAnsi"/>
                <w:sz w:val="18"/>
                <w:szCs w:val="18"/>
              </w:rPr>
              <w:t>s</w:t>
            </w:r>
            <w:r w:rsidRPr="00B245AA">
              <w:rPr>
                <w:rFonts w:cstheme="minorHAnsi"/>
                <w:sz w:val="18"/>
                <w:szCs w:val="18"/>
              </w:rPr>
              <w:t xml:space="preserve"> to levels of market integration and access. </w:t>
            </w:r>
            <w:r w:rsidR="00B245AA">
              <w:rPr>
                <w:rFonts w:cstheme="minorHAnsi"/>
                <w:sz w:val="18"/>
                <w:szCs w:val="18"/>
              </w:rPr>
              <w:t xml:space="preserve">We hypothesize a positive relationship, though evidence is mixed. </w:t>
            </w:r>
            <w:r w:rsidR="00B245AA" w:rsidRPr="00B245AA">
              <w:rPr>
                <w:rFonts w:cstheme="minorHAnsi"/>
                <w:sz w:val="18"/>
                <w:szCs w:val="18"/>
              </w:rPr>
              <w:t xml:space="preserve">Increased market integration and improved market access (e.g., as achieved by the expansion of transportation infrastructure) can increase pressure for extractive activities that can result in negative environmental impacts </w:t>
            </w:r>
            <w:r w:rsidR="00B245AA" w:rsidRPr="00B245AA">
              <w:rPr>
                <w:rFonts w:cstheme="minorHAnsi"/>
                <w:sz w:val="18"/>
                <w:szCs w:val="18"/>
              </w:rPr>
              <w:fldChar w:fldCharType="begin" w:fldLock="1"/>
            </w:r>
            <w:r w:rsidR="00B245AA" w:rsidRPr="00B245AA">
              <w:rPr>
                <w:rFonts w:cstheme="minorHAnsi"/>
                <w:sz w:val="18"/>
                <w:szCs w:val="18"/>
              </w:rPr>
              <w:instrText>ADDIN CSL_CITATION {"citationItems":[{"id":"ITEM-1","itemData":{"DOI":"10.1093/ej/ueaa013","ISSN":"0013-0133","abstract":"There is a long-standing debate over whether new roads unavoidably lead to environmental damage, especially forest loss, but causal identification has been elusive. Using multiple causal identification strategies, we study the construction of new rural roads to over 100,000 villages and the upgrading of 10,000 kilometers of national highways in India. The new rural roads had precisely zero effect on local deforestation. In contrast, the highway upgrades caused substantial forest loss, which appears to be driven by increased timber demand along the transportation corridors. In terms of forests, last mile connectivity had a negligible environmental cost, while expansion of major corridors had important environmental impacts.","author":[{"dropping-particle":"","family":"Asher","given":"Sam","non-dropping-particle":"","parse-names":false,"suffix":""},{"dropping-particle":"","family":"Garg","given":"Teevrat","non-dropping-particle":"","parse-names":false,"suffix":""},{"dropping-particle":"","family":"Novosad","given":"Paul","non-dropping-particle":"","parse-names":false,"suffix":""}],"container-title":"The Economic Journal","id":"ITEM-1","issue":"629","issued":{"date-parts":[["2020","7","1"]]},"page":"1173-1199","title":"The Ecological Impact of Transportation Infrastructure","type":"article-journal","volume":"130"},"uris":["http://www.mendeley.com/documents/?uuid=bee8c977-a872-4325-837d-037190ff44a1"]}],"mendeley":{"formattedCitation":"(Asher et al. 2020)","plainTextFormattedCitation":"(Asher et al. 2020)","previouslyFormattedCitation":"(Asher et al. 2020)"},"properties":{"noteIndex":0},"schema":"https://github.com/citation-style-language/schema/raw/master/csl-citation.json"}</w:instrText>
            </w:r>
            <w:r w:rsidR="00B245AA" w:rsidRPr="00B245AA">
              <w:rPr>
                <w:rFonts w:cstheme="minorHAnsi"/>
                <w:sz w:val="18"/>
                <w:szCs w:val="18"/>
              </w:rPr>
              <w:fldChar w:fldCharType="separate"/>
            </w:r>
            <w:r w:rsidR="00B245AA" w:rsidRPr="00B245AA">
              <w:rPr>
                <w:rFonts w:cstheme="minorHAnsi"/>
                <w:noProof/>
                <w:sz w:val="18"/>
                <w:szCs w:val="18"/>
              </w:rPr>
              <w:t>(Asher et al. 2020)</w:t>
            </w:r>
            <w:r w:rsidR="00B245AA" w:rsidRPr="00B245AA">
              <w:rPr>
                <w:rFonts w:cstheme="minorHAnsi"/>
                <w:sz w:val="18"/>
                <w:szCs w:val="18"/>
              </w:rPr>
              <w:fldChar w:fldCharType="end"/>
            </w:r>
            <w:r w:rsidR="00B245AA" w:rsidRPr="00B245AA">
              <w:rPr>
                <w:rFonts w:cstheme="minorHAnsi"/>
                <w:sz w:val="18"/>
                <w:szCs w:val="18"/>
              </w:rPr>
              <w:t xml:space="preserve">, but can also provide opportunities for communities to engage in alternative livelihoods that can support conservation goals. Markets are also noted to improve the motivation for collective action and capacity for natural resource governance by increasing the value of local resources, which incentivizes their sustainable use, as well as providing substitutes to avoid their over-exploitation. In fact, diversification and substitution are common ends to the alternative livelihood strategies promoted in CBC </w:t>
            </w:r>
            <w:r w:rsidR="00B245AA" w:rsidRPr="00B245AA">
              <w:rPr>
                <w:rFonts w:cstheme="minorHAnsi"/>
                <w:sz w:val="18"/>
                <w:szCs w:val="18"/>
              </w:rPr>
              <w:fldChar w:fldCharType="begin" w:fldLock="1"/>
            </w:r>
            <w:r w:rsidR="00B245AA" w:rsidRPr="00B245AA">
              <w:rPr>
                <w:rFonts w:cstheme="minorHAnsi"/>
                <w:sz w:val="18"/>
                <w:szCs w:val="18"/>
              </w:rPr>
              <w:instrText>ADDIN CSL_CITATION {"citationItems":[{"id":"ITEM-1","itemData":{"DOI":"10.1186/s13750-015-0048-1","ISSN":"20472382","abstract":"© 2014 Roe et al.; licensee BioMed Central Ltd. Background: Alternative livelihood projects are used by a variety of organisations as a tool for achieving conservation results. Yet these interventions, including their objectives, vary a great deal, and there is no single accepted definition of what constitutes an alternative livelihood project. In addition, very little is known about what impacts, if any, alternative livelihoods projects have had on biodiversity conservation, as well as what determines the success or failure of these interventions. Reflecting this concern, a resolution was passed at the IUCN World Conservation Congress in 2012 calling for a critical review of the benefits to biodiversity of alternative livelihood projects. This systematic review is intended to contribute to this resolution. Methods/Design: This protocol details the methodology for exploring the research question: Are alternative livelihood projects effective at reducing local threats to specified elements of biodiversity and/or improving or maintaining the conservation status of those elements? The aim of this proposed systematic review is to provide an overview for researchers, policy makers and practitioners of the current state of the evidence base. To undertake this, the systematic review will explore peer-reviewed research from the bibliographic databases SCOPUS, Web of Science, CAB Abstracts, AGRIS and AGRICOLA using search terms and Boolean search operators. The systematic review will also explore grey literature sources by conducting searches on Google, subject specific websites and institutional websites. Additionally, the review will use calls for papers and snowballing techniques to further identify literature. In order to identify relevant evidence, inclusion criteria will be used to screen the titles and abstracts of the captured literature. Data will be extracted from the final list of relevant documents by using a questionnaire established through literature review and a stakeholder workshop. The key output of this review will be a report on the state of the evidence, and, if the data permits, an estimate of the effectiveness of alternative livelihood interventions.","author":[{"dropping-particle":"","family":"Roe","given":"Dilys","non-dropping-particle":"","parse-names":false,"suffix":""},{"dropping-particle":"","family":"Booker","given":"Francesca","non-dropping-particle":"","parse-names":false,"suffix":""},{"dropping-particle":"","family":"Day","given":"Mike","non-dropping-particle":"","parse-names":false,"suffix":""},{"dropping-particle":"","family":"Zhou","given":"Wen","non-dropping-particle":"","parse-names":false,"suffix":""},{"dropping-particle":"","family":"Allebone-Webb","given":"Sophie","non-dropping-particle":"","parse-names":false,"suffix":""},{"dropping-particle":"","family":"Hill","given":"Nicholas A.O.","non-dropping-particle":"","parse-names":false,"suffix":""},{"dropping-particle":"","family":"Kumpel","given":"Noelle","non-dropping-particle":"","parse-names":false,"suffix":""},{"dropping-particle":"","family":"Petrokofsky","given":"Gillian","non-dropping-particle":"","parse-names":false,"suffix":""},{"dropping-particle":"","family":"Redford","given":"Kent","non-dropping-particle":"","parse-names":false,"suffix":""},{"dropping-particle":"","family":"Russell","given":"Diane","non-dropping-particle":"","parse-names":false,"suffix":""},{"dropping-particle":"","family":"Shepherd","given":"Gill","non-dropping-particle":"","parse-names":false,"suffix":""},{"dropping-particle":"","family":"Wright","given":"Juliet","non-dropping-particle":"","parse-names":false,"suffix":""},{"dropping-particle":"","family":"Sunderland","given":"Terry C.H.","non-dropping-particle":"","parse-names":false,"suffix":""}],"container-title":"Environmental Evidence","id":"ITEM-1","issue":"1","issued":{"date-parts":[["2015"]]},"page":"1-8","title":"Are alternative livelihood projects effective at reducing local threats to specified elements of biodiversity and/or improving or maintaining the conservation status of those elements?","type":"article-journal","volume":"4"},"uris":["http://www.mendeley.com/documents/?uuid=b457801a-31db-4aca-ab38-909dbda68bad"]},{"id":"ITEM-2","itemData":{"DOI":"10.1111/cobi.12607","ISSN":"15231739","abstract":"© 2016, Society for Conservation Biology. Alternative livelihood project (ALP) is a widely used term for interventions that aim to reduce the prevalence of activities deemed to be environmentally damaging by substituting them with lower impact livelihood activities that provide at least equivalent benefits. ALPs are widely implemented in conservation, but in 2012, an International Union for Conservation of Nature resolution called for a critical review of such projects based on concern that their effectiveness was unproven. We focused on the conceptual design of ALPs by considering their underlying assumptions. We placed ALPs within a broad category of livelihood-focused interventions to better understand their role in conservation and their intended impacts. We dissected 3 flawed assumptions about ALPs based on the notions of substitution, the homogenous community, and impact scalability. Interventions based on flawed assumptions about people's needs, aspirations, and the factors that influence livelihood choice are unlikely to achieve conservation objectives. We therefore recommend use of a sustainable livelihoods approach to understand the role and function of environmentally damaging behaviors within livelihood strategies; differentiate between households in a community that have the greatest environmental impact and those most vulnerable to resource access restrictions to improve intervention targeting; and learn more about the social-ecological system within which household livelihood strategies are embedded. Rather than using livelihood-focused interventions as a direct behavior-change tool, it may be more appropriate to focus on either enhancing the existing livelihood strategies of those most vulnerable to conservation-imposed resource access restrictions or on use of livelihood-focused interventions that establish a clear link to conservation as a means of building good community relations. However, we recommend that the term ALP be replaced by the broader term livelihood-focused intervention. This avoids the implicit assumption that alternatives can fully substitute for natural resource-based livelihood activities.","author":[{"dropping-particle":"","family":"Wright","given":"Juliet H.","non-dropping-particle":"","parse-names":false,"suffix":""},{"dropping-particle":"","family":"Hill","given":"Nicholas A.O.","non-dropping-particle":"","parse-names":false,"suffix":""},{"dropping-particle":"","family":"Roe","given":"Dilys","non-dropping-particle":"","parse-names":false,"suffix":""},{"dropping-particle":"","family":"Rowcliffe","given":"J. Marcus","non-dropping-particle":"","parse-names":false,"suffix":""},{"dropping-particle":"","family":"Kümpel","given":"Noëlle F.","non-dropping-particle":"","parse-names":false,"suffix":""},{"dropping-particle":"","family":"Day","given":"Mike","non-dropping-particle":"","parse-names":false,"suffix":""},{"dropping-particle":"","family":"Booker","given":"Francesca","non-dropping-particle":"","parse-names":false,"suffix":""},{"dropping-particle":"","family":"Milner-Gulland","given":"E. J.","non-dropping-particle":"","parse-names":false,"suffix":""}],"container-title":"Conservation Biology","id":"ITEM-2","issue":"1","issued":{"date-parts":[["2016"]]},"page":"7-13","title":"Reframing the concept of alternative livelihoods","type":"article-journal","volume":"30"},"uris":["http://www.mendeley.com/documents/?uuid=ab073247-50d5-4ee7-9651-ee6f2bdc86ea"]},{"id":"ITEM-3","itemData":{"DOI":"10.13140/2.1.2993.7287","abstract":"As threats to the world’s ecosystems continue to escalate, the demand for evidence-based conservation approaches from conservation scientists, practitioners, policy-makers and donors is growing. Bushmeat hunting represents one of the biggest threats to tropical forest ecosystems and a number of different conservation strategies have been employed with the aim of reducing the bushmeat trade. In addition to the use of top-down approaches (such as the enforcement of national hunting laws), alternative livelihood projects have been implemented at the community level with the aim of reducing hunting through the provision of protein and income substitutes to wild meat. However, evidence of the impact of these projects on hunting practices and species populations has yet to be collated and reviewed.\nThis study takes the first step towards filling this gap with a focus on alternative livelihood projects in Central Africa. A total of 64 projects were identified using a systematic survey of literature and information obtained from key contacts, of which 15 were analyzed more closely through key informant interviews. A comparative framework (focusing on the structure, design, implementation and impact of alternative livelihood projects) was used to compare and evaluate studies, using information gained from semi-structured interviews with project managers.\nThe study found that a range of different livelihood alternatives (for both protein and income) is currently being offered. A high proportion of projects are being run by national NGOs, and the majority of projects show a desire to involve communities in the design, implementation and management of these projects. Both suggest a high level of localism in project management and design, which may have a positive effect on project sustainability. However, many projects are funded through small, short-term grants, and are struggling to meet their objectives with the available time, funding and capacity. In addition, only a handful of projects are monitoring their impacts, making adaptive management almost impossible. Few projects implement conditionalities and sanctions, which may lead to the alternatives offered becoming additional activities rather than substitutional activities. Projects tend to be small-scale in nature, and, in some cases, external threats to target ecosystems/species (e.g., commercial hunting activity conducted by people from outside the community) dwarf internal threats (hunting within the com…","author":[{"dropping-particle":"","family":"Wicander","given":"Sylvia","non-dropping-particle":"","parse-names":false,"suffix":""},{"dropping-particle":"","family":"Coad","given":"Lauren","non-dropping-particle":"","parse-names":false,"suffix":""}],"id":"ITEM-3","issued":{"date-parts":[["2014","2","1"]]},"title":"Learning our Lessons: A Review of Alternative Livelihood Projects in Central Africa","type":"book"},"uris":["http://www.mendeley.com/documents/?uuid=a0b49b99-91fa-43b8-b5ee-9d73999a490c"]}],"mendeley":{"formattedCitation":"(Wicander &amp; Coad 2014; Roe et al. 2015; Wright et al. 2016)","plainTextFormattedCitation":"(Wicander &amp; Coad 2014; Roe et al. 2015; Wright et al. 2016)","previouslyFormattedCitation":"(Wicander &amp; Coad 2014; Roe et al. 2015; Wright et al. 2016)"},"properties":{"noteIndex":0},"schema":"https://github.com/citation-style-language/schema/raw/master/csl-citation.json"}</w:instrText>
            </w:r>
            <w:r w:rsidR="00B245AA" w:rsidRPr="00B245AA">
              <w:rPr>
                <w:rFonts w:cstheme="minorHAnsi"/>
                <w:sz w:val="18"/>
                <w:szCs w:val="18"/>
              </w:rPr>
              <w:fldChar w:fldCharType="separate"/>
            </w:r>
            <w:r w:rsidR="00B245AA" w:rsidRPr="00B245AA">
              <w:rPr>
                <w:rFonts w:cstheme="minorHAnsi"/>
                <w:noProof/>
                <w:sz w:val="18"/>
                <w:szCs w:val="18"/>
              </w:rPr>
              <w:t>(Wicander &amp; Coad 2014; Roe et al. 2015; Wright et al. 2016)</w:t>
            </w:r>
            <w:r w:rsidR="00B245AA" w:rsidRPr="00B245AA">
              <w:rPr>
                <w:rFonts w:cstheme="minorHAnsi"/>
                <w:sz w:val="18"/>
                <w:szCs w:val="18"/>
              </w:rPr>
              <w:fldChar w:fldCharType="end"/>
            </w:r>
            <w:r w:rsidR="00B245AA" w:rsidRPr="00B245AA">
              <w:rPr>
                <w:rFonts w:cstheme="minorHAnsi"/>
                <w:sz w:val="18"/>
                <w:szCs w:val="18"/>
              </w:rPr>
              <w:t xml:space="preserve">. In addition, efforts to build demand and establish markets that connect providers and beneficiaries are a necessary beginning for compensation-based economic development schemes like PES </w:t>
            </w:r>
            <w:r w:rsidR="00B245AA" w:rsidRPr="00B245AA">
              <w:rPr>
                <w:rFonts w:cstheme="minorHAnsi"/>
                <w:sz w:val="18"/>
                <w:szCs w:val="18"/>
              </w:rPr>
              <w:fldChar w:fldCharType="begin" w:fldLock="1"/>
            </w:r>
            <w:r w:rsidR="001166A8">
              <w:rPr>
                <w:rFonts w:cstheme="minorHAnsi"/>
                <w:sz w:val="18"/>
                <w:szCs w:val="18"/>
              </w:rPr>
              <w:instrText>ADDIN CSL_CITATION {"citationItems":[{"id":"ITEM-1","itemData":{"DOI":"10.1016/j.worlddev.2017.03.020","ISSN":"18735991","abstract":"We adopt a theory-based approach to synthesize research on the effectiveness of payments for environmental services in achieving environmental objectives and socio-economic co-benefits in varying contexts. Our theory of change builds on established conceptual models of impact pathways and highlights the role of (1) contextual dimensions (e.g., political, institutional, and socio-economic conditions, spatial heterogeneity in environmental service values and provision costs, and interactions with pre-existing policies), and (2) scheme design (e.g., payment type and level, contract length, targeting, and differentiation of payments) in determining environmental and socio-economic outcomes. To shed light on the overall effectiveness of payment schemes, and its determinants, we review counterfactual-based empirical evaluations, comparative analyses of case-studies, and meta-analyses. Our review suggests that program effectiveness often lags behind the expectations of early theorists. However, we also find that theory has advanced sufficiently to identify common reasons for why payment schemes fail or succeed. Moreover, payment schemes are often rolled out along with other policy instruments in so-called policy mixes. Advances in theory and evaluation research are needed to improve our understanding of how such policy mixes interact with the targeted social-ecological systems.","author":[{"dropping-particle":"","family":"Börner","given":"Jan","non-dropping-particle":"","parse-names":false,"suffix":""},{"dropping-particle":"","family":"Baylis","given":"Kathy","non-dropping-particle":"","parse-names":false,"suffix":""},{"dropping-particle":"","family":"Corbera","given":"Esteve","non-dropping-particle":"","parse-names":false,"suffix":""},{"dropping-particle":"","family":"Ezzine-de-Blas","given":"Driss","non-dropping-particle":"","parse-names":false,"suffix":""},{"dropping-particle":"","family":"Honey-Rosés","given":"Jordi","non-dropping-particle":"","parse-names":false,"suffix":""},{"dropping-particle":"","family":"Persson","given":"U. Martin","non-dropping-particle":"","parse-names":false,"suffix":""},{"dropping-particle":"","family":"Wunder","given":"Sven","non-dropping-particle":"","parse-names":false,"suffix":""}],"container-title":"World Development","id":"ITEM-1","issued":{"date-parts":[["2017"]]},"page":"359-374","title":"The Effectiveness of Payments for Environmental Services","type":"article-journal","volume":"96"},"uris":["http://www.mendeley.com/documents/?uuid=98cf2b7b-9ff1-4bdc-98c9-5e264dd90fd5"]},{"id":"ITEM-2","itemData":{"DOI":"10.1371/journal.pone.0149847","ISSN":"19326203","abstract":"Assessing global tendencies and impacts of conditional payments for environmental services (PES) programs is challenging because of their heterogeneity, and scarcity of comparative studies. This meta-study systematizes 55 PES schemes worldwide in a quantitative database. Using categorical principal component analysis to highlight clustering patterns, we reconfirm frequently hypothesized differences between public and private PES schemes, but also identify diverging patterns between commercial and non-commercial private PES vis-à-vis their service focus, area size, and market orientation. When do these PES schemes likely achieve significant environmental additionality? Using binary logistical regression, we find additionality to be positively influenced by three theoretically recommended PES 'best design' features: spatial targeting, payment differentiation, and strong conditionality, alongside some contextual controls (activity paid for and implementation time elapsed). Our results thus stress the preeminence of customized design over operational characteristics when assessing what determines the outcomes of PES implementation.","author":[{"dropping-particle":"","family":"Ezzine-De-Blas","given":"Driss","non-dropping-particle":"","parse-names":false,"suffix":""},{"dropping-particle":"","family":"Wunder","given":"Sven","non-dropping-particle":"","parse-names":false,"suffix":""},{"dropping-particle":"","family":"Ruiz-Pérez","given":"Manuel","non-dropping-particle":"","parse-names":false,"suffix":""},{"dropping-particle":"","family":"Pilar Moreno-Sanchez","given":"Rocio","non-dropping-particle":"Del","parse-names":false,"suffix":""}],"container-title":"PLoS ONE","id":"ITEM-2","issue":"3","issued":{"date-parts":[["2016"]]},"page":"1-16","title":"Global patterns in the implementation of payments for environmental services","type":"article-journal","volume":"11"},"uris":["http://www.mendeley.com/documents/?uuid=c036d6e2-8dd3-4d0d-8056-896a629eb664"]},{"id":"ITEM-3","itemData":{"author":[{"dropping-particle":"","family":"Smith","given":"S.","non-dropping-particle":"","parse-names":false,"suffix":""},{"dropping-particle":"","family":"Rowcroft","given":"P.","non-dropping-particle":"","parse-names":false,"suffix":""},{"dropping-particle":"","family":"Everard","given":"M.","non-dropping-particle":"","parse-names":false,"suffix":""},{"dropping-particle":"","family":"Couldrick","given":"L.","non-dropping-particle":"","parse-names":false,"suffix":""},{"dropping-particle":"","family":"Reed","given":"M.","non-dropping-particle":"","parse-names":false,"suffix":""},{"dropping-particle":"","family":"Rogers","given":"H.","non-dropping-particle":"","parse-names":false,"suffix":""},{"dropping-particle":"","family":"Quick","given":"T.","non-dropping-particle":"","parse-names":false,"suffix":""},{"dropping-particle":"","family":"Eves","given":"C.","non-dropping-particle":"","parse-names":false,"suffix":""},{"dropping-particle":"","family":"White","given":"C.","non-dropping-particle":"","parse-names":false,"suffix":""}],"id":"ITEM-3","issued":{"date-parts":[["2013"]]},"publisher-place":"London","title":"Payments for Ecosystem Services: A Best Practice Guide","type":"report"},"uris":["http://www.mendeley.com/documents/?uuid=3757c93f-e00a-40fd-bdce-e62c04e9e57b"]}],"mendeley":{"formattedCitation":"(Smith et al. 2013b; Ezzine-De-Blas et al. 2016; Börner et al. 2017)","plainTextFormattedCitation":"(Smith et al. 2013b; Ezzine-De-Blas et al. 2016; Börner et al. 2017)","previouslyFormattedCitation":"(Smith et al. 2013b; Ezzine-De-Blas et al. 2016; Börner et al. 2017)"},"properties":{"noteIndex":0},"schema":"https://github.com/citation-style-language/schema/raw/master/csl-citation.json"}</w:instrText>
            </w:r>
            <w:r w:rsidR="00B245AA" w:rsidRPr="00B245AA">
              <w:rPr>
                <w:rFonts w:cstheme="minorHAnsi"/>
                <w:sz w:val="18"/>
                <w:szCs w:val="18"/>
              </w:rPr>
              <w:fldChar w:fldCharType="separate"/>
            </w:r>
            <w:r w:rsidR="008466DA" w:rsidRPr="008466DA">
              <w:rPr>
                <w:rFonts w:cstheme="minorHAnsi"/>
                <w:noProof/>
                <w:sz w:val="18"/>
                <w:szCs w:val="18"/>
                <w:lang w:val="es-US"/>
              </w:rPr>
              <w:t>(Smith et al. 2013b; Ezzine-De-Blas et al. 2016; Börner et al. 2017)</w:t>
            </w:r>
            <w:r w:rsidR="00B245AA" w:rsidRPr="00B245AA">
              <w:rPr>
                <w:rFonts w:cstheme="minorHAnsi"/>
                <w:sz w:val="18"/>
                <w:szCs w:val="18"/>
              </w:rPr>
              <w:fldChar w:fldCharType="end"/>
            </w:r>
            <w:r w:rsidR="00B245AA" w:rsidRPr="00B245AA">
              <w:rPr>
                <w:rFonts w:cstheme="minorHAnsi"/>
                <w:sz w:val="18"/>
                <w:szCs w:val="18"/>
                <w:lang w:val="es-US"/>
              </w:rPr>
              <w:t xml:space="preserve">. </w:t>
            </w:r>
          </w:p>
        </w:tc>
        <w:tc>
          <w:tcPr>
            <w:tcW w:w="0" w:type="auto"/>
          </w:tcPr>
          <w:p w14:paraId="18521DB2" w14:textId="77777777" w:rsidR="00CC17D1" w:rsidRPr="004D73E4" w:rsidRDefault="00180FE6" w:rsidP="00180FE6">
            <w:pPr>
              <w:spacing w:after="0" w:line="240" w:lineRule="auto"/>
              <w:jc w:val="center"/>
              <w:rPr>
                <w:rFonts w:cstheme="minorHAnsi"/>
                <w:sz w:val="18"/>
                <w:szCs w:val="18"/>
              </w:rPr>
            </w:pPr>
            <w:r w:rsidRPr="004D73E4">
              <w:rPr>
                <w:rFonts w:cstheme="minorHAnsi"/>
                <w:sz w:val="18"/>
                <w:szCs w:val="18"/>
              </w:rPr>
              <w:t>3</w:t>
            </w:r>
          </w:p>
          <w:p w14:paraId="29E4E2D1" w14:textId="77777777" w:rsidR="00CC17D1" w:rsidRPr="004D73E4" w:rsidRDefault="00180FE6" w:rsidP="00180FE6">
            <w:pPr>
              <w:spacing w:after="0" w:line="240" w:lineRule="auto"/>
              <w:jc w:val="center"/>
              <w:rPr>
                <w:rFonts w:cstheme="minorHAnsi"/>
                <w:sz w:val="18"/>
                <w:szCs w:val="18"/>
              </w:rPr>
            </w:pPr>
            <w:r w:rsidRPr="004D73E4">
              <w:rPr>
                <w:rFonts w:cstheme="minorHAnsi"/>
                <w:sz w:val="18"/>
                <w:szCs w:val="18"/>
              </w:rPr>
              <w:t>4b</w:t>
            </w:r>
          </w:p>
          <w:p w14:paraId="113CE1BC" w14:textId="4F623E0D" w:rsidR="00180FE6" w:rsidRPr="004D73E4" w:rsidRDefault="00C5755A" w:rsidP="00180FE6">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00CC17D1" w:rsidRPr="004D73E4">
              <w:rPr>
                <w:rFonts w:cstheme="minorHAnsi"/>
                <w:sz w:val="18"/>
                <w:szCs w:val="18"/>
              </w:rPr>
              <w:t>-</w:t>
            </w:r>
            <w:r w:rsidR="004D73E4">
              <w:rPr>
                <w:rFonts w:cstheme="minorHAnsi"/>
                <w:sz w:val="18"/>
                <w:szCs w:val="18"/>
              </w:rPr>
              <w:t>8</w:t>
            </w:r>
          </w:p>
        </w:tc>
      </w:tr>
      <w:tr w:rsidR="00D45DBE" w:rsidRPr="004D73E4" w14:paraId="57BB5C75" w14:textId="77777777" w:rsidTr="00AD3BC8">
        <w:trPr>
          <w:trHeight w:val="291"/>
        </w:trPr>
        <w:tc>
          <w:tcPr>
            <w:tcW w:w="0" w:type="auto"/>
            <w:shd w:val="clear" w:color="auto" w:fill="auto"/>
            <w:hideMark/>
          </w:tcPr>
          <w:p w14:paraId="64352788" w14:textId="3FF3F484"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Education concerns </w:t>
            </w:r>
          </w:p>
        </w:tc>
        <w:tc>
          <w:tcPr>
            <w:tcW w:w="3912" w:type="dxa"/>
            <w:shd w:val="clear" w:color="auto" w:fill="auto"/>
          </w:tcPr>
          <w:p w14:paraId="663A7095"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author referenced a lack of formal education as an issue for the community. Coded as: (0) no; or (1) yes.</w:t>
            </w:r>
          </w:p>
        </w:tc>
        <w:tc>
          <w:tcPr>
            <w:tcW w:w="1298" w:type="dxa"/>
            <w:shd w:val="clear" w:color="auto" w:fill="auto"/>
          </w:tcPr>
          <w:p w14:paraId="6AFDFEB6"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2D216C40"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55C347DF" w14:textId="77777777" w:rsidR="00180FE6" w:rsidRDefault="00003619" w:rsidP="00003619">
            <w:pPr>
              <w:spacing w:after="0" w:line="240" w:lineRule="auto"/>
              <w:rPr>
                <w:rFonts w:cstheme="minorHAnsi"/>
                <w:sz w:val="18"/>
                <w:szCs w:val="18"/>
              </w:rPr>
            </w:pPr>
            <w:r w:rsidRPr="004D73E4">
              <w:rPr>
                <w:rFonts w:cstheme="minorHAnsi"/>
                <w:sz w:val="18"/>
                <w:szCs w:val="18"/>
              </w:rPr>
              <w:t xml:space="preserve">Low levels of </w:t>
            </w:r>
            <w:r w:rsidR="00694FB0" w:rsidRPr="004D73E4">
              <w:rPr>
                <w:rFonts w:cstheme="minorHAnsi"/>
                <w:sz w:val="18"/>
                <w:szCs w:val="18"/>
              </w:rPr>
              <w:t xml:space="preserve">formal education, literacy, and </w:t>
            </w:r>
            <w:r w:rsidR="00672ED8" w:rsidRPr="004D73E4">
              <w:rPr>
                <w:rFonts w:cstheme="minorHAnsi"/>
                <w:sz w:val="18"/>
                <w:szCs w:val="18"/>
              </w:rPr>
              <w:t xml:space="preserve">access to </w:t>
            </w:r>
            <w:r w:rsidR="00694FB0" w:rsidRPr="004D73E4">
              <w:rPr>
                <w:rFonts w:cstheme="minorHAnsi"/>
                <w:sz w:val="18"/>
                <w:szCs w:val="18"/>
              </w:rPr>
              <w:t xml:space="preserve">information </w:t>
            </w:r>
            <w:r w:rsidR="00E83670" w:rsidRPr="004D73E4">
              <w:rPr>
                <w:rFonts w:cstheme="minorHAnsi"/>
                <w:sz w:val="18"/>
                <w:szCs w:val="18"/>
              </w:rPr>
              <w:t xml:space="preserve">hinder conservation awareness and </w:t>
            </w:r>
            <w:r w:rsidRPr="004D73E4">
              <w:rPr>
                <w:rFonts w:cstheme="minorHAnsi"/>
                <w:sz w:val="18"/>
                <w:szCs w:val="18"/>
              </w:rPr>
              <w:t>undermine the capacity for participation and continued engagement w</w:t>
            </w:r>
            <w:r w:rsidR="000C37CE" w:rsidRPr="004D73E4">
              <w:rPr>
                <w:rFonts w:cstheme="minorHAnsi"/>
                <w:sz w:val="18"/>
                <w:szCs w:val="18"/>
              </w:rPr>
              <w:t>hich is required to realize positive CBC outcomes</w:t>
            </w:r>
            <w:r w:rsidR="00672ED8" w:rsidRPr="004D73E4">
              <w:rPr>
                <w:rFonts w:cstheme="minorHAnsi"/>
                <w:sz w:val="18"/>
                <w:szCs w:val="18"/>
              </w:rPr>
              <w:t>.</w:t>
            </w:r>
          </w:p>
          <w:p w14:paraId="56A08F89" w14:textId="77777777" w:rsidR="00AD3BC8" w:rsidRDefault="00AD3BC8" w:rsidP="00003619">
            <w:pPr>
              <w:spacing w:after="0" w:line="240" w:lineRule="auto"/>
              <w:rPr>
                <w:rFonts w:cstheme="minorHAnsi"/>
                <w:sz w:val="18"/>
                <w:szCs w:val="18"/>
              </w:rPr>
            </w:pPr>
          </w:p>
          <w:p w14:paraId="2A112D8D" w14:textId="77777777" w:rsidR="00AD3BC8" w:rsidRDefault="00AD3BC8" w:rsidP="00003619">
            <w:pPr>
              <w:spacing w:after="0" w:line="240" w:lineRule="auto"/>
              <w:rPr>
                <w:rFonts w:cstheme="minorHAnsi"/>
                <w:sz w:val="18"/>
                <w:szCs w:val="18"/>
              </w:rPr>
            </w:pPr>
          </w:p>
          <w:p w14:paraId="7642AEE2" w14:textId="68AF59B4" w:rsidR="00AD3BC8" w:rsidRPr="004D73E4" w:rsidRDefault="00AD3BC8" w:rsidP="00003619">
            <w:pPr>
              <w:spacing w:after="0" w:line="240" w:lineRule="auto"/>
              <w:rPr>
                <w:rFonts w:cstheme="minorHAnsi"/>
                <w:sz w:val="18"/>
                <w:szCs w:val="18"/>
              </w:rPr>
            </w:pPr>
          </w:p>
        </w:tc>
        <w:tc>
          <w:tcPr>
            <w:tcW w:w="0" w:type="auto"/>
          </w:tcPr>
          <w:p w14:paraId="773C19EC" w14:textId="4AF4F069"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517EC677" w14:textId="77777777" w:rsidTr="00AD3BC8">
        <w:trPr>
          <w:trHeight w:val="291"/>
        </w:trPr>
        <w:tc>
          <w:tcPr>
            <w:tcW w:w="0" w:type="auto"/>
            <w:shd w:val="clear" w:color="auto" w:fill="auto"/>
            <w:hideMark/>
          </w:tcPr>
          <w:p w14:paraId="49D6D9BB"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lastRenderedPageBreak/>
              <w:t>External support</w:t>
            </w:r>
          </w:p>
        </w:tc>
        <w:tc>
          <w:tcPr>
            <w:tcW w:w="3912" w:type="dxa"/>
            <w:shd w:val="clear" w:color="auto" w:fill="auto"/>
          </w:tcPr>
          <w:p w14:paraId="526BC3FB" w14:textId="7B51772F" w:rsidR="00180FE6" w:rsidRPr="004D73E4" w:rsidRDefault="00180FE6" w:rsidP="00180FE6">
            <w:pPr>
              <w:spacing w:after="0" w:line="240" w:lineRule="auto"/>
              <w:rPr>
                <w:rFonts w:cstheme="minorHAnsi"/>
                <w:sz w:val="18"/>
                <w:szCs w:val="18"/>
              </w:rPr>
            </w:pPr>
            <w:r w:rsidRPr="004D73E4">
              <w:rPr>
                <w:rFonts w:cstheme="minorHAnsi"/>
                <w:sz w:val="18"/>
                <w:szCs w:val="18"/>
              </w:rPr>
              <w:t>Whether there was evidence to suggest external support for local governance (e.g., formal designation as co-managed area, support for enforcement of local regulations, etc.). Coded as: (0) no; or (1) yes.</w:t>
            </w:r>
          </w:p>
        </w:tc>
        <w:tc>
          <w:tcPr>
            <w:tcW w:w="1298" w:type="dxa"/>
            <w:shd w:val="clear" w:color="auto" w:fill="auto"/>
          </w:tcPr>
          <w:p w14:paraId="0B4A675A"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406BA224"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7C380CA0" w14:textId="5437338D" w:rsidR="00180FE6" w:rsidRPr="004D73E4" w:rsidRDefault="00254E7F" w:rsidP="005C2C5C">
            <w:pPr>
              <w:spacing w:after="0" w:line="240" w:lineRule="auto"/>
              <w:rPr>
                <w:rFonts w:cstheme="minorHAnsi"/>
                <w:sz w:val="18"/>
                <w:szCs w:val="18"/>
              </w:rPr>
            </w:pPr>
            <w:r w:rsidRPr="004D73E4">
              <w:rPr>
                <w:rFonts w:cstheme="minorHAnsi"/>
                <w:sz w:val="18"/>
                <w:szCs w:val="18"/>
              </w:rPr>
              <w:t>External support for local institutions</w:t>
            </w:r>
            <w:r w:rsidR="00027EF5" w:rsidRPr="004D73E4">
              <w:rPr>
                <w:rFonts w:cstheme="minorHAnsi"/>
                <w:sz w:val="18"/>
                <w:szCs w:val="18"/>
              </w:rPr>
              <w:t>, such as law enforcement,</w:t>
            </w:r>
            <w:r w:rsidRPr="004D73E4">
              <w:rPr>
                <w:rFonts w:cstheme="minorHAnsi"/>
                <w:sz w:val="18"/>
                <w:szCs w:val="18"/>
              </w:rPr>
              <w:t xml:space="preserve"> can strengthen </w:t>
            </w:r>
            <w:r w:rsidR="00941546" w:rsidRPr="004D73E4">
              <w:rPr>
                <w:rFonts w:cstheme="minorHAnsi"/>
                <w:sz w:val="18"/>
                <w:szCs w:val="18"/>
              </w:rPr>
              <w:t xml:space="preserve">the </w:t>
            </w:r>
            <w:r w:rsidRPr="004D73E4">
              <w:rPr>
                <w:rFonts w:cstheme="minorHAnsi"/>
                <w:sz w:val="18"/>
                <w:szCs w:val="18"/>
              </w:rPr>
              <w:t xml:space="preserve">capacity for effective governance and support </w:t>
            </w:r>
            <w:r w:rsidR="000C37CE" w:rsidRPr="004D73E4">
              <w:rPr>
                <w:rFonts w:cstheme="minorHAnsi"/>
                <w:sz w:val="18"/>
                <w:szCs w:val="18"/>
              </w:rPr>
              <w:t>positive CBC outcomes</w:t>
            </w:r>
            <w:r w:rsidR="00027EF5" w:rsidRPr="004D73E4">
              <w:rPr>
                <w:rFonts w:cstheme="minorHAnsi"/>
                <w:sz w:val="18"/>
                <w:szCs w:val="18"/>
              </w:rPr>
              <w:t xml:space="preserve"> </w:t>
            </w:r>
            <w:r w:rsidR="00027EF5" w:rsidRPr="004D73E4">
              <w:rPr>
                <w:rFonts w:cstheme="minorHAnsi"/>
                <w:sz w:val="18"/>
                <w:szCs w:val="18"/>
              </w:rPr>
              <w:fldChar w:fldCharType="begin" w:fldLock="1"/>
            </w:r>
            <w:r w:rsidR="003703D3" w:rsidRPr="004D73E4">
              <w:rPr>
                <w:rFonts w:cstheme="minorHAnsi"/>
                <w:sz w:val="18"/>
                <w:szCs w:val="18"/>
              </w:rPr>
              <w:instrText>ADDIN CSL_CITATION {"citationItems":[{"id":"ITEM-1","itemData":{"author":[{"dropping-particle":"","family":"Struhsaker","given":"T.","non-dropping-particle":"","parse-names":false,"suffix":""},{"dropping-particle":"","family":"Struhsaker","given":"P.","non-dropping-particle":"","parse-names":false,"suffix":""},{"dropping-particle":"","family":"Siex","given":"K.","non-dropping-particle":"","parse-names":false,"suffix":""}],"container-title":"Biological Conservation","id":"ITEM-1","issued":{"date-parts":[["2005"]]},"page":"45-54","title":"Conserving Africa's rain forests: problems in protected areas and possible solutions","type":"article-journal","volume":"123"},"uris":["http://www.mendeley.com/documents/?uuid=c7cc0f08-9f57-4d6b-a9b1-dc63723e845e"]}],"mendeley":{"formattedCitation":"(Struhsaker et al. 2005)","plainTextFormattedCitation":"(Struhsaker et al. 2005)","previouslyFormattedCitation":"(Struhsaker et al. 2005)"},"properties":{"noteIndex":0},"schema":"https://github.com/citation-style-language/schema/raw/master/csl-citation.json"}</w:instrText>
            </w:r>
            <w:r w:rsidR="00027EF5" w:rsidRPr="004D73E4">
              <w:rPr>
                <w:rFonts w:cstheme="minorHAnsi"/>
                <w:sz w:val="18"/>
                <w:szCs w:val="18"/>
              </w:rPr>
              <w:fldChar w:fldCharType="separate"/>
            </w:r>
            <w:r w:rsidR="00027EF5" w:rsidRPr="004D73E4">
              <w:rPr>
                <w:rFonts w:cstheme="minorHAnsi"/>
                <w:noProof/>
                <w:sz w:val="18"/>
                <w:szCs w:val="18"/>
              </w:rPr>
              <w:t>(Struhsaker et al. 2005)</w:t>
            </w:r>
            <w:r w:rsidR="00027EF5" w:rsidRPr="004D73E4">
              <w:rPr>
                <w:rFonts w:cstheme="minorHAnsi"/>
                <w:sz w:val="18"/>
                <w:szCs w:val="18"/>
              </w:rPr>
              <w:fldChar w:fldCharType="end"/>
            </w:r>
            <w:r w:rsidRPr="004D73E4">
              <w:rPr>
                <w:rFonts w:cstheme="minorHAnsi"/>
                <w:sz w:val="18"/>
                <w:szCs w:val="18"/>
              </w:rPr>
              <w:t xml:space="preserve">.  </w:t>
            </w:r>
          </w:p>
        </w:tc>
        <w:tc>
          <w:tcPr>
            <w:tcW w:w="0" w:type="auto"/>
          </w:tcPr>
          <w:p w14:paraId="0D495641" w14:textId="7518C4DA"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56F76360" w14:textId="77777777" w:rsidTr="00AD3BC8">
        <w:trPr>
          <w:trHeight w:val="291"/>
        </w:trPr>
        <w:tc>
          <w:tcPr>
            <w:tcW w:w="0" w:type="auto"/>
            <w:shd w:val="clear" w:color="auto" w:fill="auto"/>
            <w:hideMark/>
          </w:tcPr>
          <w:p w14:paraId="0790AEAE"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External threats</w:t>
            </w:r>
          </w:p>
        </w:tc>
        <w:tc>
          <w:tcPr>
            <w:tcW w:w="3912" w:type="dxa"/>
            <w:shd w:val="clear" w:color="auto" w:fill="auto"/>
          </w:tcPr>
          <w:p w14:paraId="548A0ED2" w14:textId="19BEAFA0" w:rsidR="00180FE6" w:rsidRPr="004D73E4" w:rsidRDefault="00180FE6" w:rsidP="00180FE6">
            <w:pPr>
              <w:spacing w:after="0" w:line="240" w:lineRule="auto"/>
              <w:rPr>
                <w:rFonts w:cstheme="minorHAnsi"/>
                <w:sz w:val="18"/>
                <w:szCs w:val="18"/>
              </w:rPr>
            </w:pPr>
            <w:r w:rsidRPr="004D73E4">
              <w:rPr>
                <w:rFonts w:cstheme="minorHAnsi"/>
                <w:color w:val="000000"/>
                <w:sz w:val="18"/>
                <w:szCs w:val="18"/>
              </w:rPr>
              <w:t xml:space="preserve">Whether there was evidence of an external threat (e.g., </w:t>
            </w:r>
            <w:r w:rsidR="00E83670" w:rsidRPr="004D73E4">
              <w:rPr>
                <w:rFonts w:cstheme="minorHAnsi"/>
                <w:color w:val="000000"/>
                <w:sz w:val="18"/>
                <w:szCs w:val="18"/>
              </w:rPr>
              <w:t>extractive industry, commodity-driven</w:t>
            </w:r>
            <w:r w:rsidRPr="004D73E4">
              <w:rPr>
                <w:rFonts w:cstheme="minorHAnsi"/>
                <w:color w:val="000000"/>
                <w:sz w:val="18"/>
                <w:szCs w:val="18"/>
              </w:rPr>
              <w:t xml:space="preserve"> development pressure, commercial interest, etc.) to the conservation target. Coded as: (0) no; or (1) yes.</w:t>
            </w:r>
            <w:r w:rsidRPr="004D73E4">
              <w:rPr>
                <w:rFonts w:cstheme="minorHAnsi"/>
                <w:sz w:val="18"/>
                <w:szCs w:val="18"/>
              </w:rPr>
              <w:t xml:space="preserve"> </w:t>
            </w:r>
          </w:p>
        </w:tc>
        <w:tc>
          <w:tcPr>
            <w:tcW w:w="1298" w:type="dxa"/>
            <w:shd w:val="clear" w:color="auto" w:fill="auto"/>
          </w:tcPr>
          <w:p w14:paraId="4F675E50"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4B99FC9A"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6D7C7C1B" w14:textId="2E935548" w:rsidR="00180FE6" w:rsidRPr="004D73E4" w:rsidRDefault="00E83670" w:rsidP="00E83670">
            <w:pPr>
              <w:spacing w:after="0" w:line="240" w:lineRule="auto"/>
              <w:rPr>
                <w:rFonts w:cstheme="minorHAnsi"/>
                <w:sz w:val="18"/>
                <w:szCs w:val="18"/>
              </w:rPr>
            </w:pPr>
            <w:r w:rsidRPr="004D73E4">
              <w:rPr>
                <w:rFonts w:cstheme="minorHAnsi"/>
                <w:sz w:val="18"/>
                <w:szCs w:val="18"/>
              </w:rPr>
              <w:t xml:space="preserve">External threats can negatively impact human </w:t>
            </w:r>
            <w:r w:rsidR="003F4BE6">
              <w:rPr>
                <w:rFonts w:cstheme="minorHAnsi"/>
                <w:sz w:val="18"/>
                <w:szCs w:val="18"/>
              </w:rPr>
              <w:t>well-being</w:t>
            </w:r>
            <w:r w:rsidRPr="004D73E4">
              <w:rPr>
                <w:rFonts w:cstheme="minorHAnsi"/>
                <w:sz w:val="18"/>
                <w:szCs w:val="18"/>
              </w:rPr>
              <w:t xml:space="preserve"> and challenge effective governance </w:t>
            </w:r>
            <w:r w:rsidR="000C37CE" w:rsidRPr="004D73E4">
              <w:rPr>
                <w:rFonts w:cstheme="minorHAnsi"/>
                <w:sz w:val="18"/>
                <w:szCs w:val="18"/>
              </w:rPr>
              <w:t>and stewardship of local lands and resources</w:t>
            </w:r>
            <w:r w:rsidR="00B067C7" w:rsidRPr="004D73E4">
              <w:rPr>
                <w:rFonts w:cstheme="minorHAnsi"/>
                <w:sz w:val="18"/>
                <w:szCs w:val="18"/>
              </w:rPr>
              <w:t xml:space="preserve"> </w:t>
            </w:r>
            <w:r w:rsidRPr="004D73E4">
              <w:rPr>
                <w:rFonts w:cstheme="minorHAnsi"/>
                <w:sz w:val="18"/>
                <w:szCs w:val="18"/>
              </w:rPr>
              <w:fldChar w:fldCharType="begin" w:fldLock="1"/>
            </w:r>
            <w:r w:rsidR="001166A8">
              <w:rPr>
                <w:rFonts w:cstheme="minorHAnsi"/>
                <w:sz w:val="18"/>
                <w:szCs w:val="18"/>
              </w:rPr>
              <w:instrText>ADDIN CSL_CITATION {"citationItems":[{"id":"ITEM-1","itemData":{"author":[{"dropping-particle":"","family":"IPBES","given":"","non-dropping-particle":"","parse-names":false,"suffix":""}],"editor":[{"dropping-particle":"","family":"Brondizio","given":"E. S.","non-dropping-particle":"","parse-names":false,"suffix":""},{"dropping-particle":"","family":"Settele","given":"J.","non-dropping-particle":"","parse-names":false,"suffix":""},{"dropping-particle":"","family":"Díaz","given":"S.","non-dropping-particle":"","parse-names":false,"suffix":""},{"dropping-particle":"","family":"Ngo","given":"H. T.","non-dropping-particle":"","parse-names":false,"suffix":""}],"id":"ITEM-1","issued":{"date-parts":[["2019"]]},"number-of-pages":"1753","publisher-place":"Bonn, Germany","title":"Global assessment report on biodiversity and ecosystem services of the Intergovernmental Science-Policy Platform on Biodiversity and Ecosystem Services","type":"report"},"uris":["http://www.mendeley.com/documents/?uuid=f7ba3e47-bc0f-44c0-99d0-886675d771f0"]},{"id":"ITEM-2","itemData":{"DOI":"https://www.researchsquare.com/article/rs-1202963/v2","author":[{"dropping-particle":"","family":"Kennedy","given":"Christina M.","non-dropping-particle":"","parse-names":false,"suffix":""},{"dropping-particle":"","family":"Fariss","given":"Brandie L","non-dropping-particle":"","parse-names":false,"suffix":""},{"dropping-particle":"","family":"Oakleaf","given":"James R.","non-dropping-particle":"","parse-names":false,"suffix":""},{"dropping-particle":"","family":"Garnett","given":"Stephen T.","non-dropping-particle":"","parse-names":false,"suffix":""},{"dropping-particle":"","family":"Fernández-Llamazares","given":"Álvaro","non-dropping-particle":"","parse-names":false,"suffix":""},{"dropping-particle":"","family":"Fa","given":"Julia E.","non-dropping-particle":"","parse-names":false,"suffix":""},{"dropping-particle":"","family":"Baruch-Mordo","given":"Sharon","non-dropping-particle":"","parse-names":false,"suffix":""},{"dropping-particle":"","family":"Kiesecker","given":"Joseph","non-dropping-particle":"","parse-names":false,"suffix":""}],"container-title":"Nature Communications","id":"ITEM-2","issued":{"date-parts":[["2022"]]},"page":"In review","title":"Indigenous Lands at Risk: Identifying global challenges and opportunities in the face of industrial development","type":"article-journal"},"uris":["http://www.mendeley.com/documents/?uuid=830a79cd-c0f2-429a-bf5f-6a01f2decda3"]}],"mendeley":{"formattedCitation":"(IPBES 2019; Kennedy et al. 2022)","manualFormatting":"(IPBES 2019; Kennedy et al. in review)","plainTextFormattedCitation":"(IPBES 2019; Kennedy et al. 2022)","previouslyFormattedCitation":"(IPBES 2019; Kennedy et al. 2022)"},"properties":{"noteIndex":0},"schema":"https://github.com/citation-style-language/schema/raw/master/csl-citation.json"}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 xml:space="preserve">(IPBES 2019; Kennedy et al. </w:t>
            </w:r>
            <w:r w:rsidR="00D03301" w:rsidRPr="004D73E4">
              <w:rPr>
                <w:rFonts w:cstheme="minorHAnsi"/>
                <w:noProof/>
                <w:sz w:val="18"/>
                <w:szCs w:val="18"/>
              </w:rPr>
              <w:t>in review</w:t>
            </w:r>
            <w:r w:rsidRPr="004D73E4">
              <w:rPr>
                <w:rFonts w:cstheme="minorHAnsi"/>
                <w:noProof/>
                <w:sz w:val="18"/>
                <w:szCs w:val="18"/>
              </w:rPr>
              <w:t>)</w:t>
            </w:r>
            <w:r w:rsidRPr="004D73E4">
              <w:rPr>
                <w:rFonts w:cstheme="minorHAnsi"/>
                <w:sz w:val="18"/>
                <w:szCs w:val="18"/>
              </w:rPr>
              <w:fldChar w:fldCharType="end"/>
            </w:r>
            <w:r w:rsidRPr="004D73E4">
              <w:rPr>
                <w:rFonts w:cstheme="minorHAnsi"/>
                <w:sz w:val="18"/>
                <w:szCs w:val="18"/>
              </w:rPr>
              <w:t>.</w:t>
            </w:r>
          </w:p>
        </w:tc>
        <w:tc>
          <w:tcPr>
            <w:tcW w:w="0" w:type="auto"/>
          </w:tcPr>
          <w:p w14:paraId="5BB201AE" w14:textId="330DCDE9"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08E66ADB" w14:textId="77777777" w:rsidTr="00AD3BC8">
        <w:trPr>
          <w:trHeight w:val="291"/>
        </w:trPr>
        <w:tc>
          <w:tcPr>
            <w:tcW w:w="0" w:type="auto"/>
            <w:shd w:val="clear" w:color="auto" w:fill="auto"/>
            <w:hideMark/>
          </w:tcPr>
          <w:p w14:paraId="6BAC3AAE" w14:textId="2DEA73C7"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Health concerns </w:t>
            </w:r>
          </w:p>
        </w:tc>
        <w:tc>
          <w:tcPr>
            <w:tcW w:w="3912" w:type="dxa"/>
            <w:shd w:val="clear" w:color="auto" w:fill="auto"/>
          </w:tcPr>
          <w:p w14:paraId="49541920"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author referenced poor health as an issue for the community.  Coded as: (0) no; or (1) yes.</w:t>
            </w:r>
          </w:p>
        </w:tc>
        <w:tc>
          <w:tcPr>
            <w:tcW w:w="1298" w:type="dxa"/>
            <w:shd w:val="clear" w:color="auto" w:fill="auto"/>
          </w:tcPr>
          <w:p w14:paraId="3A54BA77"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5F8238E7"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21CDCF4F" w14:textId="146B6CFE" w:rsidR="00180FE6" w:rsidRPr="004D73E4" w:rsidRDefault="00E83670" w:rsidP="00E83670">
            <w:pPr>
              <w:spacing w:after="0" w:line="240" w:lineRule="auto"/>
              <w:rPr>
                <w:rFonts w:cstheme="minorHAnsi"/>
                <w:sz w:val="18"/>
                <w:szCs w:val="18"/>
              </w:rPr>
            </w:pPr>
            <w:r w:rsidRPr="004D73E4">
              <w:rPr>
                <w:rFonts w:cstheme="minorHAnsi"/>
                <w:sz w:val="18"/>
                <w:szCs w:val="18"/>
              </w:rPr>
              <w:t xml:space="preserve">Low levels of health deprioritize conservation action and undermine the capacity for participation and continued engagement with </w:t>
            </w:r>
            <w:r w:rsidR="000232F6" w:rsidRPr="004D73E4">
              <w:rPr>
                <w:rFonts w:cstheme="minorHAnsi"/>
                <w:sz w:val="18"/>
                <w:szCs w:val="18"/>
              </w:rPr>
              <w:t>CBC projects.</w:t>
            </w:r>
          </w:p>
        </w:tc>
        <w:tc>
          <w:tcPr>
            <w:tcW w:w="0" w:type="auto"/>
          </w:tcPr>
          <w:p w14:paraId="6F96D7EC" w14:textId="4C81270E"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7973B7EA" w14:textId="77777777" w:rsidTr="00AD3BC8">
        <w:trPr>
          <w:trHeight w:val="291"/>
        </w:trPr>
        <w:tc>
          <w:tcPr>
            <w:tcW w:w="0" w:type="auto"/>
            <w:shd w:val="clear" w:color="auto" w:fill="auto"/>
            <w:hideMark/>
          </w:tcPr>
          <w:p w14:paraId="0A9DF940" w14:textId="3F46BA56"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Indigenous </w:t>
            </w:r>
          </w:p>
        </w:tc>
        <w:tc>
          <w:tcPr>
            <w:tcW w:w="3912" w:type="dxa"/>
            <w:shd w:val="clear" w:color="auto" w:fill="auto"/>
          </w:tcPr>
          <w:p w14:paraId="696FCDBC"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community targeted by the project was specified as indigenous by the author. Coded as: (0) no; or (1) yes.</w:t>
            </w:r>
          </w:p>
        </w:tc>
        <w:tc>
          <w:tcPr>
            <w:tcW w:w="1298" w:type="dxa"/>
            <w:shd w:val="clear" w:color="auto" w:fill="auto"/>
          </w:tcPr>
          <w:p w14:paraId="01349C10"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5A53C177" w14:textId="731BD835" w:rsidR="00180FE6" w:rsidRPr="004D73E4" w:rsidRDefault="00694FB0"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5A31E026" w14:textId="4EE71A0E" w:rsidR="00180FE6" w:rsidRPr="004D73E4" w:rsidRDefault="005C2C5C" w:rsidP="00694FB0">
            <w:pPr>
              <w:spacing w:after="0" w:line="240" w:lineRule="auto"/>
              <w:rPr>
                <w:rFonts w:cstheme="minorHAnsi"/>
                <w:sz w:val="18"/>
                <w:szCs w:val="18"/>
              </w:rPr>
            </w:pPr>
            <w:r w:rsidRPr="004D73E4">
              <w:rPr>
                <w:rFonts w:cstheme="minorHAnsi"/>
                <w:sz w:val="18"/>
                <w:szCs w:val="18"/>
              </w:rPr>
              <w:t xml:space="preserve">Indigenous communities embody traditional land use practices, knowledge systems, and stewardship ethics </w:t>
            </w:r>
            <w:r w:rsidR="001A0EA4" w:rsidRPr="004D73E4">
              <w:rPr>
                <w:rFonts w:cstheme="minorHAnsi"/>
                <w:sz w:val="18"/>
                <w:szCs w:val="18"/>
              </w:rPr>
              <w:t>better-</w:t>
            </w:r>
            <w:r w:rsidRPr="004D73E4">
              <w:rPr>
                <w:rFonts w:cstheme="minorHAnsi"/>
                <w:sz w:val="18"/>
                <w:szCs w:val="18"/>
              </w:rPr>
              <w:t xml:space="preserve">aligned with conservation values and priorities </w:t>
            </w:r>
            <w:r w:rsidR="00694FB0" w:rsidRPr="004D73E4">
              <w:rPr>
                <w:rFonts w:cstheme="minorHAnsi"/>
                <w:sz w:val="18"/>
                <w:szCs w:val="18"/>
              </w:rPr>
              <w:fldChar w:fldCharType="begin" w:fldLock="1"/>
            </w:r>
            <w:r w:rsidR="003B17F2" w:rsidRPr="004D73E4">
              <w:rPr>
                <w:rFonts w:cstheme="minorHAnsi"/>
                <w:sz w:val="18"/>
                <w:szCs w:val="18"/>
              </w:rPr>
              <w:instrText>ADDIN CSL_CITATION {"citationItems":[{"id":"ITEM-1","itemData":{"author":[{"dropping-particle":"","family":"IPBES","given":"","non-dropping-particle":"","parse-names":false,"suffix":""}],"editor":[{"dropping-particle":"","family":"Brondizio","given":"E. S.","non-dropping-particle":"","parse-names":false,"suffix":""},{"dropping-particle":"","family":"Settele","given":"J.","non-dropping-particle":"","parse-names":false,"suffix":""},{"dropping-particle":"","family":"Díaz","given":"S.","non-dropping-particle":"","parse-names":false,"suffix":""},{"dropping-particle":"","family":"Ngo","given":"H. T.","non-dropping-particle":"","parse-names":false,"suffix":""}],"id":"ITEM-1","issued":{"date-parts":[["2019"]]},"number-of-pages":"1753","publisher-place":"Bonn, Germany","title":"Global assessment report on biodiversity and ecosystem services of the Intergovernmental Science-Policy Platform on Biodiversity and Ecosystem Services","type":"report"},"uris":["http://www.mendeley.com/documents/?uuid=f7ba3e47-bc0f-44c0-99d0-886675d771f0"]},{"id":"ITEM-2","itemData":{"DOI":"10.1038/s41893-018-0100-6","ISSN":"23989629","abstract":"Understanding the scale, location and nature conservation values of the lands over which Indigenous Peoples exercise traditional rights is central to implementation of several global conservation and climate agreements. However, spatial information on Indigenous lands has never been aggregated globally. Here, using publicly available geospatial resources, we show that Indigenous Peoples manage or have tenure rights over at least ~38 million km2 in 87 countries or politically distinct areas on all inhabited continents. This represents over a quarter of the world’s land surface, and intersects about 40% of all terrestrial protected areas and ecologically intact landscapes (for example, boreal and tropical primary forests, savannas and marshes). Our results add to growing evidence that recognizing Indigenous Peoples’ rights to land, benefit sharing and institutions is essential to meeting local and global conservation goals. The geospatial analysis presented here indicates that collaborative partnerships involving conservation practitioners, Indigenous Peoples and governments would yield significant benefits for conservation of ecologically valuable landscapes, ecosystems and genes for future generations.","author":[{"dropping-particle":"","family":"Garnett","given":"Stephen T.","non-dropping-particle":"","parse-names":false,"suffix":""},{"dropping-particle":"","family":"Burgess","given":"Neil D.","non-dropping-particle":"","parse-names":false,"suffix":""},{"dropping-particle":"","family":"Fa","given":"John E.","non-dropping-particle":"","parse-names":false,"suffix":""},{"dropping-particle":"","family":"Fernández-Llamazares","given":"Álvaro","non-dropping-particle":"","parse-names":false,"suffix":""},{"dropping-particle":"","family":"Molnár","given":"Zsolt","non-dropping-particle":"","parse-names":false,"suffix":""},{"dropping-particle":"","family":"Robinson","given":"Cathy J.","non-dropping-particle":"","parse-names":false,"suffix":""},{"dropping-particle":"","family":"Watson","given":"James E.M.","non-dropping-particle":"","parse-names":false,"suffix":""},{"dropping-particle":"","family":"Zander","given":"Kerstin K.","non-dropping-particle":"","parse-names":false,"suffix":""},{"dropping-particle":"","family":"Austin","given":"Beau","non-dropping-particle":"","parse-names":false,"suffix":""},{"dropping-particle":"","family":"Brondizio","given":"Eduardo S.","non-dropping-particle":"","parse-names":false,"suffix":""},{"dropping-particle":"","family":"Collier","given":"Neil French","non-dropping-particle":"","parse-names":false,"suffix":""},{"dropping-particle":"","family":"Duncan","given":"Tom","non-dropping-particle":"","parse-names":false,"suffix":""},{"dropping-particle":"","family":"Ellis","given":"Erle","non-dropping-particle":"","parse-names":false,"suffix":""},{"dropping-particle":"","family":"Geyle","given":"Hayley","non-dropping-particle":"","parse-names":false,"suffix":""},{"dropping-particle":"V.","family":"Jackson","given":"Micha","non-dropping-particle":"","parse-names":false,"suffix":""},{"dropping-particle":"","family":"Jonas","given":"Harry","non-dropping-particle":"","parse-names":false,"suffix":""},{"dropping-particle":"","family":"Malmer","given":"Pernilla","non-dropping-particle":"","parse-names":false,"suffix":""},{"dropping-particle":"","family":"McGowan","given":"Ben","non-dropping-particle":"","parse-names":false,"suffix":""},{"dropping-particle":"","family":"Sivongxay","given":"Amphone","non-dropping-particle":"","parse-names":false,"suffix":""},{"dropping-particle":"","family":"Leiper","given":"Ian","non-dropping-particle":"","parse-names":false,"suffix":""}],"container-title":"Nature Sustainability","id":"ITEM-2","issue":"7","issued":{"date-parts":[["2018"]]},"page":"369-374","publisher":"Springer US","title":"A spatial overview of the global importance of Indigenous lands for conservation","type":"article-journal","volume":"1"},"uris":["http://www.mendeley.com/documents/?uuid=a3c15732-7a05-4b39-a202-a9c09985ea96"]},{"id":"ITEM-3","itemData":{"author":[{"dropping-particle":"","family":"Fa","given":"John E.","non-dropping-particle":"","parse-names":false,"suffix":""},{"dropping-particle":"","family":"Watson","given":"James E.M.","non-dropping-particle":"","parse-names":false,"suffix":""},{"dropping-particle":"","family":"Leiper","given":"Ian","non-dropping-particle":"","parse-names":false,"suffix":""},{"dropping-particle":"","family":"Potapov","given":"Peter","non-dropping-particle":"","parse-names":false,"suffix":""},{"dropping-particle":"","family":"Evans","given":"Tom D.","non-dropping-particle":"","parse-names":false,"suffix":""},{"dropping-particle":"","family":"Burgess","given":"Neil D.","non-dropping-particle":"","parse-names":false,"suffix":""},{"dropping-particle":"","family":"Molnar","given":"Zsolt","non-dropping-particle":"","parse-names":false,"suffix":""},{"dropping-particle":"","family":"Fernandex-Llamazares","given":"Alvara","non-dropping-particle":"","parse-names":false,"suffix":""},{"dropping-particle":"","family":"Dunan","given":"Tom","non-dropping-particle":"","parse-names":false,"suffix":""},{"dropping-particle":"","family":"Wang","given":"Stephanie","non-dropping-particle":"","parse-names":false,"suffix":""},{"dropping-particle":"","family":"Austin","given":"Beau J.","non-dropping-particle":"","parse-names":false,"suffix":""},{"dropping-particle":"","family":"Jonas","given":"Harry","non-dropping-particle":"","parse-names":false,"suffix":""},{"dropping-particle":"","family":"Robinson","given":"Cathy J.","non-dropping-particle":"","parse-names":false,"suffix":""},{"dropping-particle":"","family":"Malmer","given":"Pernilla","non-dropping-particle":"","parse-names":false,"suffix":""},{"dropping-particle":"","family":"Zander","given":"Kerstin K.","non-dropping-particle":"","parse-names":false,"suffix":""},{"dropping-particle":"V.","family":"Jackson","given":"Micha","non-dropping-particle":"","parse-names":false,"suffix":""},{"dropping-particle":"","family":"Ellis","given":"Erle","non-dropping-particle":"","parse-names":false,"suffix":""},{"dropping-particle":"","family":"S.","given":"Brondiziom Eduardo","non-dropping-particle":"","parse-names":false,"suffix":""},{"dropping-particle":"","family":"Barnett","given":"Stephen T.","non-dropping-particle":"","parse-names":false,"suffix":""}],"container-title":"Frontiers in Ecology and the Environment","id":"ITEM-3","issue":"3","issued":{"date-parts":[["2020"]]},"page":"135-140","title":"Importance of Indgenous Peoples' Lands for the Conservation of Intact Forest Landscapes","type":"article-journal","volume":"18"},"uris":["http://www.mendeley.com/documents/?uuid=ba6decd7-d09f-4491-91f9-2b1a6b1f56a5"]}],"mendeley":{"formattedCitation":"(Garnett et al. 2018; IPBES 2019; Fa et al. 2020)","plainTextFormattedCitation":"(Garnett et al. 2018; IPBES 2019; Fa et al. 2020)","previouslyFormattedCitation":"(Garnett et al. 2018; IPBES 2019; Fa et al. 2020)"},"properties":{"noteIndex":0},"schema":"https://github.com/citation-style-language/schema/raw/master/csl-citation.json"}</w:instrText>
            </w:r>
            <w:r w:rsidR="00694FB0" w:rsidRPr="004D73E4">
              <w:rPr>
                <w:rFonts w:cstheme="minorHAnsi"/>
                <w:sz w:val="18"/>
                <w:szCs w:val="18"/>
              </w:rPr>
              <w:fldChar w:fldCharType="separate"/>
            </w:r>
            <w:r w:rsidR="00694FB0" w:rsidRPr="004D73E4">
              <w:rPr>
                <w:rFonts w:cstheme="minorHAnsi"/>
                <w:noProof/>
                <w:sz w:val="18"/>
                <w:szCs w:val="18"/>
              </w:rPr>
              <w:t>(Garnett et al. 2018; IPBES 2019; Fa et al. 2020)</w:t>
            </w:r>
            <w:r w:rsidR="00694FB0" w:rsidRPr="004D73E4">
              <w:rPr>
                <w:rFonts w:cstheme="minorHAnsi"/>
                <w:sz w:val="18"/>
                <w:szCs w:val="18"/>
              </w:rPr>
              <w:fldChar w:fldCharType="end"/>
            </w:r>
            <w:r w:rsidR="00694FB0" w:rsidRPr="004D73E4">
              <w:rPr>
                <w:rFonts w:cstheme="minorHAnsi"/>
                <w:sz w:val="18"/>
                <w:szCs w:val="18"/>
              </w:rPr>
              <w:t>.</w:t>
            </w:r>
          </w:p>
        </w:tc>
        <w:tc>
          <w:tcPr>
            <w:tcW w:w="0" w:type="auto"/>
          </w:tcPr>
          <w:p w14:paraId="46710904" w14:textId="2A894C9C"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6E2BBCBD" w14:textId="77777777" w:rsidTr="00AD3BC8">
        <w:trPr>
          <w:trHeight w:val="291"/>
        </w:trPr>
        <w:tc>
          <w:tcPr>
            <w:tcW w:w="0" w:type="auto"/>
            <w:shd w:val="clear" w:color="auto" w:fill="auto"/>
            <w:hideMark/>
          </w:tcPr>
          <w:p w14:paraId="67638790"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Livelihood importance</w:t>
            </w:r>
          </w:p>
        </w:tc>
        <w:tc>
          <w:tcPr>
            <w:tcW w:w="3912" w:type="dxa"/>
            <w:shd w:val="clear" w:color="auto" w:fill="auto"/>
          </w:tcPr>
          <w:p w14:paraId="70548D61"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Relative importance of the conservation target to local livelihoods. Coded as: primary and critical; or secondary and supplemental.</w:t>
            </w:r>
          </w:p>
        </w:tc>
        <w:tc>
          <w:tcPr>
            <w:tcW w:w="1298" w:type="dxa"/>
            <w:shd w:val="clear" w:color="auto" w:fill="auto"/>
          </w:tcPr>
          <w:p w14:paraId="76C0BBEB"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5AF625F9"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301BA82F" w14:textId="36618835" w:rsidR="00180FE6" w:rsidRPr="004D73E4" w:rsidRDefault="00DA1F9D" w:rsidP="00E70926">
            <w:pPr>
              <w:spacing w:after="0" w:line="240" w:lineRule="auto"/>
              <w:rPr>
                <w:rFonts w:cstheme="minorHAnsi"/>
                <w:sz w:val="18"/>
                <w:szCs w:val="18"/>
              </w:rPr>
            </w:pPr>
            <w:r w:rsidRPr="004D73E4">
              <w:rPr>
                <w:rFonts w:cstheme="minorHAnsi"/>
                <w:sz w:val="18"/>
                <w:szCs w:val="18"/>
              </w:rPr>
              <w:t>Greater dependence on a resource increases the motivation to sustainably manage it</w:t>
            </w:r>
            <w:r w:rsidR="00941546" w:rsidRPr="004D73E4">
              <w:rPr>
                <w:rFonts w:cstheme="minorHAnsi"/>
                <w:sz w:val="18"/>
                <w:szCs w:val="18"/>
              </w:rPr>
              <w:t>,</w:t>
            </w:r>
            <w:r w:rsidRPr="004D73E4">
              <w:rPr>
                <w:rFonts w:cstheme="minorHAnsi"/>
                <w:sz w:val="18"/>
                <w:szCs w:val="18"/>
              </w:rPr>
              <w:t xml:space="preserve"> which can create positive human </w:t>
            </w:r>
            <w:r w:rsidR="003F4BE6">
              <w:rPr>
                <w:rFonts w:cstheme="minorHAnsi"/>
                <w:sz w:val="18"/>
                <w:szCs w:val="18"/>
              </w:rPr>
              <w:t>well-being</w:t>
            </w:r>
            <w:r w:rsidRPr="004D73E4">
              <w:rPr>
                <w:rFonts w:cstheme="minorHAnsi"/>
                <w:sz w:val="18"/>
                <w:szCs w:val="18"/>
              </w:rPr>
              <w:t xml:space="preserve"> and environmental outcomes </w:t>
            </w:r>
            <w:r w:rsidR="001A0EA4" w:rsidRPr="004D73E4">
              <w:rPr>
                <w:rFonts w:cstheme="minorHAnsi"/>
                <w:sz w:val="18"/>
                <w:szCs w:val="18"/>
              </w:rPr>
              <w:fldChar w:fldCharType="begin" w:fldLock="1"/>
            </w:r>
            <w:r w:rsidR="001166A8">
              <w:rPr>
                <w:rFonts w:cstheme="minorHAnsi"/>
                <w:sz w:val="18"/>
                <w:szCs w:val="18"/>
              </w:rPr>
              <w:instrText>ADDIN CSL_CITATION {"citationItems":[{"id":"ITEM-1","itemData":{"author":[{"dropping-particle":"","family":"Brooks","given":"J.S.","non-dropping-particle":"","parse-names":false,"suffix":""},{"dropping-particle":"","family":"Franzen","given":"M.A.","non-dropping-particle":"","parse-names":false,"suffix":""},{"dropping-particle":"","family":"Holmes","given":"C.M.","non-dropping-particle":"","parse-names":false,"suffix":""},{"dropping-particle":"","family":"Grote","given":"M.N.","non-dropping-particle":"","parse-names":false,"suffix":""},{"dropping-particle":"","family":"Borgerhoff Mulder","given":"M.","non-dropping-particle":"","parse-names":false,"suffix":""}],"container-title":"Collaboration for Environmental Evidence","id":"ITEM-1","issued":{"date-parts":[["2006"]]},"page":"0-32","title":"Development as a conservation tool: Evaluating ecological, economic, attitudinal and behavioral outcomes","type":"article-journal","volume":"CEE review"},"uris":["http://www.mendeley.com/documents/?uuid=1aab054a-8e36-4342-9bcf-b9322646720d"]},{"id":"ITEM-2","itemData":{"DOI":"10.1086/300086","ISSN":"00113204, 15375382","abstract":"Controversy exists among anthropologists, conservation biologists, and development workers as to whether the concept of the &amp;#x201c;ecologically noble savage&amp;#x201d; is a myth. Central to this debate are the problem of how to identify conservationist behavior and the issue of whether sound management of common property is likely to evolve. While social scientists have documented instances of restraint in the use of resources, those who adopt an evolutionary perspective are challenged to identify the selective mechanisms whereby such altruistic conservation acts might be maintained in a population. Here a game&amp;#x2010;theoretical approach is used to analyze the case of pastoralist grazing reserves. We demonstrate that under some conditions conservation can be the result of narrow self&amp;#x2010;interest and there is no collective&amp;#x2010;action problem. However, the range of these conditions is much broader for wealthy individuals, and thus the wealthy may also find it advantageous to coerce others into conserving. In conclusion, we propose an extension of the definition of conservation that is of greater generality for use in nonforaging populations and incorporates the essential political element of how conflicts over resource use are resolved.","author":[{"dropping-particle":"","family":"Ruttan","given":"Lore M","non-dropping-particle":"","parse-names":false,"suffix":""},{"dropping-particle":"","family":"Borgerhoff Mulder","given":"Monique","non-dropping-particle":"","parse-names":false,"suffix":""}],"container-title":"Current Anthropology","id":"ITEM-2","issue":"5","issued":{"date-parts":[["1999","7","5"]]},"page":"621-652","publisher":"[The University of Chicago Press, Wenner-Gren Foundation for Anthropological Research]","title":"Are East African Pastoralists Truly Conservationists?","type":"article-journal","volume":"40"},"uris":["http://www.mendeley.com/documents/?uuid=0abbcee0-2bae-440f-89e8-4a089636c010"]}],"mendeley":{"formattedCitation":"(Ruttan &amp; Borgerhoff Mulder 1999; Brooks et al. 2006)","plainTextFormattedCitation":"(Ruttan &amp; Borgerhoff Mulder 1999; Brooks et al. 2006)","previouslyFormattedCitation":"(Ruttan &amp; Borgerhoff Mulder 1999; Brooks et al. 2006)"},"properties":{"noteIndex":0},"schema":"https://github.com/citation-style-language/schema/raw/master/csl-citation.json"}</w:instrText>
            </w:r>
            <w:r w:rsidR="001A0EA4" w:rsidRPr="004D73E4">
              <w:rPr>
                <w:rFonts w:cstheme="minorHAnsi"/>
                <w:sz w:val="18"/>
                <w:szCs w:val="18"/>
              </w:rPr>
              <w:fldChar w:fldCharType="separate"/>
            </w:r>
            <w:r w:rsidR="001A0EA4" w:rsidRPr="004D73E4">
              <w:rPr>
                <w:rFonts w:cstheme="minorHAnsi"/>
                <w:noProof/>
                <w:sz w:val="18"/>
                <w:szCs w:val="18"/>
              </w:rPr>
              <w:t>(Ruttan &amp; Borgerhoff Mulder 1999; Brooks et al. 2006)</w:t>
            </w:r>
            <w:r w:rsidR="001A0EA4" w:rsidRPr="004D73E4">
              <w:rPr>
                <w:rFonts w:cstheme="minorHAnsi"/>
                <w:sz w:val="18"/>
                <w:szCs w:val="18"/>
              </w:rPr>
              <w:fldChar w:fldCharType="end"/>
            </w:r>
            <w:r w:rsidRPr="004D73E4">
              <w:rPr>
                <w:rFonts w:cstheme="minorHAnsi"/>
                <w:sz w:val="18"/>
                <w:szCs w:val="18"/>
              </w:rPr>
              <w:t>.</w:t>
            </w:r>
          </w:p>
        </w:tc>
        <w:tc>
          <w:tcPr>
            <w:tcW w:w="0" w:type="auto"/>
          </w:tcPr>
          <w:p w14:paraId="300FEE0A" w14:textId="4BD47388"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38BFAA8E" w14:textId="77777777" w:rsidTr="00AD3BC8">
        <w:trPr>
          <w:trHeight w:val="291"/>
        </w:trPr>
        <w:tc>
          <w:tcPr>
            <w:tcW w:w="0" w:type="auto"/>
            <w:shd w:val="clear" w:color="auto" w:fill="auto"/>
            <w:hideMark/>
          </w:tcPr>
          <w:p w14:paraId="1EF486F6" w14:textId="6FB97CAA"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Out-migration </w:t>
            </w:r>
          </w:p>
        </w:tc>
        <w:tc>
          <w:tcPr>
            <w:tcW w:w="3912" w:type="dxa"/>
            <w:shd w:val="clear" w:color="auto" w:fill="auto"/>
          </w:tcPr>
          <w:p w14:paraId="25EA5F37"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author referenced out-migration or lack of opportunity as an issue for the community. Coded as: (0) no; or (1) yes.</w:t>
            </w:r>
          </w:p>
        </w:tc>
        <w:tc>
          <w:tcPr>
            <w:tcW w:w="1298" w:type="dxa"/>
            <w:shd w:val="clear" w:color="auto" w:fill="auto"/>
          </w:tcPr>
          <w:p w14:paraId="2B537E46"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3D200D3C"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11A88D6B" w14:textId="322A180B" w:rsidR="00180FE6" w:rsidRPr="004D73E4" w:rsidRDefault="00DA1F9D" w:rsidP="00E70926">
            <w:pPr>
              <w:spacing w:after="0" w:line="240" w:lineRule="auto"/>
              <w:rPr>
                <w:rFonts w:cstheme="minorHAnsi"/>
                <w:sz w:val="18"/>
                <w:szCs w:val="18"/>
              </w:rPr>
            </w:pPr>
            <w:r w:rsidRPr="004D73E4">
              <w:rPr>
                <w:rFonts w:cstheme="minorHAnsi"/>
                <w:sz w:val="18"/>
                <w:szCs w:val="18"/>
              </w:rPr>
              <w:t xml:space="preserve">Out-migration suggests a lack of consistent and adequate economic opportunity in the community which undermines </w:t>
            </w:r>
            <w:r w:rsidR="000C37CE" w:rsidRPr="004D73E4">
              <w:rPr>
                <w:rFonts w:cstheme="minorHAnsi"/>
                <w:sz w:val="18"/>
                <w:szCs w:val="18"/>
              </w:rPr>
              <w:t xml:space="preserve">the </w:t>
            </w:r>
            <w:r w:rsidR="001A0EA4" w:rsidRPr="004D73E4">
              <w:rPr>
                <w:rFonts w:cstheme="minorHAnsi"/>
                <w:sz w:val="18"/>
                <w:szCs w:val="18"/>
              </w:rPr>
              <w:t xml:space="preserve">capacity for </w:t>
            </w:r>
            <w:r w:rsidR="00D03301" w:rsidRPr="004D73E4">
              <w:rPr>
                <w:rFonts w:cstheme="minorHAnsi"/>
                <w:sz w:val="18"/>
                <w:szCs w:val="18"/>
              </w:rPr>
              <w:t>participation</w:t>
            </w:r>
            <w:r w:rsidR="000C37CE" w:rsidRPr="004D73E4">
              <w:rPr>
                <w:rFonts w:cstheme="minorHAnsi"/>
                <w:sz w:val="18"/>
                <w:szCs w:val="18"/>
              </w:rPr>
              <w:t xml:space="preserve"> </w:t>
            </w:r>
            <w:r w:rsidR="001A0EA4" w:rsidRPr="004D73E4">
              <w:rPr>
                <w:rFonts w:cstheme="minorHAnsi"/>
                <w:sz w:val="18"/>
                <w:szCs w:val="18"/>
              </w:rPr>
              <w:t xml:space="preserve">and uptake </w:t>
            </w:r>
            <w:r w:rsidR="000C37CE" w:rsidRPr="004D73E4">
              <w:rPr>
                <w:rFonts w:cstheme="minorHAnsi"/>
                <w:sz w:val="18"/>
                <w:szCs w:val="18"/>
              </w:rPr>
              <w:t>required to achieve positive CBC outcomes</w:t>
            </w:r>
            <w:r w:rsidR="00D03301" w:rsidRPr="004D73E4">
              <w:rPr>
                <w:rFonts w:cstheme="minorHAnsi"/>
                <w:sz w:val="18"/>
                <w:szCs w:val="18"/>
              </w:rPr>
              <w:t>.</w:t>
            </w:r>
          </w:p>
        </w:tc>
        <w:tc>
          <w:tcPr>
            <w:tcW w:w="0" w:type="auto"/>
          </w:tcPr>
          <w:p w14:paraId="0A45F474" w14:textId="17409E4D"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5CEFB406" w14:textId="77777777" w:rsidTr="00AD3BC8">
        <w:trPr>
          <w:trHeight w:val="291"/>
        </w:trPr>
        <w:tc>
          <w:tcPr>
            <w:tcW w:w="0" w:type="auto"/>
            <w:shd w:val="clear" w:color="auto" w:fill="auto"/>
            <w:hideMark/>
          </w:tcPr>
          <w:p w14:paraId="2BFEEE11" w14:textId="56F4B24B"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Population </w:t>
            </w:r>
            <w:r w:rsidR="001A0EA4" w:rsidRPr="004D73E4">
              <w:rPr>
                <w:rFonts w:cstheme="minorHAnsi"/>
                <w:sz w:val="18"/>
                <w:szCs w:val="18"/>
              </w:rPr>
              <w:t>heterogeneity</w:t>
            </w:r>
            <w:r w:rsidR="00B80F16" w:rsidRPr="004D73E4">
              <w:rPr>
                <w:rFonts w:cstheme="minorHAnsi"/>
                <w:sz w:val="18"/>
                <w:szCs w:val="18"/>
              </w:rPr>
              <w:t xml:space="preserve"> </w:t>
            </w:r>
          </w:p>
        </w:tc>
        <w:tc>
          <w:tcPr>
            <w:tcW w:w="3912" w:type="dxa"/>
            <w:shd w:val="clear" w:color="auto" w:fill="auto"/>
          </w:tcPr>
          <w:p w14:paraId="6DFFCBE7" w14:textId="53128D62"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Ethnic and cultural diversity of the population targeted by the project. Coded as: (1) low diversity (one ethnic/cultural group of &gt; 67%); or (2) high diversity (multiple ethnic/cultural groups, none more than 33% of the community) per similar coding by Brooks et al. </w:t>
            </w:r>
            <w:r w:rsidR="00BD4F23" w:rsidRPr="004D73E4">
              <w:rPr>
                <w:rFonts w:cstheme="minorHAnsi"/>
                <w:sz w:val="18"/>
                <w:szCs w:val="18"/>
              </w:rPr>
              <w:t>(</w:t>
            </w:r>
            <w:r w:rsidRPr="004D73E4">
              <w:rPr>
                <w:rFonts w:cstheme="minorHAnsi"/>
                <w:sz w:val="18"/>
                <w:szCs w:val="18"/>
              </w:rPr>
              <w:t>2013</w:t>
            </w:r>
            <w:r w:rsidR="00BD4F23" w:rsidRPr="004D73E4">
              <w:rPr>
                <w:rFonts w:cstheme="minorHAnsi"/>
                <w:sz w:val="18"/>
                <w:szCs w:val="18"/>
              </w:rPr>
              <w:t>)</w:t>
            </w:r>
            <w:r w:rsidRPr="004D73E4">
              <w:rPr>
                <w:rFonts w:cstheme="minorHAnsi"/>
                <w:sz w:val="18"/>
                <w:szCs w:val="18"/>
              </w:rPr>
              <w:t>.</w:t>
            </w:r>
          </w:p>
        </w:tc>
        <w:tc>
          <w:tcPr>
            <w:tcW w:w="1298" w:type="dxa"/>
            <w:shd w:val="clear" w:color="auto" w:fill="auto"/>
          </w:tcPr>
          <w:p w14:paraId="093E52EF"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37005199" w14:textId="0C486A49" w:rsidR="00180FE6" w:rsidRPr="004D73E4" w:rsidRDefault="00F3553C" w:rsidP="00180FE6">
            <w:pPr>
              <w:spacing w:after="0" w:line="240" w:lineRule="auto"/>
              <w:jc w:val="center"/>
              <w:rPr>
                <w:rFonts w:cstheme="minorHAnsi"/>
                <w:sz w:val="18"/>
                <w:szCs w:val="18"/>
              </w:rPr>
            </w:pPr>
            <w:r w:rsidRPr="004D73E4">
              <w:rPr>
                <w:rFonts w:cstheme="minorHAnsi"/>
                <w:sz w:val="18"/>
                <w:szCs w:val="18"/>
              </w:rPr>
              <w:t>X</w:t>
            </w:r>
          </w:p>
        </w:tc>
        <w:tc>
          <w:tcPr>
            <w:tcW w:w="4267" w:type="dxa"/>
          </w:tcPr>
          <w:p w14:paraId="22472BF5" w14:textId="7517150E" w:rsidR="00180FE6" w:rsidRPr="004D73E4" w:rsidRDefault="004C5B07" w:rsidP="00E70926">
            <w:pPr>
              <w:spacing w:after="0" w:line="240" w:lineRule="auto"/>
              <w:rPr>
                <w:rFonts w:cstheme="minorHAnsi"/>
                <w:sz w:val="18"/>
                <w:szCs w:val="18"/>
              </w:rPr>
            </w:pPr>
            <w:r w:rsidRPr="004D73E4">
              <w:rPr>
                <w:rFonts w:cstheme="minorHAnsi"/>
                <w:sz w:val="18"/>
                <w:szCs w:val="18"/>
              </w:rPr>
              <w:t>Considered in</w:t>
            </w:r>
            <w:r w:rsidR="00B067C7" w:rsidRPr="004D73E4">
              <w:rPr>
                <w:rFonts w:cstheme="minorHAnsi"/>
                <w:sz w:val="18"/>
                <w:szCs w:val="18"/>
              </w:rPr>
              <w:t xml:space="preserve"> </w:t>
            </w:r>
            <w:r w:rsidR="000232F6" w:rsidRPr="004D73E4">
              <w:rPr>
                <w:rFonts w:cstheme="minorHAnsi"/>
                <w:sz w:val="18"/>
                <w:szCs w:val="18"/>
              </w:rPr>
              <w:t>“</w:t>
            </w:r>
            <w:r w:rsidR="00B067C7" w:rsidRPr="004D73E4">
              <w:rPr>
                <w:rFonts w:cstheme="minorHAnsi"/>
                <w:sz w:val="18"/>
                <w:szCs w:val="18"/>
              </w:rPr>
              <w:t>social cohesion challenge</w:t>
            </w:r>
            <w:r w:rsidR="000C37CE" w:rsidRPr="004D73E4">
              <w:rPr>
                <w:rFonts w:cstheme="minorHAnsi"/>
                <w:sz w:val="18"/>
                <w:szCs w:val="18"/>
              </w:rPr>
              <w:t>.</w:t>
            </w:r>
            <w:r w:rsidR="000232F6" w:rsidRPr="004D73E4">
              <w:rPr>
                <w:rFonts w:cstheme="minorHAnsi"/>
                <w:sz w:val="18"/>
                <w:szCs w:val="18"/>
              </w:rPr>
              <w:t>”</w:t>
            </w:r>
            <w:r w:rsidR="000C37CE" w:rsidRPr="004D73E4">
              <w:rPr>
                <w:rFonts w:cstheme="minorHAnsi"/>
                <w:sz w:val="18"/>
                <w:szCs w:val="18"/>
              </w:rPr>
              <w:t xml:space="preserve"> High levels of heterogeneity within a community can undermine social cohesion and collective action</w:t>
            </w:r>
            <w:r w:rsidR="00BD4F23" w:rsidRPr="004D73E4">
              <w:rPr>
                <w:rFonts w:cstheme="minorHAnsi"/>
                <w:sz w:val="18"/>
                <w:szCs w:val="18"/>
              </w:rPr>
              <w:t xml:space="preserve">, leading to </w:t>
            </w:r>
            <w:r w:rsidR="000C37CE" w:rsidRPr="004D73E4">
              <w:rPr>
                <w:rFonts w:cstheme="minorHAnsi"/>
                <w:sz w:val="18"/>
                <w:szCs w:val="18"/>
              </w:rPr>
              <w:t>negative CBC outcomes.</w:t>
            </w:r>
          </w:p>
        </w:tc>
        <w:tc>
          <w:tcPr>
            <w:tcW w:w="0" w:type="auto"/>
          </w:tcPr>
          <w:p w14:paraId="1F6E1386" w14:textId="6381CE47"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65704E35" w14:textId="77777777" w:rsidTr="00AD3BC8">
        <w:trPr>
          <w:trHeight w:val="291"/>
        </w:trPr>
        <w:tc>
          <w:tcPr>
            <w:tcW w:w="0" w:type="auto"/>
            <w:shd w:val="clear" w:color="auto" w:fill="auto"/>
            <w:hideMark/>
          </w:tcPr>
          <w:p w14:paraId="72DA3ACB" w14:textId="40E6E49F"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Population pressure </w:t>
            </w:r>
          </w:p>
        </w:tc>
        <w:tc>
          <w:tcPr>
            <w:tcW w:w="3912" w:type="dxa"/>
            <w:shd w:val="clear" w:color="auto" w:fill="auto"/>
          </w:tcPr>
          <w:p w14:paraId="390E7E2D"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pressures associated with local population growth, high rates of in-migration, displacement or high population densities were referenced by the author. Coded as: (0) no; or (1) yes.</w:t>
            </w:r>
          </w:p>
        </w:tc>
        <w:tc>
          <w:tcPr>
            <w:tcW w:w="1298" w:type="dxa"/>
            <w:shd w:val="clear" w:color="auto" w:fill="auto"/>
          </w:tcPr>
          <w:p w14:paraId="7C0B44B5"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5757D514" w14:textId="0A692F7F" w:rsidR="00180FE6" w:rsidRPr="004D73E4" w:rsidRDefault="00F3553C" w:rsidP="00180FE6">
            <w:pPr>
              <w:spacing w:after="0" w:line="240" w:lineRule="auto"/>
              <w:jc w:val="center"/>
              <w:rPr>
                <w:rFonts w:cstheme="minorHAnsi"/>
                <w:sz w:val="18"/>
                <w:szCs w:val="18"/>
              </w:rPr>
            </w:pPr>
            <w:r w:rsidRPr="004D73E4">
              <w:rPr>
                <w:rFonts w:cstheme="minorHAnsi"/>
                <w:sz w:val="18"/>
                <w:szCs w:val="18"/>
              </w:rPr>
              <w:t>X</w:t>
            </w:r>
            <w:r w:rsidR="001A0EA4" w:rsidRPr="004D73E4">
              <w:rPr>
                <w:rFonts w:cstheme="minorHAnsi"/>
                <w:sz w:val="18"/>
                <w:szCs w:val="18"/>
              </w:rPr>
              <w:t>/-</w:t>
            </w:r>
          </w:p>
        </w:tc>
        <w:tc>
          <w:tcPr>
            <w:tcW w:w="4267" w:type="dxa"/>
          </w:tcPr>
          <w:p w14:paraId="5F964DE2" w14:textId="4A38AC1F" w:rsidR="00180FE6" w:rsidRPr="004D73E4" w:rsidRDefault="004C5B07" w:rsidP="00E70926">
            <w:pPr>
              <w:spacing w:after="0" w:line="240" w:lineRule="auto"/>
              <w:rPr>
                <w:rFonts w:cstheme="minorHAnsi"/>
                <w:sz w:val="18"/>
                <w:szCs w:val="18"/>
              </w:rPr>
            </w:pPr>
            <w:r w:rsidRPr="004D73E4">
              <w:rPr>
                <w:rFonts w:cstheme="minorHAnsi"/>
                <w:sz w:val="18"/>
                <w:szCs w:val="18"/>
              </w:rPr>
              <w:t>Considered in</w:t>
            </w:r>
            <w:r w:rsidR="00B067C7" w:rsidRPr="004D73E4">
              <w:rPr>
                <w:rFonts w:cstheme="minorHAnsi"/>
                <w:sz w:val="18"/>
                <w:szCs w:val="18"/>
              </w:rPr>
              <w:t xml:space="preserve"> </w:t>
            </w:r>
            <w:r w:rsidR="000232F6" w:rsidRPr="004D73E4">
              <w:rPr>
                <w:rFonts w:cstheme="minorHAnsi"/>
                <w:sz w:val="18"/>
                <w:szCs w:val="18"/>
              </w:rPr>
              <w:t>“</w:t>
            </w:r>
            <w:r w:rsidR="00B067C7" w:rsidRPr="004D73E4">
              <w:rPr>
                <w:rFonts w:cstheme="minorHAnsi"/>
                <w:sz w:val="18"/>
                <w:szCs w:val="18"/>
              </w:rPr>
              <w:t>social cohesion challenge</w:t>
            </w:r>
            <w:r w:rsidR="000C37CE" w:rsidRPr="004D73E4">
              <w:rPr>
                <w:rFonts w:cstheme="minorHAnsi"/>
                <w:sz w:val="18"/>
                <w:szCs w:val="18"/>
              </w:rPr>
              <w:t>.</w:t>
            </w:r>
            <w:r w:rsidR="000232F6" w:rsidRPr="004D73E4">
              <w:rPr>
                <w:rFonts w:cstheme="minorHAnsi"/>
                <w:sz w:val="18"/>
                <w:szCs w:val="18"/>
              </w:rPr>
              <w:t>”</w:t>
            </w:r>
            <w:r w:rsidR="000C37CE" w:rsidRPr="004D73E4">
              <w:rPr>
                <w:rFonts w:cstheme="minorHAnsi"/>
                <w:sz w:val="18"/>
                <w:szCs w:val="18"/>
              </w:rPr>
              <w:t xml:space="preserve"> Population pressure suggests growth and change that can undermine social cohesion and collective action and lead to negative CBC outcomes.</w:t>
            </w:r>
          </w:p>
        </w:tc>
        <w:tc>
          <w:tcPr>
            <w:tcW w:w="0" w:type="auto"/>
          </w:tcPr>
          <w:p w14:paraId="2436CD57" w14:textId="181C7570"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1E0C995F" w14:textId="77777777" w:rsidTr="00AD3BC8">
        <w:trPr>
          <w:trHeight w:val="291"/>
        </w:trPr>
        <w:tc>
          <w:tcPr>
            <w:tcW w:w="0" w:type="auto"/>
            <w:shd w:val="clear" w:color="auto" w:fill="auto"/>
            <w:hideMark/>
          </w:tcPr>
          <w:p w14:paraId="20752BA9"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Population size</w:t>
            </w:r>
          </w:p>
        </w:tc>
        <w:tc>
          <w:tcPr>
            <w:tcW w:w="3912" w:type="dxa"/>
            <w:shd w:val="clear" w:color="auto" w:fill="auto"/>
          </w:tcPr>
          <w:p w14:paraId="4A18B528"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Size of the population targeted by the project. Coded as: (1) low (&lt;5000); (2) moderate (5001-50000); or (3) high (&gt;50000) per similar coding by Brooks et al. 2013. </w:t>
            </w:r>
          </w:p>
        </w:tc>
        <w:tc>
          <w:tcPr>
            <w:tcW w:w="1298" w:type="dxa"/>
            <w:shd w:val="clear" w:color="auto" w:fill="auto"/>
          </w:tcPr>
          <w:p w14:paraId="30EA934D"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3221CDA9" w14:textId="4A35E071" w:rsidR="00180FE6" w:rsidRPr="004D73E4" w:rsidRDefault="00F3553C" w:rsidP="00180FE6">
            <w:pPr>
              <w:spacing w:after="0" w:line="240" w:lineRule="auto"/>
              <w:jc w:val="center"/>
              <w:rPr>
                <w:rFonts w:cstheme="minorHAnsi"/>
                <w:sz w:val="18"/>
                <w:szCs w:val="18"/>
              </w:rPr>
            </w:pPr>
            <w:r w:rsidRPr="004D73E4">
              <w:rPr>
                <w:rFonts w:cstheme="minorHAnsi"/>
                <w:sz w:val="18"/>
                <w:szCs w:val="18"/>
              </w:rPr>
              <w:t>X</w:t>
            </w:r>
            <w:r w:rsidR="001A0EA4" w:rsidRPr="004D73E4">
              <w:rPr>
                <w:rFonts w:cstheme="minorHAnsi"/>
                <w:sz w:val="18"/>
                <w:szCs w:val="18"/>
              </w:rPr>
              <w:t>/-</w:t>
            </w:r>
          </w:p>
        </w:tc>
        <w:tc>
          <w:tcPr>
            <w:tcW w:w="4267" w:type="dxa"/>
          </w:tcPr>
          <w:p w14:paraId="55DB9A52" w14:textId="43C0176B" w:rsidR="00180FE6" w:rsidRPr="004D73E4" w:rsidRDefault="004C5B07" w:rsidP="00E70926">
            <w:pPr>
              <w:spacing w:after="0" w:line="240" w:lineRule="auto"/>
              <w:rPr>
                <w:rFonts w:cstheme="minorHAnsi"/>
                <w:sz w:val="18"/>
                <w:szCs w:val="18"/>
              </w:rPr>
            </w:pPr>
            <w:r w:rsidRPr="004D73E4">
              <w:rPr>
                <w:rFonts w:cstheme="minorHAnsi"/>
                <w:sz w:val="18"/>
                <w:szCs w:val="18"/>
              </w:rPr>
              <w:t>Considered in</w:t>
            </w:r>
            <w:r w:rsidR="00B067C7" w:rsidRPr="004D73E4">
              <w:rPr>
                <w:rFonts w:cstheme="minorHAnsi"/>
                <w:sz w:val="18"/>
                <w:szCs w:val="18"/>
              </w:rPr>
              <w:t xml:space="preserve"> </w:t>
            </w:r>
            <w:r w:rsidR="000232F6" w:rsidRPr="004D73E4">
              <w:rPr>
                <w:rFonts w:cstheme="minorHAnsi"/>
                <w:sz w:val="18"/>
                <w:szCs w:val="18"/>
              </w:rPr>
              <w:t>“</w:t>
            </w:r>
            <w:r w:rsidR="00B067C7" w:rsidRPr="004D73E4">
              <w:rPr>
                <w:rFonts w:cstheme="minorHAnsi"/>
                <w:sz w:val="18"/>
                <w:szCs w:val="18"/>
              </w:rPr>
              <w:t>social cohesion challenge</w:t>
            </w:r>
            <w:r w:rsidR="000C37CE" w:rsidRPr="004D73E4">
              <w:rPr>
                <w:rFonts w:cstheme="minorHAnsi"/>
                <w:sz w:val="18"/>
                <w:szCs w:val="18"/>
              </w:rPr>
              <w:t>.</w:t>
            </w:r>
            <w:r w:rsidR="000232F6" w:rsidRPr="004D73E4">
              <w:rPr>
                <w:rFonts w:cstheme="minorHAnsi"/>
                <w:sz w:val="18"/>
                <w:szCs w:val="18"/>
              </w:rPr>
              <w:t>”</w:t>
            </w:r>
            <w:r w:rsidR="000C37CE" w:rsidRPr="004D73E4">
              <w:rPr>
                <w:rFonts w:cstheme="minorHAnsi"/>
                <w:sz w:val="18"/>
                <w:szCs w:val="18"/>
              </w:rPr>
              <w:t xml:space="preserve"> Large populations can challenge frequent interaction and familiarity among members of the community and undermine social cohesion and collective action, which can lead to negative CBC outcomes.</w:t>
            </w:r>
          </w:p>
        </w:tc>
        <w:tc>
          <w:tcPr>
            <w:tcW w:w="0" w:type="auto"/>
          </w:tcPr>
          <w:p w14:paraId="64BC1208" w14:textId="146ADD95"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0A1E7760" w14:textId="77777777" w:rsidTr="00AD3BC8">
        <w:trPr>
          <w:trHeight w:val="291"/>
        </w:trPr>
        <w:tc>
          <w:tcPr>
            <w:tcW w:w="0" w:type="auto"/>
            <w:shd w:val="clear" w:color="auto" w:fill="auto"/>
            <w:hideMark/>
          </w:tcPr>
          <w:p w14:paraId="4A7D4C66"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lastRenderedPageBreak/>
              <w:t>Property type</w:t>
            </w:r>
          </w:p>
        </w:tc>
        <w:tc>
          <w:tcPr>
            <w:tcW w:w="3912" w:type="dxa"/>
            <w:shd w:val="clear" w:color="auto" w:fill="auto"/>
          </w:tcPr>
          <w:p w14:paraId="43E8D36D" w14:textId="459290E9"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Type of property regime associated with the conservation target. Coded as: (1) open access; (2) state; or (3) communal/private. </w:t>
            </w:r>
          </w:p>
        </w:tc>
        <w:tc>
          <w:tcPr>
            <w:tcW w:w="1298" w:type="dxa"/>
            <w:shd w:val="clear" w:color="auto" w:fill="auto"/>
          </w:tcPr>
          <w:p w14:paraId="5603C56D"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69B9D5B7" w14:textId="116586D2" w:rsidR="00180FE6" w:rsidRPr="004D73E4" w:rsidRDefault="00F3553C" w:rsidP="00180FE6">
            <w:pPr>
              <w:spacing w:after="0" w:line="240" w:lineRule="auto"/>
              <w:jc w:val="center"/>
              <w:rPr>
                <w:rFonts w:cstheme="minorHAnsi"/>
                <w:sz w:val="18"/>
                <w:szCs w:val="18"/>
              </w:rPr>
            </w:pPr>
            <w:r w:rsidRPr="004D73E4">
              <w:rPr>
                <w:rFonts w:cstheme="minorHAnsi"/>
                <w:sz w:val="18"/>
                <w:szCs w:val="18"/>
              </w:rPr>
              <w:t>X</w:t>
            </w:r>
            <w:r w:rsidR="001A0EA4" w:rsidRPr="004D73E4">
              <w:rPr>
                <w:rFonts w:cstheme="minorHAnsi"/>
                <w:sz w:val="18"/>
                <w:szCs w:val="18"/>
              </w:rPr>
              <w:t>/+</w:t>
            </w:r>
          </w:p>
        </w:tc>
        <w:tc>
          <w:tcPr>
            <w:tcW w:w="4267" w:type="dxa"/>
          </w:tcPr>
          <w:p w14:paraId="1948B5A2" w14:textId="4B3CE499" w:rsidR="00180FE6" w:rsidRPr="004D73E4" w:rsidRDefault="004C5B07" w:rsidP="00E70926">
            <w:pPr>
              <w:spacing w:after="0" w:line="240" w:lineRule="auto"/>
              <w:rPr>
                <w:rFonts w:cstheme="minorHAnsi"/>
                <w:sz w:val="18"/>
                <w:szCs w:val="18"/>
              </w:rPr>
            </w:pPr>
            <w:r w:rsidRPr="004D73E4">
              <w:rPr>
                <w:rFonts w:cstheme="minorHAnsi"/>
                <w:sz w:val="18"/>
                <w:szCs w:val="18"/>
              </w:rPr>
              <w:t>Considered in</w:t>
            </w:r>
            <w:r w:rsidR="00B067C7" w:rsidRPr="004D73E4">
              <w:rPr>
                <w:rFonts w:cstheme="minorHAnsi"/>
                <w:sz w:val="18"/>
                <w:szCs w:val="18"/>
              </w:rPr>
              <w:t xml:space="preserve"> </w:t>
            </w:r>
            <w:r w:rsidR="001964E4" w:rsidRPr="004D73E4">
              <w:rPr>
                <w:rFonts w:cstheme="minorHAnsi"/>
                <w:sz w:val="18"/>
                <w:szCs w:val="18"/>
              </w:rPr>
              <w:t>“</w:t>
            </w:r>
            <w:r w:rsidR="00B067C7" w:rsidRPr="004D73E4">
              <w:rPr>
                <w:rFonts w:cstheme="minorHAnsi"/>
                <w:sz w:val="18"/>
                <w:szCs w:val="18"/>
              </w:rPr>
              <w:t>tenure security</w:t>
            </w:r>
            <w:r w:rsidR="001964E4" w:rsidRPr="004D73E4">
              <w:rPr>
                <w:rFonts w:cstheme="minorHAnsi"/>
                <w:sz w:val="18"/>
                <w:szCs w:val="18"/>
              </w:rPr>
              <w:t xml:space="preserve"> component</w:t>
            </w:r>
            <w:r w:rsidR="000C37CE" w:rsidRPr="004D73E4">
              <w:rPr>
                <w:rFonts w:cstheme="minorHAnsi"/>
                <w:sz w:val="18"/>
                <w:szCs w:val="18"/>
              </w:rPr>
              <w:t>.</w:t>
            </w:r>
            <w:r w:rsidR="001964E4" w:rsidRPr="004D73E4">
              <w:rPr>
                <w:rFonts w:cstheme="minorHAnsi"/>
                <w:sz w:val="18"/>
                <w:szCs w:val="18"/>
              </w:rPr>
              <w:t>”</w:t>
            </w:r>
            <w:r w:rsidR="000C37CE" w:rsidRPr="004D73E4">
              <w:rPr>
                <w:rFonts w:cstheme="minorHAnsi"/>
                <w:sz w:val="18"/>
                <w:szCs w:val="18"/>
              </w:rPr>
              <w:t xml:space="preserve">   The ordinal scale assumes an increasing level of security and control over the resource, which is associated with increased motivation for collective action and capacity for effective governance.</w:t>
            </w:r>
            <w:r w:rsidR="00E46C7F" w:rsidRPr="004D73E4">
              <w:rPr>
                <w:rFonts w:cstheme="minorHAnsi"/>
                <w:sz w:val="18"/>
                <w:szCs w:val="18"/>
              </w:rPr>
              <w:t xml:space="preserve"> Tenure form has been associated with positive CBC outcomes </w:t>
            </w:r>
            <w:r w:rsidR="00E46C7F" w:rsidRPr="004D73E4">
              <w:rPr>
                <w:rFonts w:cstheme="minorHAnsi"/>
                <w:sz w:val="18"/>
                <w:szCs w:val="18"/>
              </w:rPr>
              <w:fldChar w:fldCharType="begin" w:fldLock="1"/>
            </w:r>
            <w:r w:rsidR="00E46C7F" w:rsidRPr="004D73E4">
              <w:rPr>
                <w:rFonts w:cstheme="minorHAnsi"/>
                <w:sz w:val="18"/>
                <w:szCs w:val="18"/>
              </w:rPr>
              <w:instrText>ADDIN CSL_CITATION {"citationItems":[{"id":"ITEM-1","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Evidence","id":"ITEM-1","issue":"2","issued":{"date-parts":[["2013"]]},"page":"1-34","title":"Assessing community-based conservation projects: A systematic review and multilevel analysis of attitudinal, behavioral, ecological, and economic outcomes","type":"article-journal","volume":"2"},"uris":["http://www.mendeley.com/documents/?uuid=4acdca81-7f5d-43c1-ba5b-6aebc999c626"]},{"id":"ITEM-2","itemData":{"author":[{"dropping-particle":"","family":"Robinson","given":"B. E.","non-dropping-particle":"","parse-names":false,"suffix":""},{"dropping-particle":"","family":"Holland","given":"M.B.","non-dropping-particle":"","parse-names":false,"suffix":""},{"dropping-particle":"","family":"Naughton-Treves","given":"L.","non-dropping-particle":"","parse-names":false,"suffix":""}],"container-title":"Global Environmental Change","id":"ITEM-2","issued":{"date-parts":[["2014"]]},"page":"281-293","title":"Does secure land tenure save forests? A meta-analysis of the relationship between land tenure and tropical deforestation","type":"article-journal","volume":"29"},"uris":["http://www.mendeley.com/documents/?uuid=373080ce-f12e-43db-895b-5117ab279c53"]}],"mendeley":{"formattedCitation":"(Brooks et al. 2013; Robinson et al. 2014)","plainTextFormattedCitation":"(Brooks et al. 2013; Robinson et al. 2014)","previouslyFormattedCitation":"(Brooks et al. 2013; Robinson et al. 2014)"},"properties":{"noteIndex":0},"schema":"https://github.com/citation-style-language/schema/raw/master/csl-citation.json"}</w:instrText>
            </w:r>
            <w:r w:rsidR="00E46C7F" w:rsidRPr="004D73E4">
              <w:rPr>
                <w:rFonts w:cstheme="minorHAnsi"/>
                <w:sz w:val="18"/>
                <w:szCs w:val="18"/>
              </w:rPr>
              <w:fldChar w:fldCharType="separate"/>
            </w:r>
            <w:r w:rsidR="00E46C7F" w:rsidRPr="004D73E4">
              <w:rPr>
                <w:rFonts w:cstheme="minorHAnsi"/>
                <w:noProof/>
                <w:sz w:val="18"/>
                <w:szCs w:val="18"/>
              </w:rPr>
              <w:t>(Brooks et al. 2013; Robinson et al. 2014)</w:t>
            </w:r>
            <w:r w:rsidR="00E46C7F" w:rsidRPr="004D73E4">
              <w:rPr>
                <w:rFonts w:cstheme="minorHAnsi"/>
                <w:sz w:val="18"/>
                <w:szCs w:val="18"/>
              </w:rPr>
              <w:fldChar w:fldCharType="end"/>
            </w:r>
            <w:r w:rsidR="00E46C7F" w:rsidRPr="004D73E4">
              <w:rPr>
                <w:rFonts w:cstheme="minorHAnsi"/>
                <w:sz w:val="18"/>
                <w:szCs w:val="18"/>
              </w:rPr>
              <w:t>.</w:t>
            </w:r>
          </w:p>
        </w:tc>
        <w:tc>
          <w:tcPr>
            <w:tcW w:w="0" w:type="auto"/>
          </w:tcPr>
          <w:p w14:paraId="156CCDC3" w14:textId="7CAFBCAE"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5AF44684" w14:textId="77777777" w:rsidTr="00AD3BC8">
        <w:trPr>
          <w:trHeight w:val="291"/>
        </w:trPr>
        <w:tc>
          <w:tcPr>
            <w:tcW w:w="0" w:type="auto"/>
            <w:shd w:val="clear" w:color="auto" w:fill="auto"/>
            <w:hideMark/>
          </w:tcPr>
          <w:p w14:paraId="4DD666EE"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Proximity to market</w:t>
            </w:r>
          </w:p>
        </w:tc>
        <w:tc>
          <w:tcPr>
            <w:tcW w:w="3912" w:type="dxa"/>
            <w:shd w:val="clear" w:color="auto" w:fill="auto"/>
          </w:tcPr>
          <w:p w14:paraId="3537961F"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General proximity of population to local markets. Coded as: (1) remote or generally inaccessible (e.g., island or rural mountain communities); or (2) near and generally more accessible.</w:t>
            </w:r>
          </w:p>
        </w:tc>
        <w:tc>
          <w:tcPr>
            <w:tcW w:w="1298" w:type="dxa"/>
            <w:shd w:val="clear" w:color="auto" w:fill="auto"/>
          </w:tcPr>
          <w:p w14:paraId="3086FF0D"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45F35CC1" w14:textId="21BD1768" w:rsidR="00180FE6" w:rsidRPr="004D73E4" w:rsidRDefault="00F3553C" w:rsidP="00180FE6">
            <w:pPr>
              <w:spacing w:after="0" w:line="240" w:lineRule="auto"/>
              <w:jc w:val="center"/>
              <w:rPr>
                <w:rFonts w:cstheme="minorHAnsi"/>
                <w:sz w:val="18"/>
                <w:szCs w:val="18"/>
              </w:rPr>
            </w:pPr>
            <w:r w:rsidRPr="004D73E4">
              <w:rPr>
                <w:rFonts w:cstheme="minorHAnsi"/>
                <w:sz w:val="18"/>
                <w:szCs w:val="18"/>
              </w:rPr>
              <w:t>X</w:t>
            </w:r>
            <w:r w:rsidR="001A0EA4" w:rsidRPr="004D73E4">
              <w:rPr>
                <w:rFonts w:cstheme="minorHAnsi"/>
                <w:sz w:val="18"/>
                <w:szCs w:val="18"/>
              </w:rPr>
              <w:t>/+</w:t>
            </w:r>
          </w:p>
        </w:tc>
        <w:tc>
          <w:tcPr>
            <w:tcW w:w="4267" w:type="dxa"/>
          </w:tcPr>
          <w:p w14:paraId="243A3972" w14:textId="10E3B6AC" w:rsidR="00180FE6" w:rsidRPr="004D73E4" w:rsidRDefault="004C5B07" w:rsidP="00E70926">
            <w:pPr>
              <w:spacing w:after="0" w:line="240" w:lineRule="auto"/>
              <w:rPr>
                <w:rFonts w:cstheme="minorHAnsi"/>
                <w:sz w:val="18"/>
                <w:szCs w:val="18"/>
              </w:rPr>
            </w:pPr>
            <w:r w:rsidRPr="004D73E4">
              <w:rPr>
                <w:rFonts w:cstheme="minorHAnsi"/>
                <w:sz w:val="18"/>
                <w:szCs w:val="18"/>
              </w:rPr>
              <w:t>Considered in “economy</w:t>
            </w:r>
            <w:r w:rsidR="00322DA0" w:rsidRPr="004D73E4">
              <w:rPr>
                <w:rFonts w:cstheme="minorHAnsi"/>
                <w:sz w:val="18"/>
                <w:szCs w:val="18"/>
              </w:rPr>
              <w:t>.</w:t>
            </w:r>
            <w:r w:rsidRPr="004D73E4">
              <w:rPr>
                <w:rFonts w:cstheme="minorHAnsi"/>
                <w:sz w:val="18"/>
                <w:szCs w:val="18"/>
              </w:rPr>
              <w:t>”</w:t>
            </w:r>
            <w:r w:rsidR="00322DA0" w:rsidRPr="004D73E4">
              <w:rPr>
                <w:rFonts w:cstheme="minorHAnsi"/>
                <w:sz w:val="18"/>
                <w:szCs w:val="18"/>
              </w:rPr>
              <w:t xml:space="preserve"> The ordinal scale reflects an increasing level of market integration and access. </w:t>
            </w:r>
          </w:p>
        </w:tc>
        <w:tc>
          <w:tcPr>
            <w:tcW w:w="0" w:type="auto"/>
          </w:tcPr>
          <w:p w14:paraId="68BAA261" w14:textId="2CDBB7C6"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5E89785B" w14:textId="77777777" w:rsidTr="00AD3BC8">
        <w:trPr>
          <w:trHeight w:val="291"/>
        </w:trPr>
        <w:tc>
          <w:tcPr>
            <w:tcW w:w="0" w:type="auto"/>
            <w:shd w:val="clear" w:color="auto" w:fill="auto"/>
            <w:hideMark/>
          </w:tcPr>
          <w:p w14:paraId="684229A4" w14:textId="77777777" w:rsidR="00180FE6" w:rsidRPr="004D73E4" w:rsidRDefault="00180FE6" w:rsidP="00180FE6">
            <w:pPr>
              <w:spacing w:after="0" w:line="240" w:lineRule="auto"/>
              <w:rPr>
                <w:rFonts w:cstheme="minorHAnsi"/>
                <w:b/>
                <w:bCs/>
                <w:i/>
                <w:iCs/>
                <w:sz w:val="18"/>
                <w:szCs w:val="18"/>
              </w:rPr>
            </w:pPr>
            <w:r w:rsidRPr="004D73E4">
              <w:rPr>
                <w:rFonts w:cstheme="minorHAnsi"/>
                <w:b/>
                <w:bCs/>
                <w:i/>
                <w:iCs/>
                <w:sz w:val="18"/>
                <w:szCs w:val="18"/>
              </w:rPr>
              <w:t>Social cohesion challenge</w:t>
            </w:r>
          </w:p>
        </w:tc>
        <w:tc>
          <w:tcPr>
            <w:tcW w:w="3912" w:type="dxa"/>
            <w:shd w:val="clear" w:color="auto" w:fill="auto"/>
          </w:tcPr>
          <w:p w14:paraId="4D4463CD" w14:textId="04D35DB8" w:rsidR="00180FE6" w:rsidRPr="004D73E4" w:rsidRDefault="00180FE6" w:rsidP="00180FE6">
            <w:pPr>
              <w:spacing w:after="0" w:line="240" w:lineRule="auto"/>
              <w:rPr>
                <w:rFonts w:cstheme="minorHAnsi"/>
                <w:sz w:val="18"/>
                <w:szCs w:val="18"/>
              </w:rPr>
            </w:pPr>
            <w:r w:rsidRPr="004D73E4">
              <w:rPr>
                <w:rFonts w:cstheme="minorHAnsi"/>
                <w:sz w:val="18"/>
                <w:szCs w:val="18"/>
              </w:rPr>
              <w:t>Indications of a potential social cohesion challenge referenced directly or suggested by demographic information related to population size, diversity, or pressure. Coded as: (0) no; or (1) yes.</w:t>
            </w:r>
          </w:p>
        </w:tc>
        <w:tc>
          <w:tcPr>
            <w:tcW w:w="1298" w:type="dxa"/>
            <w:shd w:val="clear" w:color="auto" w:fill="auto"/>
          </w:tcPr>
          <w:p w14:paraId="53B5868A"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75F73884"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28401EBC" w14:textId="32054D39" w:rsidR="00180FE6" w:rsidRPr="004D73E4" w:rsidRDefault="00180FE6" w:rsidP="00180FE6">
            <w:pPr>
              <w:spacing w:after="0" w:line="240" w:lineRule="auto"/>
              <w:rPr>
                <w:rFonts w:cstheme="minorHAnsi"/>
                <w:sz w:val="18"/>
                <w:szCs w:val="18"/>
                <w:highlight w:val="yellow"/>
              </w:rPr>
            </w:pPr>
            <w:r w:rsidRPr="004D73E4">
              <w:rPr>
                <w:rFonts w:cstheme="minorHAnsi"/>
                <w:sz w:val="18"/>
                <w:szCs w:val="18"/>
              </w:rPr>
              <w:t xml:space="preserve">Social cohesion is prerequisite for collective action, and collective action is prerequisite for effective natural resource governance </w:t>
            </w:r>
            <w:r w:rsidR="00DD577D" w:rsidRPr="004D73E4">
              <w:rPr>
                <w:rFonts w:cstheme="minorHAnsi"/>
                <w:sz w:val="18"/>
                <w:szCs w:val="18"/>
              </w:rPr>
              <w:fldChar w:fldCharType="begin" w:fldLock="1"/>
            </w:r>
            <w:r w:rsidR="00DD577D" w:rsidRPr="004D73E4">
              <w:rPr>
                <w:rFonts w:cstheme="minorHAnsi"/>
                <w:sz w:val="18"/>
                <w:szCs w:val="18"/>
              </w:rPr>
              <w:instrText>ADDIN CSL_CITATION {"citationItems":[{"id":"ITEM-1","itemData":{"author":[{"dropping-particle":"","family":"Mahajan","given":"Shauna L.","non-dropping-particle":"","parse-names":false,"suffix":""},{"dropping-particle":"","family":"Arundhati","given":"Jagadish","non-dropping-particle":"","parse-names":false,"suffix":""},{"dropping-particle":"","family":"Glew","given":"Louise","non-dropping-particle":"","parse-names":false,"suffix":""},{"dropping-particle":"","family":"Ahmadia","given":"Gabby","non-dropping-particle":"","parse-names":false,"suffix":""},{"dropping-particle":"","family":"Becker","given":"Hannah","non-dropping-particle":"","parse-names":false,"suffix":""},{"dropping-particle":"","family":"Fidler","given":"Robert Y.","non-dropping-particle":"","parse-names":false,"suffix":""},{"dropping-particle":"","family":"Jeha","given":"Lena","non-dropping-particle":"","parse-names":false,"suffix":""},{"dropping-particle":"","family":"Mills","given":"Morena","non-dropping-particle":"","parse-names":false,"suffix":""},{"dropping-particle":"","family":"Cox","given":"Courtney","non-dropping-particle":"","parse-names":false,"suffix":""},{"dropping-particle":"","family":"DeMello","given":"Nicole","non-dropping-particle":"","parse-names":false,"suffix":""},{"dropping-particle":"","family":"Harborne","given":"Alastair R.","non-dropping-particle":"","parse-names":false,"suffix":""},{"dropping-particle":"","family":"Masuda","given":"Yuta J.","non-dropping-particle":"","parse-names":false,"suffix":""},{"dropping-particle":"","family":"McKinnon","given":"Madeleine C.","non-dropping-particle":"","parse-names":false,"suffix":""},{"dropping-particle":"","family":"Painter","given":"Michael","non-dropping-particle":"","parse-names":false,"suffix":""},{"dropping-particle":"","family":"Wilkie","given":"David","non-dropping-particle":"","parse-names":false,"suffix":""},{"dropping-particle":"","family":"Mascia","given":"Michael B.","non-dropping-particle":"","parse-names":false,"suffix":""}],"container-title":"Conservation Science and Practice","id":"ITEM-1","issue":"1","issued":{"date-parts":[["2021"]]},"title":"A theory-based framework for understanding the establishment, persistence, and diffusion of community-based conservation","type":"article-journal","volume":"3"},"uris":["http://www.mendeley.com/documents/?uuid=e24a1073-b7c9-4539-94f2-4da290f112f4"]},{"id":"ITEM-2","itemData":{"author":[{"dropping-particle":"","family":"Olson","given":"M.","non-dropping-particle":"","parse-names":false,"suffix":""}],"id":"ITEM-2","issued":{"date-parts":[["1965"]]},"publisher":"Harvard University Press","publisher-place":"Cambridge, MA","title":"The logic of collective action: Public goods and the theory of groups","type":"book"},"uris":["http://www.mendeley.com/documents/?uuid=d6220fc3-ef5b-4917-8745-cdf98a053133"]},{"id":"ITEM-3","itemData":{"author":[{"dropping-particle":"","family":"Ostrom","given":"E.","non-dropping-particle":"","parse-names":false,"suffix":""}],"id":"ITEM-3","issued":{"date-parts":[["1990"]]},"publisher":"Cambridge University Press","publisher-place":"New York, NY","title":"Governing the Commons: the evolution of institutions for collective action","type":"book"},"uris":["http://www.mendeley.com/documents/?uuid=8da54a40-9117-49bc-bb35-fadd3f5c9500"]}],"mendeley":{"formattedCitation":"(Olson 1965; Ostrom 1990; Mahajan et al. 2021)","plainTextFormattedCitation":"(Olson 1965; Ostrom 1990; Mahajan et al. 2021)","previouslyFormattedCitation":"(Olson 1965; Ostrom 1990; Mahajan et al. 2021)"},"properties":{"noteIndex":0},"schema":"https://github.com/citation-style-language/schema/raw/master/csl-citation.json"}</w:instrText>
            </w:r>
            <w:r w:rsidR="00DD577D" w:rsidRPr="004D73E4">
              <w:rPr>
                <w:rFonts w:cstheme="minorHAnsi"/>
                <w:sz w:val="18"/>
                <w:szCs w:val="18"/>
              </w:rPr>
              <w:fldChar w:fldCharType="separate"/>
            </w:r>
            <w:r w:rsidR="00DD577D" w:rsidRPr="004D73E4">
              <w:rPr>
                <w:rFonts w:cstheme="minorHAnsi"/>
                <w:noProof/>
                <w:sz w:val="18"/>
                <w:szCs w:val="18"/>
              </w:rPr>
              <w:t>(Olson 1965; Ostrom 1990; Mahajan et al. 2021)</w:t>
            </w:r>
            <w:r w:rsidR="00DD577D" w:rsidRPr="004D73E4">
              <w:rPr>
                <w:rFonts w:cstheme="minorHAnsi"/>
                <w:sz w:val="18"/>
                <w:szCs w:val="18"/>
              </w:rPr>
              <w:fldChar w:fldCharType="end"/>
            </w:r>
            <w:r w:rsidR="000C37CE" w:rsidRPr="004D73E4">
              <w:rPr>
                <w:rFonts w:cstheme="minorHAnsi"/>
                <w:sz w:val="18"/>
                <w:szCs w:val="18"/>
              </w:rPr>
              <w:t>, which can lead to positive CBC outcomes.</w:t>
            </w:r>
          </w:p>
        </w:tc>
        <w:tc>
          <w:tcPr>
            <w:tcW w:w="0" w:type="auto"/>
          </w:tcPr>
          <w:p w14:paraId="4C261A80"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6CD38F3E"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4b</w:t>
            </w:r>
          </w:p>
          <w:p w14:paraId="3EE7D2A9" w14:textId="425C7156" w:rsidR="00180FE6"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26ED9B2D" w14:textId="77777777" w:rsidTr="00AD3BC8">
        <w:trPr>
          <w:trHeight w:val="291"/>
        </w:trPr>
        <w:tc>
          <w:tcPr>
            <w:tcW w:w="0" w:type="auto"/>
            <w:shd w:val="clear" w:color="auto" w:fill="auto"/>
          </w:tcPr>
          <w:p w14:paraId="5ADB2887" w14:textId="7240116A"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Weak institutions or governance </w:t>
            </w:r>
          </w:p>
        </w:tc>
        <w:tc>
          <w:tcPr>
            <w:tcW w:w="3912" w:type="dxa"/>
            <w:shd w:val="clear" w:color="auto" w:fill="auto"/>
          </w:tcPr>
          <w:p w14:paraId="24AEAB58"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author referenced weak or ineffective governance by local leaders and institutions. Coded as: (0) no; or (1) yes.</w:t>
            </w:r>
          </w:p>
        </w:tc>
        <w:tc>
          <w:tcPr>
            <w:tcW w:w="1298" w:type="dxa"/>
            <w:shd w:val="clear" w:color="auto" w:fill="auto"/>
          </w:tcPr>
          <w:p w14:paraId="5BF022D0"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26746938"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5AF55326" w14:textId="5DAF4587" w:rsidR="00180FE6" w:rsidRPr="004D73E4" w:rsidRDefault="002B20EB" w:rsidP="002B20EB">
            <w:pPr>
              <w:spacing w:after="0" w:line="240" w:lineRule="auto"/>
              <w:rPr>
                <w:rFonts w:cstheme="minorHAnsi"/>
                <w:sz w:val="18"/>
                <w:szCs w:val="18"/>
              </w:rPr>
            </w:pPr>
            <w:r w:rsidRPr="004D73E4">
              <w:rPr>
                <w:rFonts w:cstheme="minorHAnsi"/>
                <w:sz w:val="18"/>
                <w:szCs w:val="18"/>
              </w:rPr>
              <w:t xml:space="preserve">Strong community </w:t>
            </w:r>
            <w:r w:rsidR="00E46C7F" w:rsidRPr="004D73E4">
              <w:rPr>
                <w:rFonts w:cstheme="minorHAnsi"/>
                <w:sz w:val="18"/>
                <w:szCs w:val="18"/>
              </w:rPr>
              <w:t xml:space="preserve">leaders and </w:t>
            </w:r>
            <w:r w:rsidRPr="004D73E4">
              <w:rPr>
                <w:rFonts w:cstheme="minorHAnsi"/>
                <w:sz w:val="18"/>
                <w:szCs w:val="18"/>
              </w:rPr>
              <w:t>institutions are required for effective governance</w:t>
            </w:r>
            <w:r w:rsidR="00E46C7F" w:rsidRPr="004D73E4">
              <w:rPr>
                <w:rFonts w:cstheme="minorHAnsi"/>
                <w:sz w:val="18"/>
                <w:szCs w:val="18"/>
              </w:rPr>
              <w:t xml:space="preserve"> and sustainable natural resource management</w:t>
            </w:r>
            <w:r w:rsidRPr="004D73E4">
              <w:rPr>
                <w:rFonts w:cstheme="minorHAnsi"/>
                <w:sz w:val="18"/>
                <w:szCs w:val="18"/>
              </w:rPr>
              <w:t xml:space="preserve">. Absent </w:t>
            </w:r>
            <w:r w:rsidR="00E46C7F" w:rsidRPr="004D73E4">
              <w:rPr>
                <w:rFonts w:cstheme="minorHAnsi"/>
                <w:sz w:val="18"/>
                <w:szCs w:val="18"/>
              </w:rPr>
              <w:t>interventions to address</w:t>
            </w:r>
            <w:r w:rsidRPr="004D73E4">
              <w:rPr>
                <w:rFonts w:cstheme="minorHAnsi"/>
                <w:sz w:val="18"/>
                <w:szCs w:val="18"/>
              </w:rPr>
              <w:t xml:space="preserve">, </w:t>
            </w:r>
            <w:r w:rsidR="00BD4F23" w:rsidRPr="004D73E4">
              <w:rPr>
                <w:rFonts w:cstheme="minorHAnsi"/>
                <w:sz w:val="18"/>
                <w:szCs w:val="18"/>
              </w:rPr>
              <w:t>negative CBC outcomes can result</w:t>
            </w:r>
            <w:r w:rsidRPr="004D73E4">
              <w:rPr>
                <w:rFonts w:cstheme="minorHAnsi"/>
                <w:sz w:val="18"/>
                <w:szCs w:val="18"/>
              </w:rPr>
              <w:t xml:space="preserve"> </w:t>
            </w:r>
            <w:r w:rsidR="00E46C7F" w:rsidRPr="004D73E4">
              <w:rPr>
                <w:rFonts w:cstheme="minorHAnsi"/>
                <w:sz w:val="18"/>
                <w:szCs w:val="18"/>
              </w:rPr>
              <w:fldChar w:fldCharType="begin" w:fldLock="1"/>
            </w:r>
            <w:r w:rsidR="001166A8">
              <w:rPr>
                <w:rFonts w:cstheme="minorHAnsi"/>
                <w:sz w:val="18"/>
                <w:szCs w:val="18"/>
              </w:rPr>
              <w:instrText>ADDIN CSL_CITATION {"citationItems":[{"id":"ITEM-1","itemData":{"author":[{"dropping-particle":"","family":"Brooks","given":"J.S.","non-dropping-particle":"","parse-names":false,"suffix":""},{"dropping-particle":"","family":"Franzen","given":"M.A.","non-dropping-particle":"","parse-names":false,"suffix":""},{"dropping-particle":"","family":"Holmes","given":"C.M.","non-dropping-particle":"","parse-names":false,"suffix":""},{"dropping-particle":"","family":"Grote","given":"M.N.","non-dropping-particle":"","parse-names":false,"suffix":""},{"dropping-particle":"","family":"Borgerhoff Mulder","given":"M.","non-dropping-particle":"","parse-names":false,"suffix":""}],"container-title":"Collaboration for Environmental Evidence","id":"ITEM-1","issued":{"date-parts":[["2006"]]},"page":"0-32","title":"Development as a conservation tool: Evaluating ecological, economic, attitudinal and behavioral outcomes","type":"article-journal","volume":"CEE review"},"uris":["http://www.mendeley.com/documents/?uuid=1aab054a-8e36-4342-9bcf-b9322646720d"]},{"id":"ITEM-2","itemData":{"author":[{"dropping-particle":"","family":"Agrawal","given":"A.","non-dropping-particle":"","parse-names":false,"suffix":""}],"container-title":"The Drama of the Commons","editor":[{"dropping-particle":"","family":"Ostrom","given":"E.","non-dropping-particle":"","parse-names":false,"suffix":""},{"dropping-particle":"","family":"Dietz","given":"T.","non-dropping-particle":"","parse-names":false,"suffix":""},{"dropping-particle":"","family":"Dolsak","given":"N.","non-dropping-particle":"","parse-names":false,"suffix":""},{"dropping-particle":"","family":"Stern","given":"P.","non-dropping-particle":"","parse-names":false,"suffix":""},{"dropping-particle":"","family":"Stronich","given":"S.","non-dropping-particle":"","parse-names":false,"suffix":""},{"dropping-particle":"","family":"Weber","given":"E","non-dropping-particle":"","parse-names":false,"suffix":""}],"id":"ITEM-2","issued":{"date-parts":[["2002"]]},"page":"41-85","publisher":"National Academy Press","publisher-place":"Washington, DC","title":"Common resources and institutional sustainability","type":"chapter"},"uris":["http://www.mendeley.com/documents/?uuid=f68368ce-45fa-4171-bd6f-bed8d794db75"]},{"id":"ITEM-3","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Evidence","id":"ITEM-3","issue":"2","issued":{"date-parts":[["2013"]]},"page":"1-34","title":"Assessing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outcomes","type":"article-journal","volume":"2"},"uris":["http://www.mendeley.com/documents/?uuid=4acdca81-7f5d-43c1-ba5b-6aebc999c626"]}],"mendeley":{"formattedCitation":"(Agrawal 2002; Brooks et al. 2006, 2013)","plainTextFormattedCitation":"(Agrawal 2002; Brooks et al. 2006, 2013)","previouslyFormattedCitation":"(Agrawal 2002; Brooks et al. 2006, 2013)"},"properties":{"noteIndex":0},"schema":"https://github.com/citation-style-language/schema/raw/master/csl-citation.json"}</w:instrText>
            </w:r>
            <w:r w:rsidR="00E46C7F" w:rsidRPr="004D73E4">
              <w:rPr>
                <w:rFonts w:cstheme="minorHAnsi"/>
                <w:sz w:val="18"/>
                <w:szCs w:val="18"/>
              </w:rPr>
              <w:fldChar w:fldCharType="separate"/>
            </w:r>
            <w:r w:rsidR="00E46C7F" w:rsidRPr="004D73E4">
              <w:rPr>
                <w:rFonts w:cstheme="minorHAnsi"/>
                <w:noProof/>
                <w:sz w:val="18"/>
                <w:szCs w:val="18"/>
              </w:rPr>
              <w:t>(Agrawal 2002; Brooks et al. 2006, 2013)</w:t>
            </w:r>
            <w:r w:rsidR="00E46C7F" w:rsidRPr="004D73E4">
              <w:rPr>
                <w:rFonts w:cstheme="minorHAnsi"/>
                <w:sz w:val="18"/>
                <w:szCs w:val="18"/>
              </w:rPr>
              <w:fldChar w:fldCharType="end"/>
            </w:r>
            <w:r w:rsidRPr="004D73E4">
              <w:rPr>
                <w:rFonts w:cstheme="minorHAnsi"/>
                <w:sz w:val="18"/>
                <w:szCs w:val="18"/>
              </w:rPr>
              <w:t xml:space="preserve">.  </w:t>
            </w:r>
          </w:p>
        </w:tc>
        <w:tc>
          <w:tcPr>
            <w:tcW w:w="0" w:type="auto"/>
          </w:tcPr>
          <w:p w14:paraId="1083AF6D" w14:textId="3EADF19F"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D45DBE" w:rsidRPr="004D73E4" w14:paraId="6E5BBCE2" w14:textId="77777777" w:rsidTr="00AD3BC8">
        <w:trPr>
          <w:trHeight w:val="278"/>
        </w:trPr>
        <w:tc>
          <w:tcPr>
            <w:tcW w:w="0" w:type="auto"/>
            <w:shd w:val="clear" w:color="auto" w:fill="auto"/>
            <w:hideMark/>
          </w:tcPr>
          <w:p w14:paraId="0466D821" w14:textId="6C579E85" w:rsidR="00180FE6" w:rsidRPr="004D73E4" w:rsidRDefault="00180FE6" w:rsidP="00180FE6">
            <w:pPr>
              <w:spacing w:after="0" w:line="240" w:lineRule="auto"/>
              <w:rPr>
                <w:rFonts w:cstheme="minorHAnsi"/>
                <w:sz w:val="18"/>
                <w:szCs w:val="18"/>
              </w:rPr>
            </w:pPr>
            <w:r w:rsidRPr="004D73E4">
              <w:rPr>
                <w:rFonts w:cstheme="minorHAnsi"/>
                <w:sz w:val="18"/>
                <w:szCs w:val="18"/>
              </w:rPr>
              <w:t xml:space="preserve">Wealth inequality </w:t>
            </w:r>
          </w:p>
        </w:tc>
        <w:tc>
          <w:tcPr>
            <w:tcW w:w="3912" w:type="dxa"/>
            <w:shd w:val="clear" w:color="auto" w:fill="auto"/>
          </w:tcPr>
          <w:p w14:paraId="787E281A" w14:textId="77777777" w:rsidR="00180FE6" w:rsidRPr="004D73E4" w:rsidRDefault="00180FE6" w:rsidP="00180FE6">
            <w:pPr>
              <w:spacing w:after="0" w:line="240" w:lineRule="auto"/>
              <w:rPr>
                <w:rFonts w:cstheme="minorHAnsi"/>
                <w:sz w:val="18"/>
                <w:szCs w:val="18"/>
              </w:rPr>
            </w:pPr>
            <w:r w:rsidRPr="004D73E4">
              <w:rPr>
                <w:rFonts w:cstheme="minorHAnsi"/>
                <w:sz w:val="18"/>
                <w:szCs w:val="18"/>
              </w:rPr>
              <w:t>Whether the author referenced wealth disparities or inequalities among individuals in the population. Coded as: (0) no; or (1) yes.</w:t>
            </w:r>
          </w:p>
        </w:tc>
        <w:tc>
          <w:tcPr>
            <w:tcW w:w="1298" w:type="dxa"/>
            <w:shd w:val="clear" w:color="auto" w:fill="auto"/>
          </w:tcPr>
          <w:p w14:paraId="1AD55D8A"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067246C9"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691243B7" w14:textId="3C2A11B5" w:rsidR="00180FE6" w:rsidRPr="004D73E4" w:rsidRDefault="00D43DF2" w:rsidP="00B007DF">
            <w:pPr>
              <w:spacing w:after="0" w:line="240" w:lineRule="auto"/>
              <w:rPr>
                <w:rFonts w:cstheme="minorHAnsi"/>
                <w:sz w:val="18"/>
                <w:szCs w:val="18"/>
              </w:rPr>
            </w:pPr>
            <w:r w:rsidRPr="004D73E4">
              <w:rPr>
                <w:rFonts w:cstheme="minorHAnsi"/>
                <w:sz w:val="18"/>
                <w:szCs w:val="18"/>
              </w:rPr>
              <w:t xml:space="preserve">Wealth </w:t>
            </w:r>
            <w:r w:rsidR="00672ED8" w:rsidRPr="004D73E4">
              <w:rPr>
                <w:rFonts w:cstheme="minorHAnsi"/>
                <w:sz w:val="18"/>
                <w:szCs w:val="18"/>
              </w:rPr>
              <w:t>i</w:t>
            </w:r>
            <w:r w:rsidR="00B007DF" w:rsidRPr="004D73E4">
              <w:rPr>
                <w:rFonts w:cstheme="minorHAnsi"/>
                <w:sz w:val="18"/>
                <w:szCs w:val="18"/>
              </w:rPr>
              <w:t>nequalities can undermine social cohesion</w:t>
            </w:r>
            <w:r w:rsidR="00DD577D" w:rsidRPr="004D73E4">
              <w:rPr>
                <w:rFonts w:cstheme="minorHAnsi"/>
                <w:sz w:val="18"/>
                <w:szCs w:val="18"/>
              </w:rPr>
              <w:t xml:space="preserve"> and the motivation for </w:t>
            </w:r>
            <w:r w:rsidR="00B007DF" w:rsidRPr="004D73E4">
              <w:rPr>
                <w:rFonts w:cstheme="minorHAnsi"/>
                <w:sz w:val="18"/>
                <w:szCs w:val="18"/>
              </w:rPr>
              <w:t>collective action</w:t>
            </w:r>
            <w:r w:rsidR="00E46217" w:rsidRPr="004D73E4">
              <w:rPr>
                <w:rFonts w:cstheme="minorHAnsi"/>
                <w:sz w:val="18"/>
                <w:szCs w:val="18"/>
              </w:rPr>
              <w:t xml:space="preserve">, which can </w:t>
            </w:r>
            <w:r w:rsidR="000C37CE" w:rsidRPr="004D73E4">
              <w:rPr>
                <w:rFonts w:cstheme="minorHAnsi"/>
                <w:sz w:val="18"/>
                <w:szCs w:val="18"/>
              </w:rPr>
              <w:t>lead to negative CBC</w:t>
            </w:r>
            <w:r w:rsidR="00E46217" w:rsidRPr="004D73E4">
              <w:rPr>
                <w:rFonts w:cstheme="minorHAnsi"/>
                <w:sz w:val="18"/>
                <w:szCs w:val="18"/>
              </w:rPr>
              <w:t xml:space="preserve"> outcomes </w:t>
            </w:r>
            <w:r w:rsidR="003255F9" w:rsidRPr="004D73E4">
              <w:rPr>
                <w:rFonts w:cstheme="minorHAnsi"/>
                <w:sz w:val="18"/>
                <w:szCs w:val="18"/>
              </w:rPr>
              <w:fldChar w:fldCharType="begin" w:fldLock="1"/>
            </w:r>
            <w:r w:rsidR="003255F9" w:rsidRPr="004D73E4">
              <w:rPr>
                <w:rFonts w:cstheme="minorHAnsi"/>
                <w:sz w:val="18"/>
                <w:szCs w:val="18"/>
              </w:rPr>
              <w:instrText>ADDIN CSL_CITATION {"citationItems":[{"id":"ITEM-1","itemData":{"author":[{"dropping-particle":"","family":"Justino","given":"Patricia","non-dropping-particle":"","parse-names":false,"suffix":""}],"container-title":"IDS Working Paper","id":"ITEM-1","issue":"457","issued":{"date-parts":[["2015"]]},"title":"Inequality, Social Cooperation and Local Collective Action","type":"article-journal","volume":"2015"},"uris":["http://www.mendeley.com/documents/?uuid=f36ea204-f6a0-49fb-88b1-e4c841a417d5"]},{"id":"ITEM-2","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Evidence","id":"ITEM-2","issue":"2","issued":{"date-parts":[["2013"]]},"page":"1-34","title":"Assessing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outcomes","type":"article-journal","volume":"2"},"uris":["http://www.mendeley.com/documents/?uuid=4acdca81-7f5d-43c1-ba5b-6aebc999c626"]}],"mendeley":{"formattedCitation":"(Brooks et al. 2013; Justino 2015)","plainTextFormattedCitation":"(Brooks et al. 2013; Justino 2015)","previouslyFormattedCitation":"(Brooks et al. 2013; Justino 2015)"},"properties":{"noteIndex":0},"schema":"https://github.com/citation-style-language/schema/raw/master/csl-citation.json"}</w:instrText>
            </w:r>
            <w:r w:rsidR="003255F9" w:rsidRPr="004D73E4">
              <w:rPr>
                <w:rFonts w:cstheme="minorHAnsi"/>
                <w:sz w:val="18"/>
                <w:szCs w:val="18"/>
              </w:rPr>
              <w:fldChar w:fldCharType="separate"/>
            </w:r>
            <w:r w:rsidR="003255F9" w:rsidRPr="004D73E4">
              <w:rPr>
                <w:rFonts w:cstheme="minorHAnsi"/>
                <w:noProof/>
                <w:sz w:val="18"/>
                <w:szCs w:val="18"/>
              </w:rPr>
              <w:t>(Brooks et al. 2013; Justino 2015)</w:t>
            </w:r>
            <w:r w:rsidR="003255F9" w:rsidRPr="004D73E4">
              <w:rPr>
                <w:rFonts w:cstheme="minorHAnsi"/>
                <w:sz w:val="18"/>
                <w:szCs w:val="18"/>
              </w:rPr>
              <w:fldChar w:fldCharType="end"/>
            </w:r>
            <w:r w:rsidR="00E46217" w:rsidRPr="004D73E4">
              <w:rPr>
                <w:rFonts w:cstheme="minorHAnsi"/>
                <w:sz w:val="18"/>
                <w:szCs w:val="18"/>
              </w:rPr>
              <w:t>.</w:t>
            </w:r>
          </w:p>
        </w:tc>
        <w:tc>
          <w:tcPr>
            <w:tcW w:w="0" w:type="auto"/>
          </w:tcPr>
          <w:p w14:paraId="7CBCB43F" w14:textId="59143E15" w:rsidR="00180FE6" w:rsidRPr="004D73E4" w:rsidRDefault="00F3553C" w:rsidP="00180FE6">
            <w:pPr>
              <w:spacing w:after="0" w:line="240" w:lineRule="auto"/>
              <w:jc w:val="center"/>
              <w:rPr>
                <w:rFonts w:cstheme="minorHAnsi"/>
                <w:sz w:val="18"/>
                <w:szCs w:val="18"/>
              </w:rPr>
            </w:pPr>
            <w:r w:rsidRPr="004D73E4">
              <w:rPr>
                <w:rFonts w:cstheme="minorHAnsi"/>
                <w:sz w:val="18"/>
                <w:szCs w:val="18"/>
              </w:rPr>
              <w:t>--</w:t>
            </w:r>
          </w:p>
        </w:tc>
      </w:tr>
      <w:tr w:rsidR="00EF1351" w:rsidRPr="004D73E4" w14:paraId="13C0352F" w14:textId="77777777" w:rsidTr="00FC62A0">
        <w:trPr>
          <w:trHeight w:val="291"/>
        </w:trPr>
        <w:tc>
          <w:tcPr>
            <w:tcW w:w="0" w:type="auto"/>
            <w:gridSpan w:val="6"/>
            <w:shd w:val="clear" w:color="auto" w:fill="F2F2F2" w:themeFill="background1" w:themeFillShade="F2"/>
          </w:tcPr>
          <w:p w14:paraId="49210B6D" w14:textId="147C4EB4" w:rsidR="00EF1351" w:rsidRPr="004D73E4" w:rsidRDefault="00EF1351" w:rsidP="00EF1351">
            <w:pPr>
              <w:pStyle w:val="ListParagraph"/>
              <w:numPr>
                <w:ilvl w:val="0"/>
                <w:numId w:val="13"/>
              </w:numPr>
              <w:spacing w:after="0" w:line="240" w:lineRule="auto"/>
              <w:rPr>
                <w:rFonts w:cstheme="minorHAnsi"/>
                <w:b/>
                <w:bCs/>
                <w:sz w:val="18"/>
                <w:szCs w:val="18"/>
              </w:rPr>
            </w:pPr>
            <w:r w:rsidRPr="004D73E4">
              <w:rPr>
                <w:rFonts w:cstheme="minorHAnsi"/>
                <w:b/>
                <w:bCs/>
                <w:sz w:val="18"/>
                <w:szCs w:val="18"/>
              </w:rPr>
              <w:t>Project-level (n = 27)</w:t>
            </w:r>
          </w:p>
        </w:tc>
      </w:tr>
      <w:tr w:rsidR="00D45DBE" w:rsidRPr="004D73E4" w14:paraId="528B57AC" w14:textId="77777777" w:rsidTr="00AD3BC8">
        <w:trPr>
          <w:trHeight w:val="291"/>
        </w:trPr>
        <w:tc>
          <w:tcPr>
            <w:tcW w:w="0" w:type="auto"/>
            <w:shd w:val="clear" w:color="auto" w:fill="F2F2F2" w:themeFill="background1" w:themeFillShade="F2"/>
          </w:tcPr>
          <w:p w14:paraId="4FC504B8" w14:textId="77777777" w:rsidR="00180FE6" w:rsidRPr="004D73E4" w:rsidRDefault="00180FE6" w:rsidP="00180FE6">
            <w:pPr>
              <w:spacing w:after="0" w:line="240" w:lineRule="auto"/>
              <w:rPr>
                <w:rFonts w:cstheme="minorHAnsi"/>
                <w:b/>
                <w:bCs/>
                <w:sz w:val="18"/>
                <w:szCs w:val="18"/>
              </w:rPr>
            </w:pPr>
            <w:r w:rsidRPr="004D73E4">
              <w:rPr>
                <w:rFonts w:cstheme="minorHAnsi"/>
                <w:b/>
                <w:bCs/>
                <w:sz w:val="18"/>
                <w:szCs w:val="18"/>
              </w:rPr>
              <w:t>Name</w:t>
            </w:r>
          </w:p>
        </w:tc>
        <w:tc>
          <w:tcPr>
            <w:tcW w:w="3912" w:type="dxa"/>
            <w:shd w:val="clear" w:color="auto" w:fill="F2F2F2" w:themeFill="background1" w:themeFillShade="F2"/>
          </w:tcPr>
          <w:p w14:paraId="5452ECF8" w14:textId="77777777" w:rsidR="00180FE6" w:rsidRPr="004D73E4" w:rsidRDefault="00180FE6" w:rsidP="00180FE6">
            <w:pPr>
              <w:spacing w:after="0" w:line="240" w:lineRule="auto"/>
              <w:rPr>
                <w:rFonts w:cstheme="minorHAnsi"/>
                <w:b/>
                <w:bCs/>
                <w:sz w:val="18"/>
                <w:szCs w:val="18"/>
              </w:rPr>
            </w:pPr>
            <w:r w:rsidRPr="004D73E4">
              <w:rPr>
                <w:rFonts w:cstheme="minorHAnsi"/>
                <w:b/>
                <w:bCs/>
                <w:sz w:val="18"/>
                <w:szCs w:val="18"/>
              </w:rPr>
              <w:t>Definition</w:t>
            </w:r>
          </w:p>
        </w:tc>
        <w:tc>
          <w:tcPr>
            <w:tcW w:w="1298" w:type="dxa"/>
            <w:shd w:val="clear" w:color="auto" w:fill="F2F2F2" w:themeFill="background1" w:themeFillShade="F2"/>
          </w:tcPr>
          <w:p w14:paraId="0C59D60A" w14:textId="77777777" w:rsidR="00180FE6" w:rsidRPr="004D73E4" w:rsidRDefault="00180FE6" w:rsidP="00180FE6">
            <w:pPr>
              <w:spacing w:after="0" w:line="240" w:lineRule="auto"/>
              <w:jc w:val="center"/>
              <w:rPr>
                <w:rFonts w:cstheme="minorHAnsi"/>
                <w:b/>
                <w:bCs/>
                <w:sz w:val="18"/>
                <w:szCs w:val="18"/>
              </w:rPr>
            </w:pPr>
            <w:r w:rsidRPr="004D73E4">
              <w:rPr>
                <w:rFonts w:cstheme="minorHAnsi"/>
                <w:b/>
                <w:bCs/>
                <w:sz w:val="18"/>
                <w:szCs w:val="18"/>
              </w:rPr>
              <w:t>Type</w:t>
            </w:r>
          </w:p>
        </w:tc>
        <w:tc>
          <w:tcPr>
            <w:tcW w:w="1233" w:type="dxa"/>
            <w:shd w:val="clear" w:color="auto" w:fill="F2F2F2" w:themeFill="background1" w:themeFillShade="F2"/>
          </w:tcPr>
          <w:p w14:paraId="6D74FF58" w14:textId="77777777" w:rsidR="00180FE6" w:rsidRPr="004D73E4" w:rsidRDefault="00180FE6" w:rsidP="00180FE6">
            <w:pPr>
              <w:spacing w:after="0" w:line="240" w:lineRule="auto"/>
              <w:jc w:val="center"/>
              <w:rPr>
                <w:rFonts w:cstheme="minorHAnsi"/>
                <w:b/>
                <w:bCs/>
                <w:sz w:val="18"/>
                <w:szCs w:val="18"/>
              </w:rPr>
            </w:pPr>
            <w:r w:rsidRPr="004D73E4">
              <w:rPr>
                <w:rFonts w:cstheme="minorHAnsi"/>
                <w:b/>
                <w:bCs/>
                <w:sz w:val="18"/>
                <w:szCs w:val="18"/>
              </w:rPr>
              <w:t>Hypothesized Effect</w:t>
            </w:r>
          </w:p>
        </w:tc>
        <w:tc>
          <w:tcPr>
            <w:tcW w:w="4267" w:type="dxa"/>
            <w:shd w:val="clear" w:color="auto" w:fill="F2F2F2" w:themeFill="background1" w:themeFillShade="F2"/>
          </w:tcPr>
          <w:p w14:paraId="3C74B846" w14:textId="77777777" w:rsidR="00180FE6" w:rsidRPr="004D73E4" w:rsidRDefault="00180FE6" w:rsidP="00180FE6">
            <w:pPr>
              <w:spacing w:after="0" w:line="240" w:lineRule="auto"/>
              <w:jc w:val="center"/>
              <w:rPr>
                <w:rFonts w:cstheme="minorHAnsi"/>
                <w:b/>
                <w:bCs/>
                <w:sz w:val="18"/>
                <w:szCs w:val="18"/>
              </w:rPr>
            </w:pPr>
          </w:p>
        </w:tc>
        <w:tc>
          <w:tcPr>
            <w:tcW w:w="0" w:type="auto"/>
            <w:shd w:val="clear" w:color="auto" w:fill="F2F2F2" w:themeFill="background1" w:themeFillShade="F2"/>
          </w:tcPr>
          <w:p w14:paraId="64CE1F15" w14:textId="77777777" w:rsidR="00180FE6" w:rsidRPr="004D73E4" w:rsidRDefault="00180FE6" w:rsidP="00180FE6">
            <w:pPr>
              <w:spacing w:after="0" w:line="240" w:lineRule="auto"/>
              <w:jc w:val="center"/>
              <w:rPr>
                <w:rFonts w:cstheme="minorHAnsi"/>
                <w:b/>
                <w:bCs/>
                <w:sz w:val="18"/>
                <w:szCs w:val="18"/>
              </w:rPr>
            </w:pPr>
            <w:r w:rsidRPr="004D73E4">
              <w:rPr>
                <w:rFonts w:cstheme="minorHAnsi"/>
                <w:b/>
                <w:bCs/>
                <w:sz w:val="18"/>
                <w:szCs w:val="18"/>
              </w:rPr>
              <w:t>Figure</w:t>
            </w:r>
          </w:p>
        </w:tc>
      </w:tr>
      <w:tr w:rsidR="00D45DBE" w:rsidRPr="004D73E4" w14:paraId="0733D27E" w14:textId="77777777" w:rsidTr="00AD3BC8">
        <w:trPr>
          <w:trHeight w:val="291"/>
        </w:trPr>
        <w:tc>
          <w:tcPr>
            <w:tcW w:w="0" w:type="auto"/>
            <w:shd w:val="clear" w:color="auto" w:fill="auto"/>
          </w:tcPr>
          <w:p w14:paraId="46AF42AB" w14:textId="77777777" w:rsidR="00180FE6" w:rsidRPr="004D73E4" w:rsidRDefault="00180FE6" w:rsidP="00180FE6">
            <w:pPr>
              <w:spacing w:after="0" w:line="240" w:lineRule="auto"/>
              <w:rPr>
                <w:rFonts w:cstheme="minorHAnsi"/>
                <w:b/>
                <w:bCs/>
                <w:i/>
                <w:iCs/>
                <w:sz w:val="18"/>
                <w:szCs w:val="18"/>
              </w:rPr>
            </w:pPr>
            <w:r w:rsidRPr="004D73E4">
              <w:rPr>
                <w:rFonts w:cstheme="minorHAnsi"/>
                <w:b/>
                <w:bCs/>
                <w:i/>
                <w:iCs/>
                <w:sz w:val="18"/>
                <w:szCs w:val="18"/>
              </w:rPr>
              <w:t>Acknowledged conflict or trust issues</w:t>
            </w:r>
          </w:p>
        </w:tc>
        <w:tc>
          <w:tcPr>
            <w:tcW w:w="3912" w:type="dxa"/>
            <w:shd w:val="clear" w:color="auto" w:fill="auto"/>
          </w:tcPr>
          <w:p w14:paraId="4C9D6426" w14:textId="24EC05D4" w:rsidR="00180FE6" w:rsidRPr="004D73E4" w:rsidRDefault="00180FE6" w:rsidP="00180FE6">
            <w:pPr>
              <w:spacing w:after="0" w:line="240" w:lineRule="auto"/>
              <w:rPr>
                <w:rFonts w:cstheme="minorHAnsi"/>
                <w:sz w:val="18"/>
                <w:szCs w:val="18"/>
              </w:rPr>
            </w:pPr>
            <w:r w:rsidRPr="004D73E4">
              <w:rPr>
                <w:rFonts w:cstheme="minorHAnsi"/>
                <w:sz w:val="18"/>
                <w:szCs w:val="18"/>
              </w:rPr>
              <w:t>Whether conflict or trust issues in the community were acknowledged and attempts to address via various means (e.g., conflict resolution, network-building) were suggested. Coded as: (0) no; or (1) yes.</w:t>
            </w:r>
          </w:p>
        </w:tc>
        <w:tc>
          <w:tcPr>
            <w:tcW w:w="1298" w:type="dxa"/>
            <w:shd w:val="clear" w:color="auto" w:fill="auto"/>
          </w:tcPr>
          <w:p w14:paraId="4D17F154"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2A91F018" w14:textId="77777777" w:rsidR="00180FE6" w:rsidRPr="004D73E4" w:rsidRDefault="00180FE6" w:rsidP="00180FE6">
            <w:pPr>
              <w:spacing w:after="0" w:line="240" w:lineRule="auto"/>
              <w:jc w:val="center"/>
              <w:rPr>
                <w:rFonts w:cstheme="minorHAnsi"/>
                <w:sz w:val="18"/>
                <w:szCs w:val="18"/>
              </w:rPr>
            </w:pPr>
            <w:r w:rsidRPr="004D73E4">
              <w:rPr>
                <w:rFonts w:cstheme="minorHAnsi"/>
                <w:sz w:val="18"/>
                <w:szCs w:val="18"/>
              </w:rPr>
              <w:t>+</w:t>
            </w:r>
          </w:p>
        </w:tc>
        <w:tc>
          <w:tcPr>
            <w:tcW w:w="4267" w:type="dxa"/>
          </w:tcPr>
          <w:p w14:paraId="3BB4949F" w14:textId="0D2702B4" w:rsidR="00180FE6" w:rsidRPr="004D73E4" w:rsidRDefault="00180FE6" w:rsidP="00180FE6">
            <w:pPr>
              <w:spacing w:after="0" w:line="240" w:lineRule="auto"/>
              <w:rPr>
                <w:rFonts w:cstheme="minorHAnsi"/>
                <w:sz w:val="18"/>
                <w:szCs w:val="18"/>
                <w:highlight w:val="yellow"/>
              </w:rPr>
            </w:pPr>
            <w:r w:rsidRPr="004D73E4">
              <w:rPr>
                <w:rFonts w:cstheme="minorHAnsi"/>
                <w:sz w:val="18"/>
                <w:szCs w:val="18"/>
              </w:rPr>
              <w:t xml:space="preserve">Building trust can improve social cohesion and the motivation for collective action and sustainable resource use </w:t>
            </w:r>
            <w:r w:rsidR="00DD577D" w:rsidRPr="004D73E4">
              <w:rPr>
                <w:rFonts w:cstheme="minorHAnsi"/>
                <w:sz w:val="18"/>
                <w:szCs w:val="18"/>
              </w:rPr>
              <w:fldChar w:fldCharType="begin" w:fldLock="1"/>
            </w:r>
            <w:r w:rsidR="00E46217" w:rsidRPr="004D73E4">
              <w:rPr>
                <w:rFonts w:cstheme="minorHAnsi"/>
                <w:sz w:val="18"/>
                <w:szCs w:val="18"/>
              </w:rPr>
              <w:instrText>ADDIN CSL_CITATION {"citationItems":[{"id":"ITEM-1","itemData":{"author":[{"dropping-particle":"","family":"Meinzen-Dick","given":"Ruth","non-dropping-particle":"","parse-names":false,"suffix":""},{"dropping-particle":"","family":"Janssen","given":"Marco A.","non-dropping-particle":"","parse-names":false,"suffix":""},{"dropping-particle":"","family":"Kandikuppa","given":"Sandeep","non-dropping-particle":"","parse-names":false,"suffix":""},{"dropping-particle":"","family":"Chaturvedi","given":"Rahul","non-dropping-particle":"","parse-names":false,"suffix":""},{"dropping-particle":"","family":"Rao","given":"Kaushalendra","non-dropping-particle":"","parse-names":false,"suffix":""},{"dropping-particle":"","family":"Theis","given":"Sophie","non-dropping-particle":"","parse-names":false,"suffix":""}],"container-title":"World Development","id":"ITEM-1","issued":{"date-parts":[["2018"]]},"page":"40-53","title":"Playing games to save water: Collective action games for groundwater management in Andhra Pradesh, India","type":"article-journal","volume":"107"},"uris":["http://www.mendeley.com/documents/?uuid=d2a7e3a2-ef14-433b-91e6-abdbf3f261e6"]},{"id":"ITEM-2","itemData":{"DOI":"10.1080/08941920.2014.945062","author":[{"dropping-particle":"","family":"Stern","given":"M.J.","non-dropping-particle":"","parse-names":false,"suffix":""},{"dropping-particle":"","family":"Coleman","given":"K.J.","non-dropping-particle":"","parse-names":false,"suffix":""}],"container-title":"Society of Natrual Resources","id":"ITEM-2","issue":"2","issued":{"date-parts":[["2015"]]},"page":"117-132","title":"The Multidimensionality of Trust: Applications in Collaborative Natural Resource Management","type":"article-journal","volume":"28"},"uris":["http://www.mendeley.com/documents/?uuid=da00d465-d17c-4851-804b-46eb0ffead0a"]},{"id":"ITEM-3","itemData":{"author":[{"dropping-particle":"","family":"Stern","given":"Marc J","non-dropping-particle":"","parse-names":false,"suffix":""},{"dropping-particle":"","family":"Baird","given":"Timothy D","non-dropping-particle":"","parse-names":false,"suffix":""}],"container-title":"Ecology and Society","id":"ITEM-3","issue":"2","issued":{"date-parts":[["2015"]]},"title":"Trust ecology and the resilience of natural resource management institutions","type":"article-journal","volume":"20"},"uris":["http://www.mendeley.com/documents/?uuid=d2d933e5-7ed3-4c48-82ee-afbc01673bbc"]}],"mendeley":{"formattedCitation":"(Stern &amp; Baird 2015; Stern &amp; Coleman 2015; Meinzen-Dick et al. 2018)","plainTextFormattedCitation":"(Stern &amp; Baird 2015; Stern &amp; Coleman 2015; Meinzen-Dick et al. 2018)","previouslyFormattedCitation":"(Stern &amp; Baird 2015; Stern &amp; Coleman 2015; Meinzen-Dick et al. 2018)"},"properties":{"noteIndex":0},"schema":"https://github.com/citation-style-language/schema/raw/master/csl-citation.json"}</w:instrText>
            </w:r>
            <w:r w:rsidR="00DD577D" w:rsidRPr="004D73E4">
              <w:rPr>
                <w:rFonts w:cstheme="minorHAnsi"/>
                <w:sz w:val="18"/>
                <w:szCs w:val="18"/>
              </w:rPr>
              <w:fldChar w:fldCharType="separate"/>
            </w:r>
            <w:r w:rsidR="00DD577D" w:rsidRPr="004D73E4">
              <w:rPr>
                <w:rFonts w:cstheme="minorHAnsi"/>
                <w:noProof/>
                <w:sz w:val="18"/>
                <w:szCs w:val="18"/>
              </w:rPr>
              <w:t>(Stern &amp; Baird 2015; Stern &amp; Coleman 2015; Meinzen-Dick et al. 2018)</w:t>
            </w:r>
            <w:r w:rsidR="00DD577D" w:rsidRPr="004D73E4">
              <w:rPr>
                <w:rFonts w:cstheme="minorHAnsi"/>
                <w:sz w:val="18"/>
                <w:szCs w:val="18"/>
              </w:rPr>
              <w:fldChar w:fldCharType="end"/>
            </w:r>
            <w:r w:rsidR="00BD4F23" w:rsidRPr="004D73E4">
              <w:rPr>
                <w:rFonts w:cstheme="minorHAnsi"/>
                <w:sz w:val="18"/>
                <w:szCs w:val="18"/>
              </w:rPr>
              <w:t>, which can generate positive CBC outcomes.</w:t>
            </w:r>
          </w:p>
        </w:tc>
        <w:tc>
          <w:tcPr>
            <w:tcW w:w="0" w:type="auto"/>
          </w:tcPr>
          <w:p w14:paraId="484DB2EB"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67D5BD4E" w14:textId="0976D956"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19B671AE" w14:textId="6BC49877" w:rsidR="00180FE6"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34CF75F7" w14:textId="77777777" w:rsidTr="00AD3BC8">
        <w:trPr>
          <w:trHeight w:val="291"/>
        </w:trPr>
        <w:tc>
          <w:tcPr>
            <w:tcW w:w="0" w:type="auto"/>
            <w:shd w:val="clear" w:color="auto" w:fill="auto"/>
            <w:hideMark/>
          </w:tcPr>
          <w:p w14:paraId="6A1EDAAD" w14:textId="77777777" w:rsidR="00C8342F" w:rsidRPr="004D73E4" w:rsidRDefault="00C8342F" w:rsidP="00C8342F">
            <w:pPr>
              <w:spacing w:after="0" w:line="240" w:lineRule="auto"/>
              <w:rPr>
                <w:rFonts w:cstheme="minorHAnsi"/>
                <w:sz w:val="18"/>
                <w:szCs w:val="18"/>
              </w:rPr>
            </w:pPr>
            <w:r w:rsidRPr="004D73E4">
              <w:rPr>
                <w:rFonts w:cstheme="minorHAnsi"/>
                <w:sz w:val="18"/>
                <w:szCs w:val="18"/>
              </w:rPr>
              <w:t>Capacity building intervention</w:t>
            </w:r>
          </w:p>
        </w:tc>
        <w:tc>
          <w:tcPr>
            <w:tcW w:w="3912" w:type="dxa"/>
            <w:shd w:val="clear" w:color="auto" w:fill="auto"/>
          </w:tcPr>
          <w:p w14:paraId="3CB813D0" w14:textId="77777777" w:rsidR="00C8342F" w:rsidRPr="004D73E4" w:rsidRDefault="00C8342F" w:rsidP="00C8342F">
            <w:pPr>
              <w:spacing w:after="0" w:line="240" w:lineRule="auto"/>
              <w:rPr>
                <w:rFonts w:cstheme="minorHAnsi"/>
                <w:sz w:val="18"/>
                <w:szCs w:val="18"/>
              </w:rPr>
            </w:pPr>
            <w:r w:rsidRPr="004D73E4">
              <w:rPr>
                <w:rFonts w:cstheme="minorHAnsi"/>
                <w:sz w:val="18"/>
                <w:szCs w:val="18"/>
              </w:rPr>
              <w:t>Whether there was an explicit capacity building intervention implemented in the project. Coded as: (0) no; or (1) yes.</w:t>
            </w:r>
          </w:p>
        </w:tc>
        <w:tc>
          <w:tcPr>
            <w:tcW w:w="1298" w:type="dxa"/>
            <w:shd w:val="clear" w:color="auto" w:fill="auto"/>
          </w:tcPr>
          <w:p w14:paraId="7CDCDACA"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3FC27B7B"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w:t>
            </w:r>
          </w:p>
        </w:tc>
        <w:tc>
          <w:tcPr>
            <w:tcW w:w="4267" w:type="dxa"/>
            <w:vMerge w:val="restart"/>
          </w:tcPr>
          <w:p w14:paraId="23080084" w14:textId="3F15153F" w:rsidR="00C8342F" w:rsidRPr="004D73E4" w:rsidRDefault="00C8342F" w:rsidP="00C8342F">
            <w:pPr>
              <w:spacing w:after="0" w:line="240" w:lineRule="auto"/>
              <w:rPr>
                <w:rFonts w:cstheme="minorHAnsi"/>
                <w:sz w:val="18"/>
                <w:szCs w:val="18"/>
              </w:rPr>
            </w:pPr>
            <w:r w:rsidRPr="004D73E4">
              <w:rPr>
                <w:rFonts w:cstheme="minorHAnsi"/>
                <w:sz w:val="18"/>
                <w:szCs w:val="18"/>
              </w:rPr>
              <w:t xml:space="preserve">Capacity is foundational to CBC; various types of capacity-building </w:t>
            </w:r>
            <w:r w:rsidR="003255F9" w:rsidRPr="004D73E4">
              <w:rPr>
                <w:rFonts w:cstheme="minorHAnsi"/>
                <w:sz w:val="18"/>
                <w:szCs w:val="18"/>
              </w:rPr>
              <w:t>have been associated with positive CBC outcomes</w:t>
            </w:r>
            <w:r w:rsidRPr="004D73E4">
              <w:rPr>
                <w:rFonts w:cstheme="minorHAnsi"/>
                <w:sz w:val="18"/>
                <w:szCs w:val="18"/>
              </w:rPr>
              <w:t xml:space="preserve"> </w:t>
            </w:r>
            <w:r w:rsidR="003703D3" w:rsidRPr="004D73E4">
              <w:rPr>
                <w:rFonts w:cstheme="minorHAnsi"/>
                <w:sz w:val="18"/>
                <w:szCs w:val="18"/>
              </w:rPr>
              <w:fldChar w:fldCharType="begin" w:fldLock="1"/>
            </w:r>
            <w:r w:rsidR="003703D3" w:rsidRPr="004D73E4">
              <w:rPr>
                <w:rFonts w:cstheme="minorHAnsi"/>
                <w:sz w:val="18"/>
                <w:szCs w:val="18"/>
              </w:rPr>
              <w:instrText>ADDIN CSL_CITATION {"citationItems":[{"id":"ITEM-1","itemData":{"DOI":"10.1111/j.1745-5871.2006.00407.x","ISBN":"1745-5863","ISSN":"17455863","abstract":"In Australia an unprecedented level of attention is being paid to improving the sustainable management of agricultural lands. As of 2005, the Australian govern- ment had committed over four billion dollars to land, water and biodiversity management programmes. Most is being allocated to regional community groups. Central to programme delivery is attention to community capacity and the desire to build capacity to implement changes in land and water manage- ment. This paper addresses the fundamentally important question ‘what is community capacity?’ through developing and refining a conceptual model of community capacity to deliver biodiversity conservation outcomes. Model development was based on a literature review and synthesis, with subsequent refinement using interviews. From the literature, community capacity was described as five forms of capital: natural, social, human, institutional and produced economic. The model was refined using interviews with Greening Australia (an environmental non-government organisation) field staff. Their responses identified all five forms of capital as important elements of community capacity. Social and human capital were mentioned by almost all respondents, with limited mention being made of the other capitals. Social capital included cognitive and structural dimensions. Knowledge, skills and experience were part of human capital. These results provide researchers and practitioners with assurance that social and human capital indicators can be confidently sought to describe capacity. There is also sufficient guidance from these results to progress indicator selection for the remaining forms of capital provided that selection is accompanied by continuing refinement of our descriptions of these forms.","author":[{"dropping-particle":"","family":"Moore","given":"Susan A.","non-dropping-particle":"","parse-names":false,"suffix":""},{"dropping-particle":"","family":"Severn","given":"Roger C.","non-dropping-particle":"","parse-names":false,"suffix":""},{"dropping-particle":"","family":"Millar","given":"Rebecca","non-dropping-particle":"","parse-names":false,"suffix":""}],"container-title":"Geographical Research","id":"ITEM-1","issue":"4","issued":{"date-parts":[["2006"]]},"page":"361-371","title":"A conceptual model of community capacity for biodiversity conservation outcomes","type":"article-journal","volume":"44"},"uris":["http://www.mendeley.com/documents/?uuid=e7b16358-2f58-4b1b-82ab-08faca400948"]},{"id":"ITEM-2","itemData":{"author":[{"dropping-particle":"","family":"TNC","given":"","non-dropping-particle":"","parse-names":false,"suffix":""}],"editor":[{"dropping-particle":"","family":"The Nature Conservancy (TNC)","given":"","non-dropping-particle":"","parse-names":false,"suffix":""}],"id":"ITEM-2","issued":{"date-parts":[["2017"]]},"publisher-place":"Arlington, VA","title":"Strong Voices, Active Choices: TNC's Practicioner Framework to Strengthen Outcomes for People and Nature","type":"book"},"uris":["http://www.mendeley.com/documents/?uuid=9ae7f279-3bcf-4886-b4b3-afe3dd9dd90d"]},{"id":"ITEM-3","itemData":{"DOI":"10.1111/conl.12231","ISBN":"9788578110796","ISSN":"1755263X","PMID":"25246403","abstract":"Predicting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Letters","id":"ITEM-3","issue":"1","issued":{"date-parts":[["2017"]]},"page":"23-32","title":"Design Features and Project Age Contribute to Joint Success in Social, Ecological, and Economic Outcomes of Community-Based Conservation Projects","type":"article-journal","volume":"10"},"uris":["http://www.mendeley.com/documents/?uuid=8fe24bde-a1bb-41bb-a835-28dd6c1b57dc"]},{"id":"ITEM-4","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Evidence","id":"ITEM-4","issue":"2","issued":{"date-parts":[["2013"]]},"page":"1-34","title":"Assessing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outcomes","type":"article-journal","volume":"2"},"uris":["http://www.mendeley.com/documents/?uuid=4acdca81-7f5d-43c1-ba5b-6aebc999c626"]}],"mendeley":{"formattedCitation":"(Moore et al. 2006; Brooks et al. 2013; Brooks 2017; TNC 2017)","plainTextFormattedCitation":"(Moore et al. 2006; Brooks et al. 2013; Brooks 2017; TNC 2017)","previouslyFormattedCitation":"(Moore et al. 2006; Brooks et al. 2013; Brooks 2017; TNC 2017)"},"properties":{"noteIndex":0},"schema":"https://github.com/citation-style-language/schema/raw/master/csl-citation.json"}</w:instrText>
            </w:r>
            <w:r w:rsidR="003703D3" w:rsidRPr="004D73E4">
              <w:rPr>
                <w:rFonts w:cstheme="minorHAnsi"/>
                <w:sz w:val="18"/>
                <w:szCs w:val="18"/>
              </w:rPr>
              <w:fldChar w:fldCharType="separate"/>
            </w:r>
            <w:r w:rsidR="003703D3" w:rsidRPr="004D73E4">
              <w:rPr>
                <w:rFonts w:cstheme="minorHAnsi"/>
                <w:noProof/>
                <w:sz w:val="18"/>
                <w:szCs w:val="18"/>
              </w:rPr>
              <w:t>(Moore et al. 2006; Brooks et al. 2013; Brooks 2017; TNC 2017)</w:t>
            </w:r>
            <w:r w:rsidR="003703D3" w:rsidRPr="004D73E4">
              <w:rPr>
                <w:rFonts w:cstheme="minorHAnsi"/>
                <w:sz w:val="18"/>
                <w:szCs w:val="18"/>
              </w:rPr>
              <w:fldChar w:fldCharType="end"/>
            </w:r>
            <w:r w:rsidRPr="004D73E4">
              <w:rPr>
                <w:rFonts w:cstheme="minorHAnsi"/>
                <w:sz w:val="18"/>
                <w:szCs w:val="18"/>
              </w:rPr>
              <w:t>.</w:t>
            </w:r>
          </w:p>
        </w:tc>
        <w:tc>
          <w:tcPr>
            <w:tcW w:w="0" w:type="auto"/>
          </w:tcPr>
          <w:p w14:paraId="050891D6" w14:textId="76840677"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70439A27" w14:textId="77777777" w:rsidTr="00AD3BC8">
        <w:trPr>
          <w:trHeight w:val="291"/>
        </w:trPr>
        <w:tc>
          <w:tcPr>
            <w:tcW w:w="0" w:type="auto"/>
            <w:shd w:val="clear" w:color="auto" w:fill="auto"/>
            <w:hideMark/>
          </w:tcPr>
          <w:p w14:paraId="15ED598D" w14:textId="77777777" w:rsidR="00C8342F" w:rsidRPr="004D73E4" w:rsidRDefault="00C8342F" w:rsidP="00C8342F">
            <w:pPr>
              <w:spacing w:after="0" w:line="240" w:lineRule="auto"/>
              <w:rPr>
                <w:rFonts w:cstheme="minorHAnsi"/>
                <w:sz w:val="18"/>
                <w:szCs w:val="18"/>
              </w:rPr>
            </w:pPr>
            <w:r w:rsidRPr="004D73E4">
              <w:rPr>
                <w:rFonts w:cstheme="minorHAnsi"/>
                <w:sz w:val="18"/>
                <w:szCs w:val="18"/>
              </w:rPr>
              <w:t>Capacity building intervention type</w:t>
            </w:r>
          </w:p>
        </w:tc>
        <w:tc>
          <w:tcPr>
            <w:tcW w:w="3912" w:type="dxa"/>
            <w:shd w:val="clear" w:color="auto" w:fill="auto"/>
          </w:tcPr>
          <w:p w14:paraId="488D106F" w14:textId="77777777" w:rsidR="00C8342F" w:rsidRDefault="00C8342F" w:rsidP="00C8342F">
            <w:pPr>
              <w:spacing w:after="0" w:line="240" w:lineRule="auto"/>
              <w:rPr>
                <w:rFonts w:cstheme="minorHAnsi"/>
                <w:sz w:val="18"/>
                <w:szCs w:val="18"/>
              </w:rPr>
            </w:pPr>
            <w:r w:rsidRPr="004D73E4">
              <w:rPr>
                <w:rFonts w:cstheme="minorHAnsi"/>
                <w:sz w:val="18"/>
                <w:szCs w:val="18"/>
              </w:rPr>
              <w:t>Type of capacity building intervention implemented by the project. Coded as: human capital; social capital; institutional capital; natural capital; financial capital; multiple; or none.</w:t>
            </w:r>
          </w:p>
          <w:p w14:paraId="4D914160" w14:textId="700D47EC" w:rsidR="00AD3BC8" w:rsidRPr="004D73E4" w:rsidRDefault="00AD3BC8" w:rsidP="00C8342F">
            <w:pPr>
              <w:spacing w:after="0" w:line="240" w:lineRule="auto"/>
              <w:rPr>
                <w:rFonts w:cstheme="minorHAnsi"/>
                <w:sz w:val="18"/>
                <w:szCs w:val="18"/>
              </w:rPr>
            </w:pPr>
          </w:p>
        </w:tc>
        <w:tc>
          <w:tcPr>
            <w:tcW w:w="1298" w:type="dxa"/>
            <w:shd w:val="clear" w:color="auto" w:fill="auto"/>
          </w:tcPr>
          <w:p w14:paraId="5885E0D5"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230F26DE" w14:textId="73540902" w:rsidR="00C8342F" w:rsidRPr="004D73E4" w:rsidRDefault="001A0EA4" w:rsidP="00C8342F">
            <w:pPr>
              <w:spacing w:after="0" w:line="240" w:lineRule="auto"/>
              <w:jc w:val="center"/>
              <w:rPr>
                <w:rFonts w:cstheme="minorHAnsi"/>
                <w:sz w:val="18"/>
                <w:szCs w:val="18"/>
              </w:rPr>
            </w:pPr>
            <w:r w:rsidRPr="004D73E4">
              <w:rPr>
                <w:rFonts w:cstheme="minorHAnsi"/>
                <w:sz w:val="18"/>
                <w:szCs w:val="18"/>
              </w:rPr>
              <w:t>+/X</w:t>
            </w:r>
          </w:p>
        </w:tc>
        <w:tc>
          <w:tcPr>
            <w:tcW w:w="4267" w:type="dxa"/>
            <w:vMerge/>
          </w:tcPr>
          <w:p w14:paraId="1752E42C" w14:textId="77777777" w:rsidR="00C8342F" w:rsidRPr="004D73E4" w:rsidRDefault="00C8342F" w:rsidP="00C8342F">
            <w:pPr>
              <w:spacing w:after="0" w:line="240" w:lineRule="auto"/>
              <w:rPr>
                <w:rFonts w:cstheme="minorHAnsi"/>
                <w:sz w:val="18"/>
                <w:szCs w:val="18"/>
              </w:rPr>
            </w:pPr>
          </w:p>
        </w:tc>
        <w:tc>
          <w:tcPr>
            <w:tcW w:w="0" w:type="auto"/>
          </w:tcPr>
          <w:p w14:paraId="6208376F" w14:textId="0A52FC13"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6CDE7737" w14:textId="77777777" w:rsidTr="00AD3BC8">
        <w:trPr>
          <w:trHeight w:val="291"/>
        </w:trPr>
        <w:tc>
          <w:tcPr>
            <w:tcW w:w="0" w:type="auto"/>
            <w:shd w:val="clear" w:color="auto" w:fill="auto"/>
            <w:hideMark/>
          </w:tcPr>
          <w:p w14:paraId="6C7DBB88" w14:textId="2E0AA207" w:rsidR="00C8342F" w:rsidRPr="004D73E4" w:rsidRDefault="00C8342F" w:rsidP="00C8342F">
            <w:pPr>
              <w:spacing w:after="0" w:line="240" w:lineRule="auto"/>
              <w:rPr>
                <w:rFonts w:cstheme="minorHAnsi"/>
                <w:sz w:val="18"/>
                <w:szCs w:val="18"/>
              </w:rPr>
            </w:pPr>
            <w:r w:rsidRPr="004D73E4">
              <w:rPr>
                <w:rFonts w:cstheme="minorHAnsi"/>
                <w:sz w:val="18"/>
                <w:szCs w:val="18"/>
              </w:rPr>
              <w:lastRenderedPageBreak/>
              <w:t>Community consultation</w:t>
            </w:r>
          </w:p>
        </w:tc>
        <w:tc>
          <w:tcPr>
            <w:tcW w:w="3912" w:type="dxa"/>
            <w:shd w:val="clear" w:color="auto" w:fill="auto"/>
          </w:tcPr>
          <w:p w14:paraId="2E9049DE" w14:textId="77777777" w:rsidR="00C8342F" w:rsidRPr="004D73E4" w:rsidRDefault="00C8342F" w:rsidP="00C8342F">
            <w:pPr>
              <w:spacing w:after="0" w:line="240" w:lineRule="auto"/>
              <w:rPr>
                <w:rFonts w:cstheme="minorHAnsi"/>
                <w:sz w:val="18"/>
                <w:szCs w:val="18"/>
              </w:rPr>
            </w:pPr>
            <w:r w:rsidRPr="004D73E4">
              <w:rPr>
                <w:rFonts w:cstheme="minorHAnsi"/>
                <w:sz w:val="18"/>
                <w:szCs w:val="18"/>
              </w:rPr>
              <w:t>Engagement-related. Whether the author referenced consultation with the community or efforts to engage in co-development prior to project implementation. Coded as: (0) no; or (1) yes.</w:t>
            </w:r>
          </w:p>
        </w:tc>
        <w:tc>
          <w:tcPr>
            <w:tcW w:w="1298" w:type="dxa"/>
            <w:shd w:val="clear" w:color="auto" w:fill="auto"/>
          </w:tcPr>
          <w:p w14:paraId="706E8E0E"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5C4CA911"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w:t>
            </w:r>
          </w:p>
        </w:tc>
        <w:tc>
          <w:tcPr>
            <w:tcW w:w="4267" w:type="dxa"/>
            <w:vMerge w:val="restart"/>
          </w:tcPr>
          <w:p w14:paraId="03FEE64B" w14:textId="043C3AB2" w:rsidR="00C8342F" w:rsidRPr="004D73E4" w:rsidRDefault="00C8342F" w:rsidP="00C8342F">
            <w:pPr>
              <w:spacing w:after="0" w:line="240" w:lineRule="auto"/>
              <w:rPr>
                <w:rFonts w:cstheme="minorHAnsi"/>
                <w:sz w:val="18"/>
                <w:szCs w:val="18"/>
              </w:rPr>
            </w:pPr>
            <w:r w:rsidRPr="004D73E4">
              <w:rPr>
                <w:rFonts w:cstheme="minorHAnsi"/>
                <w:sz w:val="18"/>
                <w:szCs w:val="18"/>
              </w:rPr>
              <w:t xml:space="preserve">Increased input and involvement from the community are positively correlated with </w:t>
            </w:r>
            <w:r w:rsidR="00534AF0" w:rsidRPr="004D73E4">
              <w:rPr>
                <w:rFonts w:cstheme="minorHAnsi"/>
                <w:sz w:val="18"/>
                <w:szCs w:val="18"/>
              </w:rPr>
              <w:t>CBC</w:t>
            </w:r>
            <w:r w:rsidR="00E46217" w:rsidRPr="004D73E4">
              <w:rPr>
                <w:rFonts w:cstheme="minorHAnsi"/>
                <w:sz w:val="18"/>
                <w:szCs w:val="18"/>
              </w:rPr>
              <w:t xml:space="preserve"> outcomes</w:t>
            </w:r>
            <w:r w:rsidRPr="004D73E4">
              <w:rPr>
                <w:rFonts w:cstheme="minorHAnsi"/>
                <w:sz w:val="18"/>
                <w:szCs w:val="18"/>
              </w:rPr>
              <w:t xml:space="preserve"> </w:t>
            </w:r>
            <w:r w:rsidRPr="004D73E4">
              <w:rPr>
                <w:rFonts w:cstheme="minorHAnsi"/>
                <w:sz w:val="18"/>
                <w:szCs w:val="18"/>
              </w:rPr>
              <w:fldChar w:fldCharType="begin" w:fldLock="1"/>
            </w:r>
            <w:r w:rsidR="001166A8">
              <w:rPr>
                <w:rFonts w:cstheme="minorHAnsi"/>
                <w:sz w:val="18"/>
                <w:szCs w:val="18"/>
              </w:rPr>
              <w:instrText>ADDIN CSL_CITATION {"citationItems":[{"id":"ITEM-1","itemData":{"DOI":"10.1111/conl.12231","ISBN":"9788578110796","ISSN":"1755263X","PMID":"25246403","abstract":"Predicting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Letters","id":"ITEM-1","issue":"1","issued":{"date-parts":[["2017"]]},"page":"23-32","title":"Design Features and Project Age Contribute to Joint Success in Social, Ecological, and Economic Outcomes of Community-Based Conservation Projects","type":"article-journal","volume":"10"},"uris":["http://www.mendeley.com/documents/?uuid=8fe24bde-a1bb-41bb-a835-28dd6c1b57dc"]},{"id":"ITEM-2","itemData":{"author":[{"dropping-particle":"","family":"Brooks","given":"J.S.","non-dropping-particle":"","parse-names":false,"suffix":""},{"dropping-particle":"","family":"Franzen","given":"M.A.","non-dropping-particle":"","parse-names":false,"suffix":""},{"dropping-particle":"","family":"Holmes","given":"C.M.","non-dropping-particle":"","parse-names":false,"suffix":""},{"dropping-particle":"","family":"Grote","given":"M.N.","non-dropping-particle":"","parse-names":false,"suffix":""},{"dropping-particle":"","family":"Borgerhoff Mulder","given":"M.","non-dropping-particle":"","parse-names":false,"suffix":""}],"container-title":"Collaboration for Environmental Evidence","id":"ITEM-2","issued":{"date-parts":[["2006"]]},"page":"0-32","title":"Development as a conservation tool: Evaluating ecological, economic, attitudinal and behavioral outcomes","type":"article-journal","volume":"CEE review"},"uris":["http://www.mendeley.com/documents/?uuid=1aab054a-8e36-4342-9bcf-b9322646720d"]},{"id":"ITEM-3","itemData":{"DOI":"10.1046/j.1523-1739.2001.00220.x","ISSN":"08888892","author":[{"dropping-particle":"","family":"Salafsky","given":"N.","non-dropping-particle":"","parse-names":false,"suffix":""},{"dropping-particle":"","family":"Cauley","given":"H.","non-dropping-particle":"","parse-names":false,"suffix":""},{"dropping-particle":"","family":"Balachander","given":"G.","non-dropping-particle":"","parse-names":false,"suffix":""},{"dropping-particle":"","family":"Cordes","given":"B.","non-dropping-particle":"","parse-names":false,"suffix":""},{"dropping-particle":"","family":"Parks","given":"J.","non-dropping-particle":"","parse-names":false,"suffix":""},{"dropping-particle":"","family":"Margoluis","given":"C.","non-dropping-particle":"","parse-names":false,"suffix":""},{"dropping-particle":"","family":"Bhatt","given":"S.","non-dropping-particle":"","parse-names":false,"suffix":""},{"dropping-particle":"","family":"Encarnacion","given":"C.","non-dropping-particle":"","parse-names":false,"suffix":""},{"dropping-particle":"","family":"Russell","given":"D.","non-dropping-particle":"","parse-names":false,"suffix":""},{"dropping-particle":"","family":"Margoluis","given":"R.","non-dropping-particle":"","parse-names":false,"suffix":""}],"container-title":"Conservation Biology","id":"ITEM-3","issue":"6","issued":{"date-parts":[["2001","12","14"]]},"page":"1585-1595","title":"A Systematic Test of an Enterprise Strategy for Community-Based Biodiversity Conservation","type":"article-journal","volume":"15"},"uris":["http://www.mendeley.com/documents/?uuid=15fb062c-cc1d-3b65-a70c-c00da87d30a4"]}],"mendeley":{"formattedCitation":"(Salafsky et al. 2001; Brooks et al. 2006; Brooks 2017)","plainTextFormattedCitation":"(Salafsky et al. 2001; Brooks et al. 2006; Brooks 2017)","previouslyFormattedCitation":"(Salafsky et al. 2001; Brooks et al. 2006; Brooks 2017)"},"properties":{"noteIndex":0},"schema":"https://github.com/citation-style-language/schema/raw/master/csl-citation.json"}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(Salafsky et al. 2001; Brooks et al. 2006; Brooks 2017)</w:t>
            </w:r>
            <w:r w:rsidRPr="004D73E4">
              <w:rPr>
                <w:rFonts w:cstheme="minorHAnsi"/>
                <w:sz w:val="18"/>
                <w:szCs w:val="18"/>
              </w:rPr>
              <w:fldChar w:fldCharType="end"/>
            </w:r>
            <w:r w:rsidRPr="004D73E4">
              <w:rPr>
                <w:rFonts w:cstheme="minorHAnsi"/>
                <w:sz w:val="18"/>
                <w:szCs w:val="18"/>
              </w:rPr>
              <w:t>.</w:t>
            </w:r>
            <w:r w:rsidR="00E46217" w:rsidRPr="004D73E4">
              <w:rPr>
                <w:rFonts w:cstheme="minorHAnsi"/>
                <w:sz w:val="18"/>
                <w:szCs w:val="18"/>
              </w:rPr>
              <w:t xml:space="preserve"> Meaningful engagement and participation </w:t>
            </w:r>
            <w:r w:rsidR="00BD4F23" w:rsidRPr="004D73E4">
              <w:rPr>
                <w:rFonts w:cstheme="minorHAnsi"/>
                <w:sz w:val="18"/>
                <w:szCs w:val="18"/>
              </w:rPr>
              <w:t xml:space="preserve">have been </w:t>
            </w:r>
            <w:r w:rsidR="00E46217" w:rsidRPr="004D73E4">
              <w:rPr>
                <w:rFonts w:cstheme="minorHAnsi"/>
                <w:sz w:val="18"/>
                <w:szCs w:val="18"/>
              </w:rPr>
              <w:t xml:space="preserve">associated with effective CBC </w:t>
            </w:r>
            <w:r w:rsidR="003255F9" w:rsidRPr="004D73E4">
              <w:rPr>
                <w:rFonts w:cstheme="minorHAnsi"/>
                <w:sz w:val="18"/>
                <w:szCs w:val="18"/>
              </w:rPr>
              <w:fldChar w:fldCharType="begin" w:fldLock="1"/>
            </w:r>
            <w:r w:rsidR="00BD06C7" w:rsidRPr="004D73E4">
              <w:rPr>
                <w:rFonts w:cstheme="minorHAnsi"/>
                <w:sz w:val="18"/>
                <w:szCs w:val="18"/>
              </w:rPr>
              <w:instrText>ADDIN CSL_CITATION {"citationItems":[{"id":"ITEM-1","itemData":{"author":[{"dropping-particle":"","family":"Vermeulen","given":"Sonja","non-dropping-particle":"","parse-names":false,"suffix":""},{"dropping-particle":"","family":"Sheil","given":"Douglas","non-dropping-particle":"","parse-names":false,"suffix":""}],"container-title":"Oryx","id":"ITEM-1","issue":"4","issued":{"date-parts":[["2006"]]},"page":"434-440","title":"Partnerships for tropical conservation","type":"article-journal","volume":"41"},"uris":["http://www.mendeley.com/documents/?uuid=b8fa190e-1ac4-4a0f-85ba-7a3771386684"]},{"id":"ITEM-2","itemData":{"author":[{"dropping-particle":"","family":"Persha","given":"L.","non-dropping-particle":"","parse-names":false,"suffix":""},{"dropping-particle":"","family":"Agrawal","given":"A.","non-dropping-particle":"","parse-names":false,"suffix":""},{"dropping-particle":"","family":"Chhatre","given":"A.","non-dropping-particle":"","parse-names":false,"suffix":""}],"container-title":"Science","id":"ITEM-2","issued":{"date-parts":[["2011"]]},"page":"1606-1608","title":"Social and ecological synergy: local rulemaking, forest livelihoods, and biodiversity conservation","type":"article-journal","volume":"331"},"uris":["http://www.mendeley.com/documents/?uuid=a1da47c8-9647-4bc4-9537-e28f5ac34414"]},{"id":"ITEM-3","itemData":{"author":[{"dropping-particle":"","family":"Andrade","given":"Gustavo S.M.","non-dropping-particle":"","parse-names":false,"suffix":""},{"dropping-particle":"","family":"Rhodes","given":"Jonathon R.","non-dropping-particle":"","parse-names":false,"suffix":""}],"container-title":"Ecology and Soceity","id":"ITEM-3","issue":"4","issued":{"date-parts":[["2012"]]},"title":"Protected Areas and Local Communities: an Inevitable Partnership toward Successful Conservation Strategies?","type":"article-journal","volume":"17"},"uris":["http://www.mendeley.com/documents/?uuid=ccf6950a-f684-48d2-8603-3b29d375e38c"]},{"id":"ITEM-4","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Evidence","id":"ITEM-4","issue":"2","issued":{"date-parts":[["2013"]]},"page":"1-34","title":"Assessing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outcomes","type":"article-journal","volume":"2"},"uris":["http://www.mendeley.com/documents/?uuid=4acdca81-7f5d-43c1-ba5b-6aebc999c626"]}],"mendeley":{"formattedCitation":"(Vermeulen &amp; Sheil 2006; Persha et al. 2011; Andrade &amp; Rhodes 2012; Brooks et al. 2013)","plainTextFormattedCitation":"(Vermeulen &amp; Sheil 2006; Persha et al. 2011; Andrade &amp; Rhodes 2012; Brooks et al. 2013)","previouslyFormattedCitation":"(Vermeulen &amp; Sheil 2006; Persha et al. 2011; Andrade &amp; Rhodes 2012; Brooks et al. 2013)"},"properties":{"noteIndex":0},"schema":"https://github.com/citation-style-language/schema/raw/master/csl-citation.json"}</w:instrText>
            </w:r>
            <w:r w:rsidR="003255F9" w:rsidRPr="004D73E4">
              <w:rPr>
                <w:rFonts w:cstheme="minorHAnsi"/>
                <w:sz w:val="18"/>
                <w:szCs w:val="18"/>
              </w:rPr>
              <w:fldChar w:fldCharType="separate"/>
            </w:r>
            <w:r w:rsidR="003255F9" w:rsidRPr="004D73E4">
              <w:rPr>
                <w:rFonts w:cstheme="minorHAnsi"/>
                <w:noProof/>
                <w:sz w:val="18"/>
                <w:szCs w:val="18"/>
              </w:rPr>
              <w:t>(Vermeulen &amp; Sheil 2006; Persha et al. 2011; Andrade &amp; Rhodes 2012; Brooks et al. 2013)</w:t>
            </w:r>
            <w:r w:rsidR="003255F9" w:rsidRPr="004D73E4">
              <w:rPr>
                <w:rFonts w:cstheme="minorHAnsi"/>
                <w:sz w:val="18"/>
                <w:szCs w:val="18"/>
              </w:rPr>
              <w:fldChar w:fldCharType="end"/>
            </w:r>
            <w:r w:rsidR="00E46217" w:rsidRPr="004D73E4">
              <w:rPr>
                <w:rFonts w:cstheme="minorHAnsi"/>
                <w:sz w:val="18"/>
                <w:szCs w:val="18"/>
              </w:rPr>
              <w:t>.</w:t>
            </w:r>
          </w:p>
        </w:tc>
        <w:tc>
          <w:tcPr>
            <w:tcW w:w="0" w:type="auto"/>
          </w:tcPr>
          <w:p w14:paraId="64D57B0C" w14:textId="2010C62F"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46C492AE" w14:textId="77777777" w:rsidTr="00AD3BC8">
        <w:trPr>
          <w:trHeight w:val="291"/>
        </w:trPr>
        <w:tc>
          <w:tcPr>
            <w:tcW w:w="0" w:type="auto"/>
            <w:shd w:val="clear" w:color="auto" w:fill="auto"/>
            <w:hideMark/>
          </w:tcPr>
          <w:p w14:paraId="2D905C7D" w14:textId="78F9855F" w:rsidR="00C8342F" w:rsidRPr="004D73E4" w:rsidRDefault="00C8342F" w:rsidP="00C8342F">
            <w:pPr>
              <w:spacing w:after="0" w:line="240" w:lineRule="auto"/>
              <w:rPr>
                <w:rFonts w:cstheme="minorHAnsi"/>
                <w:sz w:val="18"/>
                <w:szCs w:val="18"/>
              </w:rPr>
            </w:pPr>
            <w:r w:rsidRPr="004D73E4">
              <w:rPr>
                <w:rFonts w:cstheme="minorHAnsi"/>
                <w:sz w:val="18"/>
                <w:szCs w:val="18"/>
              </w:rPr>
              <w:t xml:space="preserve">Community integration </w:t>
            </w:r>
          </w:p>
        </w:tc>
        <w:tc>
          <w:tcPr>
            <w:tcW w:w="3912" w:type="dxa"/>
            <w:shd w:val="clear" w:color="auto" w:fill="auto"/>
          </w:tcPr>
          <w:p w14:paraId="1638E348" w14:textId="77777777" w:rsidR="00C8342F" w:rsidRPr="004D73E4" w:rsidRDefault="00C8342F" w:rsidP="00C8342F">
            <w:pPr>
              <w:spacing w:after="0" w:line="240" w:lineRule="auto"/>
              <w:rPr>
                <w:rFonts w:cstheme="minorHAnsi"/>
                <w:sz w:val="18"/>
                <w:szCs w:val="18"/>
              </w:rPr>
            </w:pPr>
            <w:r w:rsidRPr="004D73E4">
              <w:rPr>
                <w:rFonts w:eastAsia="Calibri" w:cstheme="minorHAnsi"/>
                <w:color w:val="000000" w:themeColor="text1"/>
                <w:kern w:val="24"/>
                <w:sz w:val="18"/>
                <w:szCs w:val="18"/>
              </w:rPr>
              <w:t>Engagement related. Whether the author referenced integration of local customs, institutions, or knowledge (TEK/IK) in project design and implementation. Coded as: (0) no; or (1) yes.</w:t>
            </w:r>
          </w:p>
        </w:tc>
        <w:tc>
          <w:tcPr>
            <w:tcW w:w="1298" w:type="dxa"/>
            <w:shd w:val="clear" w:color="auto" w:fill="auto"/>
          </w:tcPr>
          <w:p w14:paraId="1F73F9A8"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3F3D53DC"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w:t>
            </w:r>
          </w:p>
        </w:tc>
        <w:tc>
          <w:tcPr>
            <w:tcW w:w="4267" w:type="dxa"/>
            <w:vMerge/>
          </w:tcPr>
          <w:p w14:paraId="2EC6F0BF" w14:textId="77777777" w:rsidR="00C8342F" w:rsidRPr="004D73E4" w:rsidRDefault="00C8342F" w:rsidP="00C8342F">
            <w:pPr>
              <w:spacing w:after="0" w:line="240" w:lineRule="auto"/>
              <w:rPr>
                <w:rFonts w:cstheme="minorHAnsi"/>
                <w:sz w:val="18"/>
                <w:szCs w:val="18"/>
              </w:rPr>
            </w:pPr>
          </w:p>
        </w:tc>
        <w:tc>
          <w:tcPr>
            <w:tcW w:w="0" w:type="auto"/>
          </w:tcPr>
          <w:p w14:paraId="210E905A" w14:textId="28D2CF49"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59BC1D05" w14:textId="77777777" w:rsidTr="00AD3BC8">
        <w:trPr>
          <w:trHeight w:val="291"/>
        </w:trPr>
        <w:tc>
          <w:tcPr>
            <w:tcW w:w="0" w:type="auto"/>
            <w:shd w:val="clear" w:color="auto" w:fill="auto"/>
            <w:hideMark/>
          </w:tcPr>
          <w:p w14:paraId="7E3BE9B6" w14:textId="6CD5F9D0" w:rsidR="00C8342F" w:rsidRPr="004D73E4" w:rsidRDefault="00C8342F" w:rsidP="00C8342F">
            <w:pPr>
              <w:spacing w:after="0" w:line="240" w:lineRule="auto"/>
              <w:rPr>
                <w:rFonts w:cstheme="minorHAnsi"/>
                <w:sz w:val="18"/>
                <w:szCs w:val="18"/>
              </w:rPr>
            </w:pPr>
            <w:r w:rsidRPr="004D73E4">
              <w:rPr>
                <w:rFonts w:cstheme="minorHAnsi"/>
                <w:sz w:val="18"/>
                <w:szCs w:val="18"/>
              </w:rPr>
              <w:t xml:space="preserve">Community involvement </w:t>
            </w:r>
          </w:p>
        </w:tc>
        <w:tc>
          <w:tcPr>
            <w:tcW w:w="3912" w:type="dxa"/>
            <w:shd w:val="clear" w:color="auto" w:fill="auto"/>
          </w:tcPr>
          <w:p w14:paraId="5B81D66A" w14:textId="77777777" w:rsidR="00C8342F" w:rsidRPr="004D73E4" w:rsidRDefault="00C8342F" w:rsidP="00C8342F">
            <w:pPr>
              <w:spacing w:after="0" w:line="240" w:lineRule="auto"/>
              <w:rPr>
                <w:rFonts w:cstheme="minorHAnsi"/>
                <w:sz w:val="18"/>
                <w:szCs w:val="18"/>
              </w:rPr>
            </w:pPr>
            <w:r w:rsidRPr="004D73E4">
              <w:rPr>
                <w:rFonts w:eastAsia="Calibri" w:cstheme="minorHAnsi"/>
                <w:color w:val="000000" w:themeColor="text1"/>
                <w:kern w:val="24"/>
                <w:sz w:val="18"/>
                <w:szCs w:val="18"/>
              </w:rPr>
              <w:t>Engagement-related. Whether the author referenced community involvement, responsibility for project management, or transfer of ownership. Coded as: (0) no; or (1) yes.</w:t>
            </w:r>
          </w:p>
        </w:tc>
        <w:tc>
          <w:tcPr>
            <w:tcW w:w="1298" w:type="dxa"/>
            <w:shd w:val="clear" w:color="auto" w:fill="auto"/>
          </w:tcPr>
          <w:p w14:paraId="1F0B7E8C"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170272C4"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w:t>
            </w:r>
          </w:p>
        </w:tc>
        <w:tc>
          <w:tcPr>
            <w:tcW w:w="4267" w:type="dxa"/>
            <w:vMerge/>
          </w:tcPr>
          <w:p w14:paraId="53F97BA1" w14:textId="77777777" w:rsidR="00C8342F" w:rsidRPr="004D73E4" w:rsidRDefault="00C8342F" w:rsidP="00C8342F">
            <w:pPr>
              <w:spacing w:after="0" w:line="240" w:lineRule="auto"/>
              <w:rPr>
                <w:rFonts w:cstheme="minorHAnsi"/>
                <w:sz w:val="18"/>
                <w:szCs w:val="18"/>
              </w:rPr>
            </w:pPr>
          </w:p>
        </w:tc>
        <w:tc>
          <w:tcPr>
            <w:tcW w:w="0" w:type="auto"/>
          </w:tcPr>
          <w:p w14:paraId="2508B2B2" w14:textId="181BD1C0"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76EC56FA" w14:textId="77777777" w:rsidTr="00AD3BC8">
        <w:trPr>
          <w:trHeight w:val="291"/>
        </w:trPr>
        <w:tc>
          <w:tcPr>
            <w:tcW w:w="0" w:type="auto"/>
            <w:shd w:val="clear" w:color="auto" w:fill="auto"/>
            <w:hideMark/>
          </w:tcPr>
          <w:p w14:paraId="20B23829" w14:textId="38821E29" w:rsidR="00C8342F" w:rsidRPr="004D73E4" w:rsidRDefault="00C8342F" w:rsidP="00C8342F">
            <w:pPr>
              <w:spacing w:after="0" w:line="240" w:lineRule="auto"/>
              <w:rPr>
                <w:rFonts w:cstheme="minorHAnsi"/>
                <w:sz w:val="18"/>
                <w:szCs w:val="18"/>
              </w:rPr>
            </w:pPr>
            <w:r w:rsidRPr="004D73E4">
              <w:rPr>
                <w:rFonts w:cstheme="minorHAnsi"/>
                <w:sz w:val="18"/>
                <w:szCs w:val="18"/>
              </w:rPr>
              <w:t>Disproportionate costs</w:t>
            </w:r>
          </w:p>
        </w:tc>
        <w:tc>
          <w:tcPr>
            <w:tcW w:w="3912" w:type="dxa"/>
            <w:shd w:val="clear" w:color="auto" w:fill="auto"/>
          </w:tcPr>
          <w:p w14:paraId="70215395" w14:textId="77777777" w:rsidR="00C8342F" w:rsidRPr="004D73E4" w:rsidRDefault="00C8342F" w:rsidP="00C8342F">
            <w:pPr>
              <w:spacing w:after="0" w:line="240" w:lineRule="auto"/>
              <w:rPr>
                <w:rFonts w:cstheme="minorHAnsi"/>
                <w:sz w:val="18"/>
                <w:szCs w:val="18"/>
              </w:rPr>
            </w:pPr>
            <w:r w:rsidRPr="004D73E4">
              <w:rPr>
                <w:rFonts w:cstheme="minorHAnsi"/>
                <w:sz w:val="18"/>
                <w:szCs w:val="18"/>
              </w:rPr>
              <w:t>Whether the author referenced disproportionate costs or burdens experienced by a subset of the community during project implementation.  Coded as: (0) no; or (1) yes.</w:t>
            </w:r>
          </w:p>
        </w:tc>
        <w:tc>
          <w:tcPr>
            <w:tcW w:w="1298" w:type="dxa"/>
            <w:shd w:val="clear" w:color="auto" w:fill="auto"/>
          </w:tcPr>
          <w:p w14:paraId="49908166"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47C11313"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w:t>
            </w:r>
          </w:p>
        </w:tc>
        <w:tc>
          <w:tcPr>
            <w:tcW w:w="4267" w:type="dxa"/>
          </w:tcPr>
          <w:p w14:paraId="5505A4C1" w14:textId="5D284D93" w:rsidR="00C8342F" w:rsidRPr="004D73E4" w:rsidRDefault="006B357E" w:rsidP="00C8342F">
            <w:pPr>
              <w:spacing w:after="0" w:line="240" w:lineRule="auto"/>
              <w:rPr>
                <w:rFonts w:cstheme="minorHAnsi"/>
                <w:sz w:val="18"/>
                <w:szCs w:val="18"/>
              </w:rPr>
            </w:pPr>
            <w:r w:rsidRPr="004D73E4">
              <w:rPr>
                <w:rFonts w:cstheme="minorHAnsi"/>
                <w:sz w:val="18"/>
                <w:szCs w:val="18"/>
              </w:rPr>
              <w:t>Projects reporting disproportionate costs or burdens to certain members of the community are less likely to have adequate participation and uptake by the community, creating inequalities, and leading to negative CBC outcomes.</w:t>
            </w:r>
          </w:p>
        </w:tc>
        <w:tc>
          <w:tcPr>
            <w:tcW w:w="0" w:type="auto"/>
          </w:tcPr>
          <w:p w14:paraId="548E6CAF" w14:textId="06B976D3" w:rsidR="00C8342F" w:rsidRPr="004D73E4" w:rsidRDefault="00F3553C" w:rsidP="00C8342F">
            <w:pPr>
              <w:spacing w:after="0" w:line="240" w:lineRule="auto"/>
              <w:jc w:val="center"/>
              <w:rPr>
                <w:rFonts w:cstheme="minorHAnsi"/>
                <w:sz w:val="18"/>
                <w:szCs w:val="18"/>
              </w:rPr>
            </w:pPr>
            <w:r w:rsidRPr="004D73E4">
              <w:rPr>
                <w:rFonts w:cstheme="minorHAnsi"/>
                <w:sz w:val="18"/>
                <w:szCs w:val="18"/>
              </w:rPr>
              <w:t>--</w:t>
            </w:r>
          </w:p>
        </w:tc>
      </w:tr>
      <w:tr w:rsidR="00D45DBE" w:rsidRPr="004D73E4" w14:paraId="252A6AE5" w14:textId="77777777" w:rsidTr="00AD3BC8">
        <w:trPr>
          <w:trHeight w:val="291"/>
        </w:trPr>
        <w:tc>
          <w:tcPr>
            <w:tcW w:w="0" w:type="auto"/>
            <w:shd w:val="clear" w:color="auto" w:fill="auto"/>
          </w:tcPr>
          <w:p w14:paraId="63D1BA1E" w14:textId="77777777" w:rsidR="00C8342F" w:rsidRPr="004D73E4" w:rsidRDefault="00C8342F" w:rsidP="00C8342F">
            <w:pPr>
              <w:spacing w:after="0" w:line="240" w:lineRule="auto"/>
              <w:rPr>
                <w:rFonts w:cstheme="minorHAnsi"/>
                <w:b/>
                <w:bCs/>
                <w:i/>
                <w:iCs/>
                <w:sz w:val="18"/>
                <w:szCs w:val="18"/>
              </w:rPr>
            </w:pPr>
            <w:r w:rsidRPr="004D73E4">
              <w:rPr>
                <w:rFonts w:cstheme="minorHAnsi"/>
                <w:b/>
                <w:bCs/>
                <w:i/>
                <w:iCs/>
                <w:sz w:val="18"/>
                <w:szCs w:val="18"/>
              </w:rPr>
              <w:t>Conservation biome</w:t>
            </w:r>
          </w:p>
        </w:tc>
        <w:tc>
          <w:tcPr>
            <w:tcW w:w="3912" w:type="dxa"/>
            <w:shd w:val="clear" w:color="auto" w:fill="auto"/>
          </w:tcPr>
          <w:p w14:paraId="7FDDF021" w14:textId="267A8DD6" w:rsidR="00C8342F" w:rsidRPr="004D73E4" w:rsidRDefault="00C8342F" w:rsidP="00C8342F">
            <w:pPr>
              <w:spacing w:after="0" w:line="240" w:lineRule="auto"/>
              <w:rPr>
                <w:rFonts w:cstheme="minorHAnsi"/>
                <w:sz w:val="18"/>
                <w:szCs w:val="18"/>
              </w:rPr>
            </w:pPr>
            <w:r w:rsidRPr="004D73E4">
              <w:rPr>
                <w:rFonts w:cstheme="minorHAnsi"/>
                <w:sz w:val="18"/>
                <w:szCs w:val="18"/>
              </w:rPr>
              <w:t>The predominant biome in which the project occurs. Coded as: terrestrial; freshwater; marine/coastal.</w:t>
            </w:r>
          </w:p>
        </w:tc>
        <w:tc>
          <w:tcPr>
            <w:tcW w:w="1298" w:type="dxa"/>
            <w:shd w:val="clear" w:color="auto" w:fill="auto"/>
          </w:tcPr>
          <w:p w14:paraId="00521D06"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69302C8B" w14:textId="504CCE24" w:rsidR="00C8342F" w:rsidRPr="004D73E4" w:rsidRDefault="00F3553C" w:rsidP="00C8342F">
            <w:pPr>
              <w:spacing w:after="0" w:line="240" w:lineRule="auto"/>
              <w:jc w:val="center"/>
              <w:rPr>
                <w:rFonts w:cstheme="minorHAnsi"/>
                <w:sz w:val="18"/>
                <w:szCs w:val="18"/>
              </w:rPr>
            </w:pPr>
            <w:r w:rsidRPr="004D73E4">
              <w:rPr>
                <w:rFonts w:cstheme="minorHAnsi"/>
                <w:sz w:val="18"/>
                <w:szCs w:val="18"/>
              </w:rPr>
              <w:t>X</w:t>
            </w:r>
          </w:p>
        </w:tc>
        <w:tc>
          <w:tcPr>
            <w:tcW w:w="4267" w:type="dxa"/>
          </w:tcPr>
          <w:p w14:paraId="7829C7A1" w14:textId="5D5452D4" w:rsidR="00C8342F" w:rsidRPr="004D73E4" w:rsidRDefault="00C8342F" w:rsidP="00C8342F">
            <w:pPr>
              <w:spacing w:after="0" w:line="240" w:lineRule="auto"/>
              <w:rPr>
                <w:rFonts w:cstheme="minorHAnsi"/>
                <w:sz w:val="18"/>
                <w:szCs w:val="18"/>
              </w:rPr>
            </w:pPr>
            <w:r w:rsidRPr="004D73E4">
              <w:rPr>
                <w:rFonts w:cstheme="minorHAnsi"/>
                <w:sz w:val="18"/>
                <w:szCs w:val="18"/>
              </w:rPr>
              <w:t>X</w:t>
            </w:r>
          </w:p>
        </w:tc>
        <w:tc>
          <w:tcPr>
            <w:tcW w:w="0" w:type="auto"/>
          </w:tcPr>
          <w:p w14:paraId="2E7F2B5B"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5FAF1228"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75DC72BB" w14:textId="31CFF517" w:rsidR="00C8342F"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2051A4D1" w14:textId="77777777" w:rsidTr="00AD3BC8">
        <w:trPr>
          <w:trHeight w:val="291"/>
        </w:trPr>
        <w:tc>
          <w:tcPr>
            <w:tcW w:w="0" w:type="auto"/>
            <w:shd w:val="clear" w:color="auto" w:fill="auto"/>
          </w:tcPr>
          <w:p w14:paraId="67538983" w14:textId="77777777" w:rsidR="00C8342F" w:rsidRPr="004D73E4" w:rsidRDefault="00C8342F" w:rsidP="00C8342F">
            <w:pPr>
              <w:spacing w:after="0" w:line="240" w:lineRule="auto"/>
              <w:rPr>
                <w:rFonts w:cstheme="minorHAnsi"/>
                <w:b/>
                <w:bCs/>
                <w:i/>
                <w:iCs/>
                <w:sz w:val="18"/>
                <w:szCs w:val="18"/>
              </w:rPr>
            </w:pPr>
            <w:r w:rsidRPr="004D73E4">
              <w:rPr>
                <w:rFonts w:cstheme="minorHAnsi"/>
                <w:b/>
                <w:bCs/>
                <w:i/>
                <w:iCs/>
                <w:sz w:val="18"/>
                <w:szCs w:val="18"/>
              </w:rPr>
              <w:t>Conservation target</w:t>
            </w:r>
          </w:p>
        </w:tc>
        <w:tc>
          <w:tcPr>
            <w:tcW w:w="3912" w:type="dxa"/>
            <w:shd w:val="clear" w:color="auto" w:fill="auto"/>
          </w:tcPr>
          <w:p w14:paraId="0ACF5AE2" w14:textId="05BF9C5A" w:rsidR="00C8342F" w:rsidRPr="004D73E4" w:rsidRDefault="00C8342F" w:rsidP="00C8342F">
            <w:pPr>
              <w:spacing w:after="0" w:line="240" w:lineRule="auto"/>
              <w:rPr>
                <w:rFonts w:cstheme="minorHAnsi"/>
                <w:sz w:val="18"/>
                <w:szCs w:val="18"/>
              </w:rPr>
            </w:pPr>
            <w:r w:rsidRPr="004D73E4">
              <w:rPr>
                <w:rFonts w:cstheme="minorHAnsi"/>
                <w:sz w:val="18"/>
                <w:szCs w:val="18"/>
              </w:rPr>
              <w:t>The primary conservation target of the project. Coded as: targeted species and habitats; biodiversity and landscapes; or ecosystem health and services.</w:t>
            </w:r>
          </w:p>
        </w:tc>
        <w:tc>
          <w:tcPr>
            <w:tcW w:w="1298" w:type="dxa"/>
            <w:shd w:val="clear" w:color="auto" w:fill="auto"/>
          </w:tcPr>
          <w:p w14:paraId="4FDE3FFB" w14:textId="77777777" w:rsidR="00C8342F" w:rsidRPr="004D73E4" w:rsidRDefault="00C8342F" w:rsidP="00C8342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1C495CA6" w14:textId="1A1D3963" w:rsidR="00C8342F" w:rsidRPr="004D73E4" w:rsidRDefault="00F3553C" w:rsidP="00C8342F">
            <w:pPr>
              <w:spacing w:after="0" w:line="240" w:lineRule="auto"/>
              <w:jc w:val="center"/>
              <w:rPr>
                <w:rFonts w:cstheme="minorHAnsi"/>
                <w:sz w:val="18"/>
                <w:szCs w:val="18"/>
              </w:rPr>
            </w:pPr>
            <w:r w:rsidRPr="004D73E4">
              <w:rPr>
                <w:rFonts w:cstheme="minorHAnsi"/>
                <w:sz w:val="18"/>
                <w:szCs w:val="18"/>
              </w:rPr>
              <w:t>X</w:t>
            </w:r>
          </w:p>
        </w:tc>
        <w:tc>
          <w:tcPr>
            <w:tcW w:w="4267" w:type="dxa"/>
          </w:tcPr>
          <w:p w14:paraId="45740553" w14:textId="06FA8315" w:rsidR="00C8342F" w:rsidRPr="004D73E4" w:rsidRDefault="00C8342F" w:rsidP="00C8342F">
            <w:pPr>
              <w:spacing w:after="0" w:line="240" w:lineRule="auto"/>
              <w:rPr>
                <w:rFonts w:cstheme="minorHAnsi"/>
                <w:sz w:val="18"/>
                <w:szCs w:val="18"/>
              </w:rPr>
            </w:pPr>
            <w:r w:rsidRPr="004D73E4">
              <w:rPr>
                <w:rFonts w:cstheme="minorHAnsi"/>
                <w:sz w:val="18"/>
                <w:szCs w:val="18"/>
              </w:rPr>
              <w:t>X</w:t>
            </w:r>
          </w:p>
        </w:tc>
        <w:tc>
          <w:tcPr>
            <w:tcW w:w="0" w:type="auto"/>
          </w:tcPr>
          <w:p w14:paraId="1C35BCBC"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54964180"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0EFD23C3" w14:textId="497913F5" w:rsidR="00C8342F"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004D73E4">
              <w:rPr>
                <w:rFonts w:cstheme="minorHAnsi"/>
                <w:sz w:val="18"/>
                <w:szCs w:val="18"/>
              </w:rPr>
              <w:t>8</w:t>
            </w:r>
          </w:p>
        </w:tc>
      </w:tr>
      <w:tr w:rsidR="00D45DBE" w:rsidRPr="004D73E4" w14:paraId="6428C76F" w14:textId="77777777" w:rsidTr="00AD3BC8">
        <w:trPr>
          <w:trHeight w:val="291"/>
        </w:trPr>
        <w:tc>
          <w:tcPr>
            <w:tcW w:w="0" w:type="auto"/>
            <w:shd w:val="clear" w:color="auto" w:fill="auto"/>
          </w:tcPr>
          <w:p w14:paraId="65D83B9A" w14:textId="1229FC72"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Corruption or elite capture </w:t>
            </w:r>
          </w:p>
        </w:tc>
        <w:tc>
          <w:tcPr>
            <w:tcW w:w="3912" w:type="dxa"/>
            <w:shd w:val="clear" w:color="auto" w:fill="auto"/>
          </w:tcPr>
          <w:p w14:paraId="33736B8C" w14:textId="52A63925" w:rsidR="00DD577D" w:rsidRPr="004D73E4" w:rsidRDefault="00DD577D" w:rsidP="00DD577D">
            <w:pPr>
              <w:spacing w:after="0" w:line="240" w:lineRule="auto"/>
              <w:rPr>
                <w:rFonts w:cstheme="minorHAnsi"/>
                <w:sz w:val="18"/>
                <w:szCs w:val="18"/>
              </w:rPr>
            </w:pPr>
            <w:r w:rsidRPr="004D73E4">
              <w:rPr>
                <w:rFonts w:cstheme="minorHAnsi"/>
                <w:sz w:val="18"/>
                <w:szCs w:val="18"/>
              </w:rPr>
              <w:t>Whether the author referenced power imbalances, marginalization of certain groups, corruption by local leaders, or elite capture of project management and its benefits. Coded as: (0) no; or (1) yes.</w:t>
            </w:r>
          </w:p>
        </w:tc>
        <w:tc>
          <w:tcPr>
            <w:tcW w:w="1298" w:type="dxa"/>
            <w:shd w:val="clear" w:color="auto" w:fill="auto"/>
          </w:tcPr>
          <w:p w14:paraId="6DF1A336" w14:textId="4DEB304F"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6A0F4826" w14:textId="52A927CE"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63019F10" w14:textId="77777777" w:rsidR="00DD577D" w:rsidRDefault="00DD577D" w:rsidP="00DD577D">
            <w:pPr>
              <w:spacing w:after="0" w:line="240" w:lineRule="auto"/>
              <w:rPr>
                <w:rFonts w:cstheme="minorHAnsi"/>
                <w:sz w:val="18"/>
                <w:szCs w:val="18"/>
              </w:rPr>
            </w:pPr>
            <w:r w:rsidRPr="004D73E4">
              <w:rPr>
                <w:rFonts w:cstheme="minorHAnsi"/>
                <w:sz w:val="18"/>
                <w:szCs w:val="18"/>
              </w:rPr>
              <w:t xml:space="preserve">Corruption and elite capture undermines the representation of marginalized voices, the equitable distribution of costs and benefits associated with CBC projects, and the motivation for collective action, which can generate negative CBC outcomes </w:t>
            </w:r>
            <w:r w:rsidRPr="004D73E4">
              <w:rPr>
                <w:rFonts w:cstheme="minorHAnsi"/>
                <w:sz w:val="18"/>
                <w:szCs w:val="18"/>
              </w:rPr>
              <w:fldChar w:fldCharType="begin" w:fldLock="1"/>
            </w:r>
            <w:r w:rsidRPr="004D73E4">
              <w:rPr>
                <w:rFonts w:cstheme="minorHAnsi"/>
                <w:sz w:val="18"/>
                <w:szCs w:val="18"/>
              </w:rPr>
              <w:instrText>ADDIN CSL_CITATION {"citationItems":[{"id":"ITEM-1","itemData":{"ISSN":"03768929, 14694387","abstract":"[Community-based natural resource management (CBNRM) projects and policies often aim to improve the livelihoods of rural people who depend on natural resources, and to promote democratic decision making and equitable benefit distribution at the local level. However, a growing number of critics argue that CBNRM is susceptible to elite capture. This paper contributes to the debate on elite capture under CBNRM by studying joint forest management (JFM) in Andhra Pradesh (India) and, in particular, the case of Mohammed Nagar village. The paper addresses the following four questions: (1) How has the Indian Government formally addressed the risk of elite capture? (2) What actually happened over time when formal structures of JFM interacted with the preexisting social structure in Mohammed Nagar? (3) When JFM results in elite capture, is this owing to the formal structures and/or the pre-existing social structure? (4) How can CBNRM be designed to avoid or minimize elite capture? Based on a reading of official government documents, the Indian Government has addressed the risk of elite capture, by ensuring representation of different social groups in the decision making bodies, regular elections, collective action in rule making and implementation, and transparency in record keeping. Nevertheless, during Mohammed Nagar's 10 years of JFM history elite capture did occur. This confirms that elite capture is a possible outcome of CBNRM. Yet, the subsequent fall of elite capture in the village also indicates that this is not necessarily a permanent outcome, and that CBNRM may in fact promote democratic and equitable resource management in the long-term. In Mohammed Nagar elite capture was largely owing to pre-existing social structures and to weaknesses in the official rules that were meant to safeguard the interests of marginalized groups. Accordingly, in CBNRM project design and implementation, preexisting social structures' potential promotion of elite capture need to be taken into account and formal measures that might alleviate the adverse effects and/or reduce this risk must be identified.]","author":[{"dropping-particle":"","family":"Saito-Jensen","given":"Moeko","non-dropping-particle":"","parse-names":false,"suffix":""},{"dropping-particle":"","family":"Iben","given":"Nathan","non-dropping-particle":"","parse-names":false,"suffix":""},{"dropping-particle":"","family":"Treue","given":"Thorsten","non-dropping-particle":"","parse-names":false,"suffix":""}],"container-title":"Environmental Conservation","id":"ITEM-1","issue":"3","issued":{"date-parts":[["2010","6","28"]]},"page":"327-335","publisher":"Cambridge University Press","title":"Beyond elite capture? Community-based natural resource management and power in Mohammed Nagar village, Andhra Pradesh, India","type":"article-journal","volume":"37"},"uris":["http://www.mendeley.com/documents/?uuid=8704bbb9-aebb-408b-854b-469d3bad275c"]},{"id":"ITEM-2","itemData":{"DOI":"10.1007/s10745-016-9837-6","ISSN":"1572-9915","abstract":"This paper examines leadership, elite capture and corruption in two villages in Sumatra. It compares implementation and outcomes of several conservation and development projects in the context of democratization and decentralization reforms introduced in Indonesia since 1998. In examining aspects of elite control and elite capture, this paper focuses on the activities of local elites, particularly village officials, who use their positions to monopolize planning and management of projects that were explicitly intended to incorporate participatory and accountability features. While elites’ use of authority and influence to benefit personally from their roles clearly reflects elite capture, there are nonetheless members of elite groups in these case studies who use their control of projects to broad community benefit. In both villages there is considerable friction between villagers and elites as well as among members of the local elite themselves over control of local resources. Differences in the structure of these cross-cutting internal relationships and of ties between local authorities and outside government and non-government agents largely explain the differences in degree of elite capture and its outcomes in the two cases.","author":[{"dropping-particle":"","family":"Lucas","given":"Anton","non-dropping-particle":"","parse-names":false,"suffix":""}],"container-title":"Human Ecology","id":"ITEM-2","issue":"3","issued":{"date-parts":[["2016"]]},"page":"287-300","title":"Elite Capture and Corruption in two Villages in Bengkulu Province, Sumatra","type":"article-journal","volume":"44"},"uris":["http://www.mendeley.com/documents/?uuid=df07d08e-dbc0-49ca-b8d6-b737a1f5f877"]},{"id":"ITEM-3","itemData":{"DOI":"10.1007/s10745-016-9831-z","ISSN":"0300-7839","abstract":"The local turn in good governance theory and practice responded to critiques of the ineffectiveness of state management and the inequity of privatization alternatives in natural resource management. Confounding expectations of greater effectiveness from decentralised governance, including community-based natural resource management, however, critics argue that expanded opportunities for elite capture have become widely associated with program failures. This overview of theoretical controversies on leadership, patronage and elite capture is part of a themed section in this issue that challenges assumptions across a wide range of current policy literature. It introduces a set of Indonesian case studies that examine practices of local leaders and elites and seek to account in structural terms for appropriations both by ('elite capture') and of ('captured elites') these key figures. These studies explore the structural factors and co-governance practices most likely to promote effective participation of the full spectrum of local interests in pursuit of better local natural resource governance.","author":[{"dropping-particle":"","family":"Warren","given":"Carol","non-dropping-particle":"","parse-names":false,"suffix":""},{"dropping-particle":"","family":"Visser","given":"Leontine","non-dropping-particle":"","parse-names":false,"suffix":""}],"container-title":"Human ecology: an interdisciplinary journal","edition":"2016/06/01","id":"ITEM-3","issued":{"date-parts":[["2016"]]},"language":"eng","page":"277-286","publisher":"Springer US","title":"The Local Turn: an Introductory Essay Revisiting Leadership, Elite Capture and Good Governance in Indonesian Conservation and Development Programs","type":"article-journal","volume":"44"},"uris":["http://www.mendeley.com/documents/?uuid=31ae409f-bd3a-4bff-84dd-7c2478f77ad1"]}],"mendeley":{"formattedCitation":"(Saito-Jensen et al. 2010; Lucas 2016; Warren &amp; Visser 2016)","plainTextFormattedCitation":"(Saito-Jensen et al. 2010; Lucas 2016; Warren &amp; Visser 2016)","previouslyFormattedCitation":"(Saito-Jensen et al. 2010; Lucas 2016; Warren &amp; Visser 2016)"},"properties":{"noteIndex":0},"schema":"https://github.com/citation-style-language/schema/raw/master/csl-citation.json"}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(Saito-Jensen et al. 2010; Lucas 2016; Warren &amp; Visser 2016)</w:t>
            </w:r>
            <w:r w:rsidRPr="004D73E4">
              <w:rPr>
                <w:rFonts w:cstheme="minorHAnsi"/>
                <w:sz w:val="18"/>
                <w:szCs w:val="18"/>
              </w:rPr>
              <w:fldChar w:fldCharType="end"/>
            </w:r>
            <w:r w:rsidRPr="004D73E4">
              <w:rPr>
                <w:rFonts w:cstheme="minorHAnsi"/>
                <w:sz w:val="18"/>
                <w:szCs w:val="18"/>
              </w:rPr>
              <w:t>.</w:t>
            </w:r>
          </w:p>
          <w:p w14:paraId="459830F9" w14:textId="77777777" w:rsidR="00AD3BC8" w:rsidRDefault="00AD3BC8" w:rsidP="00DD577D">
            <w:pPr>
              <w:spacing w:after="0" w:line="240" w:lineRule="auto"/>
              <w:rPr>
                <w:rFonts w:cstheme="minorHAnsi"/>
                <w:sz w:val="18"/>
                <w:szCs w:val="18"/>
                <w:highlight w:val="yellow"/>
              </w:rPr>
            </w:pPr>
          </w:p>
          <w:p w14:paraId="400D952D" w14:textId="77777777" w:rsidR="00AD3BC8" w:rsidRDefault="00AD3BC8" w:rsidP="00DD577D">
            <w:pPr>
              <w:spacing w:after="0" w:line="240" w:lineRule="auto"/>
              <w:rPr>
                <w:rFonts w:cstheme="minorHAnsi"/>
                <w:sz w:val="18"/>
                <w:szCs w:val="18"/>
                <w:highlight w:val="yellow"/>
              </w:rPr>
            </w:pPr>
          </w:p>
          <w:p w14:paraId="56283B36" w14:textId="77777777" w:rsidR="00AD3BC8" w:rsidRDefault="00AD3BC8" w:rsidP="00DD577D">
            <w:pPr>
              <w:spacing w:after="0" w:line="240" w:lineRule="auto"/>
              <w:rPr>
                <w:rFonts w:cstheme="minorHAnsi"/>
                <w:sz w:val="18"/>
                <w:szCs w:val="18"/>
                <w:highlight w:val="yellow"/>
              </w:rPr>
            </w:pPr>
          </w:p>
          <w:p w14:paraId="6EE6D4AB" w14:textId="77777777" w:rsidR="00AD3BC8" w:rsidRDefault="00AD3BC8" w:rsidP="00DD577D">
            <w:pPr>
              <w:spacing w:after="0" w:line="240" w:lineRule="auto"/>
              <w:rPr>
                <w:rFonts w:cstheme="minorHAnsi"/>
                <w:sz w:val="18"/>
                <w:szCs w:val="18"/>
                <w:highlight w:val="yellow"/>
              </w:rPr>
            </w:pPr>
          </w:p>
          <w:p w14:paraId="5CB060C3" w14:textId="77777777" w:rsidR="00AD3BC8" w:rsidRDefault="00AD3BC8" w:rsidP="00DD577D">
            <w:pPr>
              <w:spacing w:after="0" w:line="240" w:lineRule="auto"/>
              <w:rPr>
                <w:rFonts w:cstheme="minorHAnsi"/>
                <w:sz w:val="18"/>
                <w:szCs w:val="18"/>
                <w:highlight w:val="yellow"/>
              </w:rPr>
            </w:pPr>
          </w:p>
          <w:p w14:paraId="56936214" w14:textId="77777777" w:rsidR="00AD3BC8" w:rsidRDefault="00AD3BC8" w:rsidP="00DD577D">
            <w:pPr>
              <w:spacing w:after="0" w:line="240" w:lineRule="auto"/>
              <w:rPr>
                <w:rFonts w:cstheme="minorHAnsi"/>
                <w:sz w:val="18"/>
                <w:szCs w:val="18"/>
                <w:highlight w:val="yellow"/>
              </w:rPr>
            </w:pPr>
          </w:p>
          <w:p w14:paraId="3325CCF2" w14:textId="77777777" w:rsidR="00AD3BC8" w:rsidRDefault="00AD3BC8" w:rsidP="00DD577D">
            <w:pPr>
              <w:spacing w:after="0" w:line="240" w:lineRule="auto"/>
              <w:rPr>
                <w:rFonts w:cstheme="minorHAnsi"/>
                <w:sz w:val="18"/>
                <w:szCs w:val="18"/>
                <w:highlight w:val="yellow"/>
              </w:rPr>
            </w:pPr>
          </w:p>
          <w:p w14:paraId="674FCB9E" w14:textId="6F2680BD" w:rsidR="00AD3BC8" w:rsidRPr="004D73E4" w:rsidRDefault="00AD3BC8" w:rsidP="00DD577D">
            <w:pPr>
              <w:spacing w:after="0" w:line="240" w:lineRule="auto"/>
              <w:rPr>
                <w:rFonts w:cstheme="minorHAnsi"/>
                <w:sz w:val="18"/>
                <w:szCs w:val="18"/>
                <w:highlight w:val="yellow"/>
              </w:rPr>
            </w:pPr>
          </w:p>
        </w:tc>
        <w:tc>
          <w:tcPr>
            <w:tcW w:w="0" w:type="auto"/>
          </w:tcPr>
          <w:p w14:paraId="7B43693A" w14:textId="4C4CB113"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3762EBE2" w14:textId="77777777" w:rsidTr="00AD3BC8">
        <w:trPr>
          <w:trHeight w:val="291"/>
        </w:trPr>
        <w:tc>
          <w:tcPr>
            <w:tcW w:w="0" w:type="auto"/>
            <w:shd w:val="clear" w:color="auto" w:fill="auto"/>
            <w:hideMark/>
          </w:tcPr>
          <w:p w14:paraId="772CA982"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lastRenderedPageBreak/>
              <w:t>Economic development intervention</w:t>
            </w:r>
          </w:p>
        </w:tc>
        <w:tc>
          <w:tcPr>
            <w:tcW w:w="3912" w:type="dxa"/>
            <w:shd w:val="clear" w:color="auto" w:fill="auto"/>
          </w:tcPr>
          <w:p w14:paraId="076FDA4A"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there was an economic development intervention implemented in the project. Coded as: (0) no; or (1) yes.</w:t>
            </w:r>
          </w:p>
        </w:tc>
        <w:tc>
          <w:tcPr>
            <w:tcW w:w="1298" w:type="dxa"/>
            <w:shd w:val="clear" w:color="auto" w:fill="auto"/>
          </w:tcPr>
          <w:p w14:paraId="6915F84F"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0AE3EE15"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vMerge w:val="restart"/>
          </w:tcPr>
          <w:p w14:paraId="65314703" w14:textId="431831D9" w:rsidR="00DD577D" w:rsidRPr="004D73E4" w:rsidRDefault="00DD577D" w:rsidP="00B4591D">
            <w:pPr>
              <w:spacing w:after="0" w:line="240" w:lineRule="auto"/>
              <w:rPr>
                <w:rFonts w:cstheme="minorHAnsi"/>
                <w:sz w:val="18"/>
                <w:szCs w:val="18"/>
              </w:rPr>
            </w:pPr>
            <w:r w:rsidRPr="004D73E4">
              <w:rPr>
                <w:rFonts w:cstheme="minorHAnsi"/>
                <w:sz w:val="18"/>
                <w:szCs w:val="18"/>
              </w:rPr>
              <w:t xml:space="preserve">When local communities can adequately secure their livelihoods from their lands and resources, their value increases, as does motivation for their sustainable use and management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{"citationItems":[{"id":"ITEM-1","itemData":{"author":[{"dropping-particle":"","family":"TNC","given":"","non-dropping-particle":"","parse-names":false,"suffix":""}],"editor":[{"dropping-particle":"","family":"The Nature Conservancy (TNC)","given":"","non-dropping-particle":"","parse-names":false,"suffix":""}],"id":"ITEM-1","issued":{"date-parts":[["2017"]]},"publisher-place":"Arlington, VA","title":"Strong Voices, Active Choices: TNC's Practicioner Framework to Strengthen Outcomes for People and Nature","type":"book"},"uris":["http://www.mendeley.com/documents/?uuid=9ae7f279-3bcf-4886-b4b3-afe3dd9dd90d"]},{"id":"ITEM-2","itemData":{"author":[{"dropping-particle":"","family":"Roe","given":"D.","non-dropping-particle":"","parse-names":false,"suffix":""},{"dropping-particle":"","family":"Elliot","given":"J.","non-dropping-particle":"","parse-names":false,"suffix":""},{"dropping-particle":"","family":"Sandbrook","given":"C.","non-dropping-particle":"","parse-names":false,"suffix":""},{"dropping-particle":"","family":"Walpole","given":"M.J.","non-dropping-particle":"","parse-names":false,"suffix":""}],"id":"ITEM-2","issued":{"date-parts":[["2013"]]},"publisher":"Wiley-Blackwell","publisher-place":"Hoboken, N.J.","title":"Biodiversity Conservation and Poverty Alleviation: Exploring evidence for a Link","type":"book"},"uris":["http://www.mendeley.com/documents/?uuid=92ed6ca2-5e22-4e3a-b6d4-eed96bb8497f"]},{"id":"ITEM-3","itemData":{"DOI":"10.1111/conl.12231","ISBN":"9788578110796","ISSN":"1755263X","PMID":"25246403","abstract":"Predicting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Letters","id":"ITEM-3","issue":"1","issued":{"date-parts":[["2017"]]},"page":"23-32","title":"Design Features and Project Age Contribute to Joint Success in Social, Ecological, and Economic Outcomes of Community-Based Conservation Projects","type":"article-journal","volume":"10"},"uris":["http://www.mendeley.com/documents/?uuid=8fe24bde-a1bb-41bb-a835-28dd6c1b57dc"]}],"mendeley":{"formattedCitation":"(Roe et al. 2013; Brooks 2017; TNC 2017)","plainTextFormattedCitation":"(Roe et al. 2013; Brooks 2017; TNC 2017)","previouslyFormattedCitation":"(Roe et al. 2013; Brooks 2017; TNC 2017)"},"properties":{"noteIndex":0},"schema":"https://github.com/citation-style-language/schema/raw/master/csl-citation.json"}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(Roe et al. 2013; Brooks 2017; TNC 2017)</w:t>
            </w:r>
            <w:r w:rsidRPr="004D73E4">
              <w:rPr>
                <w:rFonts w:cstheme="minorHAnsi"/>
                <w:sz w:val="18"/>
                <w:szCs w:val="18"/>
              </w:rPr>
              <w:fldChar w:fldCharType="end"/>
            </w:r>
            <w:r w:rsidR="00B4591D" w:rsidRPr="004D73E4">
              <w:rPr>
                <w:rFonts w:cstheme="minorHAnsi"/>
                <w:sz w:val="18"/>
                <w:szCs w:val="18"/>
              </w:rPr>
              <w:t>, which leads to positive CBC outcomes.</w:t>
            </w:r>
          </w:p>
        </w:tc>
        <w:tc>
          <w:tcPr>
            <w:tcW w:w="0" w:type="auto"/>
          </w:tcPr>
          <w:p w14:paraId="2E7E1E73" w14:textId="5941384C"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7AD8B983" w14:textId="77777777" w:rsidTr="00AD3BC8">
        <w:trPr>
          <w:trHeight w:val="1579"/>
        </w:trPr>
        <w:tc>
          <w:tcPr>
            <w:tcW w:w="0" w:type="auto"/>
            <w:shd w:val="clear" w:color="auto" w:fill="auto"/>
            <w:hideMark/>
          </w:tcPr>
          <w:p w14:paraId="6900093A" w14:textId="77777777" w:rsidR="00DD577D" w:rsidRPr="004D73E4" w:rsidRDefault="00DD577D" w:rsidP="00DD577D">
            <w:pPr>
              <w:spacing w:after="0" w:line="240" w:lineRule="auto"/>
              <w:rPr>
                <w:rFonts w:cstheme="minorHAnsi"/>
                <w:b/>
                <w:bCs/>
                <w:i/>
                <w:iCs/>
                <w:sz w:val="18"/>
                <w:szCs w:val="18"/>
              </w:rPr>
            </w:pPr>
            <w:r w:rsidRPr="004D73E4">
              <w:rPr>
                <w:rFonts w:cstheme="minorHAnsi"/>
                <w:b/>
                <w:bCs/>
                <w:i/>
                <w:iCs/>
                <w:sz w:val="18"/>
                <w:szCs w:val="18"/>
              </w:rPr>
              <w:t>Economic development (</w:t>
            </w:r>
            <w:proofErr w:type="spellStart"/>
            <w:r w:rsidRPr="004D73E4">
              <w:rPr>
                <w:rFonts w:cstheme="minorHAnsi"/>
                <w:b/>
                <w:bCs/>
                <w:i/>
                <w:iCs/>
                <w:sz w:val="18"/>
                <w:szCs w:val="18"/>
              </w:rPr>
              <w:t>Ecdev</w:t>
            </w:r>
            <w:proofErr w:type="spellEnd"/>
            <w:r w:rsidRPr="004D73E4">
              <w:rPr>
                <w:rFonts w:cstheme="minorHAnsi"/>
                <w:b/>
                <w:bCs/>
                <w:i/>
                <w:iCs/>
                <w:sz w:val="18"/>
                <w:szCs w:val="18"/>
              </w:rPr>
              <w:t>) intervention type</w:t>
            </w:r>
          </w:p>
        </w:tc>
        <w:tc>
          <w:tcPr>
            <w:tcW w:w="3912" w:type="dxa"/>
            <w:shd w:val="clear" w:color="auto" w:fill="auto"/>
          </w:tcPr>
          <w:p w14:paraId="416EE4E4" w14:textId="687A07F6" w:rsidR="00DD577D" w:rsidRPr="004D73E4" w:rsidRDefault="00DD577D" w:rsidP="00DD577D">
            <w:pPr>
              <w:spacing w:after="0" w:line="240" w:lineRule="auto"/>
              <w:rPr>
                <w:rFonts w:cstheme="minorHAnsi"/>
                <w:sz w:val="18"/>
                <w:szCs w:val="18"/>
              </w:rPr>
            </w:pPr>
            <w:r w:rsidRPr="004D73E4">
              <w:rPr>
                <w:rFonts w:cstheme="minorHAnsi"/>
                <w:sz w:val="18"/>
                <w:szCs w:val="18"/>
              </w:rPr>
              <w:t>Type of economic development intervention implemented by the project. Coded as: none or assumed benefits; commercial permits and concessions (e.g., leases); compensation-focused (e.g., payment for conservation activities like patrolling, or provision of ecosystem services, etc.); or diversification-focused (e.g., introduction of alternative methods, resources</w:t>
            </w:r>
            <w:r w:rsidR="00AD3BC8">
              <w:rPr>
                <w:rFonts w:cstheme="minorHAnsi"/>
                <w:sz w:val="18"/>
                <w:szCs w:val="18"/>
              </w:rPr>
              <w:t>,</w:t>
            </w:r>
            <w:r w:rsidRPr="004D73E4">
              <w:rPr>
                <w:rFonts w:cstheme="minorHAnsi"/>
                <w:sz w:val="18"/>
                <w:szCs w:val="18"/>
              </w:rPr>
              <w:t xml:space="preserve"> or occupations; small business loans and incentives for alternative livelihoods development).</w:t>
            </w:r>
          </w:p>
        </w:tc>
        <w:tc>
          <w:tcPr>
            <w:tcW w:w="1298" w:type="dxa"/>
            <w:shd w:val="clear" w:color="auto" w:fill="auto"/>
          </w:tcPr>
          <w:p w14:paraId="564FCB1B"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4E2FA133" w14:textId="37D31EDD" w:rsidR="00DD577D" w:rsidRPr="004D73E4" w:rsidRDefault="001A0EA4" w:rsidP="00DD577D">
            <w:pPr>
              <w:spacing w:after="0" w:line="240" w:lineRule="auto"/>
              <w:jc w:val="center"/>
              <w:rPr>
                <w:rFonts w:cstheme="minorHAnsi"/>
                <w:sz w:val="18"/>
                <w:szCs w:val="18"/>
              </w:rPr>
            </w:pPr>
            <w:r w:rsidRPr="004D73E4">
              <w:rPr>
                <w:rFonts w:cstheme="minorHAnsi"/>
                <w:sz w:val="18"/>
                <w:szCs w:val="18"/>
              </w:rPr>
              <w:t>+/X</w:t>
            </w:r>
          </w:p>
        </w:tc>
        <w:tc>
          <w:tcPr>
            <w:tcW w:w="4267" w:type="dxa"/>
            <w:vMerge/>
          </w:tcPr>
          <w:p w14:paraId="14480BEE" w14:textId="348B4C5E" w:rsidR="00DD577D" w:rsidRPr="004D73E4" w:rsidRDefault="00DD577D" w:rsidP="00DD577D">
            <w:pPr>
              <w:spacing w:after="0" w:line="240" w:lineRule="auto"/>
              <w:rPr>
                <w:rFonts w:cstheme="minorHAnsi"/>
                <w:sz w:val="18"/>
                <w:szCs w:val="18"/>
              </w:rPr>
            </w:pPr>
          </w:p>
        </w:tc>
        <w:tc>
          <w:tcPr>
            <w:tcW w:w="0" w:type="auto"/>
          </w:tcPr>
          <w:p w14:paraId="67F3A144"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087EAE5C"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2AFE5A3E" w14:textId="18F2DC24"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5133A98C" w14:textId="77777777" w:rsidTr="00AD3BC8">
        <w:trPr>
          <w:trHeight w:val="291"/>
        </w:trPr>
        <w:tc>
          <w:tcPr>
            <w:tcW w:w="0" w:type="auto"/>
            <w:shd w:val="clear" w:color="auto" w:fill="auto"/>
            <w:hideMark/>
          </w:tcPr>
          <w:p w14:paraId="6751D13F"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Environmental education intervention</w:t>
            </w:r>
          </w:p>
        </w:tc>
        <w:tc>
          <w:tcPr>
            <w:tcW w:w="3912" w:type="dxa"/>
            <w:shd w:val="clear" w:color="auto" w:fill="auto"/>
          </w:tcPr>
          <w:p w14:paraId="48D54510"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Human capacity related. Whether there was an environmental education or conservation awareness-raising component to the project.  Coded as: (0) no; or (1) yes.</w:t>
            </w:r>
          </w:p>
        </w:tc>
        <w:tc>
          <w:tcPr>
            <w:tcW w:w="1298" w:type="dxa"/>
            <w:shd w:val="clear" w:color="auto" w:fill="auto"/>
          </w:tcPr>
          <w:p w14:paraId="38C75539"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521D4073"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473E6653" w14:textId="1E2D0B4A"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Environmental education can increase knowledge and awareness of the conservation value of local resources, which can impact on attitudes and promote behaviors that encourage positive CBC outcomes </w:t>
            </w:r>
            <w:r w:rsidRPr="004D73E4">
              <w:rPr>
                <w:rFonts w:cstheme="minorHAnsi"/>
                <w:sz w:val="18"/>
                <w:szCs w:val="18"/>
              </w:rPr>
              <w:fldChar w:fldCharType="begin" w:fldLock="1"/>
            </w:r>
            <w:r w:rsidRPr="004D73E4">
              <w:rPr>
                <w:rFonts w:cstheme="minorHAnsi"/>
                <w:sz w:val="18"/>
                <w:szCs w:val="18"/>
              </w:rPr>
              <w:instrText>ADDIN CSL_CITATION {"citationItems":[{"id":"ITEM-1","itemData":{"DOI":"10.1111/conl.12231","ISBN":"9788578110796","ISSN":"1755263X","PMID":"25246403","abstract":"Predicting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Letters","id":"ITEM-1","issue":"1","issued":{"date-parts":[["2017"]]},"page":"23-32","title":"Design Features and Project Age Contribute to Joint Success in Social, Ecological, and Economic Outcomes of Community-Based Conservation Projects","type":"article-journal","volume":"10"},"uris":["http://www.mendeley.com/documents/?uuid=8fe24bde-a1bb-41bb-a835-28dd6c1b57dc"]},{"id":"ITEM-2","itemData":{"DOI":"10.1007/s10668-019-00524-z","ISSN":"1573-2975","abstract":"Marine parks were established to protect the diverse marine ecosystem in Malaysia, and over the years, the islands have attracted an increasing number of tourists. These marine park islands have become not only one of the top ecotourism destinations in Malaysia but an important contributor to the socio-economic growth of the nation. Nonetheless, it is a constant challenge to maintain the marine parks’ natural charm due to negative tourism impacts. Humans’ consumption behaviour has been identified as a driver of climate change. Given that humans’ contribution to the problem is closely related to sustainable behaviour, this study focuses on tourists’ behaviour. With the growing awareness on global environmental challenges, environmental knowledge has often been prescribed as one of the main precursors of tourists’ behaviour, yet few studies have attempted to assess this factor from different dimensions. This paper examines tourists’ environmental knowledge from a multidimensional aspect of factual, conceptual and procedural dimensions to determine its role in influencing attitude and responsible environmental behaviour. A face-to-face survey was conducted among 85 domestic and international marine park tourists, and data were analysed using PLS-SEM method. This preliminary study revealed that environmental knowledge is formatively represented by factual, conceptual and procedural dimensions. Furthermore, results confirmed the linear relationships between knowledge, attitude and behaviour with knowledge as a strong predictor of attitude that leads to higher pro-environmental behaviours, hence highlighting the importance of promoting environmental knowledge among marine park tourists who drives pro-environmental attitude and responsible behaviour to achieve a sustainable ecotourism development.","author":[{"dropping-particle":"","family":"Abdullah","given":"Siti Intan Nurdiana Wong","non-dropping-particle":"","parse-names":false,"suffix":""},{"dropping-particle":"","family":"Samdin","given":"Zaiton","non-dropping-particle":"","parse-names":false,"suffix":""},{"dropping-particle":"","family":"Ho","given":"Jo Ann","non-dropping-particle":"","parse-names":false,"suffix":""},{"dropping-particle":"","family":"Ng","given":"Siew Imm","non-dropping-particle":"","parse-names":false,"suffix":""}],"container-title":"Environment, Development and Sustainability","id":"ITEM-2","issue":"8","issued":{"date-parts":[["2020"]]},"page":"7357-7384","title":"Sustainability of marine parks: Is knowledge–attitude–behaviour still relevant?","type":"article-journal","volume":"22"},"uris":["http://www.mendeley.com/documents/?uuid=69e1c85d-dccc-43e0-a716-821aefd84b35"]}],"mendeley":{"formattedCitation":"(Brooks 2017; Abdullah et al. 2020)","plainTextFormattedCitation":"(Brooks 2017; Abdullah et al. 2020)","previouslyFormattedCitation":"(Brooks 2017; Abdullah et al. 2020)"},"properties":{"noteIndex":0},"schema":"https://github.com/citation-style-language/schema/raw/master/csl-citation.json"}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(Brooks 2017; Abdullah et al. 2020)</w:t>
            </w:r>
            <w:r w:rsidRPr="004D73E4">
              <w:rPr>
                <w:rFonts w:cstheme="minorHAnsi"/>
                <w:sz w:val="18"/>
                <w:szCs w:val="18"/>
              </w:rPr>
              <w:fldChar w:fldCharType="end"/>
            </w:r>
            <w:r w:rsidRPr="004D73E4">
              <w:rPr>
                <w:rFonts w:cstheme="minorHAnsi"/>
                <w:sz w:val="18"/>
                <w:szCs w:val="18"/>
              </w:rPr>
              <w:t>.</w:t>
            </w:r>
          </w:p>
        </w:tc>
        <w:tc>
          <w:tcPr>
            <w:tcW w:w="0" w:type="auto"/>
          </w:tcPr>
          <w:p w14:paraId="3FE8633B" w14:textId="131BF9B0"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0460B10E" w14:textId="77777777" w:rsidTr="00AD3BC8">
        <w:trPr>
          <w:trHeight w:val="291"/>
        </w:trPr>
        <w:tc>
          <w:tcPr>
            <w:tcW w:w="0" w:type="auto"/>
            <w:shd w:val="clear" w:color="auto" w:fill="auto"/>
            <w:hideMark/>
          </w:tcPr>
          <w:p w14:paraId="37F11295" w14:textId="2AAD12B8"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Gender inequality </w:t>
            </w:r>
          </w:p>
        </w:tc>
        <w:tc>
          <w:tcPr>
            <w:tcW w:w="3912" w:type="dxa"/>
            <w:shd w:val="clear" w:color="auto" w:fill="auto"/>
          </w:tcPr>
          <w:p w14:paraId="3662BD37"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 author referenced gender inequalities apparent before or during project implementation. Coded as: (0) no; or (1) yes.</w:t>
            </w:r>
          </w:p>
        </w:tc>
        <w:tc>
          <w:tcPr>
            <w:tcW w:w="1298" w:type="dxa"/>
            <w:shd w:val="clear" w:color="auto" w:fill="auto"/>
          </w:tcPr>
          <w:p w14:paraId="0501ADB7"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2C720AF1"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2E1A81A4" w14:textId="1DBE1950" w:rsidR="00DD577D" w:rsidRPr="004D73E4" w:rsidRDefault="00DD577D" w:rsidP="00DD577D">
            <w:pPr>
              <w:spacing w:after="0" w:line="240" w:lineRule="auto"/>
              <w:rPr>
                <w:rFonts w:cstheme="minorHAnsi"/>
                <w:sz w:val="18"/>
                <w:szCs w:val="18"/>
              </w:rPr>
            </w:pPr>
            <w:r w:rsidRPr="004D73E4">
              <w:rPr>
                <w:rFonts w:cstheme="minorHAnsi"/>
                <w:sz w:val="18"/>
                <w:szCs w:val="18"/>
              </w:rPr>
              <w:t>Gender inequality impacts on</w:t>
            </w:r>
            <w:r w:rsidR="003255F9" w:rsidRPr="004D73E4">
              <w:rPr>
                <w:rFonts w:cstheme="minorHAnsi"/>
                <w:sz w:val="18"/>
                <w:szCs w:val="18"/>
              </w:rPr>
              <w:t xml:space="preserve"> meaningful</w:t>
            </w:r>
            <w:r w:rsidRPr="004D73E4">
              <w:rPr>
                <w:rFonts w:cstheme="minorHAnsi"/>
                <w:sz w:val="18"/>
                <w:szCs w:val="18"/>
              </w:rPr>
              <w:t xml:space="preserve"> participation, and the equitable distribution of costs and benefits associated with CBC projects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Tibi","given":"Hiba","non-dropping-particle":"","parse-names":false,"suffix":""},{"dropping-particle":"","family":"Kittaneh","given":"Anan","non-dropping-particle":"","parse-names":false,"suffix":""}],"id":"ITEM-1","issued":{"date-parts":[["2019"]]},"title":"Bringing Gender Equality Closer to Women's Economic Empowerment","type":"report"},"uris":["http://www.mendeley.com/documents/?uuid=d02d0c33-37bf-4cc5-93ee-79b8e6d4b956"]}],"mendeley":{"formattedCitation":"(Tibi &amp; Kittaneh 2019)","plainTextFormattedCitation":"(Tibi &amp; Kittaneh 2019)","previouslyFormattedCitation":"(Tibi &amp; Kittaneh 2019)"},"properties":{"noteIndex":0},"schema":"https://github.com/citation-style-language/schema/raw/master/csl-citation.json"}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(Tibi &amp; Kittaneh 2019)</w:t>
            </w:r>
            <w:r w:rsidRPr="004D73E4">
              <w:rPr>
                <w:rFonts w:cstheme="minorHAnsi"/>
                <w:sz w:val="18"/>
                <w:szCs w:val="18"/>
              </w:rPr>
              <w:fldChar w:fldCharType="end"/>
            </w:r>
            <w:r w:rsidR="007D2103" w:rsidRPr="004D73E4">
              <w:rPr>
                <w:rFonts w:cstheme="minorHAnsi"/>
                <w:sz w:val="18"/>
                <w:szCs w:val="18"/>
              </w:rPr>
              <w:t>, which leads to negative CBC outcomes</w:t>
            </w:r>
            <w:r w:rsidRPr="004D73E4">
              <w:rPr>
                <w:rFonts w:cstheme="minorHAnsi"/>
                <w:sz w:val="18"/>
                <w:szCs w:val="18"/>
              </w:rPr>
              <w:t>.</w:t>
            </w:r>
          </w:p>
        </w:tc>
        <w:tc>
          <w:tcPr>
            <w:tcW w:w="0" w:type="auto"/>
          </w:tcPr>
          <w:p w14:paraId="49EC2BFF" w14:textId="34D7D193"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1A8855F4" w14:textId="77777777" w:rsidTr="00AD3BC8">
        <w:trPr>
          <w:trHeight w:val="291"/>
        </w:trPr>
        <w:tc>
          <w:tcPr>
            <w:tcW w:w="0" w:type="auto"/>
            <w:shd w:val="clear" w:color="auto" w:fill="auto"/>
            <w:hideMark/>
          </w:tcPr>
          <w:p w14:paraId="0C750A48" w14:textId="77777777" w:rsidR="00DD577D" w:rsidRPr="004D73E4" w:rsidRDefault="00DD577D" w:rsidP="00DD577D">
            <w:pPr>
              <w:spacing w:after="0" w:line="240" w:lineRule="auto"/>
              <w:rPr>
                <w:rFonts w:cstheme="minorHAnsi"/>
                <w:b/>
                <w:bCs/>
                <w:i/>
                <w:iCs/>
                <w:sz w:val="18"/>
                <w:szCs w:val="18"/>
              </w:rPr>
            </w:pPr>
            <w:r w:rsidRPr="004D73E4">
              <w:rPr>
                <w:rFonts w:cstheme="minorHAnsi"/>
                <w:b/>
                <w:bCs/>
                <w:i/>
                <w:iCs/>
                <w:sz w:val="18"/>
                <w:szCs w:val="18"/>
              </w:rPr>
              <w:t>Health or infrastructure intervention</w:t>
            </w:r>
          </w:p>
        </w:tc>
        <w:tc>
          <w:tcPr>
            <w:tcW w:w="3912" w:type="dxa"/>
            <w:shd w:val="clear" w:color="auto" w:fill="auto"/>
          </w:tcPr>
          <w:p w14:paraId="0118155F" w14:textId="50422277" w:rsidR="00DD577D" w:rsidRPr="004D73E4" w:rsidRDefault="00DD577D" w:rsidP="00DD577D">
            <w:pPr>
              <w:spacing w:after="0" w:line="240" w:lineRule="auto"/>
              <w:rPr>
                <w:rFonts w:cstheme="minorHAnsi"/>
                <w:sz w:val="18"/>
                <w:szCs w:val="18"/>
              </w:rPr>
            </w:pPr>
            <w:r w:rsidRPr="004D73E4">
              <w:rPr>
                <w:rFonts w:cstheme="minorHAnsi"/>
                <w:sz w:val="18"/>
                <w:szCs w:val="18"/>
              </w:rPr>
              <w:t>Whether there was a healthcare or infrastructure component to the project (e.g., nutritional programs, vaccination clinics, roads, schools, wells, irrigation networks). Coded as: (0) no; or (1) yes.</w:t>
            </w:r>
          </w:p>
        </w:tc>
        <w:tc>
          <w:tcPr>
            <w:tcW w:w="1298" w:type="dxa"/>
            <w:shd w:val="clear" w:color="auto" w:fill="auto"/>
          </w:tcPr>
          <w:p w14:paraId="13F88D3E"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414F520D"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1B0B897D" w14:textId="32FE39ED"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Addressing community needs and priorities can </w:t>
            </w:r>
            <w:r w:rsidR="003255F9" w:rsidRPr="004D73E4">
              <w:rPr>
                <w:rFonts w:cstheme="minorHAnsi"/>
                <w:sz w:val="18"/>
                <w:szCs w:val="18"/>
              </w:rPr>
              <w:t xml:space="preserve">build trust and </w:t>
            </w:r>
            <w:r w:rsidRPr="004D73E4">
              <w:rPr>
                <w:rFonts w:cstheme="minorHAnsi"/>
                <w:sz w:val="18"/>
                <w:szCs w:val="18"/>
              </w:rPr>
              <w:t xml:space="preserve">improve participation in CBC projects. Provision of healthcare services in particular can provide a mechanism to achieve positive human </w:t>
            </w:r>
            <w:r w:rsidR="003F4BE6">
              <w:rPr>
                <w:rFonts w:cstheme="minorHAnsi"/>
                <w:sz w:val="18"/>
                <w:szCs w:val="18"/>
              </w:rPr>
              <w:t>well-being</w:t>
            </w:r>
            <w:r w:rsidRPr="004D73E4">
              <w:rPr>
                <w:rFonts w:cstheme="minorHAnsi"/>
                <w:sz w:val="18"/>
                <w:szCs w:val="18"/>
              </w:rPr>
              <w:t xml:space="preserve"> and environmental outcomes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{"citationItems":[{"id":"ITEM-1","itemData":{"author":[{"dropping-particle":"","family":"Jones","given":"Isabel J.","non-dropping-particle":"","parse-names":false,"suffix":""},{"dropping-particle":"","family":"MacDonald","given":"Andrew J.","non-dropping-particle":"","parse-names":false,"suffix":""},{"dropping-particle":"","family":"Hopkins","given":"Skylar R.","non-dropping-particle":"","parse-names":false,"suffix":""},{"dropping-particle":"","family":"Lund","given":"Andrea J.","non-dropping-particle":"","parse-names":false,"suffix":""}],"container-title":"Proceedings of the National Academy of Sciences","id":"ITEM-1","issue":"45","issued":{"date-parts":[["2020"]]},"title":"Improving rural health care reduces illegal logging and conserves carbon in a tropical forest","type":"article-journal","volume":"117"},"uris":["http://www.mendeley.com/documents/?uuid=3c6d423b-58a5-48c6-813f-3247357217a6"]}],"mendeley":{"formattedCitation":"(Jones et al. 2020)","plainTextFormattedCitation":"(Jones et al. 2020)","previouslyFormattedCitation":"(Jones et al. 2020)"},"properties":{"noteIndex":0},"schema":"https://github.com/citation-style-language/schema/raw/master/csl-citation.json"}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(Jones et al. 2020)</w:t>
            </w:r>
            <w:r w:rsidRPr="004D73E4">
              <w:rPr>
                <w:rFonts w:cstheme="minorHAnsi"/>
                <w:sz w:val="18"/>
                <w:szCs w:val="18"/>
              </w:rPr>
              <w:fldChar w:fldCharType="end"/>
            </w:r>
            <w:r w:rsidRPr="004D73E4">
              <w:rPr>
                <w:rFonts w:cstheme="minorHAnsi"/>
                <w:sz w:val="18"/>
                <w:szCs w:val="18"/>
              </w:rPr>
              <w:t>.</w:t>
            </w:r>
          </w:p>
        </w:tc>
        <w:tc>
          <w:tcPr>
            <w:tcW w:w="0" w:type="auto"/>
          </w:tcPr>
          <w:p w14:paraId="4285C26C"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20808D31"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24A64A97" w14:textId="2A67AA57"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2081C3C5" w14:textId="77777777" w:rsidTr="00AD3BC8">
        <w:trPr>
          <w:trHeight w:val="291"/>
        </w:trPr>
        <w:tc>
          <w:tcPr>
            <w:tcW w:w="0" w:type="auto"/>
            <w:shd w:val="clear" w:color="auto" w:fill="auto"/>
          </w:tcPr>
          <w:p w14:paraId="7B5635F9" w14:textId="2ED1EBD5"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Inclusion and equity consideration </w:t>
            </w:r>
          </w:p>
          <w:p w14:paraId="35618479" w14:textId="77777777" w:rsidR="00DD577D" w:rsidRPr="004D73E4" w:rsidRDefault="00DD577D" w:rsidP="00DD577D">
            <w:pPr>
              <w:spacing w:after="0" w:line="240" w:lineRule="auto"/>
              <w:rPr>
                <w:rFonts w:cstheme="minorHAnsi"/>
                <w:sz w:val="18"/>
                <w:szCs w:val="18"/>
              </w:rPr>
            </w:pPr>
          </w:p>
        </w:tc>
        <w:tc>
          <w:tcPr>
            <w:tcW w:w="3912" w:type="dxa"/>
            <w:shd w:val="clear" w:color="auto" w:fill="auto"/>
          </w:tcPr>
          <w:p w14:paraId="7923E8E6"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 author referenced an effort to include marginalized groups or a consideration for equity in project design and implementation (e.g., youth, minority, or women's group focus).  Coded as: (0) no; or (1) yes.</w:t>
            </w:r>
          </w:p>
        </w:tc>
        <w:tc>
          <w:tcPr>
            <w:tcW w:w="1298" w:type="dxa"/>
            <w:shd w:val="clear" w:color="auto" w:fill="auto"/>
          </w:tcPr>
          <w:p w14:paraId="71AAC2AD"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3EFB6241"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075C9809" w14:textId="77777777" w:rsidR="00DD577D" w:rsidRDefault="00DD577D" w:rsidP="00DD577D">
            <w:pPr>
              <w:spacing w:after="0" w:line="240" w:lineRule="auto"/>
              <w:rPr>
                <w:rFonts w:cstheme="minorHAnsi"/>
                <w:sz w:val="18"/>
                <w:szCs w:val="18"/>
              </w:rPr>
            </w:pPr>
            <w:r w:rsidRPr="004D73E4">
              <w:rPr>
                <w:rFonts w:cstheme="minorHAnsi"/>
                <w:sz w:val="18"/>
                <w:szCs w:val="18"/>
              </w:rPr>
              <w:t xml:space="preserve">Projects that adopt a “gendered approach” or </w:t>
            </w:r>
            <w:r w:rsidR="003255F9" w:rsidRPr="004D73E4">
              <w:rPr>
                <w:rFonts w:cstheme="minorHAnsi"/>
                <w:sz w:val="18"/>
                <w:szCs w:val="18"/>
              </w:rPr>
              <w:t xml:space="preserve">attempt to </w:t>
            </w:r>
            <w:r w:rsidRPr="004D73E4">
              <w:rPr>
                <w:rFonts w:cstheme="minorHAnsi"/>
                <w:sz w:val="18"/>
                <w:szCs w:val="18"/>
              </w:rPr>
              <w:t>include marginaliz</w:t>
            </w:r>
            <w:r w:rsidR="003255F9" w:rsidRPr="004D73E4">
              <w:rPr>
                <w:rFonts w:cstheme="minorHAnsi"/>
                <w:sz w:val="18"/>
                <w:szCs w:val="18"/>
              </w:rPr>
              <w:t xml:space="preserve">ed </w:t>
            </w:r>
            <w:r w:rsidRPr="004D73E4">
              <w:rPr>
                <w:rFonts w:cstheme="minorHAnsi"/>
                <w:sz w:val="18"/>
                <w:szCs w:val="18"/>
              </w:rPr>
              <w:t xml:space="preserve">stakeholders engage the whole community, increase buy-in , and integrate unique knowledge and experiences with the potential to improve CBC outcomes </w:t>
            </w:r>
            <w:r w:rsidRPr="004D73E4">
              <w:rPr>
                <w:rFonts w:cstheme="minorHAnsi"/>
                <w:sz w:val="18"/>
                <w:szCs w:val="18"/>
              </w:rPr>
              <w:fldChar w:fldCharType="begin" w:fldLock="1"/>
            </w:r>
            <w:r w:rsidRPr="004D73E4">
              <w:rPr>
                <w:rFonts w:cstheme="minorHAnsi"/>
                <w:sz w:val="18"/>
                <w:szCs w:val="18"/>
              </w:rPr>
              <w:instrText>ADDIN CSL_CITATION {"citationItems":[{"id":"ITEM-1","itemData":{"DOI":"10.1186/s13750-016-0057-8","ISSN":"2047-2382","abstract":"Women often use natural resources differently than men yet frequently have minimal influence on how local resources are managed. An emerging hypothesis is that empowering more women in local resource decision-making may lead to better resource governance and conservation. Here we focus on the forestry and fisheries sectors to answer the question: What is the evidence that the gender composition of forest and fisheries management groups affects resource governance and conservation outcomes? We present a systematic map detailing the geographic and thematic extent of the evidence base and assessing the quality of the evidence, as per a published a priori protocol.","author":[{"dropping-particle":"","family":"Leisher","given":"Craig","non-dropping-particle":"","parse-names":false,"suffix":""},{"dropping-particle":"","family":"Temsah","given":"Gheda","non-dropping-particle":"","parse-names":false,"suffix":""},{"dropping-particle":"","family":"Booker","given":"Francesca","non-dropping-particle":"","parse-names":false,"suffix":""},{"dropping-particle":"","family":"Day","given":"Michael","non-dropping-particle":"","parse-names":false,"suffix":""},{"dropping-particle":"","family":"Samberg","given":"Leah","non-dropping-particle":"","parse-names":false,"suffix":""},{"dropping-particle":"","family":"Prosnitz","given":"Debra","non-dropping-particle":"","parse-names":false,"suffix":""},{"dropping-particle":"","family":"Agarwal","given":"Bina","non-dropping-particle":"","parse-names":false,"suffix":""},{"dropping-particle":"","family":"Matthews","given":"Elizabeth","non-dropping-particle":"","parse-names":false,"suffix":""},{"dropping-particle":"","family":"Roe","given":"Dilys","non-dropping-particle":"","parse-names":false,"suffix":""},{"dropping-particle":"","family":"Russell","given":"Diane","non-dropping-particle":"","parse-names":false,"suffix":""},{"dropping-particle":"","family":"Sunderland","given":"Terry","non-dropping-particle":"","parse-names":false,"suffix":""},{"dropping-particle":"","family":"Wilkie","given":"David","non-dropping-particle":"","parse-names":false,"suffix":""}],"container-title":"Environmental Evidence","id":"ITEM-1","issue":"1","issued":{"date-parts":[["2016"]]},"page":"6","title":"Does the gender composition of forest and fishery management groups affect resource governance and conservation outcomes? A systematic map","type":"article-journal","volume":"5"},"uris":["http://www.mendeley.com/documents/?uuid=7614a6b1-1944-4c6f-a3f0-59fff459577d"]},{"id":"ITEM-2","itemData":{"DOI":"10.1016/j.ecolecon.2009.04.025","ISBN":"0921-8009","ISSN":"09218009","PMID":"1089","abstract":"Would enhancing women's presence in community institutions of forest governance improve resource conservation and regeneration? This paper focuses on this little addressed question. Based on the author's primary data on communities managing their local forests in parts of India and Nepal, it statistically assesses whether the gender composition of a local forest management group affects forest conservation outcomes, after controlling for other characteristics of the management group, aspects of institutional functioning, forest and population characteristics, and related factors. It is found that groups with a high proportion of women in their executive committee (EC)-the principal decision-making body-show significantly greater improvements in forest condition in both regions. Moreover, groups with all-women ECs in the Nepal sample have better forest regeneration and canopy growth than other groups, despite receiving much smaller and more degraded forests. Older EC members, especially older women, also make a particular difference, as does employing a guard. The beneficial impact of women's presence on conservation outcomes is attributable especially to women's contributions to improved forest protection and rule compliance. More opportunity for women to use their knowledge of plant species and methods of product extraction, as well as greater cooperation among women, are also likely contributory factors. © 2009 Elsevier B.V. All rights reserved.","author":[{"dropping-particle":"","family":"Agarwal","given":"Bina","non-dropping-particle":"","parse-names":false,"suffix":""}],"container-title":"Ecological Economics","id":"ITEM-2","issue":"11","issued":{"date-parts":[["2009"]]},"page":"2785-2799","title":"Gender and forest conservation: The impact of women's participation in community forest governance","type":"article-journal","volume":"68"},"uris":["http://www.mendeley.com/documents/?uuid=552be8ce-451c-4d9d-bdda-b8729a550be5"]},{"id":"ITEM-3","itemData":{"author":[{"dropping-particle":"","family":"Walton","given":"N.","non-dropping-particle":"","parse-names":false,"suffix":""},{"dropping-particle":"","family":"Fitzsimons","given":"J","non-dropping-particle":"","parse-names":false,"suffix":""}],"container-title":"Valuing Nature: Protected Areas and Ecosystem Services","editor":[{"dropping-particle":"","family":"Figgis","given":"P.","non-dropping-particle":"","parse-names":false,"suffix":""},{"dropping-particle":"","family":"Mackey","given":"B.","non-dropping-particle":"","parse-names":false,"suffix":""},{"dropping-particle":"","family":"Fitzsimons","given":"J.","non-dropping-particle":"","parse-names":false,"suffix":""},{"dropping-particle":"","family":"Irving","given":"J.","non-dropping-particle":"","parse-names":false,"suffix":""},{"dropping-particle":"","family":"Clarke","given":"P.","non-dropping-particle":"","parse-names":false,"suffix":""}],"id":"ITEM-3","issued":{"date-parts":[["2015"]]},"page":"78-83","publisher":"Australian Committee for IUCN","publisher-place":"Sydney","title":"Payment for ecosystem services in practice: Savanna burning and carbon abatement at Fish River, northern Australia","type":"chapter"},"uris":["http://www.mendeley.com/documents/?uuid=dc87d634-22f4-4a0f-b402-f06c50e8f41a"]}],"mendeley":{"formattedCitation":"(Agarwal 2009; Walton &amp; Fitzsimons 2015; Leisher et al. 2016)","plainTextFormattedCitation":"(Agarwal 2009; Walton &amp; Fitzsimons 2015; Leisher et al. 2016)","previouslyFormattedCitation":"(Agarwal 2009; Walton &amp; Fitzsimons 2015; Leisher et al. 2016)"},"properties":{"noteIndex":0},"schema":"https://github.com/citation-style-language/schema/raw/master/csl-citation.json"}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(Agarwal 2009; Walton &amp; Fitzsimons 2015; Leisher et al. 2016)</w:t>
            </w:r>
            <w:r w:rsidRPr="004D73E4">
              <w:rPr>
                <w:rFonts w:cstheme="minorHAnsi"/>
                <w:sz w:val="18"/>
                <w:szCs w:val="18"/>
              </w:rPr>
              <w:fldChar w:fldCharType="end"/>
            </w:r>
            <w:r w:rsidRPr="004D73E4">
              <w:rPr>
                <w:rFonts w:cstheme="minorHAnsi"/>
                <w:sz w:val="18"/>
                <w:szCs w:val="18"/>
              </w:rPr>
              <w:t>.</w:t>
            </w:r>
          </w:p>
          <w:p w14:paraId="1089E9FA" w14:textId="77777777" w:rsidR="00AD3BC8" w:rsidRDefault="00AD3BC8" w:rsidP="00DD577D">
            <w:pPr>
              <w:spacing w:after="0" w:line="240" w:lineRule="auto"/>
              <w:rPr>
                <w:rFonts w:cstheme="minorHAnsi"/>
                <w:sz w:val="18"/>
                <w:szCs w:val="18"/>
              </w:rPr>
            </w:pPr>
          </w:p>
          <w:p w14:paraId="1341E3A1" w14:textId="77777777" w:rsidR="00AD3BC8" w:rsidRDefault="00AD3BC8" w:rsidP="00DD577D">
            <w:pPr>
              <w:spacing w:after="0" w:line="240" w:lineRule="auto"/>
              <w:rPr>
                <w:rFonts w:cstheme="minorHAnsi"/>
                <w:sz w:val="18"/>
                <w:szCs w:val="18"/>
              </w:rPr>
            </w:pPr>
          </w:p>
          <w:p w14:paraId="0FE8EF63" w14:textId="77777777" w:rsidR="00AD3BC8" w:rsidRDefault="00AD3BC8" w:rsidP="00DD577D">
            <w:pPr>
              <w:spacing w:after="0" w:line="240" w:lineRule="auto"/>
              <w:rPr>
                <w:rFonts w:cstheme="minorHAnsi"/>
                <w:sz w:val="18"/>
                <w:szCs w:val="18"/>
              </w:rPr>
            </w:pPr>
          </w:p>
          <w:p w14:paraId="53AE16FF" w14:textId="77777777" w:rsidR="00AD3BC8" w:rsidRDefault="00AD3BC8" w:rsidP="00DD577D">
            <w:pPr>
              <w:spacing w:after="0" w:line="240" w:lineRule="auto"/>
              <w:rPr>
                <w:rFonts w:cstheme="minorHAnsi"/>
                <w:sz w:val="18"/>
                <w:szCs w:val="18"/>
              </w:rPr>
            </w:pPr>
          </w:p>
          <w:p w14:paraId="34A8B39D" w14:textId="77777777" w:rsidR="00AD3BC8" w:rsidRDefault="00AD3BC8" w:rsidP="00DD577D">
            <w:pPr>
              <w:spacing w:after="0" w:line="240" w:lineRule="auto"/>
              <w:rPr>
                <w:rFonts w:cstheme="minorHAnsi"/>
                <w:sz w:val="18"/>
                <w:szCs w:val="18"/>
              </w:rPr>
            </w:pPr>
          </w:p>
          <w:p w14:paraId="4F3B0E4E" w14:textId="77777777" w:rsidR="00AD3BC8" w:rsidRDefault="00AD3BC8" w:rsidP="00DD577D">
            <w:pPr>
              <w:spacing w:after="0" w:line="240" w:lineRule="auto"/>
              <w:rPr>
                <w:rFonts w:cstheme="minorHAnsi"/>
                <w:sz w:val="18"/>
                <w:szCs w:val="18"/>
              </w:rPr>
            </w:pPr>
          </w:p>
          <w:p w14:paraId="4CF537BF" w14:textId="46FF67B9" w:rsidR="00AD3BC8" w:rsidRPr="004D73E4" w:rsidRDefault="00AD3BC8" w:rsidP="00DD577D">
            <w:pPr>
              <w:spacing w:after="0" w:line="240" w:lineRule="auto"/>
              <w:rPr>
                <w:rFonts w:cstheme="minorHAnsi"/>
                <w:sz w:val="18"/>
                <w:szCs w:val="18"/>
              </w:rPr>
            </w:pPr>
          </w:p>
        </w:tc>
        <w:tc>
          <w:tcPr>
            <w:tcW w:w="0" w:type="auto"/>
          </w:tcPr>
          <w:p w14:paraId="766875F2" w14:textId="66F0664C"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7DF3E60E" w14:textId="77777777" w:rsidTr="00AD3BC8">
        <w:trPr>
          <w:trHeight w:val="355"/>
        </w:trPr>
        <w:tc>
          <w:tcPr>
            <w:tcW w:w="0" w:type="auto"/>
            <w:shd w:val="clear" w:color="auto" w:fill="auto"/>
            <w:hideMark/>
          </w:tcPr>
          <w:p w14:paraId="2D4023F9" w14:textId="1A5CE72D" w:rsidR="00DD577D" w:rsidRPr="004D73E4" w:rsidRDefault="00DD577D" w:rsidP="00DD577D">
            <w:pPr>
              <w:spacing w:after="0" w:line="240" w:lineRule="auto"/>
              <w:rPr>
                <w:rFonts w:cstheme="minorHAnsi"/>
                <w:b/>
                <w:bCs/>
                <w:i/>
                <w:iCs/>
                <w:sz w:val="18"/>
                <w:szCs w:val="18"/>
              </w:rPr>
            </w:pPr>
            <w:r w:rsidRPr="004D73E4">
              <w:rPr>
                <w:rFonts w:cstheme="minorHAnsi"/>
                <w:b/>
                <w:bCs/>
                <w:i/>
                <w:iCs/>
                <w:sz w:val="18"/>
                <w:szCs w:val="18"/>
              </w:rPr>
              <w:lastRenderedPageBreak/>
              <w:t>Leadership or governance intervention</w:t>
            </w:r>
          </w:p>
        </w:tc>
        <w:tc>
          <w:tcPr>
            <w:tcW w:w="3912" w:type="dxa"/>
            <w:shd w:val="clear" w:color="auto" w:fill="auto"/>
          </w:tcPr>
          <w:p w14:paraId="10B0E545" w14:textId="1DD240BF" w:rsidR="00DD577D" w:rsidRPr="004D73E4" w:rsidRDefault="00DD577D" w:rsidP="00DD577D">
            <w:pPr>
              <w:spacing w:after="0" w:line="240" w:lineRule="auto"/>
              <w:rPr>
                <w:rFonts w:cstheme="minorHAnsi"/>
                <w:sz w:val="18"/>
                <w:szCs w:val="18"/>
              </w:rPr>
            </w:pPr>
            <w:r w:rsidRPr="004D73E4">
              <w:rPr>
                <w:rFonts w:cstheme="minorHAnsi"/>
                <w:sz w:val="18"/>
                <w:szCs w:val="18"/>
              </w:rPr>
              <w:t>Whether there was a human, social or institutional capacity building component to the project focused on strengthening community leadership or the capacity for natural resource governance (e.g., training in conflict resolution, establishment of CBOs, land use planning, etc.).  Coded as: (0) no; or (1) yes.</w:t>
            </w:r>
          </w:p>
        </w:tc>
        <w:tc>
          <w:tcPr>
            <w:tcW w:w="1298" w:type="dxa"/>
            <w:shd w:val="clear" w:color="auto" w:fill="auto"/>
          </w:tcPr>
          <w:p w14:paraId="6D584B6D"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6F5279C0"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4A159CFB" w14:textId="1FBF56A6" w:rsidR="00DD577D" w:rsidRPr="004D73E4" w:rsidRDefault="00F17B9E" w:rsidP="00212FEA">
            <w:pPr>
              <w:spacing w:after="0" w:line="240" w:lineRule="auto"/>
              <w:rPr>
                <w:rFonts w:cstheme="minorHAnsi"/>
                <w:sz w:val="18"/>
                <w:szCs w:val="18"/>
              </w:rPr>
            </w:pPr>
            <w:r w:rsidRPr="004D73E4">
              <w:rPr>
                <w:rFonts w:cstheme="minorHAnsi"/>
                <w:sz w:val="18"/>
                <w:szCs w:val="18"/>
              </w:rPr>
              <w:t xml:space="preserve">Capacity is foundational to CBC; </w:t>
            </w:r>
            <w:r w:rsidR="00E46C7F" w:rsidRPr="004D73E4">
              <w:rPr>
                <w:rFonts w:cstheme="minorHAnsi"/>
                <w:sz w:val="18"/>
                <w:szCs w:val="18"/>
              </w:rPr>
              <w:t>strong community leaders and institutions are required for</w:t>
            </w:r>
            <w:r w:rsidR="00D45DBE" w:rsidRPr="004D73E4">
              <w:rPr>
                <w:rFonts w:cstheme="minorHAnsi"/>
                <w:sz w:val="18"/>
                <w:szCs w:val="18"/>
              </w:rPr>
              <w:t xml:space="preserve"> collective action,</w:t>
            </w:r>
            <w:r w:rsidR="00E46C7F" w:rsidRPr="004D73E4">
              <w:rPr>
                <w:rFonts w:cstheme="minorHAnsi"/>
                <w:sz w:val="18"/>
                <w:szCs w:val="18"/>
              </w:rPr>
              <w:t xml:space="preserve"> effective governance</w:t>
            </w:r>
            <w:r w:rsidR="00D45DBE" w:rsidRPr="004D73E4">
              <w:rPr>
                <w:rFonts w:cstheme="minorHAnsi"/>
                <w:sz w:val="18"/>
                <w:szCs w:val="18"/>
              </w:rPr>
              <w:t xml:space="preserve">, and </w:t>
            </w:r>
            <w:r w:rsidRPr="004D73E4">
              <w:rPr>
                <w:rFonts w:cstheme="minorHAnsi"/>
                <w:sz w:val="18"/>
                <w:szCs w:val="18"/>
              </w:rPr>
              <w:t xml:space="preserve">sustainable management of local resources which can improve CBC outcomes </w:t>
            </w:r>
            <w:r w:rsidR="00D45DBE" w:rsidRPr="004D73E4">
              <w:rPr>
                <w:rFonts w:cstheme="minorHAnsi"/>
                <w:sz w:val="18"/>
                <w:szCs w:val="18"/>
              </w:rPr>
              <w:fldChar w:fldCharType="begin" w:fldLock="1"/>
            </w:r>
            <w:r w:rsidR="001A5D73" w:rsidRPr="004D73E4">
              <w:rPr>
                <w:rFonts w:cstheme="minorHAnsi"/>
                <w:sz w:val="18"/>
                <w:szCs w:val="18"/>
              </w:rPr>
              <w:instrText>ADDIN CSL_CITATION {"citationItems":[{"id":"ITEM-1","itemData":{"DOI":"10.1111/j.1745-5871.2006.00407.x","ISBN":"1745-5863","ISSN":"17455863","abstract":"In Australia an unprecedented level of attention is being paid to improving the sustainable management of agricultural lands. As of 2005, the Australian govern- ment had committed over four billion dollars to land, water and biodiversity management programmes. Most is being allocated to regional community groups. Central to programme delivery is attention to community capacity and the desire to build capacity to implement changes in land and water manage- ment. This paper addresses the fundamentally important question ‘what is community capacity?’ through developing and refining a conceptual model of community capacity to deliver biodiversity conservation outcomes. Model development was based on a literature review and synthesis, with subsequent refinement using interviews. From the literature, community capacity was described as five forms of capital: natural, social, human, institutional and produced economic. The model was refined using interviews with Greening Australia (an environmental non-government organisation) field staff. Their responses identified all five forms of capital as important elements of community capacity. Social and human capital were mentioned by almost all respondents, with limited mention being made of the other capitals. Social capital included cognitive and structural dimensions. Knowledge, skills and experience were part of human capital. These results provide researchers and practitioners with assurance that social and human capital indicators can be confidently sought to describe capacity. There is also sufficient guidance from these results to progress indicator selection for the remaining forms of capital provided that selection is accompanied by continuing refinement of our descriptions of these forms.","author":[{"dropping-particle":"","family":"Moore","given":"Susan A.","non-dropping-particle":"","parse-names":false,"suffix":""},{"dropping-particle":"","family":"Severn","given":"Roger C.","non-dropping-particle":"","parse-names":false,"suffix":""},{"dropping-particle":"","family":"Millar","given":"Rebecca","non-dropping-particle":"","parse-names":false,"suffix":""}],"container-title":"Geographical Research","id":"ITEM-1","issue":"4","issued":{"date-parts":[["2006"]]},"page":"361-371","title":"A conceptual model of community capacity for biodiversity conservation outcomes","type":"article-journal","volume":"44"},"uris":["http://www.mendeley.com/documents/?uuid=e7b16358-2f58-4b1b-82ab-08faca400948"]},{"id":"ITEM-2","itemData":{"author":[{"dropping-particle":"","family":"TNC","given":"","non-dropping-particle":"","parse-names":false,"suffix":""}],"editor":[{"dropping-particle":"","family":"The Nature Conservancy (TNC)","given":"","non-dropping-particle":"","parse-names":false,"suffix":""}],"id":"ITEM-2","issued":{"date-parts":[["2017"]]},"publisher-place":"Arlington, VA","title":"Strong Voices, Active Choices: TNC's Practicioner Framework to Strengthen Outcomes for People and Nature","type":"book"},"uris":["http://www.mendeley.com/documents/?uuid=9ae7f279-3bcf-4886-b4b3-afe3dd9dd90d"]},{"id":"ITEM-3","itemData":{"DOI":"10.1111/conl.12231","ISBN":"9788578110796","ISSN":"1755263X","PMID":"25246403","abstract":"Predicting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Letters","id":"ITEM-3","issue":"1","issued":{"date-parts":[["2017"]]},"page":"23-32","title":"Design Features and Project Age Contribute to Joint Success in Social, Ecological, and Economic Outcomes of Community-Based Conservation Projects","type":"article-journal","volume":"10"},"uris":["http://www.mendeley.com/documents/?uuid=8fe24bde-a1bb-41bb-a835-28dd6c1b57dc"]},{"id":"ITEM-4","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Evidence","id":"ITEM-4","issue":"2","issued":{"date-parts":[["2013"]]},"page":"1-34","title":"Assessing community-based conservation projects: A systematic review and multilevel analysis of attitudinal, behavioral, ecological, and economic outcomes","type":"article-journal","volume":"2"},"uris":["http://www.mendeley.com/documents/?uuid=4acdca81-7f5d-43c1-ba5b-6aebc999c626"]},{"id":"ITEM-5","itemData":{"author":[{"dropping-particle":"","family":"Mahajan","given":"Shauna L.","non-dropping-particle":"","parse-names":false,"suffix":""},{"dropping-particle":"","family":"Arundhati","given":"Jagadish","non-dropping-particle":"","parse-names":false,"suffix":""},{"dropping-particle":"","family":"Glew","given":"Louise","non-dropping-particle":"","parse-names":false,"suffix":""},{"dropping-particle":"","family":"Ahmadia","given":"Gabby","non-dropping-particle":"","parse-names":false,"suffix":""},{"dropping-particle":"","family":"Becker","given":"Hannah","non-dropping-particle":"","parse-names":false,"suffix":""},{"dropping-particle":"","family":"Fidler","given":"Robert Y.","non-dropping-particle":"","parse-names":false,"suffix":""},{"dropping-particle":"","family":"Jeha","given":"Lena","non-dropping-particle":"","parse-names":false,"suffix":""},{"dropping-particle":"","family":"Mills","given":"Morena","non-dropping-particle":"","parse-names":false,"suffix":""},{"dropping-particle":"","family":"Cox","given":"Courtney","non-dropping-particle":"","parse-names":false,"suffix":""},{"dropping-particle":"","family":"DeMello","given":"Nicole","non-dropping-particle":"","parse-names":false,"suffix":""},{"dropping-particle":"","family":"Harborne","given":"Alastair R.","non-dropping-particle":"","parse-names":false,"suffix":""},{"dropping-particle":"","family":"Masuda","given":"Yuta J.","non-dropping-particle":"","parse-names":false,"suffix":""},{"dropping-particle":"","family":"McKinnon","given":"Madeleine C.","non-dropping-particle":"","parse-names":false,"suffix":""},{"dropping-particle":"","family":"Painter","given":"Michael","non-dropping-particle":"","parse-names":false,"suffix":""},{"dropping-particle":"","family":"Wilkie","given":"David","non-dropping-particle":"","parse-names":false,"suffix":""},{"dropping-particle":"","family":"Mascia","given":"Michael B.","non-dropping-particle":"","parse-names":false,"suffix":""}],"container-title":"Conservation Science and Practice","id":"ITEM-5","issue":"1","issued":{"date-parts":[["2021"]]},"title":"A theory-based framework for understanding the establishment, persistence, and diffusion of community-based conservation","type":"article-journal","volume":"3"},"uris":["http://www.mendeley.com/documents/?uuid=e24a1073-b7c9-4539-94f2-4da290f112f4"]},{"id":"ITEM-6","itemData":{"author":[{"dropping-particle":"","family":"Agrawal","given":"A","non-dropping-particle":"","parse-names":false,"suffix":""}],"container-title":"World Development","id":"ITEM-6","issued":{"date-parts":[["2001"]]},"page":"1649-1672","title":"Common property institutions and sustainable governance of resources","type":"article-journal","volume":"29"},"uris":["http://www.mendeley.com/documents/?uuid=b132f9c3-4ad6-406d-a985-8701a079daf2"]},{"id":"ITEM-7","itemData":{"author":[{"dropping-particle":"","family":"Pretty","given":"J.","non-dropping-particle":"","parse-names":false,"suffix":""}],"container-title":"Science","id":"ITEM-7","issued":{"date-parts":[["2003"]]},"page":"1912-1914","title":"Social capital and the collective management of resources","type":"article-journal","volume":"302"},"uris":["http://www.mendeley.com/documents/?uuid=108c9bf1-affb-44e6-8e27-3f85c52b6e22"]},{"id":"ITEM-8","itemData":{"author":[{"dropping-particle":"","family":"Pretty","given":"J.","non-dropping-particle":"","parse-names":false,"suffix":""},{"dropping-particle":"","family":"Smith","given":"D.","non-dropping-particle":"","parse-names":false,"suffix":""}],"container-title":"Conservation Biology","id":"ITEM-8","issue":"3","issued":{"date-parts":[["2004"]]},"page":"631-638","title":"Social Capital in Biodiversity Conservation and Management","type":"article-journal","volume":"18"},"uris":["http://www.mendeley.com/documents/?uuid=e0aaba00-2f67-4da6-8b07-b148a922c344"]},{"id":"ITEM-9","itemData":{"author":[{"dropping-particle":"","family":"Ostrom","given":"E.","non-dropping-particle":"","parse-names":false,"suffix":""},{"dropping-particle":"","family":"Gardner","given":"R.","non-dropping-particle":"","parse-names":false,"suffix":""},{"dropping-particle":"","family":"Walker","given":"J.","non-dropping-particle":"","parse-names":false,"suffix":""}],"container-title":"Science","id":"ITEM-9","issue":"5939","issued":{"date-parts":[["2009"]]},"page":"419-422","title":"A General Framework for Analyzing Sustainability of Social-Ecological Systems","type":"article-journal","volume":"325"},"uris":["http://www.mendeley.com/documents/?uuid=c418eee2-298d-4bfc-8e04-29cba84133b6"]},{"id":"ITEM-10","itemData":{"DOI":"10.1016/j.jenvman.2009.10.005","ISBN":"0301-4797","ISSN":"03014797","PMID":"19896262","abstract":"Governing norms by which to steer traditional government functions are well established and understood; however, this is not the case for the new multi-level and collaborative approaches that characterize protected area governance. This is largely new territory that makes novel demands on governance institutions and policy. In this context, establishing and maintaining good governance across the diversity of ownership and responsibility arrangements is critical for the future effectiveness and acceptability of protected areas. Fulfilling the promise and avoiding the pitfalls inherent in contemporary protected area governance will require an understanding of what is meant by 'good governance' and development of associated mechanisms to assess performance and provide a basis for improvement. This paper's contribution lies in the guidance it provides for the hitherto under-developed area of governance quality assessment. I first present a framework that positions governance quality in relation to governance and management effectiveness. I then characterize good protected area governance according to a set of seven principles - legitimacy, transparency, accountability, inclusiveness, fairness, connectivity and resilience. Together, the framework, governance principles and related performance outcomes provide a platform for assessment of governance quality for an individual terrestrial protected area, a network of several protected areas, or a national protected area system. © 2009 Elsevier Ltd. All rights reserved.","author":[{"dropping-particle":"","family":"Lockwood","given":"Michael","non-dropping-particle":"","parse-names":false,"suffix":""}],"container-title":"Journal of Environmental Management","id":"ITEM-10","issue":"3","issued":{"date-parts":[["2010"]]},"page":"754-766","publisher":"Elsevier Ltd","title":"Good governance for terrestrial protected areas: A framework, principles and performance outcomes","type":"article-journal","volume":"91"},"uris":["http://www.mendeley.com/documents/?uuid=4ad32671-fd2c-4bf7-95db-65d600ccf2f3"]},{"id":"ITEM-11","itemData":{"author":[{"dropping-particle":"","family":"Agrawal","given":"A.","non-dropping-particle":"","parse-names":false,"suffix":""},{"dropping-particle":"","family":"Benson","given":"C.","non-dropping-particle":"","parse-names":false,"suffix":""}],"container-title":"Environmental Conservation","id":"ITEM-11","issued":{"date-parts":[["2011"]]},"page":"199-210","title":"Common property theory and resource governance institutions: strengthening explanations of multiple outcomes","type":"article-journal","volume":"38"},"uris":["http://www.mendeley.com/documents/?uuid=1db7c7b8-ffd3-4e25-b2bc-f8fc739d653c"]},{"id":"ITEM-12","itemData":{"author":[{"dropping-particle":"","family":"Persha","given":"L.","non-dropping-particle":"","parse-names":false,"suffix":""},{"dropping-particle":"","family":"Agrawal","given":"A.","non-dropping-particle":"","parse-names":false,"suffix":""},{"dropping-particle":"","family":"Chhatre","given":"A.","non-dropping-particle":"","parse-names":false,"suffix":""}],"container-title":"Science","id":"ITEM-12","issued":{"date-parts":[["2011"]]},"page":"1606-1608","title":"Social and ecological synergy: local rulemaking, forest livelihoods, and biodiversity conservation","type":"article-journal","volume":"331"},"uris":["http://www.mendeley.com/documents/?uuid=a1da47c8-9647-4bc4-9537-e28f5ac34414"]},{"id":"ITEM-13","itemData":{"author":[{"dropping-particle":"","family":"Stein","given":"C.","non-dropping-particle":"","parse-names":false,"suffix":""},{"dropping-particle":"","family":"Ernston","given":"H","non-dropping-particle":"","parse-names":false,"suffix":""},{"dropping-particle":"","family":"Barron","given":"J","non-dropping-particle":"","parse-names":false,"suffix":""}],"container-title":"11th WaterNet/WARFSA/GWP-SA Symposium: IWRM for National and Regional Integration through Science, Policy and Practice","editor":[{"dropping-particle":"","family":"Makurira","given":"Hodson","non-dropping-particle":"","parse-names":false,"suffix":""},{"dropping-particle":"","family":"Mazvimavi","given":"Dominic","non-dropping-particle":"","parse-names":false,"suffix":""},{"dropping-particle":"","family":"Mashauri","given":"Damas","non-dropping-particle":"","parse-names":false,"suffix":""},{"dropping-particle":"","family":"Masamba","given":"Wellington","non-dropping-particle":"","parse-names":false,"suffix":""},{"dropping-particle":"","family":"Senzange","given":"Aidan","non-dropping-particle":"","parse-names":false,"suffix":""},{"dropping-particle":"","family":"Malwafu","given":"Wapu","non-dropping-particle":"","parse-names":false,"suffix":""},{"dropping-particle":"","family":"Mul","given":"Marloes","non-dropping-particle":"","parse-names":false,"suffix":""}],"id":"ITEM-13","issue":"14-15","issued":{"date-parts":[["2011"]]},"page":"711-1208","title":"A social network approach to analyzing water governance: The case of the Mkindo catchment, Tanzania","type":"article-journal","volume":"36"},"uris":["http://www.mendeley.com/documents/?uuid=842941fc-ca97-4537-90a2-b94709164895"]},{"id":"ITEM-14","itemData":{"author":[{"dropping-particle":"","family":"Glowacki","given":"Luke","non-dropping-particle":"","parse-names":false,"suffix":""},{"dropping-particle":"","family":"Rueden","given":"Chris","non-dropping-particle":"von","parse-names":false,"suffix":""}],"container-title":"Philosophical Transactions B","id":"ITEM-14","issued":{"date-parts":[["2015"]]},"title":"Leadership solves collective action problems in small-scale societies","type":"article-journal","volume":"370"},"uris":["http://www.mendeley.com/documents/?uuid=dbf5cf8e-afa3-47a1-b9fc-4c2d929e2916"]},{"id":"ITEM-15","itemData":{"author":[{"dropping-particle":"","family":"Warren","given":"C.","non-dropping-particle":"","parse-names":false,"suffix":""}],"container-title":"Human Ecology","id":"ITEM-15","issued":{"date-parts":[["2016"]]},"page":"329-339","title":"Leadership, Social Capital and Coastal Community Resource Governance: the Case of the Destructive Seaweed Harvest in West Bali","type":"article-journal","volume":"44"},"uris":["http://www.mendeley.com/documents/?uuid=2728e6d6-1498-4830-a67c-5990fe3df441"]},{"id":"ITEM-16","itemData":{"author":[{"dropping-particle":"","family":"Valente","given":"T.W.","non-dropping-particle":"","parse-names":false,"suffix":""},{"dropping-particle":"","family":"Davis","given":"R.L.","non-dropping-particle":"","parse-names":false,"suffix":""}],"container-title":"Annals of the American Academy of Political and Social Science","id":"ITEM-16","issued":{"date-parts":[["1999"]]},"page":"55-67","title":"Accelerating the diffusion of innovations using opinion leaders","type":"article-journal","volume":"566"},"uris":["http://www.mendeley.com/documents/?uuid=bc154e93-387f-4fc9-a360-5e4a72ada587"]},{"id":"ITEM-17","itemData":{"DOI":"10.1007/s10745-016-9831-z","ISSN":"0300-7839","abstract":"The local turn in good governance theory and practice responded to critiques of the ineffectiveness of state management and the inequity of privatization alternatives in natural resource management. Confounding expectations of greater effectiveness from decentralised governance, including community-based natural resource management, however, critics argue that expanded opportunities for elite capture have become widely associated with program failures. This overview of theoretical controversies on leadership, patronage and elite capture is part of a themed section in this issue that challenges assumptions across a wide range of current policy literature. It introduces a set of Indonesian case studies that examine practices of local leaders and elites and seek to account in structural terms for appropriations both by ('elite capture') and of ('captured elites') these key figures. These studies explore the structural factors and co-governance practices most likely to promote effective participation of the full spectrum of local interests in pursuit of better local natural resource governance.","author":[{"dropping-particle":"","family":"Warren","given":"Carol","non-dropping-particle":"","parse-names":false,"suffix":""},{"dropping-particle":"","family":"Visser","given":"Leontine","non-dropping-particle":"","parse-names":false,"suffix":""}],"container-title":"Human ecology: an interdisciplinary journal","edition":"2016/06/01","id":"ITEM-17","issued":{"date-parts":[["2016"]]},"language":"eng","page":"277-286","publisher":"Springer US","title":"The Local Turn: an Introductory Essay Revisiting Leadership, Elite Capture and Good Governance in Indonesian Conservation and Development Programs","type":"article-journal","volume":"44"},"uris":["http://www.mendeley.com/documents/?uuid=31ae409f-bd3a-4bff-84dd-7c2478f77ad1"]}],"mendeley":{"formattedCitation":"(Valente &amp; Davis 1999; Agrawal 2001; Pretty 2003; Pretty &amp; Smith 2004; Moore et al. 2006; Ostrom et al. 2009; Lockwood 2010; Agrawal &amp; Benson 2011; Stein et al. 2011; Persha et al. 2011; Brooks et al. 2013; Glowacki &amp; von Rueden 2015; Warren 2016; Warren &amp; Visser 2016; TNC 2017; Brooks 2017; Mahajan et al. 2021)","plainTextFormattedCitation":"(Valente &amp; Davis 1999; Agrawal 2001; Pretty 2003; Pretty &amp; Smith 2004; Moore et al. 2006; Ostrom et al. 2009; Lockwood 2010; Agrawal &amp; Benson 2011; Stein et al. 2011; Persha et al. 2011; Brooks et al. 2013; Glowacki &amp; von Rueden 2015; Warren 2016; Warren &amp; Visser 2016; TNC 2017; Brooks 2017; Mahajan et al. 2021)","previouslyFormattedCitation":"(Valente &amp; Davis 1999; Agrawal 2001; Pretty 2003; Pretty &amp; Smith 2004; Moore et al. 2006; Ostrom et al. 2009; Lockwood 2010; Agrawal &amp; Benson 2011; Stein et al. 2011; Persha et al. 2011; Brooks et al. 2013; Glowacki &amp; von Rueden 2015; Warren 2016; Warren &amp; Visser 2016; TNC 2017; Brooks 2017; Mahajan et al. 2021)"},"properties":{"noteIndex":0},"schema":"https://github.com/citation-style-language/schema/raw/master/csl-citation.json"}</w:instrText>
            </w:r>
            <w:r w:rsidR="00D45DBE" w:rsidRPr="004D73E4">
              <w:rPr>
                <w:rFonts w:cstheme="minorHAnsi"/>
                <w:sz w:val="18"/>
                <w:szCs w:val="18"/>
              </w:rPr>
              <w:fldChar w:fldCharType="separate"/>
            </w:r>
            <w:r w:rsidR="00D45DBE" w:rsidRPr="004D73E4">
              <w:rPr>
                <w:rFonts w:cstheme="minorHAnsi"/>
                <w:noProof/>
                <w:sz w:val="18"/>
                <w:szCs w:val="18"/>
              </w:rPr>
              <w:t>(Valente &amp; Davis 1999; Agrawal 2001; Pretty 2003; Pretty &amp; Smith 2004; Moore et al. 2006; Ostrom et al. 2009; Lockwood 2010; Agrawal &amp; Benson 2011; Stein et al. 2011; Persha et al. 2011; Brooks et al. 2013; Glowacki &amp; von Rueden 2015; Warren 2016; Warren &amp; Visser 2016; TNC 2017; Brooks 2017; Mahajan et al. 2021)</w:t>
            </w:r>
            <w:r w:rsidR="00D45DBE" w:rsidRPr="004D73E4">
              <w:rPr>
                <w:rFonts w:cstheme="minorHAnsi"/>
                <w:sz w:val="18"/>
                <w:szCs w:val="18"/>
              </w:rPr>
              <w:fldChar w:fldCharType="end"/>
            </w:r>
            <w:r w:rsidR="00D45DBE" w:rsidRPr="004D73E4">
              <w:rPr>
                <w:rFonts w:cstheme="minorHAnsi"/>
                <w:sz w:val="18"/>
                <w:szCs w:val="18"/>
              </w:rPr>
              <w:t>.</w:t>
            </w:r>
          </w:p>
        </w:tc>
        <w:tc>
          <w:tcPr>
            <w:tcW w:w="0" w:type="auto"/>
          </w:tcPr>
          <w:p w14:paraId="08FDEE59"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10AD8907"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3A34281E" w14:textId="7506D91E"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2E8B285C" w14:textId="77777777" w:rsidTr="00AD3BC8">
        <w:trPr>
          <w:trHeight w:val="291"/>
        </w:trPr>
        <w:tc>
          <w:tcPr>
            <w:tcW w:w="0" w:type="auto"/>
            <w:shd w:val="clear" w:color="auto" w:fill="auto"/>
            <w:hideMark/>
          </w:tcPr>
          <w:p w14:paraId="10CD9B27" w14:textId="32B080F7"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Minimal benefits </w:t>
            </w:r>
          </w:p>
        </w:tc>
        <w:tc>
          <w:tcPr>
            <w:tcW w:w="3912" w:type="dxa"/>
            <w:shd w:val="clear" w:color="auto" w:fill="auto"/>
          </w:tcPr>
          <w:p w14:paraId="3AC5E895"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 author referenced disproportionate or minimal benefits of the project for certain members of the community. Coded as: (0) no; or (1) yes.</w:t>
            </w:r>
          </w:p>
        </w:tc>
        <w:tc>
          <w:tcPr>
            <w:tcW w:w="1298" w:type="dxa"/>
            <w:shd w:val="clear" w:color="auto" w:fill="auto"/>
          </w:tcPr>
          <w:p w14:paraId="5578658F"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06DCF917" w14:textId="00F6F603" w:rsidR="00DD577D" w:rsidRPr="004D73E4" w:rsidRDefault="003255F9"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664CAE89" w14:textId="3627D569" w:rsidR="00DD577D" w:rsidRPr="004D73E4" w:rsidRDefault="00BD06C7" w:rsidP="00DD577D">
            <w:pPr>
              <w:spacing w:after="0" w:line="240" w:lineRule="auto"/>
              <w:rPr>
                <w:rFonts w:cstheme="minorHAnsi"/>
                <w:sz w:val="18"/>
                <w:szCs w:val="18"/>
                <w:highlight w:val="yellow"/>
              </w:rPr>
            </w:pPr>
            <w:r w:rsidRPr="004D73E4">
              <w:rPr>
                <w:rFonts w:cstheme="minorHAnsi"/>
                <w:sz w:val="18"/>
                <w:szCs w:val="18"/>
              </w:rPr>
              <w:t>Inconsistent or inadequate project benefits can undermine the perception of tangible benefits</w:t>
            </w:r>
            <w:r w:rsidR="006B357E" w:rsidRPr="004D73E4">
              <w:rPr>
                <w:rFonts w:cstheme="minorHAnsi"/>
                <w:sz w:val="18"/>
                <w:szCs w:val="18"/>
              </w:rPr>
              <w:t>, rational trust,</w:t>
            </w:r>
            <w:r w:rsidRPr="004D73E4">
              <w:rPr>
                <w:rFonts w:cstheme="minorHAnsi"/>
                <w:sz w:val="18"/>
                <w:szCs w:val="18"/>
              </w:rPr>
              <w:t xml:space="preserve"> and the willingness to participate in CBC projects which can undermine CBC outcomes </w:t>
            </w:r>
            <w:r w:rsidR="006B357E" w:rsidRPr="004D73E4">
              <w:rPr>
                <w:rFonts w:cstheme="minorHAnsi"/>
                <w:sz w:val="18"/>
                <w:szCs w:val="18"/>
              </w:rPr>
              <w:fldChar w:fldCharType="begin" w:fldLock="1"/>
            </w:r>
            <w:r w:rsidR="006B357E" w:rsidRPr="004D73E4">
              <w:rPr>
                <w:rFonts w:cstheme="minorHAnsi"/>
                <w:sz w:val="18"/>
                <w:szCs w:val="18"/>
              </w:rPr>
              <w:instrText>ADDIN CSL_CITATION {"citationItems":[{"id":"ITEM-1","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Evidence","id":"ITEM-1","issue":"2","issued":{"date-parts":[["2013"]]},"page":"1-34","title":"Assessing community-based conservation projects: A systematic review and multilevel analysis of attitudinal, behavioral, ecological, and economic outcomes","type":"article-journal","volume":"2"},"uris":["http://www.mendeley.com/documents/?uuid=4acdca81-7f5d-43c1-ba5b-6aebc999c626"]},{"id":"ITEM-2","itemData":{"author":[{"dropping-particle":"","family":"Stern","given":"Marc J","non-dropping-particle":"","parse-names":false,"suffix":""},{"dropping-particle":"","family":"Baird","given":"Timothy D","non-dropping-particle":"","parse-names":false,"suffix":""}],"container-title":"Ecology and Society","id":"ITEM-2","issue":"2","issued":{"date-parts":[["2015"]]},"title":"Trust ecology and the resilience of natural resource management institutions","type":"article-journal","volume":"20"},"uris":["http://www.mendeley.com/documents/?uuid=d2d933e5-7ed3-4c48-82ee-afbc01673bbc"]}],"mendeley":{"formattedCitation":"(Brooks et al. 2013; Stern &amp; Baird 2015)","plainTextFormattedCitation":"(Brooks et al. 2013; Stern &amp; Baird 2015)","previouslyFormattedCitation":"(Brooks et al. 2013; Stern &amp; Baird 2015)"},"properties":{"noteIndex":0},"schema":"https://github.com/citation-style-language/schema/raw/master/csl-citation.json"}</w:instrText>
            </w:r>
            <w:r w:rsidR="006B357E" w:rsidRPr="004D73E4">
              <w:rPr>
                <w:rFonts w:cstheme="minorHAnsi"/>
                <w:sz w:val="18"/>
                <w:szCs w:val="18"/>
              </w:rPr>
              <w:fldChar w:fldCharType="separate"/>
            </w:r>
            <w:r w:rsidR="006B357E" w:rsidRPr="004D73E4">
              <w:rPr>
                <w:rFonts w:cstheme="minorHAnsi"/>
                <w:noProof/>
                <w:sz w:val="18"/>
                <w:szCs w:val="18"/>
              </w:rPr>
              <w:t>(Brooks et al. 2013; Stern &amp; Baird 2015)</w:t>
            </w:r>
            <w:r w:rsidR="006B357E" w:rsidRPr="004D73E4">
              <w:rPr>
                <w:rFonts w:cstheme="minorHAnsi"/>
                <w:sz w:val="18"/>
                <w:szCs w:val="18"/>
              </w:rPr>
              <w:fldChar w:fldCharType="end"/>
            </w:r>
            <w:r w:rsidR="006B357E" w:rsidRPr="004D73E4">
              <w:rPr>
                <w:rFonts w:cstheme="minorHAnsi"/>
                <w:sz w:val="18"/>
                <w:szCs w:val="18"/>
              </w:rPr>
              <w:t>.</w:t>
            </w:r>
          </w:p>
        </w:tc>
        <w:tc>
          <w:tcPr>
            <w:tcW w:w="0" w:type="auto"/>
          </w:tcPr>
          <w:p w14:paraId="26D0AD0A" w14:textId="74A38576"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282A77B7" w14:textId="77777777" w:rsidTr="00AD3BC8">
        <w:trPr>
          <w:trHeight w:val="65"/>
        </w:trPr>
        <w:tc>
          <w:tcPr>
            <w:tcW w:w="0" w:type="auto"/>
            <w:shd w:val="clear" w:color="auto" w:fill="auto"/>
            <w:hideMark/>
          </w:tcPr>
          <w:p w14:paraId="2B980F17" w14:textId="62657011" w:rsidR="00DD577D" w:rsidRPr="004D73E4" w:rsidRDefault="003F4BE6" w:rsidP="00DD577D">
            <w:pPr>
              <w:spacing w:after="0" w:line="240" w:lineRule="auto"/>
              <w:rPr>
                <w:rFonts w:cstheme="minorHAnsi"/>
                <w:b/>
                <w:bCs/>
                <w:i/>
                <w:iCs/>
                <w:sz w:val="18"/>
                <w:szCs w:val="18"/>
              </w:rPr>
            </w:pPr>
            <w:r>
              <w:rPr>
                <w:rFonts w:cstheme="minorHAnsi"/>
                <w:b/>
                <w:bCs/>
                <w:i/>
                <w:iCs/>
                <w:sz w:val="18"/>
                <w:szCs w:val="18"/>
              </w:rPr>
              <w:t>Multistakeholder</w:t>
            </w:r>
            <w:r w:rsidR="00DD577D" w:rsidRPr="004D73E4">
              <w:rPr>
                <w:rFonts w:cstheme="minorHAnsi"/>
                <w:b/>
                <w:bCs/>
                <w:i/>
                <w:iCs/>
                <w:sz w:val="18"/>
                <w:szCs w:val="18"/>
              </w:rPr>
              <w:t xml:space="preserve"> intervention</w:t>
            </w:r>
          </w:p>
        </w:tc>
        <w:tc>
          <w:tcPr>
            <w:tcW w:w="3912" w:type="dxa"/>
            <w:shd w:val="clear" w:color="auto" w:fill="auto"/>
          </w:tcPr>
          <w:p w14:paraId="0387ABA4" w14:textId="72B3345B"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Whether there was an explicit </w:t>
            </w:r>
            <w:r w:rsidR="003F4BE6">
              <w:rPr>
                <w:rFonts w:cstheme="minorHAnsi"/>
                <w:sz w:val="18"/>
                <w:szCs w:val="18"/>
              </w:rPr>
              <w:t>multistakeholder</w:t>
            </w:r>
            <w:r w:rsidRPr="004D73E4">
              <w:rPr>
                <w:rFonts w:cstheme="minorHAnsi"/>
                <w:sz w:val="18"/>
                <w:szCs w:val="18"/>
              </w:rPr>
              <w:t xml:space="preserve"> intervention implemented in the project (e.g.</w:t>
            </w:r>
            <w:r w:rsidR="00CE41E7" w:rsidRPr="004D73E4">
              <w:rPr>
                <w:rFonts w:cstheme="minorHAnsi"/>
                <w:sz w:val="18"/>
                <w:szCs w:val="18"/>
              </w:rPr>
              <w:t>,</w:t>
            </w:r>
            <w:r w:rsidRPr="004D73E4">
              <w:rPr>
                <w:rFonts w:cstheme="minorHAnsi"/>
                <w:sz w:val="18"/>
                <w:szCs w:val="18"/>
              </w:rPr>
              <w:t xml:space="preserve"> coordination of stakeholders, vertical integration of nested institutions of governance, political representation in decision-making forums). Coded as: (0) no; or (1) yes.</w:t>
            </w:r>
          </w:p>
        </w:tc>
        <w:tc>
          <w:tcPr>
            <w:tcW w:w="1298" w:type="dxa"/>
            <w:shd w:val="clear" w:color="auto" w:fill="auto"/>
          </w:tcPr>
          <w:p w14:paraId="06D07498"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06159FAC"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vMerge w:val="restart"/>
          </w:tcPr>
          <w:p w14:paraId="069B42A9" w14:textId="10F99C7C" w:rsidR="00DD577D" w:rsidRPr="004D73E4" w:rsidRDefault="003F4BE6" w:rsidP="00DD577D">
            <w:pPr>
              <w:spacing w:after="0" w:line="240" w:lineRule="auto"/>
              <w:rPr>
                <w:rFonts w:cstheme="minorHAnsi"/>
                <w:sz w:val="18"/>
                <w:szCs w:val="18"/>
                <w:highlight w:val="yellow"/>
              </w:rPr>
            </w:pPr>
            <w:r>
              <w:rPr>
                <w:rFonts w:cstheme="minorHAnsi"/>
                <w:sz w:val="18"/>
                <w:szCs w:val="18"/>
              </w:rPr>
              <w:t>Multistakeholder</w:t>
            </w:r>
            <w:r w:rsidR="00C45045" w:rsidRPr="004D73E4">
              <w:rPr>
                <w:rFonts w:cstheme="minorHAnsi"/>
                <w:sz w:val="18"/>
                <w:szCs w:val="18"/>
              </w:rPr>
              <w:t xml:space="preserve"> interventions promote the participation of previously marginalized groups</w:t>
            </w:r>
            <w:r w:rsidR="00ED3A31" w:rsidRPr="004D73E4">
              <w:rPr>
                <w:rFonts w:cstheme="minorHAnsi"/>
                <w:sz w:val="18"/>
                <w:szCs w:val="18"/>
              </w:rPr>
              <w:t xml:space="preserve">, </w:t>
            </w:r>
            <w:r w:rsidR="00C45045" w:rsidRPr="004D73E4">
              <w:rPr>
                <w:rFonts w:cstheme="minorHAnsi"/>
                <w:sz w:val="18"/>
                <w:szCs w:val="18"/>
              </w:rPr>
              <w:t>allow for representation of diverse interests</w:t>
            </w:r>
            <w:r w:rsidR="00ED3A31" w:rsidRPr="004D73E4">
              <w:rPr>
                <w:rFonts w:cstheme="minorHAnsi"/>
                <w:sz w:val="18"/>
                <w:szCs w:val="18"/>
              </w:rPr>
              <w:t xml:space="preserve"> in </w:t>
            </w:r>
            <w:r w:rsidR="00C45045" w:rsidRPr="004D73E4">
              <w:rPr>
                <w:rFonts w:cstheme="minorHAnsi"/>
                <w:sz w:val="18"/>
                <w:szCs w:val="18"/>
              </w:rPr>
              <w:t xml:space="preserve">decision-making </w:t>
            </w:r>
            <w:r w:rsidR="00ED3A31" w:rsidRPr="004D73E4">
              <w:rPr>
                <w:rFonts w:cstheme="minorHAnsi"/>
                <w:sz w:val="18"/>
                <w:szCs w:val="18"/>
              </w:rPr>
              <w:t>processes, and better coordination across stakeholders</w:t>
            </w:r>
            <w:r w:rsidR="00C45045" w:rsidRPr="004D73E4">
              <w:rPr>
                <w:rFonts w:cstheme="minorHAnsi"/>
                <w:sz w:val="18"/>
                <w:szCs w:val="18"/>
              </w:rPr>
              <w:t xml:space="preserve">. This can improve </w:t>
            </w:r>
            <w:r w:rsidR="00ED3A31" w:rsidRPr="004D73E4">
              <w:rPr>
                <w:rFonts w:cstheme="minorHAnsi"/>
                <w:sz w:val="18"/>
                <w:szCs w:val="18"/>
              </w:rPr>
              <w:t xml:space="preserve">transparency and accountability as well as </w:t>
            </w:r>
            <w:r w:rsidR="00C45045" w:rsidRPr="004D73E4">
              <w:rPr>
                <w:rFonts w:cstheme="minorHAnsi"/>
                <w:sz w:val="18"/>
                <w:szCs w:val="18"/>
              </w:rPr>
              <w:t xml:space="preserve">the </w:t>
            </w:r>
            <w:r w:rsidR="00ED3A31" w:rsidRPr="004D73E4">
              <w:rPr>
                <w:rFonts w:cstheme="minorHAnsi"/>
                <w:sz w:val="18"/>
                <w:szCs w:val="18"/>
              </w:rPr>
              <w:t>capacity for collective action and effective</w:t>
            </w:r>
            <w:r w:rsidR="00C45045" w:rsidRPr="004D73E4">
              <w:rPr>
                <w:rFonts w:cstheme="minorHAnsi"/>
                <w:sz w:val="18"/>
                <w:szCs w:val="18"/>
              </w:rPr>
              <w:t xml:space="preserve"> governance, which can lead to positive CBC outcomes </w:t>
            </w:r>
            <w:r w:rsidR="00ED3A31" w:rsidRPr="004D73E4">
              <w:rPr>
                <w:rFonts w:cstheme="minorHAnsi"/>
                <w:sz w:val="18"/>
                <w:szCs w:val="18"/>
              </w:rPr>
              <w:fldChar w:fldCharType="begin" w:fldLock="1"/>
            </w:r>
            <w:r w:rsidR="00D45DBE" w:rsidRPr="004D73E4">
              <w:rPr>
                <w:rFonts w:cstheme="minorHAnsi"/>
                <w:sz w:val="18"/>
                <w:szCs w:val="18"/>
              </w:rPr>
              <w:instrText>ADDIN CSL_CITATION {"citationItems":[{"id":"ITEM-1","itemData":{"author":[{"dropping-particle":"","family":"TNC","given":"","non-dropping-particle":"","parse-names":false,"suffix":""}],"editor":[{"dropping-particle":"","family":"The Nature Conservancy (TNC)","given":"","non-dropping-particle":"","parse-names":false,"suffix":""}],"id":"ITEM-1","issued":{"date-parts":[["2017"]]},"publisher-place":"Arlington, VA","title":"Strong Voices, Active Choices: TNC's Practicioner Framework to Strengthen Outcomes for People and Nature","type":"book"},"uris":["http://www.mendeley.com/documents/?uuid=9ae7f279-3bcf-4886-b4b3-afe3dd9dd90d"]},{"id":"ITEM-2","itemData":{"DOI":"10.1007/s00267-017-0847-y","ISSN":"1432-1009","abstract":"Integrated landscape initiatives typically aim to strengthen landscape governance by developing and facilitating multi-stakeholder platforms. These are institutional coordination mechanisms that enable discussions, negotiations, and joint planning between stakeholders from various sectors in a given landscape. Multi-stakeholder platforms tend to involve complex processes with diverse actors, whose objectives and focus may be subjected to periodic re-evaluation, revision or reform. In this article we propose a participatory method to aid planning, monitoring, and evaluation of such platforms, and we report on experiences from piloting the method in Ghana and Indonesia. The method is comprised of three components. The first can be used to look ahead, identifying priorities for future multi-stakeholder collaboration in the landscape. It is based on the identification of four aspirations that are common across multi-stakeholder platforms in integrated landscape initiatives. The second can be used to look inward. It focuses on the processes within an existing multi-stakeholder platform in order to identify areas for possible improvement. The third can be used to look back, identifying the main outcomes of an existing platform and comparing them to the original objectives. The three components can be implemented together or separately. They can be used to inform planning and adaptive management of the platform, as well as to demonstrate performance and inform the design of new interventions.","author":[{"dropping-particle":"","family":"Kusters","given":"Koen","non-dropping-particle":"","parse-names":false,"suffix":""},{"dropping-particle":"","family":"Buck","given":"Louise","non-dropping-particle":"","parse-names":false,"suffix":""},{"dropping-particle":"","family":"Graaf","given":"Maartje","non-dropping-particle":"de","parse-names":false,"suffix":""},{"dropping-particle":"","family":"Minang","given":"Peter","non-dropping-particle":"","parse-names":false,"suffix":""},{"dropping-particle":"","family":"Oosten","given":"Cora","non-dropping-particle":"van","parse-names":false,"suffix":""},{"dropping-particle":"","family":"Zagt","given":"Roderick","non-dropping-particle":"","parse-names":false,"suffix":""}],"container-title":"Environmental Management","id":"ITEM-2","issue":"1","issued":{"date-parts":[["2018"]]},"page":"170-181","title":"Participatory Planning, Monitoring and Evaluation of Multi-Stakeholder Platforms in Integrated Landscape Initiatives","type":"article-journal","volume":"62"},"uris":["http://www.mendeley.com/documents/?uuid=63c4f86b-54cc-43c7-ad18-6057f5cf2968"]},{"id":"ITEM-3","itemData":{"DOI":"https://doi.org/10.1111/dpr.12017","ISSN":"0950-6764","abstract":"This issue of Development Policy Review arises from a study of the impact and effectiveness of transparency and accountability initiatives (TAIs) in different development sectors. It analyses existing evidence, discusses how approaches to learning about TAIs might be improved, and recommends how impact and effectiveness could be enhanced.","author":[{"dropping-particle":"","family":"Gaventa","given":"John","non-dropping-particle":"","parse-names":false,"suffix":""},{"dropping-particle":"","family":"McGee","given":"Rosemary","non-dropping-particle":"","parse-names":false,"suffix":""}],"container-title":"Development Policy Review","id":"ITEM-3","issue":"s1","issued":{"date-parts":[["2013","7","1"]]},"note":"https://doi.org/10.1111/dpr.12017","page":"s3-s28","publisher":"John Wiley &amp; Sons, Ltd","title":"The Impact of Transparency and Accountability Initiatives","type":"article-journal","volume":"31"},"uris":["http://www.mendeley.com/documents/?uuid=b8ecb43f-3949-49c6-beec-64070a5f75ad"]},{"id":"ITEM-4","itemData":{"author":[{"dropping-particle":"","family":"Edmunds","given":"David","non-dropping-particle":"","parse-names":false,"suffix":""},{"dropping-particle":"","family":"Wollenberg","given":"Eva","non-dropping-particle":"","parse-names":false,"suffix":""}],"id":"ITEM-4","issued":{"date-parts":[["2002"]]},"title":"Disadvantaged Groups in Multi-stakeholder Negotiations","type":"report"},"uris":["http://www.mendeley.com/documents/?uuid=19b652ea-eeea-4177-b41c-8be493d85db2"]},{"id":"ITEM-5","itemData":{"author":[{"dropping-particle":"","family":"Warner","given":"Jeroen","non-dropping-particle":"","parse-names":false,"suffix":""}],"container-title":"Multi-Stakeholder Platforms for Integrated Water Management","edition":"1st","editor":[{"dropping-particle":"","family":"Warner","given":"Jeroen F","non-dropping-particle":"","parse-names":false,"suffix":""}],"id":"ITEM-5","issued":{"date-parts":[["2007"]]},"publisher":"Routledge","publisher-place":"London","title":"The Beauty of the Beast: Multi-Stakeholder Participation for Integrated Catchment Management","type":"chapter"},"uris":["http://www.mendeley.com/documents/?uuid=fbfcb43e-23a0-445d-a0a6-69366e93e170"]}],"mendeley":{"formattedCitation":"(Edmunds &amp; Wollenberg 2002; Warner 2007; Gaventa &amp; McGee 2013; TNC 2017; Kusters et al. 2018)","plainTextFormattedCitation":"(Edmunds &amp; Wollenberg 2002; Warner 2007; Gaventa &amp; McGee 2013; TNC 2017; Kusters et al. 2018)","previouslyFormattedCitation":"(Edmunds &amp; Wollenberg 2002; Warner 2007; Gaventa &amp; McGee 2013; TNC 2017; Kusters et al. 2018)"},"properties":{"noteIndex":0},"schema":"https://github.com/citation-style-language/schema/raw/master/csl-citation.json"}</w:instrText>
            </w:r>
            <w:r w:rsidR="00ED3A31" w:rsidRPr="004D73E4">
              <w:rPr>
                <w:rFonts w:cstheme="minorHAnsi"/>
                <w:sz w:val="18"/>
                <w:szCs w:val="18"/>
              </w:rPr>
              <w:fldChar w:fldCharType="separate"/>
            </w:r>
            <w:r w:rsidR="00ED3A31" w:rsidRPr="004D73E4">
              <w:rPr>
                <w:rFonts w:cstheme="minorHAnsi"/>
                <w:noProof/>
                <w:sz w:val="18"/>
                <w:szCs w:val="18"/>
              </w:rPr>
              <w:t>(Edmunds &amp; Wollenberg 2002; Warner 2007; Gaventa &amp; McGee 2013; TNC 2017; Kusters et al. 2018)</w:t>
            </w:r>
            <w:r w:rsidR="00ED3A31" w:rsidRPr="004D73E4">
              <w:rPr>
                <w:rFonts w:cstheme="minorHAnsi"/>
                <w:sz w:val="18"/>
                <w:szCs w:val="18"/>
              </w:rPr>
              <w:fldChar w:fldCharType="end"/>
            </w:r>
            <w:r w:rsidR="00ED3A31" w:rsidRPr="004D73E4">
              <w:rPr>
                <w:rFonts w:cstheme="minorHAnsi"/>
                <w:sz w:val="18"/>
                <w:szCs w:val="18"/>
              </w:rPr>
              <w:t>.</w:t>
            </w:r>
          </w:p>
        </w:tc>
        <w:tc>
          <w:tcPr>
            <w:tcW w:w="0" w:type="auto"/>
          </w:tcPr>
          <w:p w14:paraId="56B1FB95"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050D6A16"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0D58F137" w14:textId="5FFB0547"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4FAC03EE" w14:textId="77777777" w:rsidTr="00AD3BC8">
        <w:trPr>
          <w:trHeight w:val="291"/>
        </w:trPr>
        <w:tc>
          <w:tcPr>
            <w:tcW w:w="0" w:type="auto"/>
            <w:shd w:val="clear" w:color="auto" w:fill="auto"/>
            <w:hideMark/>
          </w:tcPr>
          <w:p w14:paraId="003F6BD2" w14:textId="1C69526E" w:rsidR="00DD577D" w:rsidRPr="004D73E4" w:rsidRDefault="003F4BE6" w:rsidP="00DD577D">
            <w:pPr>
              <w:spacing w:after="0" w:line="240" w:lineRule="auto"/>
              <w:rPr>
                <w:rFonts w:cstheme="minorHAnsi"/>
                <w:sz w:val="18"/>
                <w:szCs w:val="18"/>
              </w:rPr>
            </w:pPr>
            <w:r>
              <w:rPr>
                <w:rFonts w:cstheme="minorHAnsi"/>
                <w:sz w:val="18"/>
                <w:szCs w:val="18"/>
              </w:rPr>
              <w:t>Multistakeholder</w:t>
            </w:r>
            <w:r w:rsidR="00DD577D" w:rsidRPr="004D73E4">
              <w:rPr>
                <w:rFonts w:cstheme="minorHAnsi"/>
                <w:sz w:val="18"/>
                <w:szCs w:val="18"/>
              </w:rPr>
              <w:t xml:space="preserve"> intervention type</w:t>
            </w:r>
          </w:p>
        </w:tc>
        <w:tc>
          <w:tcPr>
            <w:tcW w:w="3912" w:type="dxa"/>
            <w:shd w:val="clear" w:color="auto" w:fill="auto"/>
          </w:tcPr>
          <w:p w14:paraId="1C17FD94" w14:textId="0896A7BC"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Type of </w:t>
            </w:r>
            <w:r w:rsidR="003F4BE6">
              <w:rPr>
                <w:rFonts w:cstheme="minorHAnsi"/>
                <w:sz w:val="18"/>
                <w:szCs w:val="18"/>
              </w:rPr>
              <w:t>multistakeholder</w:t>
            </w:r>
            <w:r w:rsidRPr="004D73E4">
              <w:rPr>
                <w:rFonts w:cstheme="minorHAnsi"/>
                <w:sz w:val="18"/>
                <w:szCs w:val="18"/>
              </w:rPr>
              <w:t xml:space="preserve"> intervention implemented by the project. Coded as: none; improved coordination among stakeholders within a community user group; representation of community user group in political processes; vertical integration of community user group with external stakeholders; multiple; or other.</w:t>
            </w:r>
          </w:p>
        </w:tc>
        <w:tc>
          <w:tcPr>
            <w:tcW w:w="1298" w:type="dxa"/>
            <w:shd w:val="clear" w:color="auto" w:fill="auto"/>
          </w:tcPr>
          <w:p w14:paraId="5F67E9A3"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307AF665" w14:textId="5F105F3B" w:rsidR="00DD577D" w:rsidRPr="004D73E4" w:rsidRDefault="001A0EA4" w:rsidP="00DD577D">
            <w:pPr>
              <w:spacing w:after="0" w:line="240" w:lineRule="auto"/>
              <w:jc w:val="center"/>
              <w:rPr>
                <w:rFonts w:cstheme="minorHAnsi"/>
                <w:sz w:val="18"/>
                <w:szCs w:val="18"/>
              </w:rPr>
            </w:pPr>
            <w:r w:rsidRPr="004D73E4">
              <w:rPr>
                <w:rFonts w:cstheme="minorHAnsi"/>
                <w:sz w:val="18"/>
                <w:szCs w:val="18"/>
              </w:rPr>
              <w:t>+/X</w:t>
            </w:r>
          </w:p>
        </w:tc>
        <w:tc>
          <w:tcPr>
            <w:tcW w:w="4267" w:type="dxa"/>
            <w:vMerge/>
          </w:tcPr>
          <w:p w14:paraId="784B54E8" w14:textId="715DBD50" w:rsidR="00DD577D" w:rsidRPr="004D73E4" w:rsidRDefault="00DD577D" w:rsidP="00DD577D">
            <w:pPr>
              <w:spacing w:after="0" w:line="240" w:lineRule="auto"/>
              <w:rPr>
                <w:rFonts w:cstheme="minorHAnsi"/>
                <w:sz w:val="18"/>
                <w:szCs w:val="18"/>
              </w:rPr>
            </w:pPr>
          </w:p>
        </w:tc>
        <w:tc>
          <w:tcPr>
            <w:tcW w:w="0" w:type="auto"/>
          </w:tcPr>
          <w:p w14:paraId="7D054EC6" w14:textId="0CD777E0"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028E1EB6" w14:textId="77777777" w:rsidTr="00AD3BC8">
        <w:trPr>
          <w:trHeight w:val="291"/>
        </w:trPr>
        <w:tc>
          <w:tcPr>
            <w:tcW w:w="0" w:type="auto"/>
            <w:shd w:val="clear" w:color="auto" w:fill="auto"/>
            <w:hideMark/>
          </w:tcPr>
          <w:p w14:paraId="151FA0FF"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Network-building intervention</w:t>
            </w:r>
          </w:p>
        </w:tc>
        <w:tc>
          <w:tcPr>
            <w:tcW w:w="3912" w:type="dxa"/>
            <w:shd w:val="clear" w:color="auto" w:fill="auto"/>
          </w:tcPr>
          <w:p w14:paraId="797020D0"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Social and institutional capacity related. Whether there was a network-building component of the project focused on improving community and/or external stakeholder relations. Coded as: (0) no; or (1) yes.</w:t>
            </w:r>
          </w:p>
        </w:tc>
        <w:tc>
          <w:tcPr>
            <w:tcW w:w="1298" w:type="dxa"/>
            <w:shd w:val="clear" w:color="auto" w:fill="auto"/>
          </w:tcPr>
          <w:p w14:paraId="5DA7C505"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083E3B98"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5680E379" w14:textId="6AB34DAF" w:rsidR="00F17B9E" w:rsidRPr="004D73E4" w:rsidRDefault="00DD577D" w:rsidP="00212FEA">
            <w:pPr>
              <w:spacing w:after="0" w:line="240" w:lineRule="auto"/>
              <w:rPr>
                <w:rFonts w:cstheme="minorHAnsi"/>
                <w:sz w:val="18"/>
                <w:szCs w:val="18"/>
              </w:rPr>
            </w:pPr>
            <w:r w:rsidRPr="004D73E4">
              <w:rPr>
                <w:rFonts w:cstheme="minorHAnsi"/>
                <w:sz w:val="18"/>
                <w:szCs w:val="18"/>
              </w:rPr>
              <w:t xml:space="preserve">Capacity is foundational to CBC; network building interventions build social capital and provide human </w:t>
            </w:r>
            <w:r w:rsidR="003F4BE6">
              <w:rPr>
                <w:rFonts w:cstheme="minorHAnsi"/>
                <w:sz w:val="18"/>
                <w:szCs w:val="18"/>
              </w:rPr>
              <w:t>well-being</w:t>
            </w:r>
            <w:r w:rsidRPr="004D73E4">
              <w:rPr>
                <w:rFonts w:cstheme="minorHAnsi"/>
                <w:sz w:val="18"/>
                <w:szCs w:val="18"/>
              </w:rPr>
              <w:t xml:space="preserve"> benefits (i.e. knowledge exchange and diffusion of innovations) as well as the means for more effective governance and sustainable management of local resources which can </w:t>
            </w:r>
            <w:r w:rsidR="00F17B9E" w:rsidRPr="004D73E4">
              <w:rPr>
                <w:rFonts w:cstheme="minorHAnsi"/>
                <w:sz w:val="18"/>
                <w:szCs w:val="18"/>
              </w:rPr>
              <w:t>improve CBC outcomes</w:t>
            </w:r>
            <w:r w:rsidRPr="004D73E4">
              <w:rPr>
                <w:rFonts w:cstheme="minorHAnsi"/>
                <w:sz w:val="18"/>
                <w:szCs w:val="18"/>
              </w:rPr>
              <w:t xml:space="preserve"> </w:t>
            </w:r>
            <w:r w:rsidR="00F17B9E" w:rsidRPr="004D73E4">
              <w:rPr>
                <w:rFonts w:cstheme="minorHAnsi"/>
                <w:sz w:val="18"/>
                <w:szCs w:val="18"/>
              </w:rPr>
              <w:fldChar w:fldCharType="begin" w:fldLock="1"/>
            </w:r>
            <w:r w:rsidR="00F17B9E" w:rsidRPr="004D73E4">
              <w:rPr>
                <w:rFonts w:cstheme="minorHAnsi"/>
                <w:sz w:val="18"/>
                <w:szCs w:val="18"/>
              </w:rPr>
              <w:instrText>ADDIN CSL_CITATION {"citationItems":[{"id":"ITEM-1","itemData":{"DOI":"10.1111/j.1745-5871.2006.00407.x","ISBN":"1745-5863","ISSN":"17455863","abstract":"In Australia an unprecedented level of attention is being paid to improving the sustainable management of agricultural lands. As of 2005, the Australian govern- ment had committed over four billion dollars to land, water and biodiversity management programmes. Most is being allocated to regional community groups. Central to programme delivery is attention to community capacity and the desire to build capacity to implement changes in land and water manage- ment. This paper addresses the fundamentally important question ‘what is community capacity?’ through developing and refining a conceptual model of community capacity to deliver biodiversity conservation outcomes. Model development was based on a literature review and synthesis, with subsequent refinement using interviews. From the literature, community capacity was described as five forms of capital: natural, social, human, institutional and produced economic. The model was refined using interviews with Greening Australia (an environmental non-government organisation) field staff. Their responses identified all five forms of capital as important elements of community capacity. Social and human capital were mentioned by almost all respondents, with limited mention being made of the other capitals. Social capital included cognitive and structural dimensions. Knowledge, skills and experience were part of human capital. These results provide researchers and practitioners with assurance that social and human capital indicators can be confidently sought to describe capacity. There is also sufficient guidance from these results to progress indicator selection for the remaining forms of capital provided that selection is accompanied by continuing refinement of our descriptions of these forms.","author":[{"dropping-particle":"","family":"Moore","given":"Susan A.","non-dropping-particle":"","parse-names":false,"suffix":""},{"dropping-particle":"","family":"Severn","given":"Roger C.","non-dropping-particle":"","parse-names":false,"suffix":""},{"dropping-particle":"","family":"Millar","given":"Rebecca","non-dropping-particle":"","parse-names":false,"suffix":""}],"container-title":"Geographical Research","id":"ITEM-1","issue":"4","issued":{"date-parts":[["2006"]]},"page":"361-371","title":"A conceptual model of community capacity for biodiversity conservation outcomes","type":"article-journal","volume":"44"},"uris":["http://www.mendeley.com/documents/?uuid=e7b16358-2f58-4b1b-82ab-08faca400948"]},{"id":"ITEM-2","itemData":{"author":[{"dropping-particle":"","family":"TNC","given":"","non-dropping-particle":"","parse-names":false,"suffix":""}],"editor":[{"dropping-particle":"","family":"The Nature Conservancy (TNC)","given":"","non-dropping-particle":"","parse-names":false,"suffix":""}],"id":"ITEM-2","issued":{"date-parts":[["2017"]]},"publisher-place":"Arlington, VA","title":"Strong Voices, Active Choices: TNC's Practicioner Framework to Strengthen Outcomes for People and Nature","type":"book"},"uris":["http://www.mendeley.com/documents/?uuid=9ae7f279-3bcf-4886-b4b3-afe3dd9dd90d"]},{"id":"ITEM-3","itemData":{"DOI":"10.1111/conl.12231","ISBN":"9788578110796","ISSN":"1755263X","PMID":"25246403","abstract":"Predicting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Letters","id":"ITEM-3","issue":"1","issued":{"date-parts":[["2017"]]},"page":"23-32","title":"Design Features and Project Age Contribute to Joint Success in Social, Ecological, and Economic Outcomes of Community-Based Conservation Projects","type":"article-journal","volume":"10"},"uris":["http://www.mendeley.com/documents/?uuid=8fe24bde-a1bb-41bb-a835-28dd6c1b57dc"]},{"id":"ITEM-4","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Evidence","id":"ITEM-4","issue":"2","issued":{"date-parts":[["2013"]]},"page":"1-34","title":"Assessing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outcomes","type":"article-journal","volume":"2"},"uris":["http://www.mendeley.com/documents/?uuid=4acdca81-7f5d-43c1-ba5b-6aebc999c626"]}],"mendeley":{"formattedCitation":"(Moore et al. 2006; Brooks et al. 2013; Brooks 2017; TNC 2017)","plainTextFormattedCitation":"(Moore et al. 2006; Brooks et al. 2013; Brooks 2017; TNC 2017)","previouslyFormattedCitation":"(Moore et al. 2006; Brooks et al. 2013; Brooks 2017; TNC 2017)"},"properties":{"noteIndex":0},"schema":"https://github.com/citation-style-language/schema/raw/master/csl-citation.json"}</w:instrText>
            </w:r>
            <w:r w:rsidR="00F17B9E" w:rsidRPr="004D73E4">
              <w:rPr>
                <w:rFonts w:cstheme="minorHAnsi"/>
                <w:sz w:val="18"/>
                <w:szCs w:val="18"/>
              </w:rPr>
              <w:fldChar w:fldCharType="separate"/>
            </w:r>
            <w:r w:rsidR="00F17B9E" w:rsidRPr="004D73E4">
              <w:rPr>
                <w:rFonts w:cstheme="minorHAnsi"/>
                <w:noProof/>
                <w:sz w:val="18"/>
                <w:szCs w:val="18"/>
              </w:rPr>
              <w:t>(Moore et al. 2006; Brooks et al. 2013; Brooks 2017; TNC 2017)</w:t>
            </w:r>
            <w:r w:rsidR="00F17B9E" w:rsidRPr="004D73E4">
              <w:rPr>
                <w:rFonts w:cstheme="minorHAnsi"/>
                <w:sz w:val="18"/>
                <w:szCs w:val="18"/>
              </w:rPr>
              <w:fldChar w:fldCharType="end"/>
            </w:r>
            <w:r w:rsidR="00F17B9E" w:rsidRPr="004D73E4">
              <w:rPr>
                <w:rFonts w:cstheme="minorHAnsi"/>
                <w:sz w:val="18"/>
                <w:szCs w:val="18"/>
              </w:rPr>
              <w:t>.</w:t>
            </w:r>
          </w:p>
        </w:tc>
        <w:tc>
          <w:tcPr>
            <w:tcW w:w="0" w:type="auto"/>
          </w:tcPr>
          <w:p w14:paraId="29A38E12" w14:textId="4A45BEF5" w:rsidR="00DD577D" w:rsidRPr="004D73E4" w:rsidRDefault="00DD577D" w:rsidP="00DD577D">
            <w:pPr>
              <w:spacing w:after="0" w:line="240" w:lineRule="auto"/>
              <w:jc w:val="center"/>
              <w:rPr>
                <w:rFonts w:cstheme="minorHAnsi"/>
                <w:sz w:val="18"/>
                <w:szCs w:val="18"/>
              </w:rPr>
            </w:pPr>
          </w:p>
        </w:tc>
      </w:tr>
      <w:tr w:rsidR="00D45DBE" w:rsidRPr="004D73E4" w14:paraId="3A971B7D" w14:textId="77777777" w:rsidTr="00AD3BC8">
        <w:trPr>
          <w:trHeight w:val="291"/>
        </w:trPr>
        <w:tc>
          <w:tcPr>
            <w:tcW w:w="0" w:type="auto"/>
            <w:shd w:val="clear" w:color="auto" w:fill="auto"/>
            <w:hideMark/>
          </w:tcPr>
          <w:p w14:paraId="213CDB40" w14:textId="7B149EE2"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Poor participation </w:t>
            </w:r>
          </w:p>
        </w:tc>
        <w:tc>
          <w:tcPr>
            <w:tcW w:w="3912" w:type="dxa"/>
            <w:shd w:val="clear" w:color="auto" w:fill="auto"/>
          </w:tcPr>
          <w:p w14:paraId="36B3E365"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 author referenced problems with participation or engagement in the project.  Coded as: (0) no; or (1) yes.</w:t>
            </w:r>
          </w:p>
        </w:tc>
        <w:tc>
          <w:tcPr>
            <w:tcW w:w="1298" w:type="dxa"/>
            <w:shd w:val="clear" w:color="auto" w:fill="auto"/>
          </w:tcPr>
          <w:p w14:paraId="2E276C90"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397CA61B"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7DFD32D2" w14:textId="1F82E827" w:rsidR="00DD577D" w:rsidRPr="004D73E4" w:rsidRDefault="00DD577D" w:rsidP="00DD577D">
            <w:pPr>
              <w:spacing w:after="0" w:line="240" w:lineRule="auto"/>
              <w:rPr>
                <w:rFonts w:cstheme="minorHAnsi"/>
                <w:sz w:val="18"/>
                <w:szCs w:val="18"/>
                <w:highlight w:val="yellow"/>
              </w:rPr>
            </w:pPr>
            <w:r w:rsidRPr="004D73E4">
              <w:rPr>
                <w:rFonts w:cstheme="minorHAnsi"/>
                <w:sz w:val="18"/>
                <w:szCs w:val="18"/>
              </w:rPr>
              <w:t xml:space="preserve">Adequate and sustained participation in conservation programs </w:t>
            </w:r>
            <w:r w:rsidR="00BD06C7" w:rsidRPr="004D73E4">
              <w:rPr>
                <w:rFonts w:cstheme="minorHAnsi"/>
                <w:sz w:val="18"/>
                <w:szCs w:val="18"/>
              </w:rPr>
              <w:t xml:space="preserve">is associated with positive CBC outcomes </w:t>
            </w:r>
            <w:r w:rsidR="00BD06C7" w:rsidRPr="004D73E4">
              <w:rPr>
                <w:rFonts w:cstheme="minorHAnsi"/>
                <w:sz w:val="18"/>
                <w:szCs w:val="18"/>
              </w:rPr>
              <w:fldChar w:fldCharType="begin" w:fldLock="1"/>
            </w:r>
            <w:r w:rsidR="00BD06C7" w:rsidRPr="004D73E4">
              <w:rPr>
                <w:rFonts w:cstheme="minorHAnsi"/>
                <w:sz w:val="18"/>
                <w:szCs w:val="18"/>
              </w:rPr>
              <w:instrText>ADDIN CSL_CITATION {"citationItems":[{"id":"ITEM-1","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Evidence","id":"ITEM-1","issue":"2","issued":{"date-parts":[["2013"]]},"page":"1-34","title":"Assessing community-based conservation projects: A systematic review and multilevel analysis of attitudinal, behavioral, ecological, and economic outcomes","type":"article-journal","volume":"2"},"uris":["http://www.mendeley.com/documents/?uuid=4acdca81-7f5d-43c1-ba5b-6aebc999c626"]},{"id":"ITEM-2","itemData":{"DOI":"10.1111/conl.12231","ISBN":"9788578110796","ISSN":"1755263X","PMID":"25246403","abstract":"Predicting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Letters","id":"ITEM-2","issue":"1","issued":{"date-parts":[["2017"]]},"page":"23-32","title":"Design Features and Project Age Contribute to Joint Success in Social, Ecological, and Economic Outcomes of Community-Based Conservation Projects","type":"article-journal","volume":"10"},"uris":["http://www.mendeley.com/documents/?uuid=8fe24bde-a1bb-41bb-a835-28dd6c1b57dc"]}],"mendeley":{"formattedCitation":"(Brooks et al. 2013; Brooks 2017)","plainTextFormattedCitation":"(Brooks et al. 2013; Brooks 2017)","previouslyFormattedCitation":"(Brooks et al. 2013; Brooks 2017)"},"properties":{"noteIndex":0},"schema":"https://github.com/citation-style-language/schema/raw/master/csl-citation.json"}</w:instrText>
            </w:r>
            <w:r w:rsidR="00BD06C7" w:rsidRPr="004D73E4">
              <w:rPr>
                <w:rFonts w:cstheme="minorHAnsi"/>
                <w:sz w:val="18"/>
                <w:szCs w:val="18"/>
              </w:rPr>
              <w:fldChar w:fldCharType="separate"/>
            </w:r>
            <w:r w:rsidR="00BD06C7" w:rsidRPr="004D73E4">
              <w:rPr>
                <w:rFonts w:cstheme="minorHAnsi"/>
                <w:noProof/>
                <w:sz w:val="18"/>
                <w:szCs w:val="18"/>
              </w:rPr>
              <w:t>(Brooks et al. 2013; Brooks 2017)</w:t>
            </w:r>
            <w:r w:rsidR="00BD06C7" w:rsidRPr="004D73E4">
              <w:rPr>
                <w:rFonts w:cstheme="minorHAnsi"/>
                <w:sz w:val="18"/>
                <w:szCs w:val="18"/>
              </w:rPr>
              <w:fldChar w:fldCharType="end"/>
            </w:r>
            <w:r w:rsidR="00BD06C7" w:rsidRPr="004D73E4">
              <w:rPr>
                <w:rFonts w:cstheme="minorHAnsi"/>
                <w:sz w:val="18"/>
                <w:szCs w:val="18"/>
              </w:rPr>
              <w:t>, thus poor participation undermines them.</w:t>
            </w:r>
          </w:p>
        </w:tc>
        <w:tc>
          <w:tcPr>
            <w:tcW w:w="0" w:type="auto"/>
          </w:tcPr>
          <w:p w14:paraId="75939A65" w14:textId="4949C94F"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2FBFC094" w14:textId="77777777" w:rsidTr="00AD3BC8">
        <w:trPr>
          <w:trHeight w:val="291"/>
        </w:trPr>
        <w:tc>
          <w:tcPr>
            <w:tcW w:w="0" w:type="auto"/>
            <w:shd w:val="clear" w:color="auto" w:fill="auto"/>
            <w:hideMark/>
          </w:tcPr>
          <w:p w14:paraId="52065B8F"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lastRenderedPageBreak/>
              <w:t>Restoration or improved management intervention</w:t>
            </w:r>
          </w:p>
        </w:tc>
        <w:tc>
          <w:tcPr>
            <w:tcW w:w="3912" w:type="dxa"/>
            <w:shd w:val="clear" w:color="auto" w:fill="auto"/>
          </w:tcPr>
          <w:p w14:paraId="58F34BEC"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Natural capacity related. Whether there was a natural capital building component focused on restoring or improving the condition of local resources.  Coded as: (0) no; or (1) yes.</w:t>
            </w:r>
          </w:p>
        </w:tc>
        <w:tc>
          <w:tcPr>
            <w:tcW w:w="1298" w:type="dxa"/>
            <w:shd w:val="clear" w:color="auto" w:fill="auto"/>
          </w:tcPr>
          <w:p w14:paraId="08B487D0"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10CAD955"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51005025" w14:textId="62BAA266" w:rsidR="00DD577D" w:rsidRPr="004D73E4" w:rsidRDefault="00D35C77" w:rsidP="00DD577D">
            <w:pPr>
              <w:spacing w:after="0" w:line="240" w:lineRule="auto"/>
              <w:rPr>
                <w:rFonts w:cstheme="minorHAnsi"/>
                <w:sz w:val="18"/>
                <w:szCs w:val="18"/>
              </w:rPr>
            </w:pPr>
            <w:r w:rsidRPr="004D73E4">
              <w:rPr>
                <w:rFonts w:cstheme="minorHAnsi"/>
                <w:sz w:val="18"/>
                <w:szCs w:val="18"/>
              </w:rPr>
              <w:t>C</w:t>
            </w:r>
            <w:r w:rsidR="00F17B9E" w:rsidRPr="004D73E4">
              <w:rPr>
                <w:rFonts w:cstheme="minorHAnsi"/>
                <w:sz w:val="18"/>
                <w:szCs w:val="18"/>
              </w:rPr>
              <w:t>apacity-building intervention</w:t>
            </w:r>
            <w:r w:rsidRPr="004D73E4">
              <w:rPr>
                <w:rFonts w:cstheme="minorHAnsi"/>
                <w:sz w:val="18"/>
                <w:szCs w:val="18"/>
              </w:rPr>
              <w:t>s</w:t>
            </w:r>
            <w:r w:rsidR="00F17B9E" w:rsidRPr="004D73E4">
              <w:rPr>
                <w:rFonts w:cstheme="minorHAnsi"/>
                <w:sz w:val="18"/>
                <w:szCs w:val="18"/>
              </w:rPr>
              <w:t xml:space="preserve"> focused on </w:t>
            </w:r>
            <w:r w:rsidRPr="004D73E4">
              <w:rPr>
                <w:rFonts w:cstheme="minorHAnsi"/>
                <w:sz w:val="18"/>
                <w:szCs w:val="18"/>
              </w:rPr>
              <w:t>building</w:t>
            </w:r>
            <w:r w:rsidR="00DD577D" w:rsidRPr="004D73E4">
              <w:rPr>
                <w:rFonts w:cstheme="minorHAnsi"/>
                <w:sz w:val="18"/>
                <w:szCs w:val="18"/>
              </w:rPr>
              <w:t xml:space="preserve"> natural capital </w:t>
            </w:r>
            <w:r w:rsidR="001A5D73" w:rsidRPr="004D73E4">
              <w:rPr>
                <w:rFonts w:cstheme="minorHAnsi"/>
                <w:sz w:val="18"/>
                <w:szCs w:val="18"/>
              </w:rPr>
              <w:t>that creates</w:t>
            </w:r>
            <w:r w:rsidR="00DD577D" w:rsidRPr="004D73E4">
              <w:rPr>
                <w:rFonts w:cstheme="minorHAnsi"/>
                <w:sz w:val="18"/>
                <w:szCs w:val="18"/>
              </w:rPr>
              <w:t xml:space="preserve"> direct environmental benefits</w:t>
            </w:r>
            <w:r w:rsidR="00F17B9E" w:rsidRPr="004D73E4">
              <w:rPr>
                <w:rFonts w:cstheme="minorHAnsi"/>
                <w:sz w:val="18"/>
                <w:szCs w:val="18"/>
              </w:rPr>
              <w:t xml:space="preserve"> (e.g.</w:t>
            </w:r>
            <w:r w:rsidR="00634C4D" w:rsidRPr="004D73E4">
              <w:rPr>
                <w:rFonts w:cstheme="minorHAnsi"/>
                <w:sz w:val="18"/>
                <w:szCs w:val="18"/>
              </w:rPr>
              <w:t>,</w:t>
            </w:r>
            <w:r w:rsidR="00F17B9E" w:rsidRPr="004D73E4">
              <w:rPr>
                <w:rFonts w:cstheme="minorHAnsi"/>
                <w:sz w:val="18"/>
                <w:szCs w:val="18"/>
              </w:rPr>
              <w:t xml:space="preserve"> reforestation</w:t>
            </w:r>
            <w:r w:rsidR="00BD06C7" w:rsidRPr="004D73E4">
              <w:rPr>
                <w:rFonts w:cstheme="minorHAnsi"/>
                <w:sz w:val="18"/>
                <w:szCs w:val="18"/>
              </w:rPr>
              <w:t>, so</w:t>
            </w:r>
            <w:r w:rsidR="001A5D73" w:rsidRPr="004D73E4">
              <w:rPr>
                <w:rFonts w:cstheme="minorHAnsi"/>
                <w:sz w:val="18"/>
                <w:szCs w:val="18"/>
              </w:rPr>
              <w:t xml:space="preserve">il </w:t>
            </w:r>
            <w:r w:rsidR="00BD06C7" w:rsidRPr="004D73E4">
              <w:rPr>
                <w:rFonts w:cstheme="minorHAnsi"/>
                <w:sz w:val="18"/>
                <w:szCs w:val="18"/>
              </w:rPr>
              <w:t>conservation practices</w:t>
            </w:r>
            <w:r w:rsidR="00F17B9E" w:rsidRPr="004D73E4">
              <w:rPr>
                <w:rFonts w:cstheme="minorHAnsi"/>
                <w:sz w:val="18"/>
                <w:szCs w:val="18"/>
              </w:rPr>
              <w:t>)</w:t>
            </w:r>
            <w:r w:rsidR="00E46C7F" w:rsidRPr="004D73E4">
              <w:rPr>
                <w:rFonts w:cstheme="minorHAnsi"/>
                <w:sz w:val="18"/>
                <w:szCs w:val="18"/>
              </w:rPr>
              <w:t xml:space="preserve"> with indirect human </w:t>
            </w:r>
            <w:r w:rsidR="003F4BE6">
              <w:rPr>
                <w:rFonts w:cstheme="minorHAnsi"/>
                <w:sz w:val="18"/>
                <w:szCs w:val="18"/>
              </w:rPr>
              <w:t>well-being</w:t>
            </w:r>
            <w:r w:rsidR="00E46C7F" w:rsidRPr="004D73E4">
              <w:rPr>
                <w:rFonts w:cstheme="minorHAnsi"/>
                <w:sz w:val="18"/>
                <w:szCs w:val="18"/>
              </w:rPr>
              <w:t xml:space="preserve"> benefits (e.g.</w:t>
            </w:r>
            <w:r w:rsidR="00634C4D" w:rsidRPr="004D73E4">
              <w:rPr>
                <w:rFonts w:cstheme="minorHAnsi"/>
                <w:sz w:val="18"/>
                <w:szCs w:val="18"/>
              </w:rPr>
              <w:t>,</w:t>
            </w:r>
            <w:r w:rsidR="00E46C7F" w:rsidRPr="004D73E4">
              <w:rPr>
                <w:rFonts w:cstheme="minorHAnsi"/>
                <w:sz w:val="18"/>
                <w:szCs w:val="18"/>
              </w:rPr>
              <w:t xml:space="preserve"> improved health and water quality; reduced labor, etc.)</w:t>
            </w:r>
            <w:r w:rsidR="00DD577D" w:rsidRPr="004D73E4">
              <w:rPr>
                <w:rFonts w:cstheme="minorHAnsi"/>
                <w:sz w:val="18"/>
                <w:szCs w:val="18"/>
              </w:rPr>
              <w:t>.</w:t>
            </w:r>
          </w:p>
        </w:tc>
        <w:tc>
          <w:tcPr>
            <w:tcW w:w="0" w:type="auto"/>
            <w:shd w:val="clear" w:color="auto" w:fill="auto"/>
          </w:tcPr>
          <w:p w14:paraId="140F731C" w14:textId="17932C0F"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58D2DEF9" w14:textId="77777777" w:rsidTr="00AD3BC8">
        <w:trPr>
          <w:trHeight w:val="291"/>
        </w:trPr>
        <w:tc>
          <w:tcPr>
            <w:tcW w:w="0" w:type="auto"/>
            <w:shd w:val="clear" w:color="auto" w:fill="auto"/>
          </w:tcPr>
          <w:p w14:paraId="6A4BCB93" w14:textId="77777777" w:rsidR="00DD577D" w:rsidRPr="004D73E4" w:rsidRDefault="00DD577D" w:rsidP="00DD577D">
            <w:pPr>
              <w:spacing w:after="0" w:line="240" w:lineRule="auto"/>
              <w:rPr>
                <w:rFonts w:cstheme="minorHAnsi"/>
                <w:b/>
                <w:bCs/>
                <w:i/>
                <w:iCs/>
                <w:sz w:val="18"/>
                <w:szCs w:val="18"/>
              </w:rPr>
            </w:pPr>
            <w:r w:rsidRPr="004D73E4">
              <w:rPr>
                <w:rFonts w:cstheme="minorHAnsi"/>
                <w:b/>
                <w:bCs/>
                <w:i/>
                <w:iCs/>
                <w:sz w:val="18"/>
                <w:szCs w:val="18"/>
              </w:rPr>
              <w:t>Tenure security component</w:t>
            </w:r>
          </w:p>
        </w:tc>
        <w:tc>
          <w:tcPr>
            <w:tcW w:w="3912" w:type="dxa"/>
            <w:shd w:val="clear" w:color="auto" w:fill="auto"/>
          </w:tcPr>
          <w:p w14:paraId="78CDB01F" w14:textId="5F1F9E45"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Whether the community had secure tenure at the time of intervention (as suggested by property type) or there was an effort to increase tenure security as part of project design (e.g., </w:t>
            </w:r>
            <w:r w:rsidR="00D63E05">
              <w:rPr>
                <w:rFonts w:cstheme="minorHAnsi"/>
                <w:sz w:val="18"/>
                <w:szCs w:val="18"/>
              </w:rPr>
              <w:t>formalization</w:t>
            </w:r>
            <w:r w:rsidRPr="004D73E4">
              <w:rPr>
                <w:rFonts w:cstheme="minorHAnsi"/>
                <w:sz w:val="18"/>
                <w:szCs w:val="18"/>
              </w:rPr>
              <w:t>, titling).</w:t>
            </w:r>
          </w:p>
        </w:tc>
        <w:tc>
          <w:tcPr>
            <w:tcW w:w="1298" w:type="dxa"/>
            <w:shd w:val="clear" w:color="auto" w:fill="auto"/>
          </w:tcPr>
          <w:p w14:paraId="05EAA0C8"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1526D487"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vMerge w:val="restart"/>
          </w:tcPr>
          <w:p w14:paraId="0DB3F78B" w14:textId="4D5D3173"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Tenure security can increase the motivation and capacity for collective action and effective governance; which can lead to positive human </w:t>
            </w:r>
            <w:r w:rsidR="003F4BE6">
              <w:rPr>
                <w:rFonts w:cstheme="minorHAnsi"/>
                <w:sz w:val="18"/>
                <w:szCs w:val="18"/>
              </w:rPr>
              <w:t>well-being</w:t>
            </w:r>
            <w:r w:rsidRPr="004D73E4">
              <w:rPr>
                <w:rFonts w:cstheme="minorHAnsi"/>
                <w:sz w:val="18"/>
                <w:szCs w:val="18"/>
              </w:rPr>
              <w:t xml:space="preserve"> and environmental outcomes </w:t>
            </w:r>
            <w:r w:rsidRPr="004D73E4">
              <w:rPr>
                <w:rFonts w:cstheme="minorHAnsi"/>
                <w:sz w:val="18"/>
                <w:szCs w:val="18"/>
              </w:rPr>
              <w:fldChar w:fldCharType="begin" w:fldLock="1"/>
            </w:r>
            <w:r w:rsidR="00E46C7F" w:rsidRPr="004D73E4">
              <w:rPr>
                <w:rFonts w:cstheme="minorHAnsi"/>
                <w:sz w:val="18"/>
                <w:szCs w:val="18"/>
              </w:rPr>
              <w:instrText>ADDIN CSL_CITATION {"citationItems":[{"id":"ITEM-1","itemData":{"author":[{"dropping-particle":"","family":"Tseng","given":"Tsu-Wei Joy","non-dropping-particle":"","parse-names":false,"suffix":""},{"dropping-particle":"","family":"Robinson","given":"Brian","non-dropping-particle":"","parse-names":false,"suffix":""},{"dropping-particle":"","family":"Bellemare","given":"Marc","non-dropping-particle":"","parse-names":false,"suffix":""},{"dropping-particle":"","family":"BenYishay","given":"Ariel","non-dropping-particle":"","parse-names":false,"suffix":""},{"dropping-particle":"","family":"Blackman","given":"Allen","non-dropping-particle":"","parse-names":false,"suffix":""},{"dropping-particle":"","family":"Boucher","given":"Timothy","non-dropping-particle":"","parse-names":false,"suffix":""},{"dropping-particle":"","family":"Childress","given":"Malcom","non-dropping-particle":"","parse-names":false,"suffix":""},{"dropping-particle":"","family":"Holland","given":"Margaret","non-dropping-particle":"","parse-names":false,"suffix":""},{"dropping-particle":"","family":"Kroeger","given":"Timm","non-dropping-particle":"","parse-names":false,"suffix":""},{"dropping-particle":"","family":"Linkow","given":"Benhamin","non-dropping-particle":"","parse-names":false,"suffix":""},{"dropping-particle":"","family":"Diop","given":"Moustapha","non-dropping-particle":"","parse-names":false,"suffix":""},{"dropping-particle":"","family":"Naughton","given":"Lisa","non-dropping-particle":"","parse-names":false,"suffix":""},{"dropping-particle":"","family":"Rudel","given":"Thomas","non-dropping-particle":"","parse-names":false,"suffix":""},{"dropping-particle":"","family":"Sanjak","given":"Jolyne","non-dropping-particle":"","parse-names":false,"suffix":""},{"dropping-particle":"","family":"Shyamsundar","given":"Priya","non-dropping-particle":"","parse-names":false,"suffix":""},{"dropping-particle":"","family":"Veit","given":"Peter","non-dropping-particle":"","parse-names":false,"suffix":""},{"dropping-particle":"","family":"Sunderlin","given":"William","non-dropping-particle":"","parse-names":false,"suffix":""},{"dropping-particle":"","family":"Zhang","given":"Wei","non-dropping-particle":"","parse-names":false,"suffix":""},{"dropping-particle":"","family":"Masuda","given":"Yuta","non-dropping-particle":"","parse-names":false,"suffix":""}],"container-title":"Nature Sustainability","id":"ITEM-1","issue":"242-251","issued":{"date-parts":[["2021"]]},"title":"Influence of land tenure interventions on human well-being and environmental outcomes","type":"article-journal","volume":"4"},"uris":["http://www.mendeley.com/documents/?uuid=71769fa7-691e-40fe-abc2-5b4b57b6dbdc"]},{"id":"ITEM-2","itemData":{"author":[{"dropping-particle":"","family":"Roopsind","given":"Anand","non-dropping-particle":"","parse-names":false,"suffix":""},{"dropping-particle":"","family":"Yeo M.","given":"Samanth","non-dropping-particle":"","parse-names":false,"suffix":""},{"dropping-particle":"","family":"Victorino","given":"I.","non-dropping-particle":"","parse-names":false,"suffix":""},{"dropping-particle":"","family":"Carrasco-Denney","given":"Vanessa","non-dropping-particle":"","parse-names":false,"suffix":""},{"dropping-particle":"","family":"Tibata","given":"J.V.","non-dropping-particle":"","parse-names":false,"suffix":""},{"dropping-particle":"","family":"Ellis","given":"E.A.","non-dropping-particle":"","parse-names":false,"suffix":""},{"dropping-particle":"","family":"Varon","given":"V.A.","non-dropping-particle":"","parse-names":false,"suffix":""},{"dropping-particle":"","family":"Masuda","given":"Y.J.","non-dropping-particle":"","parse-names":false,"suffix":""},{"dropping-particle":"","family":"Kennedy","given":"C.K.","non-dropping-particle":"","parse-names":false,"suffix":""},{"dropping-particle":"","family":"Fariss","given":"B.L.","non-dropping-particle":"","parse-names":false,"suffix":""},{"dropping-particle":"","family":"Reytar","given":"K.","non-dropping-particle":"","parse-names":false,"suffix":""},{"dropping-particle":"","family":"Ellis","given":"P.W.","non-dropping-particle":"","parse-names":false,"suffix":""},{"dropping-particle":"","family":"Griscom","given":"B.W.","non-dropping-particle":"","parse-names":false,"suffix":""},{"dropping-particle":"","family":"Leavitt","given":"S.M.","non-dropping-particle":"","parse-names":false,"suffix":""}],"container-title":"Nature Communications","id":"ITEM-2","issued":{"date-parts":[["2021"]]},"page":"In review","title":"Titling of Indigenous and community lands improves forest and climate outcomes across 2 neotropical countries","type":"article-journal"},"uris":["http://www.mendeley.com/documents/?uuid=df94ba26-8295-49d0-b3d8-af879d5ea8db"]},{"id":"ITEM-3","itemData":{"author":[{"dropping-particle":"","family":"Hajjar","given":"Reem","non-dropping-particle":"","parse-names":false,"suffix":""},{"dropping-particle":"","family":"Oldekop","given":"Johan","non-dropping-particle":"","parse-names":false,"suffix":""},{"dropping-particle":"","family":"Cronkleton","given":"Peter","non-dropping-particle":"","parse-names":false,"suffix":""},{"dropping-particle":"","family":"Newton","given":"Peter","non-dropping-particle":"","parse-names":false,"suffix":""},{"dropping-particle":"","family":"Russell","given":"Aaron J.M.","non-dropping-particle":"","parse-names":false,"suffix":""},{"dropping-particle":"","family":"Zhou","given":"Wen","non-dropping-particle":"","parse-names":false,"suffix":""}],"container-title":"Nature Sustainability","id":"ITEM-3","issued":{"date-parts":[["2021"]]},"page":"216-224","title":"A global analysis of the social and environmental outcomes of community forests","type":"article-journal","volume":"4"},"uris":["http://www.mendeley.com/documents/?uuid=2e25cfd2-c412-458c-bc46-1820542dee7c"]}],"mendeley":{"formattedCitation":"(Hajjar et al. 2021; Roopsind et al. 2021; Tseng et al. 2021)","plainTextFormattedCitation":"(Hajjar et al. 2021; Roopsind et al. 2021; Tseng et al. 2021)","previouslyFormattedCitation":"(Hajjar et al. 2021; Roopsind et al. 2021; Tseng et al. 2021)"},"properties":{"noteIndex":0},"schema":"https://github.com/citation-style-language/schema/raw/master/csl-citation.json"}</w:instrText>
            </w:r>
            <w:r w:rsidRPr="004D73E4">
              <w:rPr>
                <w:rFonts w:cstheme="minorHAnsi"/>
                <w:sz w:val="18"/>
                <w:szCs w:val="18"/>
              </w:rPr>
              <w:fldChar w:fldCharType="separate"/>
            </w:r>
            <w:r w:rsidR="00E46C7F" w:rsidRPr="004D73E4">
              <w:rPr>
                <w:rFonts w:cstheme="minorHAnsi"/>
                <w:noProof/>
                <w:sz w:val="18"/>
                <w:szCs w:val="18"/>
              </w:rPr>
              <w:t>(Hajjar et al. 2021; Roopsind et al. 2021; Tseng et al. 2021)</w:t>
            </w:r>
            <w:r w:rsidRPr="004D73E4">
              <w:rPr>
                <w:rFonts w:cstheme="minorHAnsi"/>
                <w:sz w:val="18"/>
                <w:szCs w:val="18"/>
              </w:rPr>
              <w:fldChar w:fldCharType="end"/>
            </w:r>
            <w:r w:rsidRPr="004D73E4">
              <w:rPr>
                <w:rFonts w:cstheme="minorHAnsi"/>
                <w:sz w:val="18"/>
                <w:szCs w:val="18"/>
              </w:rPr>
              <w:t xml:space="preserve">. </w:t>
            </w:r>
          </w:p>
        </w:tc>
        <w:tc>
          <w:tcPr>
            <w:tcW w:w="0" w:type="auto"/>
          </w:tcPr>
          <w:p w14:paraId="61A49FED"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039836BF"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4C2C4153" w14:textId="5C2B2A2E"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D45DBE" w:rsidRPr="004D73E4" w14:paraId="09448BAD" w14:textId="77777777" w:rsidTr="00AD3BC8">
        <w:trPr>
          <w:trHeight w:val="291"/>
        </w:trPr>
        <w:tc>
          <w:tcPr>
            <w:tcW w:w="0" w:type="auto"/>
            <w:shd w:val="clear" w:color="auto" w:fill="auto"/>
            <w:hideMark/>
          </w:tcPr>
          <w:p w14:paraId="2CC0DDC9"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Tenure security intervention</w:t>
            </w:r>
          </w:p>
        </w:tc>
        <w:tc>
          <w:tcPr>
            <w:tcW w:w="3912" w:type="dxa"/>
            <w:shd w:val="clear" w:color="auto" w:fill="auto"/>
          </w:tcPr>
          <w:p w14:paraId="7E092E00"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Whether there was an explicit effort to strengthen tenure security associated with the project. Coded as: (0) no; or (1) yes.</w:t>
            </w:r>
          </w:p>
        </w:tc>
        <w:tc>
          <w:tcPr>
            <w:tcW w:w="1298" w:type="dxa"/>
            <w:shd w:val="clear" w:color="auto" w:fill="auto"/>
          </w:tcPr>
          <w:p w14:paraId="4136A8DE"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68F911A8"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vMerge/>
          </w:tcPr>
          <w:p w14:paraId="36273F09" w14:textId="6E36FBA4" w:rsidR="00DD577D" w:rsidRPr="004D73E4" w:rsidRDefault="00DD577D" w:rsidP="00DD577D">
            <w:pPr>
              <w:spacing w:after="0" w:line="240" w:lineRule="auto"/>
              <w:jc w:val="center"/>
              <w:rPr>
                <w:rFonts w:cstheme="minorHAnsi"/>
                <w:sz w:val="18"/>
                <w:szCs w:val="18"/>
              </w:rPr>
            </w:pPr>
          </w:p>
        </w:tc>
        <w:tc>
          <w:tcPr>
            <w:tcW w:w="0" w:type="auto"/>
          </w:tcPr>
          <w:p w14:paraId="1AAA106B" w14:textId="277F55A8"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0DD21367" w14:textId="77777777" w:rsidTr="00AD3BC8">
        <w:trPr>
          <w:trHeight w:val="291"/>
        </w:trPr>
        <w:tc>
          <w:tcPr>
            <w:tcW w:w="0" w:type="auto"/>
            <w:shd w:val="clear" w:color="auto" w:fill="auto"/>
            <w:hideMark/>
          </w:tcPr>
          <w:p w14:paraId="25AF252B" w14:textId="77777777" w:rsidR="00DD577D" w:rsidRPr="004D73E4" w:rsidRDefault="00DD577D" w:rsidP="00DD577D">
            <w:pPr>
              <w:spacing w:after="0" w:line="240" w:lineRule="auto"/>
              <w:rPr>
                <w:rFonts w:cstheme="minorHAnsi"/>
                <w:sz w:val="18"/>
                <w:szCs w:val="18"/>
              </w:rPr>
            </w:pPr>
            <w:r w:rsidRPr="004D73E4">
              <w:rPr>
                <w:rFonts w:cstheme="minorHAnsi"/>
                <w:sz w:val="18"/>
                <w:szCs w:val="18"/>
              </w:rPr>
              <w:t>Tenure security intervention type</w:t>
            </w:r>
          </w:p>
        </w:tc>
        <w:tc>
          <w:tcPr>
            <w:tcW w:w="3912" w:type="dxa"/>
            <w:shd w:val="clear" w:color="auto" w:fill="auto"/>
          </w:tcPr>
          <w:p w14:paraId="4B31BABD" w14:textId="743C98C2" w:rsidR="00DD577D" w:rsidRPr="004D73E4" w:rsidRDefault="00DD577D" w:rsidP="00DD577D">
            <w:pPr>
              <w:spacing w:after="0" w:line="240" w:lineRule="auto"/>
              <w:rPr>
                <w:rFonts w:cstheme="minorHAnsi"/>
                <w:sz w:val="18"/>
                <w:szCs w:val="18"/>
              </w:rPr>
            </w:pPr>
            <w:r w:rsidRPr="004D73E4">
              <w:rPr>
                <w:rFonts w:cstheme="minorHAnsi"/>
                <w:sz w:val="18"/>
                <w:szCs w:val="18"/>
              </w:rPr>
              <w:t xml:space="preserve">Type of tenure security strengthening intervention implemented by the project. </w:t>
            </w:r>
            <w:bookmarkStart w:id="2" w:name="_Hlk92290673"/>
            <w:r w:rsidRPr="004D73E4">
              <w:rPr>
                <w:rFonts w:cstheme="minorHAnsi"/>
                <w:sz w:val="18"/>
                <w:szCs w:val="18"/>
              </w:rPr>
              <w:t xml:space="preserve">Coded as: none; advocacy (e.g., engagement in policy or related activities signaling acknowledgement and clarification of access, use and management rights for local communities); </w:t>
            </w:r>
            <w:r w:rsidR="00E027F3" w:rsidRPr="004D73E4">
              <w:rPr>
                <w:rFonts w:cstheme="minorHAnsi"/>
                <w:sz w:val="18"/>
                <w:szCs w:val="18"/>
              </w:rPr>
              <w:t xml:space="preserve">mapping and recognition; </w:t>
            </w:r>
            <w:r w:rsidRPr="004D73E4">
              <w:rPr>
                <w:rFonts w:cstheme="minorHAnsi"/>
                <w:sz w:val="18"/>
                <w:szCs w:val="18"/>
              </w:rPr>
              <w:t>or formalization of rights to territory and resource (e.g., titling).</w:t>
            </w:r>
            <w:bookmarkEnd w:id="2"/>
          </w:p>
        </w:tc>
        <w:tc>
          <w:tcPr>
            <w:tcW w:w="1298" w:type="dxa"/>
            <w:shd w:val="clear" w:color="auto" w:fill="auto"/>
          </w:tcPr>
          <w:p w14:paraId="4DD5AF83"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19BB200A" w14:textId="4655E66D" w:rsidR="00DD577D" w:rsidRPr="004D73E4" w:rsidRDefault="001A0EA4" w:rsidP="00DD577D">
            <w:pPr>
              <w:spacing w:after="0" w:line="240" w:lineRule="auto"/>
              <w:jc w:val="center"/>
              <w:rPr>
                <w:rFonts w:cstheme="minorHAnsi"/>
                <w:sz w:val="18"/>
                <w:szCs w:val="18"/>
              </w:rPr>
            </w:pPr>
            <w:r w:rsidRPr="004D73E4">
              <w:rPr>
                <w:rFonts w:cstheme="minorHAnsi"/>
                <w:sz w:val="18"/>
                <w:szCs w:val="18"/>
              </w:rPr>
              <w:t>+/X</w:t>
            </w:r>
          </w:p>
        </w:tc>
        <w:tc>
          <w:tcPr>
            <w:tcW w:w="4267" w:type="dxa"/>
            <w:vMerge/>
          </w:tcPr>
          <w:p w14:paraId="3AC8E53E" w14:textId="4E60A99B" w:rsidR="00DD577D" w:rsidRPr="004D73E4" w:rsidRDefault="00DD577D" w:rsidP="00DD577D">
            <w:pPr>
              <w:spacing w:after="0" w:line="240" w:lineRule="auto"/>
              <w:jc w:val="center"/>
              <w:rPr>
                <w:rFonts w:cstheme="minorHAnsi"/>
                <w:sz w:val="18"/>
                <w:szCs w:val="18"/>
              </w:rPr>
            </w:pPr>
          </w:p>
        </w:tc>
        <w:tc>
          <w:tcPr>
            <w:tcW w:w="0" w:type="auto"/>
          </w:tcPr>
          <w:p w14:paraId="480F4B8C" w14:textId="0A6CA0E8" w:rsidR="00DD577D" w:rsidRPr="004D73E4" w:rsidRDefault="00F3553C" w:rsidP="00DD577D">
            <w:pPr>
              <w:spacing w:after="0" w:line="240" w:lineRule="auto"/>
              <w:jc w:val="center"/>
              <w:rPr>
                <w:rFonts w:cstheme="minorHAnsi"/>
                <w:sz w:val="18"/>
                <w:szCs w:val="18"/>
              </w:rPr>
            </w:pPr>
            <w:r w:rsidRPr="004D73E4">
              <w:rPr>
                <w:rFonts w:cstheme="minorHAnsi"/>
                <w:sz w:val="18"/>
                <w:szCs w:val="18"/>
              </w:rPr>
              <w:t>--</w:t>
            </w:r>
          </w:p>
        </w:tc>
      </w:tr>
      <w:tr w:rsidR="00D45DBE" w:rsidRPr="004D73E4" w14:paraId="611C6C96" w14:textId="77777777" w:rsidTr="00AD3BC8">
        <w:trPr>
          <w:trHeight w:val="1075"/>
        </w:trPr>
        <w:tc>
          <w:tcPr>
            <w:tcW w:w="0" w:type="auto"/>
            <w:shd w:val="clear" w:color="auto" w:fill="auto"/>
            <w:hideMark/>
          </w:tcPr>
          <w:p w14:paraId="4F3F0C37" w14:textId="77777777" w:rsidR="00DD577D" w:rsidRPr="004D73E4" w:rsidRDefault="00DD577D" w:rsidP="00DD577D">
            <w:pPr>
              <w:spacing w:after="0" w:line="240" w:lineRule="auto"/>
              <w:rPr>
                <w:rFonts w:cstheme="minorHAnsi"/>
                <w:i/>
                <w:iCs/>
                <w:sz w:val="18"/>
                <w:szCs w:val="18"/>
              </w:rPr>
            </w:pPr>
            <w:r w:rsidRPr="004D73E4">
              <w:rPr>
                <w:rFonts w:cstheme="minorHAnsi"/>
                <w:b/>
                <w:bCs/>
                <w:i/>
                <w:iCs/>
                <w:sz w:val="18"/>
                <w:szCs w:val="18"/>
              </w:rPr>
              <w:t>Training or technical assistance intervention</w:t>
            </w:r>
          </w:p>
          <w:p w14:paraId="40C483DB" w14:textId="77777777" w:rsidR="00DD577D" w:rsidRPr="004D73E4" w:rsidRDefault="00DD577D" w:rsidP="00DD577D">
            <w:pPr>
              <w:spacing w:after="0" w:line="240" w:lineRule="auto"/>
              <w:rPr>
                <w:rFonts w:cstheme="minorHAnsi"/>
                <w:sz w:val="18"/>
                <w:szCs w:val="18"/>
              </w:rPr>
            </w:pPr>
          </w:p>
        </w:tc>
        <w:tc>
          <w:tcPr>
            <w:tcW w:w="3912" w:type="dxa"/>
            <w:shd w:val="clear" w:color="auto" w:fill="auto"/>
          </w:tcPr>
          <w:p w14:paraId="4E033549" w14:textId="7194B593" w:rsidR="00DD577D" w:rsidRPr="004D73E4" w:rsidRDefault="00DD577D" w:rsidP="00DD577D">
            <w:pPr>
              <w:spacing w:after="0" w:line="240" w:lineRule="auto"/>
              <w:rPr>
                <w:rFonts w:cstheme="minorHAnsi"/>
                <w:sz w:val="18"/>
                <w:szCs w:val="18"/>
              </w:rPr>
            </w:pPr>
            <w:r w:rsidRPr="004D73E4">
              <w:rPr>
                <w:rFonts w:cstheme="minorHAnsi"/>
                <w:sz w:val="18"/>
                <w:szCs w:val="18"/>
              </w:rPr>
              <w:t>Whether there was a human capacity building component to the project focused on the provision of training or technical assistance.  Coded as: (0) no; or (1) yes.</w:t>
            </w:r>
          </w:p>
        </w:tc>
        <w:tc>
          <w:tcPr>
            <w:tcW w:w="1298" w:type="dxa"/>
            <w:shd w:val="clear" w:color="auto" w:fill="auto"/>
          </w:tcPr>
          <w:p w14:paraId="6C200B5B"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Categorical (binary)</w:t>
            </w:r>
          </w:p>
        </w:tc>
        <w:tc>
          <w:tcPr>
            <w:tcW w:w="1233" w:type="dxa"/>
            <w:shd w:val="clear" w:color="auto" w:fill="auto"/>
          </w:tcPr>
          <w:p w14:paraId="24609A19" w14:textId="77777777" w:rsidR="00DD577D" w:rsidRPr="004D73E4" w:rsidRDefault="00DD577D" w:rsidP="00DD577D">
            <w:pPr>
              <w:spacing w:after="0" w:line="240" w:lineRule="auto"/>
              <w:jc w:val="center"/>
              <w:rPr>
                <w:rFonts w:cstheme="minorHAnsi"/>
                <w:sz w:val="18"/>
                <w:szCs w:val="18"/>
              </w:rPr>
            </w:pPr>
            <w:r w:rsidRPr="004D73E4">
              <w:rPr>
                <w:rFonts w:cstheme="minorHAnsi"/>
                <w:sz w:val="18"/>
                <w:szCs w:val="18"/>
              </w:rPr>
              <w:t>+</w:t>
            </w:r>
          </w:p>
        </w:tc>
        <w:tc>
          <w:tcPr>
            <w:tcW w:w="4267" w:type="dxa"/>
          </w:tcPr>
          <w:p w14:paraId="29046443" w14:textId="0751D005" w:rsidR="00212FEA" w:rsidRPr="004D73E4" w:rsidRDefault="00DD577D" w:rsidP="00212FEA">
            <w:pPr>
              <w:spacing w:after="0" w:line="240" w:lineRule="auto"/>
              <w:rPr>
                <w:rFonts w:cstheme="minorHAnsi"/>
                <w:sz w:val="18"/>
                <w:szCs w:val="18"/>
              </w:rPr>
            </w:pPr>
            <w:r w:rsidRPr="004D73E4">
              <w:rPr>
                <w:rFonts w:cstheme="minorHAnsi"/>
                <w:sz w:val="18"/>
                <w:szCs w:val="18"/>
              </w:rPr>
              <w:t xml:space="preserve">Capacity is foundational to CBC; training and technical assistance interventions build human capital and provide human </w:t>
            </w:r>
            <w:r w:rsidR="003F4BE6">
              <w:rPr>
                <w:rFonts w:cstheme="minorHAnsi"/>
                <w:sz w:val="18"/>
                <w:szCs w:val="18"/>
              </w:rPr>
              <w:t>well-being</w:t>
            </w:r>
            <w:r w:rsidRPr="004D73E4">
              <w:rPr>
                <w:rFonts w:cstheme="minorHAnsi"/>
                <w:sz w:val="18"/>
                <w:szCs w:val="18"/>
              </w:rPr>
              <w:t xml:space="preserve"> benefits (i.e. education and skills) as well as the means for more effective governance and sustainable management of local resources which can </w:t>
            </w:r>
            <w:r w:rsidR="00BD06C7" w:rsidRPr="004D73E4">
              <w:rPr>
                <w:rFonts w:cstheme="minorHAnsi"/>
                <w:sz w:val="18"/>
                <w:szCs w:val="18"/>
              </w:rPr>
              <w:t xml:space="preserve">improve CBC outcomes </w:t>
            </w:r>
            <w:r w:rsidR="00BD06C7" w:rsidRPr="004D73E4">
              <w:rPr>
                <w:rFonts w:cstheme="minorHAnsi"/>
                <w:sz w:val="18"/>
                <w:szCs w:val="18"/>
              </w:rPr>
              <w:fldChar w:fldCharType="begin" w:fldLock="1"/>
            </w:r>
            <w:r w:rsidR="00BD06C7" w:rsidRPr="004D73E4">
              <w:rPr>
                <w:rFonts w:cstheme="minorHAnsi"/>
                <w:sz w:val="18"/>
                <w:szCs w:val="18"/>
              </w:rPr>
              <w:instrText>ADDIN CSL_CITATION {"citationItems":[{"id":"ITEM-1","itemData":{"DOI":"10.1111/j.1745-5871.2006.00407.x","ISBN":"1745-5863","ISSN":"17455863","abstract":"In Australia an unprecedented level of attention is being paid to improving the sustainable management of agricultural lands. As of 2005, the Australian govern- ment had committed over four billion dollars to land, water and biodiversity management programmes. Most is being allocated to regional community groups. Central to programme delivery is attention to community capacity and the desire to build capacity to implement changes in land and water manage- ment. This paper addresses the fundamentally important question ‘what is community capacity?’ through developing and refining a conceptual model of community capacity to deliver biodiversity conservation outcomes. Model development was based on a literature review and synthesis, with subsequent refinement using interviews. From the literature, community capacity was described as five forms of capital: natural, social, human, institutional and produced economic. The model was refined using interviews with Greening Australia (an environmental non-government organisation) field staff. Their responses identified all five forms of capital as important elements of community capacity. Social and human capital were mentioned by almost all respondents, with limited mention being made of the other capitals. Social capital included cognitive and structural dimensions. Knowledge, skills and experience were part of human capital. These results provide researchers and practitioners with assurance that social and human capital indicators can be confidently sought to describe capacity. There is also sufficient guidance from these results to progress indicator selection for the remaining forms of capital provided that selection is accompanied by continuing refinement of our descriptions of these forms.","author":[{"dropping-particle":"","family":"Moore","given":"Susan A.","non-dropping-particle":"","parse-names":false,"suffix":""},{"dropping-particle":"","family":"Severn","given":"Roger C.","non-dropping-particle":"","parse-names":false,"suffix":""},{"dropping-particle":"","family":"Millar","given":"Rebecca","non-dropping-particle":"","parse-names":false,"suffix":""}],"container-title":"Geographical Research","id":"ITEM-1","issue":"4","issued":{"date-parts":[["2006"]]},"page":"361-371","title":"A conceptual model of community capacity for biodiversity conservation outcomes","type":"article-journal","volume":"44"},"uris":["http://www.mendeley.com/documents/?uuid=e7b16358-2f58-4b1b-82ab-08faca400948"]},{"id":"ITEM-2","itemData":{"author":[{"dropping-particle":"","family":"TNC","given":"","non-dropping-particle":"","parse-names":false,"suffix":""}],"editor":[{"dropping-particle":"","family":"The Nature Conservancy (TNC)","given":"","non-dropping-particle":"","parse-names":false,"suffix":""}],"id":"ITEM-2","issued":{"date-parts":[["2017"]]},"publisher-place":"Arlington, VA","title":"Strong Voices, Active Choices: TNC's Practicioner Framework to Strengthen Outcomes for People and Nature","type":"book"},"uris":["http://www.mendeley.com/documents/?uuid=9ae7f279-3bcf-4886-b4b3-afe3dd9dd90d"]},{"id":"ITEM-3","itemData":{"DOI":"10.1111/conl.12231","ISBN":"9788578110796","ISSN":"1755263X","PMID":"25246403","abstract":"Predicting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Letters","id":"ITEM-3","issue":"1","issued":{"date-parts":[["2017"]]},"page":"23-32","title":"Design Features and Project Age Contribute to Joint Success in Social, Ecological, and Economic Outcomes of Community-Based Conservation Projects","type":"article-journal","volume":"10"},"uris":["http://www.mendeley.com/documents/?uuid=8fe24bde-a1bb-41bb-a835-28dd6c1b57dc"]},{"id":"ITEM-4","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Evidence","id":"ITEM-4","issue":"2","issued":{"date-parts":[["2013"]]},"page":"1-34","title":"Assessing community-based conservation projects: A systematic review and multilevel analysis of attitudinal, behavioral, ecological, and economic outcomes","type":"article-journal","volume":"2"},"uris":["http://www.mendeley.com/documents/?uuid=4acdca81-7f5d-43c1-ba5b-6aebc999c626"]}],"mendeley":{"formattedCitation":"(Moore et al. 2006; Brooks et al. 2013; Brooks 2017; TNC 2017)","plainTextFormattedCitation":"(Moore et al. 2006; Brooks et al. 2013; Brooks 2017; TNC 2017)","previouslyFormattedCitation":"(Moore et al. 2006; Brooks et al. 2013; Brooks 2017; TNC 2017)"},"properties":{"noteIndex":0},"schema":"https://github.com/citation-style-language/schema/raw/master/csl-citation.json"}</w:instrText>
            </w:r>
            <w:r w:rsidR="00BD06C7" w:rsidRPr="004D73E4">
              <w:rPr>
                <w:rFonts w:cstheme="minorHAnsi"/>
                <w:sz w:val="18"/>
                <w:szCs w:val="18"/>
              </w:rPr>
              <w:fldChar w:fldCharType="separate"/>
            </w:r>
            <w:r w:rsidR="00BD06C7" w:rsidRPr="004D73E4">
              <w:rPr>
                <w:rFonts w:cstheme="minorHAnsi"/>
                <w:noProof/>
                <w:sz w:val="18"/>
                <w:szCs w:val="18"/>
              </w:rPr>
              <w:t>(Moore et al. 2006; Brooks et al. 2013; Brooks 2017; TNC 2017)</w:t>
            </w:r>
            <w:r w:rsidR="00BD06C7" w:rsidRPr="004D73E4">
              <w:rPr>
                <w:rFonts w:cstheme="minorHAnsi"/>
                <w:sz w:val="18"/>
                <w:szCs w:val="18"/>
              </w:rPr>
              <w:fldChar w:fldCharType="end"/>
            </w:r>
            <w:r w:rsidR="00BD06C7" w:rsidRPr="004D73E4">
              <w:rPr>
                <w:rFonts w:cstheme="minorHAnsi"/>
                <w:sz w:val="18"/>
                <w:szCs w:val="18"/>
              </w:rPr>
              <w:t>.</w:t>
            </w:r>
          </w:p>
        </w:tc>
        <w:tc>
          <w:tcPr>
            <w:tcW w:w="0" w:type="auto"/>
          </w:tcPr>
          <w:p w14:paraId="67708B4B"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639C9E83"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4c</w:t>
            </w:r>
          </w:p>
          <w:p w14:paraId="28871424" w14:textId="76055DBD" w:rsidR="00DD577D"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212FEA" w:rsidRPr="004D73E4" w14:paraId="16DF05C5" w14:textId="77777777" w:rsidTr="001A5D73">
        <w:trPr>
          <w:trHeight w:val="291"/>
        </w:trPr>
        <w:tc>
          <w:tcPr>
            <w:tcW w:w="0" w:type="auto"/>
            <w:gridSpan w:val="6"/>
            <w:shd w:val="clear" w:color="auto" w:fill="F2F2F2" w:themeFill="background1" w:themeFillShade="F2"/>
          </w:tcPr>
          <w:p w14:paraId="083C92F9" w14:textId="0329BFB3" w:rsidR="00212FEA" w:rsidRPr="004D73E4" w:rsidRDefault="00212FEA" w:rsidP="00955560">
            <w:pPr>
              <w:pStyle w:val="ListParagraph"/>
              <w:numPr>
                <w:ilvl w:val="0"/>
                <w:numId w:val="13"/>
              </w:numPr>
              <w:spacing w:after="0" w:line="240" w:lineRule="auto"/>
              <w:rPr>
                <w:rFonts w:cstheme="minorHAnsi"/>
                <w:b/>
                <w:bCs/>
                <w:sz w:val="18"/>
                <w:szCs w:val="18"/>
              </w:rPr>
            </w:pPr>
            <w:r w:rsidRPr="004D73E4">
              <w:rPr>
                <w:rFonts w:cstheme="minorHAnsi"/>
                <w:b/>
                <w:bCs/>
                <w:sz w:val="18"/>
                <w:szCs w:val="18"/>
              </w:rPr>
              <w:t>Control</w:t>
            </w:r>
            <w:r w:rsidR="006A38D9" w:rsidRPr="004D73E4">
              <w:rPr>
                <w:rFonts w:cstheme="minorHAnsi"/>
                <w:b/>
                <w:bCs/>
                <w:sz w:val="18"/>
                <w:szCs w:val="18"/>
              </w:rPr>
              <w:t xml:space="preserve"> (n = 6)</w:t>
            </w:r>
          </w:p>
        </w:tc>
      </w:tr>
      <w:tr w:rsidR="00D45DBE" w:rsidRPr="004D73E4" w14:paraId="585C7264" w14:textId="77777777" w:rsidTr="00AD3BC8">
        <w:trPr>
          <w:trHeight w:val="291"/>
        </w:trPr>
        <w:tc>
          <w:tcPr>
            <w:tcW w:w="0" w:type="auto"/>
            <w:shd w:val="clear" w:color="auto" w:fill="F2F2F2" w:themeFill="background1" w:themeFillShade="F2"/>
          </w:tcPr>
          <w:p w14:paraId="04ED0999" w14:textId="77777777" w:rsidR="00DD577D" w:rsidRPr="004D73E4" w:rsidRDefault="00DD577D" w:rsidP="00DD577D">
            <w:pPr>
              <w:spacing w:after="0" w:line="240" w:lineRule="auto"/>
              <w:rPr>
                <w:rFonts w:cstheme="minorHAnsi"/>
                <w:b/>
                <w:bCs/>
                <w:sz w:val="18"/>
                <w:szCs w:val="18"/>
              </w:rPr>
            </w:pPr>
            <w:r w:rsidRPr="004D73E4">
              <w:rPr>
                <w:rFonts w:cstheme="minorHAnsi"/>
                <w:b/>
                <w:bCs/>
                <w:sz w:val="18"/>
                <w:szCs w:val="18"/>
              </w:rPr>
              <w:t>Name</w:t>
            </w:r>
          </w:p>
        </w:tc>
        <w:tc>
          <w:tcPr>
            <w:tcW w:w="3912" w:type="dxa"/>
            <w:shd w:val="clear" w:color="auto" w:fill="F2F2F2" w:themeFill="background1" w:themeFillShade="F2"/>
          </w:tcPr>
          <w:p w14:paraId="1495DA72" w14:textId="77777777" w:rsidR="00DD577D" w:rsidRPr="004D73E4" w:rsidRDefault="00DD577D" w:rsidP="00DD577D">
            <w:pPr>
              <w:spacing w:after="0" w:line="240" w:lineRule="auto"/>
              <w:rPr>
                <w:rFonts w:cstheme="minorHAnsi"/>
                <w:b/>
                <w:bCs/>
                <w:sz w:val="18"/>
                <w:szCs w:val="18"/>
              </w:rPr>
            </w:pPr>
            <w:r w:rsidRPr="004D73E4">
              <w:rPr>
                <w:rFonts w:cstheme="minorHAnsi"/>
                <w:b/>
                <w:bCs/>
                <w:sz w:val="18"/>
                <w:szCs w:val="18"/>
              </w:rPr>
              <w:t>Definition</w:t>
            </w:r>
          </w:p>
        </w:tc>
        <w:tc>
          <w:tcPr>
            <w:tcW w:w="1298" w:type="dxa"/>
            <w:shd w:val="clear" w:color="auto" w:fill="F2F2F2" w:themeFill="background1" w:themeFillShade="F2"/>
          </w:tcPr>
          <w:p w14:paraId="53EA132A" w14:textId="77777777" w:rsidR="00DD577D" w:rsidRPr="004D73E4" w:rsidRDefault="00DD577D" w:rsidP="00DD577D">
            <w:pPr>
              <w:spacing w:after="0" w:line="240" w:lineRule="auto"/>
              <w:jc w:val="center"/>
              <w:rPr>
                <w:rFonts w:cstheme="minorHAnsi"/>
                <w:b/>
                <w:bCs/>
                <w:sz w:val="18"/>
                <w:szCs w:val="18"/>
              </w:rPr>
            </w:pPr>
            <w:r w:rsidRPr="004D73E4">
              <w:rPr>
                <w:rFonts w:cstheme="minorHAnsi"/>
                <w:b/>
                <w:bCs/>
                <w:sz w:val="18"/>
                <w:szCs w:val="18"/>
              </w:rPr>
              <w:t>Type</w:t>
            </w:r>
          </w:p>
        </w:tc>
        <w:tc>
          <w:tcPr>
            <w:tcW w:w="1233" w:type="dxa"/>
            <w:shd w:val="clear" w:color="auto" w:fill="F2F2F2" w:themeFill="background1" w:themeFillShade="F2"/>
          </w:tcPr>
          <w:p w14:paraId="55EE2499" w14:textId="77777777" w:rsidR="00DD577D" w:rsidRPr="004D73E4" w:rsidRDefault="00DD577D" w:rsidP="00DD577D">
            <w:pPr>
              <w:spacing w:after="0" w:line="240" w:lineRule="auto"/>
              <w:jc w:val="center"/>
              <w:rPr>
                <w:rFonts w:cstheme="minorHAnsi"/>
                <w:b/>
                <w:bCs/>
                <w:sz w:val="18"/>
                <w:szCs w:val="18"/>
              </w:rPr>
            </w:pPr>
            <w:r w:rsidRPr="004D73E4">
              <w:rPr>
                <w:rFonts w:cstheme="minorHAnsi"/>
                <w:b/>
                <w:bCs/>
                <w:sz w:val="18"/>
                <w:szCs w:val="18"/>
              </w:rPr>
              <w:t>Hypothesized Effect</w:t>
            </w:r>
          </w:p>
        </w:tc>
        <w:tc>
          <w:tcPr>
            <w:tcW w:w="4267" w:type="dxa"/>
            <w:shd w:val="clear" w:color="auto" w:fill="F2F2F2" w:themeFill="background1" w:themeFillShade="F2"/>
          </w:tcPr>
          <w:p w14:paraId="2BFEE277" w14:textId="77777777" w:rsidR="00DD577D" w:rsidRPr="004D73E4" w:rsidRDefault="00DD577D" w:rsidP="00DD577D">
            <w:pPr>
              <w:spacing w:after="0" w:line="240" w:lineRule="auto"/>
              <w:jc w:val="center"/>
              <w:rPr>
                <w:rFonts w:cstheme="minorHAnsi"/>
                <w:b/>
                <w:bCs/>
                <w:sz w:val="18"/>
                <w:szCs w:val="18"/>
              </w:rPr>
            </w:pPr>
          </w:p>
        </w:tc>
        <w:tc>
          <w:tcPr>
            <w:tcW w:w="0" w:type="auto"/>
            <w:shd w:val="clear" w:color="auto" w:fill="F2F2F2" w:themeFill="background1" w:themeFillShade="F2"/>
          </w:tcPr>
          <w:p w14:paraId="6C42C3BF" w14:textId="77777777" w:rsidR="00DD577D" w:rsidRPr="004D73E4" w:rsidRDefault="00DD577D" w:rsidP="00DD577D">
            <w:pPr>
              <w:spacing w:after="0" w:line="240" w:lineRule="auto"/>
              <w:jc w:val="center"/>
              <w:rPr>
                <w:rFonts w:cstheme="minorHAnsi"/>
                <w:b/>
                <w:bCs/>
                <w:sz w:val="18"/>
                <w:szCs w:val="18"/>
              </w:rPr>
            </w:pPr>
            <w:r w:rsidRPr="004D73E4">
              <w:rPr>
                <w:rFonts w:cstheme="minorHAnsi"/>
                <w:b/>
                <w:bCs/>
                <w:sz w:val="18"/>
                <w:szCs w:val="18"/>
              </w:rPr>
              <w:t>Figure</w:t>
            </w:r>
          </w:p>
        </w:tc>
      </w:tr>
      <w:tr w:rsidR="00086A4F" w:rsidRPr="004D73E4" w14:paraId="2427A10A" w14:textId="77777777" w:rsidTr="00AD3BC8">
        <w:trPr>
          <w:trHeight w:val="291"/>
        </w:trPr>
        <w:tc>
          <w:tcPr>
            <w:tcW w:w="0" w:type="auto"/>
            <w:shd w:val="clear" w:color="auto" w:fill="auto"/>
          </w:tcPr>
          <w:p w14:paraId="49DB6A60" w14:textId="2282E5A1" w:rsidR="00086A4F" w:rsidRPr="004D73E4" w:rsidRDefault="00086A4F" w:rsidP="00086A4F">
            <w:pPr>
              <w:spacing w:after="0" w:line="240" w:lineRule="auto"/>
              <w:rPr>
                <w:rFonts w:cstheme="minorHAnsi"/>
                <w:b/>
                <w:bCs/>
                <w:i/>
                <w:iCs/>
                <w:sz w:val="18"/>
                <w:szCs w:val="18"/>
              </w:rPr>
            </w:pPr>
            <w:r w:rsidRPr="004D73E4">
              <w:rPr>
                <w:rFonts w:cstheme="minorHAnsi"/>
                <w:sz w:val="18"/>
                <w:szCs w:val="18"/>
              </w:rPr>
              <w:t>Country</w:t>
            </w:r>
          </w:p>
        </w:tc>
        <w:tc>
          <w:tcPr>
            <w:tcW w:w="3912" w:type="dxa"/>
            <w:shd w:val="clear" w:color="auto" w:fill="auto"/>
          </w:tcPr>
          <w:p w14:paraId="018CB99F" w14:textId="12B01946" w:rsidR="00086A4F" w:rsidRPr="004D73E4" w:rsidRDefault="00086A4F" w:rsidP="00086A4F">
            <w:pPr>
              <w:spacing w:after="0" w:line="240" w:lineRule="auto"/>
              <w:rPr>
                <w:rFonts w:cstheme="minorHAnsi"/>
                <w:sz w:val="18"/>
                <w:szCs w:val="18"/>
              </w:rPr>
            </w:pPr>
            <w:r w:rsidRPr="004D73E4">
              <w:rPr>
                <w:rFonts w:cstheme="minorHAnsi"/>
                <w:sz w:val="18"/>
                <w:szCs w:val="18"/>
              </w:rPr>
              <w:t>Country in which the project occurred.</w:t>
            </w:r>
          </w:p>
        </w:tc>
        <w:tc>
          <w:tcPr>
            <w:tcW w:w="1298" w:type="dxa"/>
            <w:shd w:val="clear" w:color="auto" w:fill="auto"/>
          </w:tcPr>
          <w:p w14:paraId="0EB9CCF3" w14:textId="08C6465C"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08F844FF" w14:textId="3985E62E"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377BAAE3" w14:textId="2918C552" w:rsidR="00086A4F" w:rsidRPr="004D73E4" w:rsidRDefault="00086A4F" w:rsidP="00086A4F">
            <w:pPr>
              <w:spacing w:after="0" w:line="240" w:lineRule="auto"/>
              <w:rPr>
                <w:rFonts w:cstheme="minorHAnsi"/>
                <w:sz w:val="18"/>
                <w:szCs w:val="18"/>
              </w:rPr>
            </w:pPr>
          </w:p>
        </w:tc>
        <w:tc>
          <w:tcPr>
            <w:tcW w:w="0" w:type="auto"/>
          </w:tcPr>
          <w:p w14:paraId="1E57AA29" w14:textId="7AABBA58" w:rsidR="00086A4F" w:rsidRPr="004D73E4" w:rsidRDefault="00086A4F" w:rsidP="00086A4F">
            <w:pPr>
              <w:spacing w:after="0" w:line="240" w:lineRule="auto"/>
              <w:jc w:val="center"/>
              <w:rPr>
                <w:rFonts w:cstheme="minorHAnsi"/>
                <w:sz w:val="18"/>
                <w:szCs w:val="18"/>
              </w:rPr>
            </w:pPr>
            <w:r w:rsidRPr="004D73E4">
              <w:rPr>
                <w:rFonts w:cstheme="minorHAnsi"/>
                <w:sz w:val="18"/>
                <w:szCs w:val="18"/>
              </w:rPr>
              <w:t>1</w:t>
            </w:r>
          </w:p>
        </w:tc>
      </w:tr>
      <w:tr w:rsidR="00086A4F" w:rsidRPr="004D73E4" w14:paraId="5309E39E" w14:textId="77777777" w:rsidTr="00AD3BC8">
        <w:trPr>
          <w:trHeight w:val="291"/>
        </w:trPr>
        <w:tc>
          <w:tcPr>
            <w:tcW w:w="0" w:type="auto"/>
            <w:shd w:val="clear" w:color="auto" w:fill="auto"/>
          </w:tcPr>
          <w:p w14:paraId="0F49AF73" w14:textId="77777777" w:rsidR="00086A4F" w:rsidRPr="004D73E4" w:rsidRDefault="00086A4F" w:rsidP="00086A4F">
            <w:pPr>
              <w:spacing w:after="0" w:line="240" w:lineRule="auto"/>
              <w:rPr>
                <w:rFonts w:cstheme="minorHAnsi"/>
                <w:i/>
                <w:iCs/>
                <w:sz w:val="18"/>
                <w:szCs w:val="18"/>
              </w:rPr>
            </w:pPr>
            <w:r w:rsidRPr="004D73E4">
              <w:rPr>
                <w:rFonts w:cstheme="minorHAnsi"/>
                <w:b/>
                <w:bCs/>
                <w:i/>
                <w:iCs/>
                <w:sz w:val="18"/>
                <w:szCs w:val="18"/>
              </w:rPr>
              <w:t>Implementation stage</w:t>
            </w:r>
          </w:p>
        </w:tc>
        <w:tc>
          <w:tcPr>
            <w:tcW w:w="3912" w:type="dxa"/>
            <w:shd w:val="clear" w:color="auto" w:fill="auto"/>
          </w:tcPr>
          <w:p w14:paraId="39594E1C" w14:textId="77777777" w:rsidR="00086A4F" w:rsidRDefault="00086A4F" w:rsidP="00086A4F">
            <w:pPr>
              <w:spacing w:after="0" w:line="240" w:lineRule="auto"/>
              <w:rPr>
                <w:rFonts w:cstheme="minorHAnsi"/>
                <w:sz w:val="18"/>
                <w:szCs w:val="18"/>
              </w:rPr>
            </w:pPr>
            <w:r w:rsidRPr="004D73E4">
              <w:rPr>
                <w:rFonts w:cstheme="minorHAnsi"/>
                <w:sz w:val="18"/>
                <w:szCs w:val="18"/>
              </w:rPr>
              <w:t>How old the project was, or the implementation stage of the project at the time of its evaluation. Coded as: (1) early (0-2 years); (2) intermediate (3-5 years); or (3) late (6+ years). Note that scale reflects increasing project duration and maturity.</w:t>
            </w:r>
          </w:p>
          <w:p w14:paraId="2050580A" w14:textId="77777777" w:rsidR="00AD3BC8" w:rsidRDefault="00AD3BC8" w:rsidP="00086A4F">
            <w:pPr>
              <w:spacing w:after="0" w:line="240" w:lineRule="auto"/>
              <w:rPr>
                <w:rFonts w:cstheme="minorHAnsi"/>
                <w:sz w:val="18"/>
                <w:szCs w:val="18"/>
              </w:rPr>
            </w:pPr>
          </w:p>
          <w:p w14:paraId="18DC8FE5" w14:textId="321665E9" w:rsidR="00AD3BC8" w:rsidRPr="004D73E4" w:rsidRDefault="00AD3BC8" w:rsidP="00086A4F">
            <w:pPr>
              <w:spacing w:after="0" w:line="240" w:lineRule="auto"/>
              <w:rPr>
                <w:rFonts w:cstheme="minorHAnsi"/>
                <w:sz w:val="18"/>
                <w:szCs w:val="18"/>
              </w:rPr>
            </w:pPr>
          </w:p>
        </w:tc>
        <w:tc>
          <w:tcPr>
            <w:tcW w:w="1298" w:type="dxa"/>
            <w:shd w:val="clear" w:color="auto" w:fill="auto"/>
          </w:tcPr>
          <w:p w14:paraId="6088F1BF"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00AF1704"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c>
          <w:tcPr>
            <w:tcW w:w="4267" w:type="dxa"/>
          </w:tcPr>
          <w:p w14:paraId="581293C6" w14:textId="468B06E1" w:rsidR="00086A4F" w:rsidRPr="004D73E4" w:rsidRDefault="00086A4F" w:rsidP="00086A4F">
            <w:pPr>
              <w:spacing w:after="0" w:line="240" w:lineRule="auto"/>
              <w:rPr>
                <w:rFonts w:cstheme="minorHAnsi"/>
                <w:sz w:val="18"/>
                <w:szCs w:val="18"/>
              </w:rPr>
            </w:pPr>
            <w:r w:rsidRPr="004D73E4">
              <w:rPr>
                <w:rFonts w:cstheme="minorHAnsi"/>
                <w:sz w:val="18"/>
                <w:szCs w:val="18"/>
              </w:rPr>
              <w:t xml:space="preserve">Project duration is positively correlated with human </w:t>
            </w:r>
            <w:r w:rsidR="003F4BE6">
              <w:rPr>
                <w:rFonts w:cstheme="minorHAnsi"/>
                <w:sz w:val="18"/>
                <w:szCs w:val="18"/>
              </w:rPr>
              <w:t>well-being</w:t>
            </w:r>
            <w:r w:rsidRPr="004D73E4">
              <w:rPr>
                <w:rFonts w:cstheme="minorHAnsi"/>
                <w:sz w:val="18"/>
                <w:szCs w:val="18"/>
              </w:rPr>
              <w:t xml:space="preserve"> and environmental outcomes </w:t>
            </w:r>
            <w:r w:rsidRPr="004D73E4">
              <w:rPr>
                <w:rFonts w:cstheme="minorHAnsi"/>
                <w:sz w:val="18"/>
                <w:szCs w:val="18"/>
              </w:rPr>
              <w:fldChar w:fldCharType="begin" w:fldLock="1"/>
            </w:r>
            <w:r w:rsidRPr="004D73E4">
              <w:rPr>
                <w:rFonts w:cstheme="minorHAnsi"/>
                <w:sz w:val="18"/>
                <w:szCs w:val="18"/>
              </w:rPr>
              <w:instrText>ADDIN CSL_CITATION {"citationItems":[{"id":"ITEM-1","itemData":{"author":[{"dropping-particle":"","family":"Brooks","given":"J.","non-dropping-particle":"","parse-names":false,"suffix":""},{"dropping-particle":"","family":"Waylen","given":"K.A.","non-dropping-particle":"","parse-names":false,"suffix":""},{"dropping-particle":"","family":"Mulder","given":"M. B.","non-dropping-particle":"","parse-names":false,"suffix":""}],"container-title":"Environmental Evidence","id":"ITEM-1","issue":"2","issued":{"date-parts":[["2013"]]},"page":"1-34","title":"Assessing community-based conservation projects: A systematic review and multilevel analysis of attitudinal, behavioral, ecological, and economic outcomes","type":"article-journal","volume":"2"},"uris":["http://www.mendeley.com/documents/?uuid=4acdca81-7f5d-43c1-ba5b-6aebc999c626"]},{"id":"ITEM-2","itemData":{"DOI":"10.1111/conl.12231","ISBN":"9788578110796","ISSN":"1755263X","PMID":"25246403","abstract":"Predicting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approach.","author":[{"dropping-particle":"","family":"Brooks","given":"Jeremy","non-dropping-particle":"","parse-names":false,"suffix":""}],"container-title":"Conservation Letters","id":"ITEM-2","issue":"1","issued":{"date-parts":[["2017"]]},"page":"23-32","title":"Design Features and Project Age Contribute to Joint Success in Social, Ecological, and Economic Outcomes of Community-Based Conservation Projects","type":"article-journal","volume":"10"},"uris":["http://www.mendeley.com/documents/?uuid=8fe24bde-a1bb-41bb-a835-28dd6c1b57dc"]}],"mendeley":{"formattedCitation":"(Brooks et al. 2013; Brooks 2017)","plainTextFormattedCitation":"(Brooks et al. 2013; Brooks 2017)","previouslyFormattedCitation":"(Brooks et al. 2013; Brooks 2017)"},"properties":{"noteIndex":0},"schema":"https://github.com/citation-style-language/schema/raw/master/csl-citation.json"}</w:instrText>
            </w:r>
            <w:r w:rsidRPr="004D73E4">
              <w:rPr>
                <w:rFonts w:cstheme="minorHAnsi"/>
                <w:sz w:val="18"/>
                <w:szCs w:val="18"/>
              </w:rPr>
              <w:fldChar w:fldCharType="separate"/>
            </w:r>
            <w:r w:rsidRPr="004D73E4">
              <w:rPr>
                <w:rFonts w:cstheme="minorHAnsi"/>
                <w:noProof/>
                <w:sz w:val="18"/>
                <w:szCs w:val="18"/>
              </w:rPr>
              <w:t>(Brooks et al. 2013; Brooks 2017)</w:t>
            </w:r>
            <w:r w:rsidRPr="004D73E4">
              <w:rPr>
                <w:rFonts w:cstheme="minorHAnsi"/>
                <w:sz w:val="18"/>
                <w:szCs w:val="18"/>
              </w:rPr>
              <w:fldChar w:fldCharType="end"/>
            </w:r>
            <w:r w:rsidRPr="004D73E4">
              <w:rPr>
                <w:rFonts w:cstheme="minorHAnsi"/>
                <w:sz w:val="18"/>
                <w:szCs w:val="18"/>
              </w:rPr>
              <w:t>.</w:t>
            </w:r>
          </w:p>
        </w:tc>
        <w:tc>
          <w:tcPr>
            <w:tcW w:w="0" w:type="auto"/>
          </w:tcPr>
          <w:p w14:paraId="7A1F0AA9" w14:textId="77777777" w:rsidR="00CC17D1" w:rsidRPr="004D73E4" w:rsidRDefault="00086A4F" w:rsidP="00086A4F">
            <w:pPr>
              <w:spacing w:after="0" w:line="240" w:lineRule="auto"/>
              <w:jc w:val="center"/>
              <w:rPr>
                <w:rFonts w:cstheme="minorHAnsi"/>
                <w:sz w:val="18"/>
                <w:szCs w:val="18"/>
              </w:rPr>
            </w:pPr>
            <w:r w:rsidRPr="004D73E4">
              <w:rPr>
                <w:rFonts w:cstheme="minorHAnsi"/>
                <w:sz w:val="18"/>
                <w:szCs w:val="18"/>
              </w:rPr>
              <w:t>3</w:t>
            </w:r>
          </w:p>
          <w:p w14:paraId="1851FFE5" w14:textId="77777777" w:rsidR="00CC17D1" w:rsidRPr="004D73E4" w:rsidRDefault="00086A4F" w:rsidP="00086A4F">
            <w:pPr>
              <w:spacing w:after="0" w:line="240" w:lineRule="auto"/>
              <w:jc w:val="center"/>
              <w:rPr>
                <w:rFonts w:cstheme="minorHAnsi"/>
                <w:sz w:val="18"/>
                <w:szCs w:val="18"/>
              </w:rPr>
            </w:pPr>
            <w:r w:rsidRPr="004D73E4">
              <w:rPr>
                <w:rFonts w:cstheme="minorHAnsi"/>
                <w:sz w:val="18"/>
                <w:szCs w:val="18"/>
              </w:rPr>
              <w:t>4d</w:t>
            </w:r>
          </w:p>
          <w:p w14:paraId="5A8A272A" w14:textId="77777777" w:rsidR="00CC17D1"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CC17D1" w:rsidRPr="004D73E4">
              <w:rPr>
                <w:rFonts w:cstheme="minorHAnsi"/>
                <w:sz w:val="18"/>
                <w:szCs w:val="18"/>
              </w:rPr>
              <w:t>3</w:t>
            </w:r>
          </w:p>
          <w:p w14:paraId="5BBBE9EC" w14:textId="1D5009A4" w:rsidR="00086A4F"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00CC17D1" w:rsidRPr="004D73E4">
              <w:rPr>
                <w:rFonts w:cstheme="minorHAnsi"/>
                <w:sz w:val="18"/>
                <w:szCs w:val="18"/>
              </w:rPr>
              <w:t>-</w:t>
            </w:r>
            <w:r w:rsidR="004D73E4">
              <w:rPr>
                <w:rFonts w:cstheme="minorHAnsi"/>
                <w:sz w:val="18"/>
                <w:szCs w:val="18"/>
              </w:rPr>
              <w:t>8</w:t>
            </w:r>
          </w:p>
        </w:tc>
      </w:tr>
      <w:tr w:rsidR="00086A4F" w:rsidRPr="004D73E4" w14:paraId="74AB68E4" w14:textId="77777777" w:rsidTr="00AD3BC8">
        <w:trPr>
          <w:trHeight w:val="291"/>
        </w:trPr>
        <w:tc>
          <w:tcPr>
            <w:tcW w:w="0" w:type="auto"/>
            <w:shd w:val="clear" w:color="auto" w:fill="auto"/>
          </w:tcPr>
          <w:p w14:paraId="361A4817" w14:textId="77777777" w:rsidR="00086A4F" w:rsidRPr="004D73E4" w:rsidRDefault="00086A4F" w:rsidP="00086A4F">
            <w:pPr>
              <w:spacing w:after="0" w:line="240" w:lineRule="auto"/>
              <w:rPr>
                <w:rFonts w:cstheme="minorHAnsi"/>
                <w:sz w:val="18"/>
                <w:szCs w:val="18"/>
              </w:rPr>
            </w:pPr>
            <w:r w:rsidRPr="004D73E4">
              <w:rPr>
                <w:rFonts w:cstheme="minorHAnsi"/>
                <w:b/>
                <w:bCs/>
                <w:i/>
                <w:iCs/>
                <w:sz w:val="18"/>
                <w:szCs w:val="18"/>
              </w:rPr>
              <w:lastRenderedPageBreak/>
              <w:t>Project period</w:t>
            </w:r>
          </w:p>
        </w:tc>
        <w:tc>
          <w:tcPr>
            <w:tcW w:w="3912" w:type="dxa"/>
            <w:shd w:val="clear" w:color="auto" w:fill="auto"/>
          </w:tcPr>
          <w:p w14:paraId="294C7C70" w14:textId="5E736B22" w:rsidR="00086A4F" w:rsidRPr="004D73E4" w:rsidRDefault="00086A4F" w:rsidP="00086A4F">
            <w:pPr>
              <w:spacing w:after="0" w:line="240" w:lineRule="auto"/>
              <w:rPr>
                <w:rFonts w:cstheme="minorHAnsi"/>
                <w:sz w:val="18"/>
                <w:szCs w:val="18"/>
              </w:rPr>
            </w:pPr>
            <w:r w:rsidRPr="004D73E4">
              <w:rPr>
                <w:rFonts w:cstheme="minorHAnsi"/>
                <w:sz w:val="18"/>
                <w:szCs w:val="18"/>
              </w:rPr>
              <w:t xml:space="preserve">The </w:t>
            </w:r>
            <w:proofErr w:type="gramStart"/>
            <w:r w:rsidRPr="004D73E4">
              <w:rPr>
                <w:rFonts w:cstheme="minorHAnsi"/>
                <w:sz w:val="18"/>
                <w:szCs w:val="18"/>
              </w:rPr>
              <w:t>time period</w:t>
            </w:r>
            <w:proofErr w:type="gramEnd"/>
            <w:r w:rsidRPr="004D73E4">
              <w:rPr>
                <w:rFonts w:cstheme="minorHAnsi"/>
                <w:sz w:val="18"/>
                <w:szCs w:val="18"/>
              </w:rPr>
              <w:t xml:space="preserve"> in which the project was evaluated. Coded as: (1) pre-2010, or (2) 2010+.</w:t>
            </w:r>
          </w:p>
        </w:tc>
        <w:tc>
          <w:tcPr>
            <w:tcW w:w="1298" w:type="dxa"/>
            <w:shd w:val="clear" w:color="auto" w:fill="auto"/>
          </w:tcPr>
          <w:p w14:paraId="764EA59B"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4234321B" w14:textId="765AA21F" w:rsidR="00086A4F" w:rsidRPr="004D73E4" w:rsidRDefault="00AF7071" w:rsidP="00086A4F">
            <w:pPr>
              <w:spacing w:after="0" w:line="240" w:lineRule="auto"/>
              <w:jc w:val="center"/>
              <w:rPr>
                <w:rFonts w:cstheme="minorHAnsi"/>
                <w:sz w:val="18"/>
                <w:szCs w:val="18"/>
              </w:rPr>
            </w:pPr>
            <w:r w:rsidRPr="004D73E4">
              <w:rPr>
                <w:rFonts w:cstheme="minorHAnsi"/>
                <w:sz w:val="18"/>
                <w:szCs w:val="18"/>
              </w:rPr>
              <w:t>+</w:t>
            </w:r>
          </w:p>
        </w:tc>
        <w:tc>
          <w:tcPr>
            <w:tcW w:w="4267" w:type="dxa"/>
          </w:tcPr>
          <w:p w14:paraId="677306F4" w14:textId="665A14BA" w:rsidR="00086A4F" w:rsidRPr="004D73E4" w:rsidRDefault="00AF7071" w:rsidP="00086A4F">
            <w:pPr>
              <w:spacing w:after="0" w:line="240" w:lineRule="auto"/>
              <w:rPr>
                <w:rFonts w:cstheme="minorHAnsi"/>
                <w:sz w:val="18"/>
                <w:szCs w:val="18"/>
              </w:rPr>
            </w:pPr>
            <w:r w:rsidRPr="004D73E4">
              <w:rPr>
                <w:rFonts w:cstheme="minorHAnsi"/>
                <w:sz w:val="18"/>
                <w:szCs w:val="18"/>
              </w:rPr>
              <w:t xml:space="preserve">Calls to the conservation community encouraging the adoption of more people-centered approaches were gaining momentum in the </w:t>
            </w:r>
            <w:r w:rsidR="002A17F5" w:rsidRPr="004D73E4">
              <w:rPr>
                <w:rFonts w:cstheme="minorHAnsi"/>
                <w:sz w:val="18"/>
                <w:szCs w:val="18"/>
              </w:rPr>
              <w:t xml:space="preserve">mid-2000s </w:t>
            </w:r>
            <w:r w:rsidR="002A17F5" w:rsidRPr="004D73E4">
              <w:rPr>
                <w:rFonts w:cstheme="minorHAnsi"/>
                <w:sz w:val="18"/>
                <w:szCs w:val="18"/>
              </w:rPr>
              <w:fldChar w:fldCharType="begin" w:fldLock="1"/>
            </w:r>
            <w:r w:rsidR="008466DA">
              <w:rPr>
                <w:rFonts w:cstheme="minorHAnsi"/>
                <w:sz w:val="18"/>
                <w:szCs w:val="18"/>
              </w:rPr>
              <w:instrText>ADDIN CSL_CITATION {"citationItems":[{"id":"ITEM-1","itemData":{"author":[{"dropping-particle":"","family":"Chapin","given":"Mac","non-dropping-particle":"","parse-names":false,"suffix":""}],"container-title":"WorldWatch","id":"ITEM-1","issued":{"date-parts":[["2004"]]},"title":"A challenge to conservationist","type":"article-journal","volume":"17"},"uris":["http://www.mendeley.com/documents/?uuid=136afdf9-24e3-4a57-be88-acbb097f00fe"]}],"mendeley":{"formattedCitation":"(Chapin 2004)","manualFormatting":"(e.g., Chapin 2004)","plainTextFormattedCitation":"(Chapin 2004)","previouslyFormattedCitation":"(Chapin 2004)"},"properties":{"noteIndex":0},"schema":"https://github.com/citation-style-language/schema/raw/master/csl-citation.json"}</w:instrText>
            </w:r>
            <w:r w:rsidR="002A17F5" w:rsidRPr="004D73E4">
              <w:rPr>
                <w:rFonts w:cstheme="minorHAnsi"/>
                <w:sz w:val="18"/>
                <w:szCs w:val="18"/>
              </w:rPr>
              <w:fldChar w:fldCharType="separate"/>
            </w:r>
            <w:r w:rsidR="002A17F5" w:rsidRPr="004D73E4">
              <w:rPr>
                <w:rFonts w:cstheme="minorHAnsi"/>
                <w:noProof/>
                <w:sz w:val="18"/>
                <w:szCs w:val="18"/>
              </w:rPr>
              <w:t>(e.g., Chapin 2004)</w:t>
            </w:r>
            <w:r w:rsidR="002A17F5" w:rsidRPr="004D73E4">
              <w:rPr>
                <w:rFonts w:cstheme="minorHAnsi"/>
                <w:sz w:val="18"/>
                <w:szCs w:val="18"/>
              </w:rPr>
              <w:fldChar w:fldCharType="end"/>
            </w:r>
            <w:r w:rsidRPr="004D73E4">
              <w:rPr>
                <w:rFonts w:cstheme="minorHAnsi"/>
                <w:sz w:val="18"/>
                <w:szCs w:val="18"/>
              </w:rPr>
              <w:t xml:space="preserve">. Beyond this, the “Great Recession,” a period of economic decline observed across many national economies, was winding down in 2009. Thus, we hypothesize that projects occurring after 2010 may fare better </w:t>
            </w:r>
            <w:r w:rsidR="0039138A" w:rsidRPr="004D73E4">
              <w:rPr>
                <w:rFonts w:cstheme="minorHAnsi"/>
                <w:sz w:val="18"/>
                <w:szCs w:val="18"/>
              </w:rPr>
              <w:t>with regard</w:t>
            </w:r>
            <w:r w:rsidR="00AD3BC8">
              <w:rPr>
                <w:rFonts w:cstheme="minorHAnsi"/>
                <w:sz w:val="18"/>
                <w:szCs w:val="18"/>
              </w:rPr>
              <w:t>s</w:t>
            </w:r>
            <w:r w:rsidR="0039138A" w:rsidRPr="004D73E4">
              <w:rPr>
                <w:rFonts w:cstheme="minorHAnsi"/>
                <w:sz w:val="18"/>
                <w:szCs w:val="18"/>
              </w:rPr>
              <w:t xml:space="preserve"> to positive human </w:t>
            </w:r>
            <w:r w:rsidR="003F4BE6">
              <w:rPr>
                <w:rFonts w:cstheme="minorHAnsi"/>
                <w:sz w:val="18"/>
                <w:szCs w:val="18"/>
              </w:rPr>
              <w:t>well-being</w:t>
            </w:r>
            <w:r w:rsidR="0039138A" w:rsidRPr="004D73E4">
              <w:rPr>
                <w:rFonts w:cstheme="minorHAnsi"/>
                <w:sz w:val="18"/>
                <w:szCs w:val="18"/>
              </w:rPr>
              <w:t xml:space="preserve"> and environmental outcomes.</w:t>
            </w:r>
          </w:p>
        </w:tc>
        <w:tc>
          <w:tcPr>
            <w:tcW w:w="0" w:type="auto"/>
          </w:tcPr>
          <w:p w14:paraId="7900F143"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3</w:t>
            </w:r>
          </w:p>
          <w:p w14:paraId="3434A2C8"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4d</w:t>
            </w:r>
          </w:p>
          <w:p w14:paraId="6255ADD8" w14:textId="77777777" w:rsidR="00CC17D1" w:rsidRPr="004D73E4" w:rsidRDefault="00CC17D1" w:rsidP="00CC17D1">
            <w:pPr>
              <w:spacing w:after="0" w:line="240" w:lineRule="auto"/>
              <w:jc w:val="center"/>
              <w:rPr>
                <w:rFonts w:cstheme="minorHAnsi"/>
                <w:sz w:val="18"/>
                <w:szCs w:val="18"/>
              </w:rPr>
            </w:pPr>
            <w:r w:rsidRPr="004D73E4">
              <w:rPr>
                <w:rFonts w:cstheme="minorHAnsi"/>
                <w:sz w:val="18"/>
                <w:szCs w:val="18"/>
              </w:rPr>
              <w:t>S3</w:t>
            </w:r>
          </w:p>
          <w:p w14:paraId="42DEB3FA" w14:textId="5180282E" w:rsidR="00086A4F" w:rsidRPr="004D73E4" w:rsidRDefault="00CC17D1" w:rsidP="00CC17D1">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3</w:t>
            </w:r>
            <w:r w:rsidRPr="004D73E4">
              <w:rPr>
                <w:rFonts w:cstheme="minorHAnsi"/>
                <w:sz w:val="18"/>
                <w:szCs w:val="18"/>
              </w:rPr>
              <w:t>-</w:t>
            </w:r>
            <w:r w:rsidR="004D73E4">
              <w:rPr>
                <w:rFonts w:cstheme="minorHAnsi"/>
                <w:sz w:val="18"/>
                <w:szCs w:val="18"/>
              </w:rPr>
              <w:t>8</w:t>
            </w:r>
          </w:p>
        </w:tc>
      </w:tr>
      <w:tr w:rsidR="00086A4F" w:rsidRPr="004D73E4" w14:paraId="693A6516" w14:textId="77777777" w:rsidTr="00AD3BC8">
        <w:trPr>
          <w:trHeight w:val="291"/>
        </w:trPr>
        <w:tc>
          <w:tcPr>
            <w:tcW w:w="0" w:type="auto"/>
            <w:shd w:val="clear" w:color="auto" w:fill="auto"/>
            <w:hideMark/>
          </w:tcPr>
          <w:p w14:paraId="7C61361D" w14:textId="77777777" w:rsidR="00086A4F" w:rsidRPr="004D73E4" w:rsidRDefault="00086A4F" w:rsidP="00086A4F">
            <w:pPr>
              <w:spacing w:after="0" w:line="240" w:lineRule="auto"/>
              <w:rPr>
                <w:rFonts w:cstheme="minorHAnsi"/>
                <w:sz w:val="18"/>
                <w:szCs w:val="18"/>
              </w:rPr>
            </w:pPr>
            <w:r w:rsidRPr="004D73E4">
              <w:rPr>
                <w:rFonts w:cstheme="minorHAnsi"/>
                <w:sz w:val="18"/>
                <w:szCs w:val="18"/>
              </w:rPr>
              <w:t>Project age</w:t>
            </w:r>
          </w:p>
        </w:tc>
        <w:tc>
          <w:tcPr>
            <w:tcW w:w="3912" w:type="dxa"/>
            <w:shd w:val="clear" w:color="auto" w:fill="auto"/>
          </w:tcPr>
          <w:p w14:paraId="3865EFB2" w14:textId="04AB096A" w:rsidR="00086A4F" w:rsidRPr="004D73E4" w:rsidRDefault="00086A4F" w:rsidP="00086A4F">
            <w:pPr>
              <w:spacing w:after="0" w:line="240" w:lineRule="auto"/>
              <w:rPr>
                <w:rFonts w:cstheme="minorHAnsi"/>
                <w:sz w:val="18"/>
                <w:szCs w:val="18"/>
              </w:rPr>
            </w:pPr>
            <w:r w:rsidRPr="004D73E4">
              <w:rPr>
                <w:rFonts w:cstheme="minorHAnsi"/>
                <w:sz w:val="18"/>
                <w:szCs w:val="18"/>
              </w:rPr>
              <w:t>Derived value representing the number of years the project was running at the time of its assessment.  Calculated from year-assessed and year-initiated variables.</w:t>
            </w:r>
          </w:p>
        </w:tc>
        <w:tc>
          <w:tcPr>
            <w:tcW w:w="1298" w:type="dxa"/>
            <w:shd w:val="clear" w:color="auto" w:fill="auto"/>
          </w:tcPr>
          <w:p w14:paraId="39A94E90"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Numeric</w:t>
            </w:r>
          </w:p>
          <w:p w14:paraId="2F37CE6B" w14:textId="385B00B1"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(continuous)</w:t>
            </w:r>
          </w:p>
        </w:tc>
        <w:tc>
          <w:tcPr>
            <w:tcW w:w="1233" w:type="dxa"/>
            <w:shd w:val="clear" w:color="auto" w:fill="auto"/>
          </w:tcPr>
          <w:p w14:paraId="0AF6AC20" w14:textId="67B0BF88"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34360584" w14:textId="2A866F9A" w:rsidR="00086A4F" w:rsidRPr="004D73E4" w:rsidRDefault="00086A4F" w:rsidP="00086A4F">
            <w:pPr>
              <w:spacing w:after="0" w:line="240" w:lineRule="auto"/>
              <w:rPr>
                <w:rFonts w:cstheme="minorHAnsi"/>
                <w:sz w:val="18"/>
                <w:szCs w:val="18"/>
              </w:rPr>
            </w:pPr>
            <w:r w:rsidRPr="004D73E4">
              <w:rPr>
                <w:rFonts w:cstheme="minorHAnsi"/>
                <w:sz w:val="18"/>
                <w:szCs w:val="18"/>
              </w:rPr>
              <w:t xml:space="preserve">Used in calculation of “implementation stage” </w:t>
            </w:r>
          </w:p>
        </w:tc>
        <w:tc>
          <w:tcPr>
            <w:tcW w:w="0" w:type="auto"/>
          </w:tcPr>
          <w:p w14:paraId="177E7425" w14:textId="1D894BB2"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0456477B" w14:textId="77777777" w:rsidTr="00AD3BC8">
        <w:trPr>
          <w:trHeight w:val="75"/>
        </w:trPr>
        <w:tc>
          <w:tcPr>
            <w:tcW w:w="0" w:type="auto"/>
            <w:shd w:val="clear" w:color="auto" w:fill="auto"/>
            <w:hideMark/>
          </w:tcPr>
          <w:p w14:paraId="0044FF4C" w14:textId="77777777" w:rsidR="00086A4F" w:rsidRPr="004D73E4" w:rsidRDefault="00086A4F" w:rsidP="00086A4F">
            <w:pPr>
              <w:spacing w:after="0" w:line="240" w:lineRule="auto"/>
              <w:rPr>
                <w:rFonts w:cstheme="minorHAnsi"/>
                <w:sz w:val="18"/>
                <w:szCs w:val="18"/>
              </w:rPr>
            </w:pPr>
            <w:r w:rsidRPr="004D73E4">
              <w:rPr>
                <w:rFonts w:cstheme="minorHAnsi"/>
                <w:sz w:val="18"/>
                <w:szCs w:val="18"/>
              </w:rPr>
              <w:t>Year evaluated</w:t>
            </w:r>
          </w:p>
        </w:tc>
        <w:tc>
          <w:tcPr>
            <w:tcW w:w="3912" w:type="dxa"/>
            <w:shd w:val="clear" w:color="auto" w:fill="auto"/>
          </w:tcPr>
          <w:p w14:paraId="7202B536" w14:textId="77777777" w:rsidR="00086A4F" w:rsidRPr="004D73E4" w:rsidRDefault="00086A4F" w:rsidP="00086A4F">
            <w:pPr>
              <w:spacing w:after="0" w:line="240" w:lineRule="auto"/>
              <w:rPr>
                <w:rFonts w:cstheme="minorHAnsi"/>
                <w:sz w:val="18"/>
                <w:szCs w:val="18"/>
              </w:rPr>
            </w:pPr>
            <w:r w:rsidRPr="004D73E4">
              <w:rPr>
                <w:rFonts w:cstheme="minorHAnsi"/>
                <w:sz w:val="18"/>
                <w:szCs w:val="18"/>
              </w:rPr>
              <w:t>Latest year of project evaluation.</w:t>
            </w:r>
          </w:p>
        </w:tc>
        <w:tc>
          <w:tcPr>
            <w:tcW w:w="1298" w:type="dxa"/>
            <w:shd w:val="clear" w:color="auto" w:fill="auto"/>
          </w:tcPr>
          <w:p w14:paraId="6CEED812"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Numeric (integer)</w:t>
            </w:r>
          </w:p>
        </w:tc>
        <w:tc>
          <w:tcPr>
            <w:tcW w:w="1233" w:type="dxa"/>
            <w:shd w:val="clear" w:color="auto" w:fill="auto"/>
          </w:tcPr>
          <w:p w14:paraId="21E411B8" w14:textId="5155C185"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458877F7" w14:textId="1C191CEF" w:rsidR="00086A4F" w:rsidRPr="004D73E4" w:rsidRDefault="00086A4F" w:rsidP="00086A4F">
            <w:pPr>
              <w:spacing w:after="0" w:line="240" w:lineRule="auto"/>
              <w:rPr>
                <w:rFonts w:cstheme="minorHAnsi"/>
                <w:sz w:val="18"/>
                <w:szCs w:val="18"/>
              </w:rPr>
            </w:pPr>
            <w:r w:rsidRPr="004D73E4">
              <w:rPr>
                <w:rFonts w:cstheme="minorHAnsi"/>
                <w:sz w:val="18"/>
                <w:szCs w:val="18"/>
              </w:rPr>
              <w:t>Used in calculation of “project age” and “project period”</w:t>
            </w:r>
          </w:p>
        </w:tc>
        <w:tc>
          <w:tcPr>
            <w:tcW w:w="0" w:type="auto"/>
          </w:tcPr>
          <w:p w14:paraId="1F6F1A72" w14:textId="0F5542B8"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1019B090" w14:textId="77777777" w:rsidTr="00AD3BC8">
        <w:trPr>
          <w:trHeight w:val="291"/>
        </w:trPr>
        <w:tc>
          <w:tcPr>
            <w:tcW w:w="0" w:type="auto"/>
            <w:shd w:val="clear" w:color="auto" w:fill="auto"/>
            <w:hideMark/>
          </w:tcPr>
          <w:p w14:paraId="7D00F8C5" w14:textId="77777777" w:rsidR="00086A4F" w:rsidRPr="004D73E4" w:rsidRDefault="00086A4F" w:rsidP="00086A4F">
            <w:pPr>
              <w:spacing w:after="0" w:line="240" w:lineRule="auto"/>
              <w:rPr>
                <w:rFonts w:cstheme="minorHAnsi"/>
                <w:sz w:val="18"/>
                <w:szCs w:val="18"/>
              </w:rPr>
            </w:pPr>
            <w:r w:rsidRPr="004D73E4">
              <w:rPr>
                <w:rFonts w:cstheme="minorHAnsi"/>
                <w:sz w:val="18"/>
                <w:szCs w:val="18"/>
              </w:rPr>
              <w:t>Year initiated</w:t>
            </w:r>
          </w:p>
        </w:tc>
        <w:tc>
          <w:tcPr>
            <w:tcW w:w="3912" w:type="dxa"/>
            <w:shd w:val="clear" w:color="auto" w:fill="auto"/>
          </w:tcPr>
          <w:p w14:paraId="29549B86" w14:textId="77777777" w:rsidR="00086A4F" w:rsidRPr="004D73E4" w:rsidRDefault="00086A4F" w:rsidP="00086A4F">
            <w:pPr>
              <w:spacing w:after="0" w:line="240" w:lineRule="auto"/>
              <w:rPr>
                <w:rFonts w:cstheme="minorHAnsi"/>
                <w:sz w:val="18"/>
                <w:szCs w:val="18"/>
              </w:rPr>
            </w:pPr>
            <w:r w:rsidRPr="004D73E4">
              <w:rPr>
                <w:rFonts w:cstheme="minorHAnsi"/>
                <w:sz w:val="18"/>
                <w:szCs w:val="18"/>
              </w:rPr>
              <w:t>Earliest year of project implementation or first associated intervention.</w:t>
            </w:r>
          </w:p>
        </w:tc>
        <w:tc>
          <w:tcPr>
            <w:tcW w:w="1298" w:type="dxa"/>
            <w:shd w:val="clear" w:color="auto" w:fill="auto"/>
          </w:tcPr>
          <w:p w14:paraId="2DDF2432"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Numeric (integer)</w:t>
            </w:r>
          </w:p>
        </w:tc>
        <w:tc>
          <w:tcPr>
            <w:tcW w:w="1233" w:type="dxa"/>
            <w:shd w:val="clear" w:color="auto" w:fill="auto"/>
          </w:tcPr>
          <w:p w14:paraId="647C54B3" w14:textId="00546BFF"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10CA3C42" w14:textId="22F7BC02" w:rsidR="00086A4F" w:rsidRPr="004D73E4" w:rsidRDefault="00086A4F" w:rsidP="00086A4F">
            <w:pPr>
              <w:spacing w:after="0" w:line="240" w:lineRule="auto"/>
              <w:rPr>
                <w:rFonts w:cstheme="minorHAnsi"/>
                <w:sz w:val="18"/>
                <w:szCs w:val="18"/>
              </w:rPr>
            </w:pPr>
            <w:r w:rsidRPr="004D73E4">
              <w:rPr>
                <w:rFonts w:cstheme="minorHAnsi"/>
                <w:sz w:val="18"/>
                <w:szCs w:val="18"/>
              </w:rPr>
              <w:t>Used in calculation of “project age”</w:t>
            </w:r>
          </w:p>
        </w:tc>
        <w:tc>
          <w:tcPr>
            <w:tcW w:w="0" w:type="auto"/>
          </w:tcPr>
          <w:p w14:paraId="397672AA" w14:textId="2B454CEC"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7CDA5AB9" w14:textId="77777777" w:rsidTr="00AD3BC8">
        <w:trPr>
          <w:trHeight w:val="291"/>
        </w:trPr>
        <w:tc>
          <w:tcPr>
            <w:tcW w:w="12954" w:type="dxa"/>
            <w:gridSpan w:val="6"/>
            <w:shd w:val="clear" w:color="auto" w:fill="F2F2F2" w:themeFill="background1" w:themeFillShade="F2"/>
          </w:tcPr>
          <w:p w14:paraId="7E617BE1" w14:textId="6CF983E2" w:rsidR="00086A4F" w:rsidRPr="004D73E4" w:rsidRDefault="00086A4F" w:rsidP="00955560">
            <w:pPr>
              <w:pStyle w:val="ListParagraph"/>
              <w:numPr>
                <w:ilvl w:val="0"/>
                <w:numId w:val="13"/>
              </w:numPr>
              <w:spacing w:after="0" w:line="240" w:lineRule="auto"/>
              <w:rPr>
                <w:rFonts w:cstheme="minorHAnsi"/>
                <w:b/>
                <w:bCs/>
                <w:sz w:val="18"/>
                <w:szCs w:val="18"/>
              </w:rPr>
            </w:pPr>
            <w:r w:rsidRPr="004D73E4">
              <w:rPr>
                <w:rFonts w:cstheme="minorHAnsi"/>
                <w:b/>
                <w:bCs/>
                <w:sz w:val="18"/>
                <w:szCs w:val="18"/>
              </w:rPr>
              <w:t>Descript</w:t>
            </w:r>
            <w:r w:rsidR="006A38D9" w:rsidRPr="004D73E4">
              <w:rPr>
                <w:rFonts w:cstheme="minorHAnsi"/>
                <w:b/>
                <w:bCs/>
                <w:sz w:val="18"/>
                <w:szCs w:val="18"/>
              </w:rPr>
              <w:t>ive (n = 8)</w:t>
            </w:r>
          </w:p>
        </w:tc>
      </w:tr>
      <w:tr w:rsidR="00086A4F" w:rsidRPr="004D73E4" w14:paraId="1668D5BB" w14:textId="77777777" w:rsidTr="00AD3BC8">
        <w:trPr>
          <w:trHeight w:val="291"/>
        </w:trPr>
        <w:tc>
          <w:tcPr>
            <w:tcW w:w="0" w:type="auto"/>
            <w:shd w:val="clear" w:color="auto" w:fill="auto"/>
          </w:tcPr>
          <w:p w14:paraId="42B69EA0" w14:textId="5D7819F4" w:rsidR="00086A4F" w:rsidRPr="004D73E4" w:rsidRDefault="00086A4F" w:rsidP="00086A4F">
            <w:pPr>
              <w:spacing w:after="0" w:line="240" w:lineRule="auto"/>
              <w:rPr>
                <w:rFonts w:cstheme="minorHAnsi"/>
                <w:sz w:val="18"/>
                <w:szCs w:val="18"/>
              </w:rPr>
            </w:pPr>
            <w:r w:rsidRPr="004D73E4">
              <w:rPr>
                <w:rFonts w:cstheme="minorHAnsi"/>
                <w:sz w:val="18"/>
                <w:szCs w:val="18"/>
              </w:rPr>
              <w:t>Control + confounding variables</w:t>
            </w:r>
          </w:p>
        </w:tc>
        <w:tc>
          <w:tcPr>
            <w:tcW w:w="3912" w:type="dxa"/>
            <w:shd w:val="clear" w:color="auto" w:fill="auto"/>
          </w:tcPr>
          <w:p w14:paraId="72F02608" w14:textId="638890DC" w:rsidR="00086A4F" w:rsidRPr="004D73E4" w:rsidRDefault="00086A4F" w:rsidP="00086A4F">
            <w:pPr>
              <w:spacing w:after="0" w:line="240" w:lineRule="auto"/>
              <w:rPr>
                <w:rFonts w:cstheme="minorHAnsi"/>
                <w:sz w:val="18"/>
                <w:szCs w:val="18"/>
              </w:rPr>
            </w:pPr>
            <w:r w:rsidRPr="004D73E4">
              <w:rPr>
                <w:rFonts w:cstheme="minorHAnsi"/>
                <w:sz w:val="18"/>
                <w:szCs w:val="18"/>
              </w:rPr>
              <w:t>Whether projects reporting majority indicators with “treatment or time controls” also controlled for additional confounding variables. Coded as: (0) no; or (1) yes.</w:t>
            </w:r>
          </w:p>
        </w:tc>
        <w:tc>
          <w:tcPr>
            <w:tcW w:w="1298" w:type="dxa"/>
            <w:shd w:val="clear" w:color="auto" w:fill="auto"/>
          </w:tcPr>
          <w:p w14:paraId="092A455B"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w:t>
            </w:r>
          </w:p>
          <w:p w14:paraId="01EFECCF" w14:textId="35B36A15" w:rsidR="00086A4F" w:rsidRPr="004D73E4" w:rsidRDefault="00086A4F" w:rsidP="00086A4F">
            <w:pPr>
              <w:spacing w:after="0" w:line="240" w:lineRule="auto"/>
              <w:jc w:val="center"/>
              <w:rPr>
                <w:rFonts w:cstheme="minorHAnsi"/>
                <w:sz w:val="18"/>
                <w:szCs w:val="18"/>
              </w:rPr>
            </w:pPr>
            <w:r w:rsidRPr="004D73E4">
              <w:rPr>
                <w:rFonts w:cstheme="minorHAnsi"/>
                <w:sz w:val="18"/>
                <w:szCs w:val="18"/>
              </w:rPr>
              <w:t>(binary)</w:t>
            </w:r>
          </w:p>
        </w:tc>
        <w:tc>
          <w:tcPr>
            <w:tcW w:w="1233" w:type="dxa"/>
            <w:shd w:val="clear" w:color="auto" w:fill="auto"/>
          </w:tcPr>
          <w:p w14:paraId="6C5C63E3" w14:textId="3EF9800B"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2F70FF7E" w14:textId="53476254"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1D065147" w14:textId="3D9EF02C"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636FE567" w14:textId="77777777" w:rsidTr="00AD3BC8">
        <w:trPr>
          <w:trHeight w:val="291"/>
        </w:trPr>
        <w:tc>
          <w:tcPr>
            <w:tcW w:w="0" w:type="auto"/>
            <w:shd w:val="clear" w:color="auto" w:fill="auto"/>
          </w:tcPr>
          <w:p w14:paraId="28367305" w14:textId="56C09B26" w:rsidR="00086A4F" w:rsidRPr="004D73E4" w:rsidRDefault="00086A4F" w:rsidP="00086A4F">
            <w:pPr>
              <w:spacing w:after="0" w:line="240" w:lineRule="auto"/>
              <w:rPr>
                <w:rFonts w:cstheme="minorHAnsi"/>
                <w:sz w:val="18"/>
                <w:szCs w:val="18"/>
              </w:rPr>
            </w:pPr>
            <w:r w:rsidRPr="004D73E4">
              <w:rPr>
                <w:rFonts w:cstheme="minorHAnsi"/>
                <w:sz w:val="18"/>
                <w:szCs w:val="18"/>
              </w:rPr>
              <w:t>Evidence source</w:t>
            </w:r>
          </w:p>
        </w:tc>
        <w:tc>
          <w:tcPr>
            <w:tcW w:w="3912" w:type="dxa"/>
            <w:shd w:val="clear" w:color="auto" w:fill="auto"/>
          </w:tcPr>
          <w:p w14:paraId="4BE75258" w14:textId="360CEEE0" w:rsidR="00086A4F" w:rsidRPr="004D73E4" w:rsidRDefault="00086A4F" w:rsidP="00086A4F">
            <w:pPr>
              <w:spacing w:after="0" w:line="240" w:lineRule="auto"/>
              <w:rPr>
                <w:rFonts w:cstheme="minorHAnsi"/>
                <w:sz w:val="18"/>
                <w:szCs w:val="18"/>
              </w:rPr>
            </w:pPr>
            <w:r w:rsidRPr="004D73E4">
              <w:rPr>
                <w:rFonts w:cstheme="minorHAnsi"/>
                <w:sz w:val="18"/>
                <w:szCs w:val="18"/>
              </w:rPr>
              <w:t>Source of evidence. Coded as: book or chapter; dissertation or thesis; peer-review journal; published technical report; or other.</w:t>
            </w:r>
          </w:p>
        </w:tc>
        <w:tc>
          <w:tcPr>
            <w:tcW w:w="1298" w:type="dxa"/>
            <w:shd w:val="clear" w:color="auto" w:fill="auto"/>
          </w:tcPr>
          <w:p w14:paraId="044ED769" w14:textId="2934DAB2"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5FAA77A9" w14:textId="6BB6B7E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29BD8828" w14:textId="6E77F590"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671D2060" w14:textId="669647F2" w:rsidR="00086A4F"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086A4F" w:rsidRPr="004D73E4" w14:paraId="3FF71D51" w14:textId="77777777" w:rsidTr="00AD3BC8">
        <w:trPr>
          <w:trHeight w:val="291"/>
        </w:trPr>
        <w:tc>
          <w:tcPr>
            <w:tcW w:w="0" w:type="auto"/>
            <w:shd w:val="clear" w:color="auto" w:fill="auto"/>
          </w:tcPr>
          <w:p w14:paraId="548D0C86" w14:textId="52D61026" w:rsidR="00086A4F" w:rsidRPr="004D73E4" w:rsidRDefault="00086A4F" w:rsidP="00086A4F">
            <w:pPr>
              <w:spacing w:after="0" w:line="240" w:lineRule="auto"/>
              <w:rPr>
                <w:rFonts w:cstheme="minorHAnsi"/>
                <w:sz w:val="18"/>
                <w:szCs w:val="18"/>
              </w:rPr>
            </w:pPr>
            <w:r w:rsidRPr="004D73E4">
              <w:rPr>
                <w:rFonts w:cstheme="minorHAnsi"/>
                <w:sz w:val="18"/>
                <w:szCs w:val="18"/>
              </w:rPr>
              <w:t>Majority indicator design</w:t>
            </w:r>
          </w:p>
        </w:tc>
        <w:tc>
          <w:tcPr>
            <w:tcW w:w="3912" w:type="dxa"/>
            <w:shd w:val="clear" w:color="auto" w:fill="auto"/>
          </w:tcPr>
          <w:p w14:paraId="68954755" w14:textId="77777777" w:rsidR="00086A4F" w:rsidRDefault="00086A4F" w:rsidP="00086A4F">
            <w:pPr>
              <w:spacing w:after="0" w:line="240" w:lineRule="auto"/>
              <w:rPr>
                <w:rFonts w:cstheme="minorHAnsi"/>
                <w:sz w:val="18"/>
                <w:szCs w:val="18"/>
              </w:rPr>
            </w:pPr>
            <w:r w:rsidRPr="004D73E4">
              <w:rPr>
                <w:rFonts w:cstheme="minorHAnsi"/>
                <w:sz w:val="18"/>
                <w:szCs w:val="18"/>
              </w:rPr>
              <w:t xml:space="preserve">Assignment of the majority indicator design reported for the project derived from taking the mode of the indicator control variable. Coded as projects that have </w:t>
            </w:r>
            <w:proofErr w:type="gramStart"/>
            <w:r w:rsidRPr="004D73E4">
              <w:rPr>
                <w:rFonts w:cstheme="minorHAnsi"/>
                <w:sz w:val="18"/>
                <w:szCs w:val="18"/>
              </w:rPr>
              <w:t>a majority of</w:t>
            </w:r>
            <w:proofErr w:type="gramEnd"/>
            <w:r w:rsidRPr="004D73E4">
              <w:rPr>
                <w:rFonts w:cstheme="minorHAnsi"/>
                <w:sz w:val="18"/>
                <w:szCs w:val="18"/>
              </w:rPr>
              <w:t xml:space="preserve"> indicators with: (1) no control; (2) treatment or time control; or (3) </w:t>
            </w:r>
            <w:r w:rsidR="001C5ABC" w:rsidRPr="004D73E4">
              <w:rPr>
                <w:rFonts w:cstheme="minorHAnsi"/>
                <w:sz w:val="18"/>
                <w:szCs w:val="18"/>
              </w:rPr>
              <w:t>were an even mix</w:t>
            </w:r>
            <w:r w:rsidRPr="004D73E4">
              <w:rPr>
                <w:rFonts w:cstheme="minorHAnsi"/>
                <w:sz w:val="18"/>
                <w:szCs w:val="18"/>
              </w:rPr>
              <w:t>.</w:t>
            </w:r>
            <w:r w:rsidR="005A31D4" w:rsidRPr="004D73E4">
              <w:rPr>
                <w:rFonts w:cstheme="minorHAnsi"/>
                <w:sz w:val="18"/>
                <w:szCs w:val="18"/>
              </w:rPr>
              <w:t xml:space="preserve"> </w:t>
            </w:r>
            <w:r w:rsidR="001C5ABC" w:rsidRPr="004D73E4">
              <w:rPr>
                <w:rFonts w:cstheme="minorHAnsi"/>
                <w:sz w:val="18"/>
                <w:szCs w:val="18"/>
              </w:rPr>
              <w:t>Those assigned as (2) treatment or time control are associated with</w:t>
            </w:r>
            <w:r w:rsidR="005A31D4" w:rsidRPr="004D73E4">
              <w:rPr>
                <w:rFonts w:cstheme="minorHAnsi"/>
                <w:sz w:val="18"/>
                <w:szCs w:val="18"/>
              </w:rPr>
              <w:t xml:space="preserve"> greater strength of evidence.</w:t>
            </w:r>
          </w:p>
          <w:p w14:paraId="0F6B1293" w14:textId="77777777" w:rsidR="00AD3BC8" w:rsidRDefault="00AD3BC8" w:rsidP="00086A4F">
            <w:pPr>
              <w:spacing w:after="0" w:line="240" w:lineRule="auto"/>
              <w:rPr>
                <w:rFonts w:cstheme="minorHAnsi"/>
                <w:sz w:val="18"/>
                <w:szCs w:val="18"/>
              </w:rPr>
            </w:pPr>
          </w:p>
          <w:p w14:paraId="33BA9DCD" w14:textId="77777777" w:rsidR="00AD3BC8" w:rsidRDefault="00AD3BC8" w:rsidP="00086A4F">
            <w:pPr>
              <w:spacing w:after="0" w:line="240" w:lineRule="auto"/>
              <w:rPr>
                <w:rFonts w:cstheme="minorHAnsi"/>
                <w:sz w:val="18"/>
                <w:szCs w:val="18"/>
              </w:rPr>
            </w:pPr>
          </w:p>
          <w:p w14:paraId="74106B62" w14:textId="77777777" w:rsidR="00AD3BC8" w:rsidRDefault="00AD3BC8" w:rsidP="00086A4F">
            <w:pPr>
              <w:spacing w:after="0" w:line="240" w:lineRule="auto"/>
              <w:rPr>
                <w:rFonts w:cstheme="minorHAnsi"/>
                <w:sz w:val="18"/>
                <w:szCs w:val="18"/>
              </w:rPr>
            </w:pPr>
          </w:p>
          <w:p w14:paraId="24902C97" w14:textId="77777777" w:rsidR="00AD3BC8" w:rsidRDefault="00AD3BC8" w:rsidP="00086A4F">
            <w:pPr>
              <w:spacing w:after="0" w:line="240" w:lineRule="auto"/>
              <w:rPr>
                <w:rFonts w:cstheme="minorHAnsi"/>
                <w:sz w:val="18"/>
                <w:szCs w:val="18"/>
              </w:rPr>
            </w:pPr>
          </w:p>
          <w:p w14:paraId="2F4C3C18" w14:textId="77777777" w:rsidR="00AD3BC8" w:rsidRDefault="00AD3BC8" w:rsidP="00086A4F">
            <w:pPr>
              <w:spacing w:after="0" w:line="240" w:lineRule="auto"/>
              <w:rPr>
                <w:rFonts w:cstheme="minorHAnsi"/>
                <w:sz w:val="18"/>
                <w:szCs w:val="18"/>
              </w:rPr>
            </w:pPr>
          </w:p>
          <w:p w14:paraId="0FE1291E" w14:textId="77777777" w:rsidR="00AD3BC8" w:rsidRDefault="00AD3BC8" w:rsidP="00086A4F">
            <w:pPr>
              <w:spacing w:after="0" w:line="240" w:lineRule="auto"/>
              <w:rPr>
                <w:rFonts w:cstheme="minorHAnsi"/>
                <w:sz w:val="18"/>
                <w:szCs w:val="18"/>
              </w:rPr>
            </w:pPr>
          </w:p>
          <w:p w14:paraId="4730B6EB" w14:textId="77777777" w:rsidR="00AD3BC8" w:rsidRDefault="00AD3BC8" w:rsidP="00086A4F">
            <w:pPr>
              <w:spacing w:after="0" w:line="240" w:lineRule="auto"/>
              <w:rPr>
                <w:rFonts w:cstheme="minorHAnsi"/>
                <w:sz w:val="18"/>
                <w:szCs w:val="18"/>
              </w:rPr>
            </w:pPr>
          </w:p>
          <w:p w14:paraId="42266199" w14:textId="4BF3131A" w:rsidR="00AD3BC8" w:rsidRPr="004D73E4" w:rsidRDefault="00AD3BC8" w:rsidP="00086A4F">
            <w:pPr>
              <w:spacing w:after="0" w:line="240" w:lineRule="auto"/>
              <w:rPr>
                <w:rFonts w:cstheme="minorHAnsi"/>
                <w:sz w:val="18"/>
                <w:szCs w:val="18"/>
              </w:rPr>
            </w:pPr>
          </w:p>
        </w:tc>
        <w:tc>
          <w:tcPr>
            <w:tcW w:w="1298" w:type="dxa"/>
            <w:shd w:val="clear" w:color="auto" w:fill="auto"/>
          </w:tcPr>
          <w:p w14:paraId="557AFA28" w14:textId="372146B3"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(ordinal)</w:t>
            </w:r>
          </w:p>
        </w:tc>
        <w:tc>
          <w:tcPr>
            <w:tcW w:w="1233" w:type="dxa"/>
            <w:shd w:val="clear" w:color="auto" w:fill="auto"/>
          </w:tcPr>
          <w:p w14:paraId="69DBA69F" w14:textId="12A2059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2A9416A7" w14:textId="2FDB3926"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0E35C5EF" w14:textId="3FD46D79" w:rsidR="00086A4F"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086A4F" w:rsidRPr="004D73E4" w14:paraId="6920E78E" w14:textId="77777777" w:rsidTr="00AD3BC8">
        <w:trPr>
          <w:trHeight w:val="291"/>
        </w:trPr>
        <w:tc>
          <w:tcPr>
            <w:tcW w:w="0" w:type="auto"/>
            <w:shd w:val="clear" w:color="auto" w:fill="auto"/>
          </w:tcPr>
          <w:p w14:paraId="76812C36" w14:textId="2E60266D" w:rsidR="00086A4F" w:rsidRPr="004D73E4" w:rsidRDefault="00086A4F" w:rsidP="00086A4F">
            <w:pPr>
              <w:spacing w:after="0" w:line="240" w:lineRule="auto"/>
              <w:rPr>
                <w:rFonts w:cstheme="minorHAnsi"/>
                <w:sz w:val="18"/>
                <w:szCs w:val="18"/>
              </w:rPr>
            </w:pPr>
            <w:r w:rsidRPr="004D73E4">
              <w:rPr>
                <w:rFonts w:cstheme="minorHAnsi"/>
                <w:sz w:val="18"/>
                <w:szCs w:val="18"/>
              </w:rPr>
              <w:lastRenderedPageBreak/>
              <w:t>Majority indicator type</w:t>
            </w:r>
          </w:p>
        </w:tc>
        <w:tc>
          <w:tcPr>
            <w:tcW w:w="3912" w:type="dxa"/>
            <w:shd w:val="clear" w:color="auto" w:fill="auto"/>
          </w:tcPr>
          <w:p w14:paraId="5489F912" w14:textId="016D0D93" w:rsidR="00086A4F" w:rsidRPr="004D73E4" w:rsidRDefault="00086A4F" w:rsidP="00086A4F">
            <w:pPr>
              <w:spacing w:after="0" w:line="240" w:lineRule="auto"/>
              <w:rPr>
                <w:rFonts w:cstheme="minorHAnsi"/>
                <w:sz w:val="18"/>
                <w:szCs w:val="18"/>
              </w:rPr>
            </w:pPr>
            <w:r w:rsidRPr="004D73E4">
              <w:rPr>
                <w:rFonts w:cstheme="minorHAnsi"/>
                <w:sz w:val="18"/>
                <w:szCs w:val="18"/>
              </w:rPr>
              <w:t xml:space="preserve">Assignment of the majority indicator type reported for the project derived from taking the mode of the indicator type variable. Coded as projects that have </w:t>
            </w:r>
            <w:proofErr w:type="gramStart"/>
            <w:r w:rsidRPr="004D73E4">
              <w:rPr>
                <w:rFonts w:cstheme="minorHAnsi"/>
                <w:sz w:val="18"/>
                <w:szCs w:val="18"/>
              </w:rPr>
              <w:t>a majority of</w:t>
            </w:r>
            <w:proofErr w:type="gramEnd"/>
            <w:r w:rsidRPr="004D73E4">
              <w:rPr>
                <w:rFonts w:cstheme="minorHAnsi"/>
                <w:sz w:val="18"/>
                <w:szCs w:val="18"/>
              </w:rPr>
              <w:t xml:space="preserve"> indicators that </w:t>
            </w:r>
            <w:r w:rsidR="001C5ABC" w:rsidRPr="004D73E4">
              <w:rPr>
                <w:rFonts w:cstheme="minorHAnsi"/>
                <w:sz w:val="18"/>
                <w:szCs w:val="18"/>
              </w:rPr>
              <w:t>were derived from</w:t>
            </w:r>
            <w:r w:rsidRPr="004D73E4">
              <w:rPr>
                <w:rFonts w:cstheme="minorHAnsi"/>
                <w:sz w:val="18"/>
                <w:szCs w:val="18"/>
              </w:rPr>
              <w:t>: (1) author-report or seconda</w:t>
            </w:r>
            <w:r w:rsidR="001C5ABC" w:rsidRPr="004D73E4">
              <w:rPr>
                <w:rFonts w:cstheme="minorHAnsi"/>
                <w:sz w:val="18"/>
                <w:szCs w:val="18"/>
              </w:rPr>
              <w:t xml:space="preserve">ry source; </w:t>
            </w:r>
            <w:r w:rsidRPr="004D73E4">
              <w:rPr>
                <w:rFonts w:cstheme="minorHAnsi"/>
                <w:sz w:val="18"/>
                <w:szCs w:val="18"/>
              </w:rPr>
              <w:t>(2) qualitative</w:t>
            </w:r>
            <w:r w:rsidR="001C5ABC" w:rsidRPr="004D73E4">
              <w:rPr>
                <w:rFonts w:cstheme="minorHAnsi"/>
                <w:sz w:val="18"/>
                <w:szCs w:val="18"/>
              </w:rPr>
              <w:t xml:space="preserve"> data collection</w:t>
            </w:r>
            <w:r w:rsidRPr="004D73E4">
              <w:rPr>
                <w:rFonts w:cstheme="minorHAnsi"/>
                <w:sz w:val="18"/>
                <w:szCs w:val="18"/>
              </w:rPr>
              <w:t>; (3) quantitative</w:t>
            </w:r>
            <w:r w:rsidR="001C5ABC" w:rsidRPr="004D73E4">
              <w:rPr>
                <w:rFonts w:cstheme="minorHAnsi"/>
                <w:sz w:val="18"/>
                <w:szCs w:val="18"/>
              </w:rPr>
              <w:t xml:space="preserve"> data collection</w:t>
            </w:r>
            <w:r w:rsidRPr="004D73E4">
              <w:rPr>
                <w:rFonts w:cstheme="minorHAnsi"/>
                <w:sz w:val="18"/>
                <w:szCs w:val="18"/>
              </w:rPr>
              <w:t xml:space="preserve">; or (4) </w:t>
            </w:r>
            <w:r w:rsidR="001C5ABC" w:rsidRPr="004D73E4">
              <w:rPr>
                <w:rFonts w:cstheme="minorHAnsi"/>
                <w:sz w:val="18"/>
                <w:szCs w:val="18"/>
              </w:rPr>
              <w:t>were an even mix</w:t>
            </w:r>
            <w:r w:rsidRPr="004D73E4">
              <w:rPr>
                <w:rFonts w:cstheme="minorHAnsi"/>
                <w:sz w:val="18"/>
                <w:szCs w:val="18"/>
              </w:rPr>
              <w:t>.</w:t>
            </w:r>
            <w:r w:rsidR="00E83547" w:rsidRPr="004D73E4">
              <w:rPr>
                <w:rFonts w:cstheme="minorHAnsi"/>
                <w:sz w:val="18"/>
                <w:szCs w:val="18"/>
              </w:rPr>
              <w:t xml:space="preserve"> </w:t>
            </w:r>
            <w:r w:rsidR="001C5ABC" w:rsidRPr="004D73E4">
              <w:rPr>
                <w:rFonts w:cstheme="minorHAnsi"/>
                <w:sz w:val="18"/>
                <w:szCs w:val="18"/>
              </w:rPr>
              <w:t xml:space="preserve">Those identified as based in </w:t>
            </w:r>
            <w:r w:rsidR="00EF1351" w:rsidRPr="004D73E4">
              <w:rPr>
                <w:rFonts w:cstheme="minorHAnsi"/>
                <w:sz w:val="18"/>
                <w:szCs w:val="18"/>
              </w:rPr>
              <w:t xml:space="preserve">primary </w:t>
            </w:r>
            <w:r w:rsidR="001C5ABC" w:rsidRPr="004D73E4">
              <w:rPr>
                <w:rFonts w:cstheme="minorHAnsi"/>
                <w:sz w:val="18"/>
                <w:szCs w:val="18"/>
              </w:rPr>
              <w:t>data collection (either qualitative or quantitative) are associated with greater strength of evidence</w:t>
            </w:r>
            <w:r w:rsidR="00E83547" w:rsidRPr="004D73E4">
              <w:rPr>
                <w:rFonts w:cstheme="minorHAnsi"/>
                <w:sz w:val="18"/>
                <w:szCs w:val="18"/>
              </w:rPr>
              <w:t>.</w:t>
            </w:r>
          </w:p>
        </w:tc>
        <w:tc>
          <w:tcPr>
            <w:tcW w:w="1298" w:type="dxa"/>
            <w:shd w:val="clear" w:color="auto" w:fill="auto"/>
          </w:tcPr>
          <w:p w14:paraId="4C24FF48" w14:textId="082F4F85"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42623B88" w14:textId="1A0A581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4D92AA18" w14:textId="24097381"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0E9444D2" w14:textId="52C0757D" w:rsidR="00086A4F"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086A4F" w:rsidRPr="004D73E4" w14:paraId="5FADD7C3" w14:textId="77777777" w:rsidTr="00AD3BC8">
        <w:trPr>
          <w:trHeight w:val="291"/>
        </w:trPr>
        <w:tc>
          <w:tcPr>
            <w:tcW w:w="0" w:type="auto"/>
            <w:shd w:val="clear" w:color="auto" w:fill="auto"/>
          </w:tcPr>
          <w:p w14:paraId="214268CB" w14:textId="2B3B3D57" w:rsidR="00086A4F" w:rsidRPr="004D73E4" w:rsidRDefault="00086A4F" w:rsidP="00086A4F">
            <w:pPr>
              <w:spacing w:after="0" w:line="240" w:lineRule="auto"/>
              <w:rPr>
                <w:rFonts w:cstheme="minorHAnsi"/>
                <w:sz w:val="18"/>
                <w:szCs w:val="18"/>
              </w:rPr>
            </w:pPr>
            <w:r w:rsidRPr="004D73E4">
              <w:rPr>
                <w:rFonts w:cstheme="minorHAnsi"/>
                <w:sz w:val="18"/>
                <w:szCs w:val="18"/>
              </w:rPr>
              <w:t>Population type</w:t>
            </w:r>
          </w:p>
        </w:tc>
        <w:tc>
          <w:tcPr>
            <w:tcW w:w="3912" w:type="dxa"/>
            <w:shd w:val="clear" w:color="auto" w:fill="auto"/>
          </w:tcPr>
          <w:p w14:paraId="0BBAEF3E" w14:textId="1AAD02DB" w:rsidR="00086A4F" w:rsidRPr="004D73E4" w:rsidRDefault="00086A4F" w:rsidP="00086A4F">
            <w:pPr>
              <w:spacing w:after="0" w:line="240" w:lineRule="auto"/>
              <w:rPr>
                <w:rFonts w:cstheme="minorHAnsi"/>
                <w:sz w:val="18"/>
                <w:szCs w:val="18"/>
              </w:rPr>
            </w:pPr>
            <w:r w:rsidRPr="004D73E4">
              <w:rPr>
                <w:rFonts w:cstheme="minorHAnsi"/>
                <w:sz w:val="18"/>
                <w:szCs w:val="18"/>
              </w:rPr>
              <w:t>Population targeted and assessed by study. Coded as: participants (e.g., participants in a PES scheme); community user groups (e.g., a community of place or practice managing a discrete place or resource) or pooled community user groups (e.g., communities managing multiple areas in a network or region over which results are summarized).</w:t>
            </w:r>
          </w:p>
        </w:tc>
        <w:tc>
          <w:tcPr>
            <w:tcW w:w="1298" w:type="dxa"/>
            <w:shd w:val="clear" w:color="auto" w:fill="auto"/>
          </w:tcPr>
          <w:p w14:paraId="1D78D98B" w14:textId="7A5353A3"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403E6FEE" w14:textId="69BC8A60"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3658CD69" w14:textId="4C5B4A74"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07CD07B8" w14:textId="2E748669"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03733431" w14:textId="77777777" w:rsidTr="00AD3BC8">
        <w:trPr>
          <w:trHeight w:val="291"/>
        </w:trPr>
        <w:tc>
          <w:tcPr>
            <w:tcW w:w="0" w:type="auto"/>
            <w:shd w:val="clear" w:color="auto" w:fill="auto"/>
          </w:tcPr>
          <w:p w14:paraId="054DC521" w14:textId="6B8D0AF7" w:rsidR="00086A4F" w:rsidRPr="004D73E4" w:rsidRDefault="00086A4F" w:rsidP="00086A4F">
            <w:pPr>
              <w:spacing w:after="0" w:line="240" w:lineRule="auto"/>
              <w:rPr>
                <w:rFonts w:cstheme="minorHAnsi"/>
                <w:sz w:val="18"/>
                <w:szCs w:val="18"/>
              </w:rPr>
            </w:pPr>
            <w:r w:rsidRPr="004D73E4">
              <w:rPr>
                <w:rFonts w:cstheme="minorHAnsi"/>
                <w:sz w:val="18"/>
                <w:szCs w:val="18"/>
              </w:rPr>
              <w:t>Primary implementer</w:t>
            </w:r>
          </w:p>
        </w:tc>
        <w:tc>
          <w:tcPr>
            <w:tcW w:w="3912" w:type="dxa"/>
            <w:shd w:val="clear" w:color="auto" w:fill="auto"/>
          </w:tcPr>
          <w:p w14:paraId="13902888" w14:textId="1CEA8352" w:rsidR="00086A4F" w:rsidRPr="004D73E4" w:rsidRDefault="00086A4F" w:rsidP="00086A4F">
            <w:pPr>
              <w:spacing w:after="0" w:line="240" w:lineRule="auto"/>
              <w:rPr>
                <w:rFonts w:cstheme="minorHAnsi"/>
                <w:sz w:val="18"/>
                <w:szCs w:val="18"/>
              </w:rPr>
            </w:pPr>
            <w:r w:rsidRPr="004D73E4">
              <w:rPr>
                <w:rFonts w:cstheme="minorHAnsi"/>
                <w:color w:val="000000"/>
                <w:sz w:val="18"/>
                <w:szCs w:val="18"/>
              </w:rPr>
              <w:t>Type of organization leading the project. Coded as: a government agency; non-government agency; partnership; or other entity (e.g., university, community-based organization, etc.).</w:t>
            </w:r>
          </w:p>
        </w:tc>
        <w:tc>
          <w:tcPr>
            <w:tcW w:w="1298" w:type="dxa"/>
            <w:shd w:val="clear" w:color="auto" w:fill="auto"/>
          </w:tcPr>
          <w:p w14:paraId="1C6F9CF6" w14:textId="6BBC8F51"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 (nominal)</w:t>
            </w:r>
          </w:p>
        </w:tc>
        <w:tc>
          <w:tcPr>
            <w:tcW w:w="1233" w:type="dxa"/>
            <w:shd w:val="clear" w:color="auto" w:fill="auto"/>
          </w:tcPr>
          <w:p w14:paraId="00E53BA6" w14:textId="3BD30EE9"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752DFE35" w14:textId="02950878" w:rsidR="00086A4F" w:rsidRPr="004D73E4" w:rsidRDefault="00086A4F" w:rsidP="00086A4F">
            <w:pPr>
              <w:spacing w:after="0" w:line="240" w:lineRule="auto"/>
              <w:rPr>
                <w:rFonts w:cstheme="minorHAnsi"/>
                <w:sz w:val="18"/>
                <w:szCs w:val="18"/>
              </w:rPr>
            </w:pPr>
            <w:r w:rsidRPr="004D73E4">
              <w:rPr>
                <w:rFonts w:cstheme="minorHAnsi"/>
                <w:sz w:val="18"/>
                <w:szCs w:val="18"/>
              </w:rPr>
              <w:t>X</w:t>
            </w:r>
          </w:p>
        </w:tc>
        <w:tc>
          <w:tcPr>
            <w:tcW w:w="0" w:type="auto"/>
          </w:tcPr>
          <w:p w14:paraId="007E2C39" w14:textId="02524E18" w:rsidR="00086A4F" w:rsidRPr="004D73E4" w:rsidRDefault="00086A4F" w:rsidP="00086A4F">
            <w:pPr>
              <w:spacing w:after="0" w:line="240" w:lineRule="auto"/>
              <w:jc w:val="center"/>
              <w:rPr>
                <w:rFonts w:cstheme="minorHAnsi"/>
                <w:sz w:val="18"/>
                <w:szCs w:val="18"/>
              </w:rPr>
            </w:pPr>
            <w:r w:rsidRPr="004D73E4">
              <w:rPr>
                <w:rFonts w:cstheme="minorHAnsi"/>
                <w:sz w:val="18"/>
                <w:szCs w:val="18"/>
              </w:rPr>
              <w:t>S</w:t>
            </w:r>
            <w:r w:rsidR="00293318" w:rsidRPr="004D73E4">
              <w:rPr>
                <w:rFonts w:cstheme="minorHAnsi"/>
                <w:sz w:val="18"/>
                <w:szCs w:val="18"/>
              </w:rPr>
              <w:t>1</w:t>
            </w:r>
          </w:p>
        </w:tc>
      </w:tr>
      <w:tr w:rsidR="00086A4F" w:rsidRPr="004D73E4" w14:paraId="5D2CDD12" w14:textId="77777777" w:rsidTr="00AD3BC8">
        <w:trPr>
          <w:trHeight w:val="291"/>
        </w:trPr>
        <w:tc>
          <w:tcPr>
            <w:tcW w:w="0" w:type="auto"/>
            <w:shd w:val="clear" w:color="auto" w:fill="auto"/>
          </w:tcPr>
          <w:p w14:paraId="59D9A2BE" w14:textId="3068A38D" w:rsidR="00086A4F" w:rsidRPr="004D73E4" w:rsidRDefault="00086A4F" w:rsidP="00086A4F">
            <w:pPr>
              <w:spacing w:after="0" w:line="240" w:lineRule="auto"/>
              <w:rPr>
                <w:rFonts w:cstheme="minorHAnsi"/>
                <w:sz w:val="18"/>
                <w:szCs w:val="18"/>
              </w:rPr>
            </w:pPr>
            <w:r w:rsidRPr="004D73E4">
              <w:rPr>
                <w:rFonts w:cstheme="minorHAnsi"/>
                <w:sz w:val="18"/>
                <w:szCs w:val="18"/>
              </w:rPr>
              <w:t>Quasi-experimental or randomized control trial design</w:t>
            </w:r>
          </w:p>
        </w:tc>
        <w:tc>
          <w:tcPr>
            <w:tcW w:w="3912" w:type="dxa"/>
            <w:shd w:val="clear" w:color="auto" w:fill="auto"/>
          </w:tcPr>
          <w:p w14:paraId="0D45461E" w14:textId="39573236" w:rsidR="00086A4F" w:rsidRPr="004D73E4" w:rsidRDefault="00086A4F" w:rsidP="00086A4F">
            <w:pPr>
              <w:spacing w:after="0" w:line="240" w:lineRule="auto"/>
              <w:rPr>
                <w:rFonts w:cstheme="minorHAnsi"/>
                <w:color w:val="000000"/>
                <w:sz w:val="18"/>
                <w:szCs w:val="18"/>
              </w:rPr>
            </w:pPr>
            <w:r w:rsidRPr="004D73E4">
              <w:rPr>
                <w:rFonts w:cstheme="minorHAnsi"/>
                <w:sz w:val="18"/>
                <w:szCs w:val="18"/>
              </w:rPr>
              <w:t>Whether projects reporting majority indicators with “treatment or time controls” used quasi-experimental or randomized control designs. Coded as: (0) no; or (1) yes.</w:t>
            </w:r>
          </w:p>
        </w:tc>
        <w:tc>
          <w:tcPr>
            <w:tcW w:w="1298" w:type="dxa"/>
            <w:shd w:val="clear" w:color="auto" w:fill="auto"/>
          </w:tcPr>
          <w:p w14:paraId="612E2139" w14:textId="77777777" w:rsidR="00086A4F" w:rsidRPr="004D73E4" w:rsidRDefault="00086A4F" w:rsidP="00086A4F">
            <w:pPr>
              <w:spacing w:after="0" w:line="240" w:lineRule="auto"/>
              <w:jc w:val="center"/>
              <w:rPr>
                <w:rFonts w:cstheme="minorHAnsi"/>
                <w:sz w:val="18"/>
                <w:szCs w:val="18"/>
              </w:rPr>
            </w:pPr>
            <w:r w:rsidRPr="004D73E4">
              <w:rPr>
                <w:rFonts w:cstheme="minorHAnsi"/>
                <w:sz w:val="18"/>
                <w:szCs w:val="18"/>
              </w:rPr>
              <w:t>Categorical</w:t>
            </w:r>
          </w:p>
          <w:p w14:paraId="359FA060" w14:textId="41BD7F38" w:rsidR="00086A4F" w:rsidRPr="004D73E4" w:rsidRDefault="00086A4F" w:rsidP="00086A4F">
            <w:pPr>
              <w:spacing w:after="0" w:line="240" w:lineRule="auto"/>
              <w:jc w:val="center"/>
              <w:rPr>
                <w:rFonts w:cstheme="minorHAnsi"/>
                <w:sz w:val="18"/>
                <w:szCs w:val="18"/>
              </w:rPr>
            </w:pPr>
            <w:r w:rsidRPr="004D73E4">
              <w:rPr>
                <w:rFonts w:cstheme="minorHAnsi"/>
                <w:sz w:val="18"/>
                <w:szCs w:val="18"/>
              </w:rPr>
              <w:t>(binary)</w:t>
            </w:r>
          </w:p>
        </w:tc>
        <w:tc>
          <w:tcPr>
            <w:tcW w:w="1233" w:type="dxa"/>
            <w:shd w:val="clear" w:color="auto" w:fill="auto"/>
          </w:tcPr>
          <w:p w14:paraId="47D8548C" w14:textId="1DC65652"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51305840" w14:textId="5CEA4C7F" w:rsidR="00086A4F" w:rsidRPr="004D73E4" w:rsidRDefault="00086A4F" w:rsidP="00086A4F">
            <w:pPr>
              <w:spacing w:after="0" w:line="240" w:lineRule="auto"/>
              <w:rPr>
                <w:rFonts w:cstheme="minorHAnsi"/>
                <w:sz w:val="18"/>
                <w:szCs w:val="18"/>
              </w:rPr>
            </w:pPr>
            <w:r w:rsidRPr="004D73E4">
              <w:rPr>
                <w:rFonts w:cstheme="minorHAnsi"/>
                <w:sz w:val="18"/>
                <w:szCs w:val="18"/>
              </w:rPr>
              <w:t>Descriptive</w:t>
            </w:r>
          </w:p>
        </w:tc>
        <w:tc>
          <w:tcPr>
            <w:tcW w:w="0" w:type="auto"/>
          </w:tcPr>
          <w:p w14:paraId="46B65D7A" w14:textId="238593A2"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r w:rsidR="00086A4F" w:rsidRPr="004D73E4" w14:paraId="0B1DD642" w14:textId="77777777" w:rsidTr="00AD3BC8">
        <w:trPr>
          <w:trHeight w:val="291"/>
        </w:trPr>
        <w:tc>
          <w:tcPr>
            <w:tcW w:w="0" w:type="auto"/>
            <w:shd w:val="clear" w:color="auto" w:fill="auto"/>
          </w:tcPr>
          <w:p w14:paraId="402E5526" w14:textId="37F3755D" w:rsidR="00086A4F" w:rsidRPr="004D73E4" w:rsidRDefault="00086A4F" w:rsidP="00086A4F">
            <w:pPr>
              <w:spacing w:after="0" w:line="240" w:lineRule="auto"/>
              <w:rPr>
                <w:rFonts w:cstheme="minorHAnsi"/>
                <w:sz w:val="18"/>
                <w:szCs w:val="18"/>
              </w:rPr>
            </w:pPr>
            <w:r w:rsidRPr="004D73E4">
              <w:rPr>
                <w:rFonts w:cstheme="minorHAnsi"/>
                <w:sz w:val="18"/>
                <w:szCs w:val="18"/>
              </w:rPr>
              <w:t>Year of publication</w:t>
            </w:r>
          </w:p>
        </w:tc>
        <w:tc>
          <w:tcPr>
            <w:tcW w:w="3912" w:type="dxa"/>
            <w:shd w:val="clear" w:color="auto" w:fill="auto"/>
          </w:tcPr>
          <w:p w14:paraId="4C855EA2" w14:textId="11EA5006" w:rsidR="00086A4F" w:rsidRPr="004D73E4" w:rsidRDefault="00086A4F" w:rsidP="00086A4F">
            <w:pPr>
              <w:spacing w:after="0" w:line="240" w:lineRule="auto"/>
              <w:rPr>
                <w:rFonts w:cstheme="minorHAnsi"/>
                <w:sz w:val="18"/>
                <w:szCs w:val="18"/>
              </w:rPr>
            </w:pPr>
            <w:r w:rsidRPr="004D73E4">
              <w:rPr>
                <w:rFonts w:cstheme="minorHAnsi"/>
                <w:sz w:val="18"/>
                <w:szCs w:val="18"/>
              </w:rPr>
              <w:t>Year the study was published.</w:t>
            </w:r>
          </w:p>
        </w:tc>
        <w:tc>
          <w:tcPr>
            <w:tcW w:w="1298" w:type="dxa"/>
            <w:shd w:val="clear" w:color="auto" w:fill="auto"/>
          </w:tcPr>
          <w:p w14:paraId="338C3FCC" w14:textId="650CA47C" w:rsidR="00086A4F" w:rsidRPr="004D73E4" w:rsidRDefault="00086A4F" w:rsidP="00086A4F">
            <w:pPr>
              <w:spacing w:after="0" w:line="240" w:lineRule="auto"/>
              <w:jc w:val="center"/>
              <w:rPr>
                <w:rFonts w:cstheme="minorHAnsi"/>
                <w:sz w:val="18"/>
                <w:szCs w:val="18"/>
              </w:rPr>
            </w:pPr>
            <w:r w:rsidRPr="004D73E4">
              <w:rPr>
                <w:rFonts w:cstheme="minorHAnsi"/>
                <w:sz w:val="18"/>
                <w:szCs w:val="18"/>
              </w:rPr>
              <w:t>Numeric (integer)</w:t>
            </w:r>
          </w:p>
        </w:tc>
        <w:tc>
          <w:tcPr>
            <w:tcW w:w="1233" w:type="dxa"/>
            <w:shd w:val="clear" w:color="auto" w:fill="auto"/>
          </w:tcPr>
          <w:p w14:paraId="267851DF" w14:textId="310F0CA1" w:rsidR="00086A4F" w:rsidRPr="004D73E4" w:rsidRDefault="00086A4F" w:rsidP="00086A4F">
            <w:pPr>
              <w:spacing w:after="0" w:line="240" w:lineRule="auto"/>
              <w:jc w:val="center"/>
              <w:rPr>
                <w:rFonts w:cstheme="minorHAnsi"/>
                <w:sz w:val="18"/>
                <w:szCs w:val="18"/>
              </w:rPr>
            </w:pPr>
            <w:r w:rsidRPr="004D73E4">
              <w:rPr>
                <w:rFonts w:cstheme="minorHAnsi"/>
                <w:sz w:val="18"/>
                <w:szCs w:val="18"/>
              </w:rPr>
              <w:t>X</w:t>
            </w:r>
          </w:p>
        </w:tc>
        <w:tc>
          <w:tcPr>
            <w:tcW w:w="4267" w:type="dxa"/>
          </w:tcPr>
          <w:p w14:paraId="70E9ACE7" w14:textId="29643F53" w:rsidR="00086A4F" w:rsidRPr="004D73E4" w:rsidRDefault="00086A4F" w:rsidP="00086A4F">
            <w:pPr>
              <w:spacing w:after="0" w:line="240" w:lineRule="auto"/>
              <w:rPr>
                <w:rFonts w:cstheme="minorHAnsi"/>
                <w:sz w:val="18"/>
                <w:szCs w:val="18"/>
              </w:rPr>
            </w:pPr>
            <w:r w:rsidRPr="004D73E4">
              <w:rPr>
                <w:rFonts w:cstheme="minorHAnsi"/>
                <w:sz w:val="18"/>
                <w:szCs w:val="18"/>
              </w:rPr>
              <w:t>Descriptive</w:t>
            </w:r>
          </w:p>
        </w:tc>
        <w:tc>
          <w:tcPr>
            <w:tcW w:w="0" w:type="auto"/>
          </w:tcPr>
          <w:p w14:paraId="4F9B1267" w14:textId="05DE2DE5" w:rsidR="00086A4F" w:rsidRPr="004D73E4" w:rsidRDefault="00086A4F" w:rsidP="00086A4F">
            <w:pPr>
              <w:spacing w:after="0" w:line="240" w:lineRule="auto"/>
              <w:jc w:val="center"/>
              <w:rPr>
                <w:rFonts w:cstheme="minorHAnsi"/>
                <w:sz w:val="18"/>
                <w:szCs w:val="18"/>
              </w:rPr>
            </w:pPr>
            <w:r w:rsidRPr="004D73E4">
              <w:rPr>
                <w:rFonts w:cstheme="minorHAnsi"/>
                <w:sz w:val="18"/>
                <w:szCs w:val="18"/>
              </w:rPr>
              <w:t>--</w:t>
            </w:r>
          </w:p>
        </w:tc>
      </w:tr>
    </w:tbl>
    <w:p w14:paraId="271551A8" w14:textId="18677DD6" w:rsidR="002D5AB6" w:rsidRPr="00091C78" w:rsidRDefault="002D5AB6" w:rsidP="002D5AB6">
      <w:pPr>
        <w:pStyle w:val="Heading5"/>
        <w:rPr>
          <w:rStyle w:val="IntenseEmphasis"/>
          <w:rFonts w:asciiTheme="minorHAnsi" w:hAnsiTheme="minorHAnsi" w:cstheme="minorHAnsi"/>
          <w:i w:val="0"/>
          <w:iCs w:val="0"/>
        </w:rPr>
      </w:pPr>
    </w:p>
    <w:p w14:paraId="299E6893" w14:textId="736C4192" w:rsidR="00B2667F" w:rsidRPr="00091C78" w:rsidRDefault="00B2667F" w:rsidP="00D40FBD">
      <w:pPr>
        <w:pStyle w:val="NoSpacing"/>
        <w:rPr>
          <w:rFonts w:cstheme="minorHAnsi"/>
          <w:sz w:val="20"/>
          <w:szCs w:val="20"/>
        </w:rPr>
        <w:sectPr w:rsidR="00B2667F" w:rsidRPr="00091C78" w:rsidSect="007742CE">
          <w:pgSz w:w="15840" w:h="12240" w:orient="landscape"/>
          <w:pgMar w:top="1440" w:right="1440" w:bottom="1440" w:left="1440" w:header="720" w:footer="720" w:gutter="0"/>
          <w:cols w:space="720"/>
          <w:docGrid w:linePitch="360"/>
        </w:sectPr>
      </w:pPr>
      <w:bookmarkStart w:id="3" w:name="_Hlk74560416"/>
    </w:p>
    <w:bookmarkEnd w:id="3"/>
    <w:p w14:paraId="55EA9720" w14:textId="29BC6FE6" w:rsidR="008E561B" w:rsidRPr="00091C78" w:rsidRDefault="008E561B" w:rsidP="008E561B">
      <w:pPr>
        <w:pStyle w:val="NoSpacing"/>
        <w:rPr>
          <w:rFonts w:cstheme="minorHAnsi"/>
          <w:b/>
          <w:bCs/>
        </w:rPr>
      </w:pPr>
      <w:r w:rsidRPr="00091C78">
        <w:rPr>
          <w:rFonts w:cstheme="minorHAnsi"/>
          <w:b/>
          <w:bCs/>
        </w:rPr>
        <w:lastRenderedPageBreak/>
        <w:t>Table S</w:t>
      </w:r>
      <w:r w:rsidR="00DD0C61" w:rsidRPr="00091C78">
        <w:rPr>
          <w:rFonts w:cstheme="minorHAnsi"/>
          <w:b/>
          <w:bCs/>
        </w:rPr>
        <w:t>3</w:t>
      </w:r>
      <w:r w:rsidRPr="00091C78">
        <w:rPr>
          <w:rFonts w:cstheme="minorHAnsi"/>
          <w:b/>
          <w:bCs/>
        </w:rPr>
        <w:t xml:space="preserve">. </w:t>
      </w:r>
      <w:r w:rsidRPr="00091C78">
        <w:rPr>
          <w:rFonts w:cstheme="minorHAnsi"/>
        </w:rPr>
        <w:t>Description and sample sizes of indicator subcategories</w:t>
      </w:r>
      <w:r w:rsidR="00E46BDA" w:rsidRPr="00091C78">
        <w:rPr>
          <w:rFonts w:cstheme="minorHAnsi"/>
        </w:rPr>
        <w:t>.</w:t>
      </w:r>
    </w:p>
    <w:p w14:paraId="23B480EA" w14:textId="77777777" w:rsidR="008E561B" w:rsidRPr="00091C78" w:rsidRDefault="008E561B" w:rsidP="008E561B">
      <w:pPr>
        <w:pStyle w:val="NoSpacing"/>
        <w:rPr>
          <w:rFonts w:cstheme="minorHAnsi"/>
          <w:b/>
          <w:bCs/>
        </w:rPr>
      </w:pPr>
    </w:p>
    <w:tbl>
      <w:tblPr>
        <w:tblpPr w:leftFromText="180" w:rightFromText="180" w:vertAnchor="text" w:tblpY="1"/>
        <w:tblOverlap w:val="never"/>
        <w:tblW w:w="0" w:type="auto"/>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CellMar>
          <w:left w:w="72" w:type="dxa"/>
          <w:right w:w="0" w:type="dxa"/>
        </w:tblCellMar>
        <w:tblLook w:val="04A0" w:firstRow="1" w:lastRow="0" w:firstColumn="1" w:lastColumn="0" w:noHBand="0" w:noVBand="1"/>
      </w:tblPr>
      <w:tblGrid>
        <w:gridCol w:w="2018"/>
        <w:gridCol w:w="5892"/>
        <w:gridCol w:w="1444"/>
      </w:tblGrid>
      <w:tr w:rsidR="008E561B" w:rsidRPr="00091C78" w14:paraId="62D4C0A6" w14:textId="77777777" w:rsidTr="00EE0BD3">
        <w:trPr>
          <w:trHeight w:val="21"/>
        </w:trPr>
        <w:tc>
          <w:tcPr>
            <w:tcW w:w="0" w:type="auto"/>
            <w:gridSpan w:val="3"/>
            <w:shd w:val="clear" w:color="auto" w:fill="F2F2F2" w:themeFill="background1" w:themeFillShade="F2"/>
            <w:tcMar>
              <w:top w:w="23" w:type="dxa"/>
              <w:left w:w="162" w:type="dxa"/>
              <w:right w:w="162" w:type="dxa"/>
            </w:tcMar>
          </w:tcPr>
          <w:p w14:paraId="5EC26620" w14:textId="6CDC15FC" w:rsidR="008E561B" w:rsidRPr="00091C78" w:rsidRDefault="008E561B" w:rsidP="00EE0BD3">
            <w:pPr>
              <w:pStyle w:val="ListParagraph"/>
              <w:numPr>
                <w:ilvl w:val="0"/>
                <w:numId w:val="8"/>
              </w:numPr>
              <w:spacing w:after="0" w:line="240" w:lineRule="auto"/>
              <w:rPr>
                <w:rFonts w:cstheme="minorHAnsi"/>
                <w:sz w:val="20"/>
                <w:szCs w:val="20"/>
              </w:rPr>
            </w:pPr>
            <w:r w:rsidRPr="00091C78">
              <w:rPr>
                <w:rFonts w:cstheme="minorHAnsi"/>
                <w:b/>
                <w:bCs/>
                <w:sz w:val="20"/>
                <w:szCs w:val="20"/>
              </w:rPr>
              <w:t xml:space="preserve">Projects with social </w:t>
            </w:r>
            <w:r w:rsidR="00EF1351" w:rsidRPr="00091C78">
              <w:rPr>
                <w:rFonts w:cstheme="minorHAnsi"/>
                <w:b/>
                <w:bCs/>
                <w:sz w:val="20"/>
                <w:szCs w:val="20"/>
              </w:rPr>
              <w:t>outcomes</w:t>
            </w:r>
            <w:r w:rsidR="00DB5175" w:rsidRPr="00091C78">
              <w:rPr>
                <w:rFonts w:cstheme="minorHAnsi"/>
                <w:b/>
                <w:bCs/>
                <w:sz w:val="20"/>
                <w:szCs w:val="20"/>
              </w:rPr>
              <w:t xml:space="preserve"> </w:t>
            </w:r>
            <w:r w:rsidRPr="00091C78">
              <w:rPr>
                <w:rFonts w:cstheme="minorHAnsi"/>
                <w:b/>
                <w:bCs/>
                <w:sz w:val="20"/>
                <w:szCs w:val="20"/>
              </w:rPr>
              <w:t>(n = 110)</w:t>
            </w:r>
          </w:p>
        </w:tc>
      </w:tr>
      <w:tr w:rsidR="008E561B" w:rsidRPr="00091C78" w14:paraId="4523C4CB" w14:textId="77777777" w:rsidTr="00EE0BD3">
        <w:trPr>
          <w:trHeight w:val="21"/>
        </w:trPr>
        <w:tc>
          <w:tcPr>
            <w:tcW w:w="0" w:type="auto"/>
            <w:shd w:val="clear" w:color="auto" w:fill="F2F2F2" w:themeFill="background1" w:themeFillShade="F2"/>
            <w:tcMar>
              <w:top w:w="23" w:type="dxa"/>
              <w:left w:w="162" w:type="dxa"/>
              <w:right w:w="162" w:type="dxa"/>
            </w:tcMar>
            <w:hideMark/>
          </w:tcPr>
          <w:p w14:paraId="16EF9725" w14:textId="538443F2" w:rsidR="008E561B" w:rsidRPr="00091C78" w:rsidRDefault="00DB5175" w:rsidP="00EE0BD3">
            <w:pPr>
              <w:spacing w:after="0" w:line="240" w:lineRule="auto"/>
              <w:rPr>
                <w:rFonts w:cstheme="minorHAnsi"/>
                <w:b/>
                <w:bCs/>
                <w:sz w:val="20"/>
                <w:szCs w:val="20"/>
              </w:rPr>
            </w:pPr>
            <w:r w:rsidRPr="00091C78">
              <w:rPr>
                <w:rFonts w:cstheme="minorHAnsi"/>
                <w:b/>
                <w:bCs/>
                <w:sz w:val="20"/>
                <w:szCs w:val="20"/>
              </w:rPr>
              <w:t>Indicator category</w:t>
            </w:r>
          </w:p>
        </w:tc>
        <w:tc>
          <w:tcPr>
            <w:tcW w:w="0" w:type="auto"/>
            <w:shd w:val="clear" w:color="auto" w:fill="F2F2F2" w:themeFill="background1" w:themeFillShade="F2"/>
            <w:tcMar>
              <w:top w:w="23" w:type="dxa"/>
              <w:left w:w="162" w:type="dxa"/>
              <w:right w:w="162" w:type="dxa"/>
            </w:tcMar>
            <w:hideMark/>
          </w:tcPr>
          <w:p w14:paraId="00861D11" w14:textId="77777777" w:rsidR="008E561B" w:rsidRPr="00091C78" w:rsidRDefault="008E561B" w:rsidP="00EE0BD3">
            <w:pPr>
              <w:spacing w:after="0" w:line="240" w:lineRule="auto"/>
              <w:rPr>
                <w:rFonts w:cstheme="minorHAnsi"/>
                <w:b/>
                <w:bCs/>
                <w:sz w:val="20"/>
                <w:szCs w:val="20"/>
              </w:rPr>
            </w:pPr>
            <w:r w:rsidRPr="00091C78">
              <w:rPr>
                <w:rFonts w:cstheme="minorHAnsi"/>
                <w:b/>
                <w:bCs/>
                <w:sz w:val="20"/>
                <w:szCs w:val="20"/>
              </w:rPr>
              <w:t>Description</w:t>
            </w:r>
          </w:p>
        </w:tc>
        <w:tc>
          <w:tcPr>
            <w:tcW w:w="0" w:type="auto"/>
            <w:shd w:val="clear" w:color="auto" w:fill="F2F2F2" w:themeFill="background1" w:themeFillShade="F2"/>
            <w:tcMar>
              <w:top w:w="23" w:type="dxa"/>
              <w:left w:w="162" w:type="dxa"/>
              <w:right w:w="162" w:type="dxa"/>
            </w:tcMar>
            <w:hideMark/>
          </w:tcPr>
          <w:p w14:paraId="3415D89D" w14:textId="61C9A1A5" w:rsidR="008E561B" w:rsidRPr="00091C78" w:rsidRDefault="008E561B" w:rsidP="00EE0BD3">
            <w:pPr>
              <w:spacing w:after="0" w:line="240" w:lineRule="auto"/>
              <w:jc w:val="center"/>
              <w:rPr>
                <w:rFonts w:cstheme="minorHAnsi"/>
                <w:b/>
                <w:bCs/>
                <w:sz w:val="20"/>
                <w:szCs w:val="20"/>
              </w:rPr>
            </w:pPr>
            <w:r w:rsidRPr="00091C78">
              <w:rPr>
                <w:rFonts w:cstheme="minorHAnsi"/>
                <w:b/>
                <w:bCs/>
                <w:sz w:val="20"/>
                <w:szCs w:val="20"/>
              </w:rPr>
              <w:t># Observations</w:t>
            </w:r>
          </w:p>
        </w:tc>
      </w:tr>
      <w:tr w:rsidR="008E561B" w:rsidRPr="00091C78" w14:paraId="1D97E8DD" w14:textId="77777777" w:rsidTr="00EE0BD3">
        <w:trPr>
          <w:trHeight w:val="45"/>
        </w:trPr>
        <w:tc>
          <w:tcPr>
            <w:tcW w:w="0" w:type="auto"/>
            <w:shd w:val="clear" w:color="auto" w:fill="auto"/>
            <w:tcMar>
              <w:top w:w="15" w:type="dxa"/>
              <w:left w:w="108" w:type="dxa"/>
              <w:right w:w="108" w:type="dxa"/>
            </w:tcMar>
            <w:hideMark/>
          </w:tcPr>
          <w:p w14:paraId="08418936"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Access and use</w:t>
            </w:r>
          </w:p>
        </w:tc>
        <w:tc>
          <w:tcPr>
            <w:tcW w:w="0" w:type="auto"/>
            <w:shd w:val="clear" w:color="auto" w:fill="auto"/>
            <w:tcMar>
              <w:top w:w="15" w:type="dxa"/>
              <w:left w:w="108" w:type="dxa"/>
              <w:right w:w="108" w:type="dxa"/>
            </w:tcMar>
            <w:hideMark/>
          </w:tcPr>
          <w:p w14:paraId="55399629"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 xml:space="preserve">Indicators related to individual or community-level access, use and security over land, resources, and culturally significant places. </w:t>
            </w:r>
          </w:p>
        </w:tc>
        <w:tc>
          <w:tcPr>
            <w:tcW w:w="0" w:type="auto"/>
            <w:shd w:val="clear" w:color="auto" w:fill="auto"/>
            <w:tcMar>
              <w:top w:w="15" w:type="dxa"/>
              <w:left w:w="108" w:type="dxa"/>
              <w:right w:w="108" w:type="dxa"/>
            </w:tcMar>
            <w:hideMark/>
          </w:tcPr>
          <w:p w14:paraId="1D428FEB"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38</w:t>
            </w:r>
          </w:p>
        </w:tc>
      </w:tr>
      <w:tr w:rsidR="008E561B" w:rsidRPr="00091C78" w14:paraId="318E671A" w14:textId="77777777" w:rsidTr="00EE0BD3">
        <w:trPr>
          <w:trHeight w:val="43"/>
        </w:trPr>
        <w:tc>
          <w:tcPr>
            <w:tcW w:w="0" w:type="auto"/>
            <w:shd w:val="clear" w:color="auto" w:fill="auto"/>
            <w:tcMar>
              <w:top w:w="15" w:type="dxa"/>
              <w:left w:w="108" w:type="dxa"/>
              <w:right w:w="108" w:type="dxa"/>
            </w:tcMar>
            <w:hideMark/>
          </w:tcPr>
          <w:p w14:paraId="67CD2C7E"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Conservation awareness and attitudes</w:t>
            </w:r>
          </w:p>
        </w:tc>
        <w:tc>
          <w:tcPr>
            <w:tcW w:w="0" w:type="auto"/>
            <w:shd w:val="clear" w:color="auto" w:fill="auto"/>
            <w:tcMar>
              <w:top w:w="15" w:type="dxa"/>
              <w:left w:w="108" w:type="dxa"/>
              <w:right w:w="108" w:type="dxa"/>
            </w:tcMar>
            <w:hideMark/>
          </w:tcPr>
          <w:p w14:paraId="4530BF2E"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Indicators related to environmental education, awareness, and attitudes about conservation (e.g., environmental education, perceptions of the value and importance of conservation targets or programs; participation in conservation programs).</w:t>
            </w:r>
          </w:p>
        </w:tc>
        <w:tc>
          <w:tcPr>
            <w:tcW w:w="0" w:type="auto"/>
            <w:shd w:val="clear" w:color="auto" w:fill="auto"/>
            <w:tcMar>
              <w:top w:w="15" w:type="dxa"/>
              <w:left w:w="108" w:type="dxa"/>
              <w:right w:w="108" w:type="dxa"/>
            </w:tcMar>
            <w:hideMark/>
          </w:tcPr>
          <w:p w14:paraId="7A2326A4"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69</w:t>
            </w:r>
          </w:p>
        </w:tc>
      </w:tr>
      <w:tr w:rsidR="008E561B" w:rsidRPr="00091C78" w14:paraId="191DF696" w14:textId="77777777" w:rsidTr="00EE0BD3">
        <w:trPr>
          <w:trHeight w:val="32"/>
        </w:trPr>
        <w:tc>
          <w:tcPr>
            <w:tcW w:w="0" w:type="auto"/>
            <w:shd w:val="clear" w:color="auto" w:fill="auto"/>
            <w:tcMar>
              <w:top w:w="15" w:type="dxa"/>
              <w:left w:w="108" w:type="dxa"/>
              <w:right w:w="108" w:type="dxa"/>
            </w:tcMar>
            <w:hideMark/>
          </w:tcPr>
          <w:p w14:paraId="3F161E4C"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Equity and representativeness</w:t>
            </w:r>
          </w:p>
        </w:tc>
        <w:tc>
          <w:tcPr>
            <w:tcW w:w="0" w:type="auto"/>
            <w:shd w:val="clear" w:color="auto" w:fill="auto"/>
            <w:tcMar>
              <w:top w:w="15" w:type="dxa"/>
              <w:left w:w="108" w:type="dxa"/>
              <w:right w:w="108" w:type="dxa"/>
            </w:tcMar>
            <w:hideMark/>
          </w:tcPr>
          <w:p w14:paraId="4E9518E2"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Indicators related to equity and representativeness in participation, opportunities, benefits, decision-making and power (e.g., female seats on decision-making body)</w:t>
            </w:r>
          </w:p>
        </w:tc>
        <w:tc>
          <w:tcPr>
            <w:tcW w:w="0" w:type="auto"/>
            <w:shd w:val="clear" w:color="auto" w:fill="auto"/>
            <w:tcMar>
              <w:top w:w="15" w:type="dxa"/>
              <w:left w:w="108" w:type="dxa"/>
              <w:right w:w="108" w:type="dxa"/>
            </w:tcMar>
            <w:hideMark/>
          </w:tcPr>
          <w:p w14:paraId="48E876AF"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19</w:t>
            </w:r>
          </w:p>
        </w:tc>
      </w:tr>
      <w:tr w:rsidR="008E561B" w:rsidRPr="00091C78" w14:paraId="498218B3" w14:textId="77777777" w:rsidTr="00EE0BD3">
        <w:trPr>
          <w:trHeight w:val="29"/>
        </w:trPr>
        <w:tc>
          <w:tcPr>
            <w:tcW w:w="0" w:type="auto"/>
            <w:shd w:val="clear" w:color="auto" w:fill="auto"/>
            <w:tcMar>
              <w:top w:w="15" w:type="dxa"/>
              <w:left w:w="108" w:type="dxa"/>
              <w:right w:w="108" w:type="dxa"/>
            </w:tcMar>
            <w:hideMark/>
          </w:tcPr>
          <w:p w14:paraId="2D899842"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Health, education, and quality of life</w:t>
            </w:r>
          </w:p>
        </w:tc>
        <w:tc>
          <w:tcPr>
            <w:tcW w:w="0" w:type="auto"/>
            <w:shd w:val="clear" w:color="auto" w:fill="auto"/>
            <w:tcMar>
              <w:top w:w="15" w:type="dxa"/>
              <w:left w:w="108" w:type="dxa"/>
              <w:right w:w="108" w:type="dxa"/>
            </w:tcMar>
            <w:hideMark/>
          </w:tcPr>
          <w:p w14:paraId="12A2E58F"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Indicators related to health, education, and quality of life (e.g., health, nutrition, literacy, community infrastructure, and amenities).</w:t>
            </w:r>
          </w:p>
        </w:tc>
        <w:tc>
          <w:tcPr>
            <w:tcW w:w="0" w:type="auto"/>
            <w:shd w:val="clear" w:color="auto" w:fill="auto"/>
            <w:tcMar>
              <w:top w:w="15" w:type="dxa"/>
              <w:left w:w="108" w:type="dxa"/>
              <w:right w:w="108" w:type="dxa"/>
            </w:tcMar>
            <w:hideMark/>
          </w:tcPr>
          <w:p w14:paraId="0E4D60AA"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84</w:t>
            </w:r>
          </w:p>
        </w:tc>
      </w:tr>
      <w:tr w:rsidR="008E561B" w:rsidRPr="00091C78" w14:paraId="5274F823" w14:textId="77777777" w:rsidTr="00EE0BD3">
        <w:trPr>
          <w:trHeight w:val="57"/>
        </w:trPr>
        <w:tc>
          <w:tcPr>
            <w:tcW w:w="0" w:type="auto"/>
            <w:shd w:val="clear" w:color="auto" w:fill="auto"/>
            <w:tcMar>
              <w:top w:w="15" w:type="dxa"/>
              <w:left w:w="108" w:type="dxa"/>
              <w:right w:w="108" w:type="dxa"/>
            </w:tcMar>
            <w:hideMark/>
          </w:tcPr>
          <w:p w14:paraId="1EFA54AF"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Networks and institutions</w:t>
            </w:r>
          </w:p>
        </w:tc>
        <w:tc>
          <w:tcPr>
            <w:tcW w:w="0" w:type="auto"/>
            <w:shd w:val="clear" w:color="auto" w:fill="auto"/>
            <w:tcMar>
              <w:top w:w="15" w:type="dxa"/>
              <w:left w:w="108" w:type="dxa"/>
              <w:right w:w="108" w:type="dxa"/>
            </w:tcMar>
            <w:hideMark/>
          </w:tcPr>
          <w:p w14:paraId="048F8642" w14:textId="77777777" w:rsidR="008E561B" w:rsidRPr="00091C78" w:rsidRDefault="008E561B" w:rsidP="00EE0BD3">
            <w:pPr>
              <w:spacing w:after="0" w:line="240" w:lineRule="auto"/>
              <w:rPr>
                <w:rFonts w:cstheme="minorHAnsi"/>
                <w:sz w:val="20"/>
                <w:szCs w:val="20"/>
              </w:rPr>
            </w:pPr>
            <w:r w:rsidRPr="00091C78">
              <w:rPr>
                <w:rFonts w:cstheme="minorHAnsi"/>
                <w:sz w:val="20"/>
                <w:szCs w:val="20"/>
              </w:rPr>
              <w:t xml:space="preserve">Indicators related to network building, the formation and function of community institutions, and the governance of community resources (e.g., formation of forest user groups, establishment of rules and regulations, leadership and governance effectiveness, stakeholder engagement, relationship building). </w:t>
            </w:r>
          </w:p>
        </w:tc>
        <w:tc>
          <w:tcPr>
            <w:tcW w:w="0" w:type="auto"/>
            <w:shd w:val="clear" w:color="auto" w:fill="auto"/>
            <w:tcMar>
              <w:top w:w="15" w:type="dxa"/>
              <w:left w:w="108" w:type="dxa"/>
              <w:right w:w="108" w:type="dxa"/>
            </w:tcMar>
            <w:hideMark/>
          </w:tcPr>
          <w:p w14:paraId="111E4CCC"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52</w:t>
            </w:r>
          </w:p>
        </w:tc>
      </w:tr>
      <w:tr w:rsidR="008E561B" w:rsidRPr="00091C78" w14:paraId="5166CDF8" w14:textId="77777777" w:rsidTr="00EE0BD3">
        <w:trPr>
          <w:trHeight w:val="55"/>
        </w:trPr>
        <w:tc>
          <w:tcPr>
            <w:tcW w:w="0" w:type="auto"/>
            <w:shd w:val="clear" w:color="auto" w:fill="auto"/>
            <w:tcMar>
              <w:top w:w="15" w:type="dxa"/>
              <w:left w:w="108" w:type="dxa"/>
              <w:right w:w="108" w:type="dxa"/>
            </w:tcMar>
            <w:hideMark/>
          </w:tcPr>
          <w:p w14:paraId="6C60423C" w14:textId="461B6F16" w:rsidR="008E561B" w:rsidRPr="00091C78" w:rsidRDefault="008E561B" w:rsidP="00EE0BD3">
            <w:pPr>
              <w:spacing w:after="0" w:line="240" w:lineRule="auto"/>
              <w:rPr>
                <w:rFonts w:cstheme="minorHAnsi"/>
                <w:sz w:val="20"/>
                <w:szCs w:val="20"/>
              </w:rPr>
            </w:pPr>
            <w:r w:rsidRPr="00091C78">
              <w:rPr>
                <w:rFonts w:cstheme="minorHAnsi"/>
                <w:sz w:val="20"/>
                <w:szCs w:val="20"/>
              </w:rPr>
              <w:t>NRM-related behaviors and practices</w:t>
            </w:r>
          </w:p>
        </w:tc>
        <w:tc>
          <w:tcPr>
            <w:tcW w:w="0" w:type="auto"/>
            <w:shd w:val="clear" w:color="auto" w:fill="auto"/>
            <w:tcMar>
              <w:top w:w="15" w:type="dxa"/>
              <w:left w:w="108" w:type="dxa"/>
              <w:right w:w="108" w:type="dxa"/>
            </w:tcMar>
            <w:hideMark/>
          </w:tcPr>
          <w:p w14:paraId="43D9EABD" w14:textId="7124100C" w:rsidR="008E561B" w:rsidRPr="00091C78" w:rsidRDefault="008E561B" w:rsidP="00EE0BD3">
            <w:pPr>
              <w:spacing w:after="0" w:line="240" w:lineRule="auto"/>
              <w:rPr>
                <w:rFonts w:cstheme="minorHAnsi"/>
                <w:sz w:val="20"/>
                <w:szCs w:val="20"/>
              </w:rPr>
            </w:pPr>
            <w:r w:rsidRPr="00091C78">
              <w:rPr>
                <w:rFonts w:cstheme="minorHAnsi"/>
                <w:sz w:val="20"/>
                <w:szCs w:val="20"/>
              </w:rPr>
              <w:t xml:space="preserve">Indicators related to </w:t>
            </w:r>
            <w:r w:rsidR="00F61EB7" w:rsidRPr="00091C78">
              <w:rPr>
                <w:rFonts w:cstheme="minorHAnsi"/>
                <w:sz w:val="20"/>
                <w:szCs w:val="20"/>
              </w:rPr>
              <w:t xml:space="preserve">natural resource management (NRM) </w:t>
            </w:r>
            <w:r w:rsidR="00C0168E" w:rsidRPr="00091C78">
              <w:rPr>
                <w:rFonts w:cstheme="minorHAnsi"/>
                <w:sz w:val="20"/>
                <w:szCs w:val="20"/>
              </w:rPr>
              <w:t>behaviors and practices</w:t>
            </w:r>
            <w:r w:rsidRPr="00091C78">
              <w:rPr>
                <w:rFonts w:cstheme="minorHAnsi"/>
                <w:sz w:val="20"/>
                <w:szCs w:val="20"/>
              </w:rPr>
              <w:t xml:space="preserve"> </w:t>
            </w:r>
            <w:r w:rsidR="00F61EB7" w:rsidRPr="00091C78">
              <w:rPr>
                <w:rFonts w:cstheme="minorHAnsi"/>
                <w:sz w:val="20"/>
                <w:szCs w:val="20"/>
              </w:rPr>
              <w:t>with</w:t>
            </w:r>
            <w:r w:rsidR="00C0168E" w:rsidRPr="00091C78">
              <w:rPr>
                <w:rFonts w:cstheme="minorHAnsi"/>
                <w:sz w:val="20"/>
                <w:szCs w:val="20"/>
              </w:rPr>
              <w:t xml:space="preserve"> </w:t>
            </w:r>
            <w:r w:rsidRPr="00091C78">
              <w:rPr>
                <w:rFonts w:cstheme="minorHAnsi"/>
                <w:sz w:val="20"/>
                <w:szCs w:val="20"/>
              </w:rPr>
              <w:t xml:space="preserve">indirect impacts </w:t>
            </w:r>
            <w:r w:rsidR="00DB5175" w:rsidRPr="00091C78">
              <w:rPr>
                <w:rFonts w:cstheme="minorHAnsi"/>
                <w:sz w:val="20"/>
                <w:szCs w:val="20"/>
              </w:rPr>
              <w:t>on the</w:t>
            </w:r>
            <w:r w:rsidRPr="00091C78">
              <w:rPr>
                <w:rFonts w:cstheme="minorHAnsi"/>
                <w:sz w:val="20"/>
                <w:szCs w:val="20"/>
              </w:rPr>
              <w:t xml:space="preserve"> conservation target (e.g., willingness to adopt improved practices, compliance with community rules and regulations, collective action).</w:t>
            </w:r>
          </w:p>
        </w:tc>
        <w:tc>
          <w:tcPr>
            <w:tcW w:w="0" w:type="auto"/>
            <w:shd w:val="clear" w:color="auto" w:fill="auto"/>
            <w:tcMar>
              <w:top w:w="15" w:type="dxa"/>
              <w:left w:w="108" w:type="dxa"/>
              <w:right w:w="108" w:type="dxa"/>
            </w:tcMar>
            <w:hideMark/>
          </w:tcPr>
          <w:p w14:paraId="1A0F20B7"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40</w:t>
            </w:r>
          </w:p>
        </w:tc>
      </w:tr>
      <w:tr w:rsidR="008E561B" w:rsidRPr="00091C78" w14:paraId="350FEAB8" w14:textId="77777777" w:rsidTr="00EE0BD3">
        <w:trPr>
          <w:trHeight w:val="12"/>
        </w:trPr>
        <w:tc>
          <w:tcPr>
            <w:tcW w:w="0" w:type="auto"/>
            <w:shd w:val="clear" w:color="auto" w:fill="auto"/>
            <w:tcMar>
              <w:top w:w="15" w:type="dxa"/>
              <w:left w:w="108" w:type="dxa"/>
              <w:right w:w="108" w:type="dxa"/>
            </w:tcMar>
            <w:hideMark/>
          </w:tcPr>
          <w:p w14:paraId="6FF8737D" w14:textId="5150CEFC" w:rsidR="008E561B" w:rsidRPr="00091C78" w:rsidRDefault="003F4BE6" w:rsidP="00EE0BD3">
            <w:pPr>
              <w:spacing w:after="0" w:line="240" w:lineRule="auto"/>
              <w:rPr>
                <w:rFonts w:cstheme="minorHAnsi"/>
                <w:sz w:val="20"/>
                <w:szCs w:val="20"/>
              </w:rPr>
            </w:pPr>
            <w:r>
              <w:rPr>
                <w:rFonts w:cstheme="minorHAnsi"/>
                <w:sz w:val="20"/>
                <w:szCs w:val="20"/>
              </w:rPr>
              <w:t>Well-being</w:t>
            </w:r>
            <w:r w:rsidR="008E561B" w:rsidRPr="00091C78">
              <w:rPr>
                <w:rFonts w:cstheme="minorHAnsi"/>
                <w:sz w:val="20"/>
                <w:szCs w:val="20"/>
              </w:rPr>
              <w:t xml:space="preserve"> and empowerment</w:t>
            </w:r>
          </w:p>
        </w:tc>
        <w:tc>
          <w:tcPr>
            <w:tcW w:w="0" w:type="auto"/>
            <w:shd w:val="clear" w:color="auto" w:fill="auto"/>
            <w:tcMar>
              <w:top w:w="15" w:type="dxa"/>
              <w:left w:w="108" w:type="dxa"/>
              <w:right w:w="108" w:type="dxa"/>
            </w:tcMar>
            <w:hideMark/>
          </w:tcPr>
          <w:p w14:paraId="29737ECB" w14:textId="31C4B51B" w:rsidR="008E561B" w:rsidRPr="00091C78" w:rsidRDefault="008E561B" w:rsidP="00EE0BD3">
            <w:pPr>
              <w:spacing w:after="0" w:line="240" w:lineRule="auto"/>
              <w:rPr>
                <w:rFonts w:cstheme="minorHAnsi"/>
                <w:sz w:val="20"/>
                <w:szCs w:val="20"/>
              </w:rPr>
            </w:pPr>
            <w:r w:rsidRPr="00091C78">
              <w:rPr>
                <w:rFonts w:cstheme="minorHAnsi"/>
                <w:sz w:val="20"/>
                <w:szCs w:val="20"/>
              </w:rPr>
              <w:t xml:space="preserve">Indicators related to </w:t>
            </w:r>
            <w:r w:rsidR="00504E6F" w:rsidRPr="00091C78">
              <w:rPr>
                <w:rFonts w:cstheme="minorHAnsi"/>
                <w:sz w:val="20"/>
                <w:szCs w:val="20"/>
              </w:rPr>
              <w:t xml:space="preserve">social </w:t>
            </w:r>
            <w:r w:rsidR="003F4BE6">
              <w:rPr>
                <w:rFonts w:cstheme="minorHAnsi"/>
                <w:sz w:val="20"/>
                <w:szCs w:val="20"/>
              </w:rPr>
              <w:t>well-being</w:t>
            </w:r>
            <w:r w:rsidRPr="00091C78">
              <w:rPr>
                <w:rFonts w:cstheme="minorHAnsi"/>
                <w:sz w:val="20"/>
                <w:szCs w:val="20"/>
              </w:rPr>
              <w:t xml:space="preserve"> and empowerment (e.g., </w:t>
            </w:r>
            <w:r w:rsidR="00504E6F" w:rsidRPr="00091C78">
              <w:rPr>
                <w:rFonts w:cstheme="minorHAnsi"/>
                <w:sz w:val="20"/>
                <w:szCs w:val="20"/>
              </w:rPr>
              <w:t xml:space="preserve">perception-based measures of </w:t>
            </w:r>
            <w:r w:rsidR="00EF1351" w:rsidRPr="00091C78">
              <w:rPr>
                <w:rFonts w:cstheme="minorHAnsi"/>
                <w:sz w:val="20"/>
                <w:szCs w:val="20"/>
              </w:rPr>
              <w:t>community pride</w:t>
            </w:r>
            <w:r w:rsidRPr="00091C78">
              <w:rPr>
                <w:rFonts w:cstheme="minorHAnsi"/>
                <w:sz w:val="20"/>
                <w:szCs w:val="20"/>
              </w:rPr>
              <w:t xml:space="preserve">, </w:t>
            </w:r>
            <w:r w:rsidR="00504E6F" w:rsidRPr="00091C78">
              <w:rPr>
                <w:rFonts w:cstheme="minorHAnsi"/>
                <w:sz w:val="20"/>
                <w:szCs w:val="20"/>
              </w:rPr>
              <w:t xml:space="preserve">individual </w:t>
            </w:r>
            <w:r w:rsidRPr="00091C78">
              <w:rPr>
                <w:rFonts w:cstheme="minorHAnsi"/>
                <w:sz w:val="20"/>
                <w:szCs w:val="20"/>
              </w:rPr>
              <w:t xml:space="preserve">happiness, trust, conflict, tension, </w:t>
            </w:r>
            <w:r w:rsidR="002D40EE" w:rsidRPr="00091C78">
              <w:rPr>
                <w:rFonts w:cstheme="minorHAnsi"/>
                <w:sz w:val="20"/>
                <w:szCs w:val="20"/>
              </w:rPr>
              <w:t xml:space="preserve">and </w:t>
            </w:r>
            <w:r w:rsidRPr="00091C78">
              <w:rPr>
                <w:rFonts w:cstheme="minorHAnsi"/>
                <w:sz w:val="20"/>
                <w:szCs w:val="20"/>
              </w:rPr>
              <w:t>violence).</w:t>
            </w:r>
          </w:p>
        </w:tc>
        <w:tc>
          <w:tcPr>
            <w:tcW w:w="0" w:type="auto"/>
            <w:shd w:val="clear" w:color="auto" w:fill="auto"/>
            <w:tcMar>
              <w:top w:w="15" w:type="dxa"/>
              <w:left w:w="108" w:type="dxa"/>
              <w:right w:w="108" w:type="dxa"/>
            </w:tcMar>
            <w:hideMark/>
          </w:tcPr>
          <w:p w14:paraId="4ED3F94D"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100</w:t>
            </w:r>
          </w:p>
        </w:tc>
      </w:tr>
      <w:tr w:rsidR="008E561B" w:rsidRPr="00091C78" w14:paraId="7944340D" w14:textId="77777777" w:rsidTr="00EE0BD3">
        <w:trPr>
          <w:trHeight w:val="211"/>
        </w:trPr>
        <w:tc>
          <w:tcPr>
            <w:tcW w:w="0" w:type="auto"/>
            <w:gridSpan w:val="3"/>
            <w:shd w:val="clear" w:color="auto" w:fill="F2F2F2" w:themeFill="background1" w:themeFillShade="F2"/>
          </w:tcPr>
          <w:p w14:paraId="3EAC7653" w14:textId="05C177F3" w:rsidR="008E561B" w:rsidRPr="00091C78" w:rsidRDefault="008E561B" w:rsidP="00EE0BD3">
            <w:pPr>
              <w:pStyle w:val="ListParagraph"/>
              <w:numPr>
                <w:ilvl w:val="0"/>
                <w:numId w:val="8"/>
              </w:numPr>
              <w:spacing w:after="0" w:line="240" w:lineRule="auto"/>
              <w:rPr>
                <w:rFonts w:cstheme="minorHAnsi"/>
                <w:b/>
                <w:bCs/>
                <w:sz w:val="20"/>
                <w:szCs w:val="20"/>
              </w:rPr>
            </w:pPr>
            <w:r w:rsidRPr="00091C78">
              <w:rPr>
                <w:rFonts w:cstheme="minorHAnsi"/>
                <w:b/>
                <w:bCs/>
                <w:sz w:val="20"/>
                <w:szCs w:val="20"/>
              </w:rPr>
              <w:t xml:space="preserve">Projects with economic </w:t>
            </w:r>
            <w:r w:rsidR="00DB5175" w:rsidRPr="00091C78">
              <w:rPr>
                <w:rFonts w:cstheme="minorHAnsi"/>
                <w:b/>
                <w:bCs/>
                <w:sz w:val="20"/>
                <w:szCs w:val="20"/>
              </w:rPr>
              <w:t>outcomes</w:t>
            </w:r>
            <w:r w:rsidRPr="00091C78">
              <w:rPr>
                <w:rFonts w:cstheme="minorHAnsi"/>
                <w:b/>
                <w:bCs/>
                <w:sz w:val="20"/>
                <w:szCs w:val="20"/>
              </w:rPr>
              <w:t xml:space="preserve"> (n = 113)</w:t>
            </w:r>
          </w:p>
        </w:tc>
      </w:tr>
      <w:tr w:rsidR="008E561B" w:rsidRPr="00091C78" w14:paraId="753E035C" w14:textId="77777777" w:rsidTr="00EE0BD3">
        <w:trPr>
          <w:trHeight w:val="471"/>
        </w:trPr>
        <w:tc>
          <w:tcPr>
            <w:tcW w:w="0" w:type="auto"/>
            <w:shd w:val="clear" w:color="auto" w:fill="F2F2F2" w:themeFill="background1" w:themeFillShade="F2"/>
          </w:tcPr>
          <w:p w14:paraId="488DD820" w14:textId="6A236A6F" w:rsidR="008E561B" w:rsidRPr="00091C78" w:rsidRDefault="00DB5175" w:rsidP="00EE0BD3">
            <w:pPr>
              <w:spacing w:after="0" w:line="240" w:lineRule="auto"/>
              <w:rPr>
                <w:rFonts w:cstheme="minorHAnsi"/>
                <w:b/>
                <w:bCs/>
                <w:sz w:val="20"/>
                <w:szCs w:val="20"/>
              </w:rPr>
            </w:pPr>
            <w:r w:rsidRPr="00091C78">
              <w:rPr>
                <w:rFonts w:cstheme="minorHAnsi"/>
                <w:b/>
                <w:bCs/>
                <w:sz w:val="20"/>
                <w:szCs w:val="20"/>
              </w:rPr>
              <w:t>Indicator category</w:t>
            </w:r>
          </w:p>
        </w:tc>
        <w:tc>
          <w:tcPr>
            <w:tcW w:w="0" w:type="auto"/>
            <w:shd w:val="clear" w:color="auto" w:fill="F2F2F2" w:themeFill="background1" w:themeFillShade="F2"/>
            <w:tcMar>
              <w:top w:w="23" w:type="dxa"/>
              <w:left w:w="162" w:type="dxa"/>
              <w:bottom w:w="0" w:type="dxa"/>
              <w:right w:w="162" w:type="dxa"/>
            </w:tcMar>
          </w:tcPr>
          <w:p w14:paraId="04A911C7" w14:textId="77777777" w:rsidR="008E561B" w:rsidRPr="00091C78" w:rsidRDefault="008E561B" w:rsidP="00EE0BD3">
            <w:pPr>
              <w:spacing w:after="0" w:line="240" w:lineRule="auto"/>
              <w:rPr>
                <w:rFonts w:cstheme="minorHAnsi"/>
                <w:b/>
                <w:bCs/>
                <w:sz w:val="20"/>
                <w:szCs w:val="20"/>
              </w:rPr>
            </w:pPr>
            <w:r w:rsidRPr="00091C78">
              <w:rPr>
                <w:rFonts w:cstheme="minorHAnsi"/>
                <w:b/>
                <w:bCs/>
                <w:sz w:val="20"/>
                <w:szCs w:val="20"/>
              </w:rPr>
              <w:t>Description</w:t>
            </w:r>
          </w:p>
        </w:tc>
        <w:tc>
          <w:tcPr>
            <w:tcW w:w="0" w:type="auto"/>
            <w:shd w:val="clear" w:color="auto" w:fill="F2F2F2" w:themeFill="background1" w:themeFillShade="F2"/>
            <w:tcMar>
              <w:top w:w="23" w:type="dxa"/>
              <w:left w:w="162" w:type="dxa"/>
              <w:bottom w:w="0" w:type="dxa"/>
              <w:right w:w="162" w:type="dxa"/>
            </w:tcMar>
          </w:tcPr>
          <w:p w14:paraId="651BC413" w14:textId="7EA41061" w:rsidR="008E561B" w:rsidRPr="00091C78" w:rsidRDefault="008E561B" w:rsidP="00EE0BD3">
            <w:pPr>
              <w:spacing w:after="0" w:line="240" w:lineRule="auto"/>
              <w:jc w:val="center"/>
              <w:rPr>
                <w:rFonts w:cstheme="minorHAnsi"/>
                <w:b/>
                <w:bCs/>
                <w:sz w:val="20"/>
                <w:szCs w:val="20"/>
              </w:rPr>
            </w:pPr>
            <w:r w:rsidRPr="00091C78">
              <w:rPr>
                <w:rFonts w:cstheme="minorHAnsi"/>
                <w:b/>
                <w:bCs/>
                <w:sz w:val="20"/>
                <w:szCs w:val="20"/>
              </w:rPr>
              <w:t># Observations</w:t>
            </w:r>
          </w:p>
        </w:tc>
      </w:tr>
      <w:tr w:rsidR="008E561B" w:rsidRPr="00091C78" w14:paraId="2A7580C6" w14:textId="77777777" w:rsidTr="00EE0BD3">
        <w:trPr>
          <w:trHeight w:val="29"/>
        </w:trPr>
        <w:tc>
          <w:tcPr>
            <w:tcW w:w="0" w:type="auto"/>
            <w:shd w:val="clear" w:color="auto" w:fill="auto"/>
          </w:tcPr>
          <w:p w14:paraId="6713E74A"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Efficiency, productivity, and sustainability</w:t>
            </w:r>
          </w:p>
        </w:tc>
        <w:tc>
          <w:tcPr>
            <w:tcW w:w="0" w:type="auto"/>
            <w:shd w:val="clear" w:color="auto" w:fill="auto"/>
            <w:tcMar>
              <w:top w:w="15" w:type="dxa"/>
              <w:left w:w="108" w:type="dxa"/>
              <w:bottom w:w="0" w:type="dxa"/>
              <w:right w:w="108" w:type="dxa"/>
            </w:tcMar>
          </w:tcPr>
          <w:p w14:paraId="019D004A"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Indicators related to inputs or outputs associated with individual or community-level economic activities and modes of production (e.g., labor, yield, value, sustainability).</w:t>
            </w:r>
          </w:p>
        </w:tc>
        <w:tc>
          <w:tcPr>
            <w:tcW w:w="0" w:type="auto"/>
            <w:shd w:val="clear" w:color="auto" w:fill="auto"/>
            <w:tcMar>
              <w:top w:w="15" w:type="dxa"/>
              <w:left w:w="108" w:type="dxa"/>
              <w:bottom w:w="0" w:type="dxa"/>
              <w:right w:w="108" w:type="dxa"/>
            </w:tcMar>
          </w:tcPr>
          <w:p w14:paraId="7F20DAC4" w14:textId="77777777" w:rsidR="008E561B" w:rsidRPr="00091C78" w:rsidRDefault="008E561B" w:rsidP="00EE0BD3">
            <w:pPr>
              <w:spacing w:after="0" w:line="240" w:lineRule="auto"/>
              <w:jc w:val="center"/>
              <w:rPr>
                <w:rFonts w:cstheme="minorHAnsi"/>
                <w:sz w:val="20"/>
                <w:szCs w:val="20"/>
              </w:rPr>
            </w:pPr>
            <w:r w:rsidRPr="00091C78">
              <w:rPr>
                <w:rFonts w:eastAsia="Calibri" w:cstheme="minorHAnsi"/>
                <w:color w:val="000000" w:themeColor="text1"/>
                <w:kern w:val="24"/>
                <w:sz w:val="20"/>
                <w:szCs w:val="20"/>
              </w:rPr>
              <w:t>27</w:t>
            </w:r>
          </w:p>
        </w:tc>
      </w:tr>
      <w:tr w:rsidR="008E561B" w:rsidRPr="00091C78" w14:paraId="789067DB" w14:textId="77777777" w:rsidTr="00EE0BD3">
        <w:trPr>
          <w:trHeight w:val="43"/>
        </w:trPr>
        <w:tc>
          <w:tcPr>
            <w:tcW w:w="0" w:type="auto"/>
            <w:shd w:val="clear" w:color="auto" w:fill="auto"/>
          </w:tcPr>
          <w:p w14:paraId="78D9FCC6"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Employment opportunities</w:t>
            </w:r>
          </w:p>
        </w:tc>
        <w:tc>
          <w:tcPr>
            <w:tcW w:w="0" w:type="auto"/>
            <w:shd w:val="clear" w:color="auto" w:fill="auto"/>
            <w:tcMar>
              <w:top w:w="15" w:type="dxa"/>
              <w:left w:w="108" w:type="dxa"/>
              <w:bottom w:w="0" w:type="dxa"/>
              <w:right w:w="108" w:type="dxa"/>
            </w:tcMar>
          </w:tcPr>
          <w:p w14:paraId="5DC337C2" w14:textId="6BB71743"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 xml:space="preserve">Indicators related to </w:t>
            </w:r>
            <w:r w:rsidR="00293F85" w:rsidRPr="00091C78">
              <w:rPr>
                <w:rFonts w:eastAsia="Calibri" w:cstheme="minorHAnsi"/>
                <w:color w:val="000000" w:themeColor="text1"/>
                <w:kern w:val="24"/>
                <w:sz w:val="20"/>
                <w:szCs w:val="20"/>
              </w:rPr>
              <w:t>individual,</w:t>
            </w:r>
            <w:r w:rsidRPr="00091C78">
              <w:rPr>
                <w:rFonts w:eastAsia="Calibri" w:cstheme="minorHAnsi"/>
                <w:color w:val="000000" w:themeColor="text1"/>
                <w:kern w:val="24"/>
                <w:sz w:val="20"/>
                <w:szCs w:val="20"/>
              </w:rPr>
              <w:t xml:space="preserve"> or community-level employment opportunities and jobs associated with the creation of specific economic enterprises.</w:t>
            </w:r>
          </w:p>
        </w:tc>
        <w:tc>
          <w:tcPr>
            <w:tcW w:w="0" w:type="auto"/>
            <w:shd w:val="clear" w:color="auto" w:fill="auto"/>
            <w:tcMar>
              <w:top w:w="15" w:type="dxa"/>
              <w:left w:w="108" w:type="dxa"/>
              <w:bottom w:w="0" w:type="dxa"/>
              <w:right w:w="108" w:type="dxa"/>
            </w:tcMar>
          </w:tcPr>
          <w:p w14:paraId="253EE2D2" w14:textId="77777777" w:rsidR="008E561B" w:rsidRPr="00091C78" w:rsidRDefault="008E561B" w:rsidP="00EE0BD3">
            <w:pPr>
              <w:spacing w:after="0" w:line="240" w:lineRule="auto"/>
              <w:jc w:val="center"/>
              <w:rPr>
                <w:rFonts w:cstheme="minorHAnsi"/>
                <w:sz w:val="20"/>
                <w:szCs w:val="20"/>
              </w:rPr>
            </w:pPr>
            <w:r w:rsidRPr="00091C78">
              <w:rPr>
                <w:rFonts w:eastAsia="Calibri" w:cstheme="minorHAnsi"/>
                <w:color w:val="000000" w:themeColor="text1"/>
                <w:kern w:val="24"/>
                <w:sz w:val="20"/>
                <w:szCs w:val="20"/>
              </w:rPr>
              <w:t>38</w:t>
            </w:r>
          </w:p>
        </w:tc>
      </w:tr>
      <w:tr w:rsidR="008E561B" w:rsidRPr="00091C78" w14:paraId="4AD4527F" w14:textId="77777777" w:rsidTr="00EE0BD3">
        <w:trPr>
          <w:trHeight w:val="32"/>
        </w:trPr>
        <w:tc>
          <w:tcPr>
            <w:tcW w:w="0" w:type="auto"/>
            <w:shd w:val="clear" w:color="auto" w:fill="auto"/>
          </w:tcPr>
          <w:p w14:paraId="56ED2708"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Enterprise establishment</w:t>
            </w:r>
          </w:p>
        </w:tc>
        <w:tc>
          <w:tcPr>
            <w:tcW w:w="0" w:type="auto"/>
            <w:shd w:val="clear" w:color="auto" w:fill="auto"/>
            <w:tcMar>
              <w:top w:w="15" w:type="dxa"/>
              <w:left w:w="108" w:type="dxa"/>
              <w:bottom w:w="0" w:type="dxa"/>
              <w:right w:w="108" w:type="dxa"/>
            </w:tcMar>
          </w:tcPr>
          <w:p w14:paraId="62FF3C17"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Indicators related to the establishment or strengthening of sustainable economic enterprises (e.g., provision of financial capital for startup, increased access to credit and subsidies, marketing, establishing, or expanding markets for the sale of associated goods and services, removing intermediaries).</w:t>
            </w:r>
          </w:p>
        </w:tc>
        <w:tc>
          <w:tcPr>
            <w:tcW w:w="0" w:type="auto"/>
            <w:shd w:val="clear" w:color="auto" w:fill="auto"/>
            <w:tcMar>
              <w:top w:w="15" w:type="dxa"/>
              <w:left w:w="108" w:type="dxa"/>
              <w:bottom w:w="0" w:type="dxa"/>
              <w:right w:w="108" w:type="dxa"/>
            </w:tcMar>
          </w:tcPr>
          <w:p w14:paraId="74B1248E" w14:textId="77777777" w:rsidR="008E561B" w:rsidRPr="00091C78" w:rsidRDefault="008E561B" w:rsidP="00EE0BD3">
            <w:pPr>
              <w:spacing w:after="0" w:line="240" w:lineRule="auto"/>
              <w:jc w:val="center"/>
              <w:rPr>
                <w:rFonts w:cstheme="minorHAnsi"/>
                <w:sz w:val="20"/>
                <w:szCs w:val="20"/>
              </w:rPr>
            </w:pPr>
            <w:r w:rsidRPr="00091C78">
              <w:rPr>
                <w:rFonts w:eastAsia="Calibri" w:cstheme="minorHAnsi"/>
                <w:color w:val="000000" w:themeColor="text1"/>
                <w:kern w:val="24"/>
                <w:sz w:val="20"/>
                <w:szCs w:val="20"/>
              </w:rPr>
              <w:t>21</w:t>
            </w:r>
          </w:p>
        </w:tc>
      </w:tr>
      <w:tr w:rsidR="008E561B" w:rsidRPr="00091C78" w14:paraId="4445830F" w14:textId="77777777" w:rsidTr="00EE0BD3">
        <w:trPr>
          <w:trHeight w:val="29"/>
        </w:trPr>
        <w:tc>
          <w:tcPr>
            <w:tcW w:w="0" w:type="auto"/>
            <w:shd w:val="clear" w:color="auto" w:fill="auto"/>
          </w:tcPr>
          <w:p w14:paraId="4E6DB62A"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Income</w:t>
            </w:r>
          </w:p>
        </w:tc>
        <w:tc>
          <w:tcPr>
            <w:tcW w:w="0" w:type="auto"/>
            <w:shd w:val="clear" w:color="auto" w:fill="auto"/>
            <w:tcMar>
              <w:top w:w="15" w:type="dxa"/>
              <w:left w:w="108" w:type="dxa"/>
              <w:bottom w:w="0" w:type="dxa"/>
              <w:right w:w="108" w:type="dxa"/>
            </w:tcMar>
          </w:tcPr>
          <w:p w14:paraId="61F255E7"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Indicators related to the measurement of individual or community-level income and earnings associated with specific economic enterprises (e.g., number of leases, fees collected, direct payments received).</w:t>
            </w:r>
          </w:p>
        </w:tc>
        <w:tc>
          <w:tcPr>
            <w:tcW w:w="0" w:type="auto"/>
            <w:shd w:val="clear" w:color="auto" w:fill="auto"/>
            <w:tcMar>
              <w:top w:w="15" w:type="dxa"/>
              <w:left w:w="108" w:type="dxa"/>
              <w:bottom w:w="0" w:type="dxa"/>
              <w:right w:w="108" w:type="dxa"/>
            </w:tcMar>
          </w:tcPr>
          <w:p w14:paraId="28D6674B" w14:textId="77777777" w:rsidR="008E561B" w:rsidRPr="00091C78" w:rsidRDefault="008E561B" w:rsidP="00EE0BD3">
            <w:pPr>
              <w:spacing w:after="0" w:line="240" w:lineRule="auto"/>
              <w:jc w:val="center"/>
              <w:rPr>
                <w:rFonts w:cstheme="minorHAnsi"/>
                <w:sz w:val="20"/>
                <w:szCs w:val="20"/>
              </w:rPr>
            </w:pPr>
            <w:r w:rsidRPr="00091C78">
              <w:rPr>
                <w:rFonts w:eastAsia="Calibri" w:cstheme="minorHAnsi"/>
                <w:color w:val="000000" w:themeColor="text1"/>
                <w:kern w:val="24"/>
                <w:sz w:val="20"/>
                <w:szCs w:val="20"/>
              </w:rPr>
              <w:t>88</w:t>
            </w:r>
          </w:p>
        </w:tc>
      </w:tr>
      <w:tr w:rsidR="008E561B" w:rsidRPr="00091C78" w14:paraId="4B62F128" w14:textId="77777777" w:rsidTr="00EE0BD3">
        <w:trPr>
          <w:trHeight w:val="57"/>
        </w:trPr>
        <w:tc>
          <w:tcPr>
            <w:tcW w:w="0" w:type="auto"/>
            <w:shd w:val="clear" w:color="auto" w:fill="auto"/>
          </w:tcPr>
          <w:p w14:paraId="39C1B5FC" w14:textId="77777777" w:rsidR="008E561B" w:rsidRPr="00091C78" w:rsidRDefault="008E561B" w:rsidP="00EE0BD3">
            <w:pPr>
              <w:spacing w:after="0" w:line="240" w:lineRule="auto"/>
              <w:rPr>
                <w:rFonts w:cstheme="minorHAnsi"/>
                <w:sz w:val="20"/>
                <w:szCs w:val="20"/>
              </w:rPr>
            </w:pPr>
            <w:r w:rsidRPr="00091C78">
              <w:rPr>
                <w:rFonts w:eastAsia="Calibri" w:cstheme="minorHAnsi"/>
                <w:color w:val="000000" w:themeColor="text1"/>
                <w:kern w:val="24"/>
                <w:sz w:val="20"/>
                <w:szCs w:val="20"/>
              </w:rPr>
              <w:t>Livelihoods and living standards</w:t>
            </w:r>
          </w:p>
        </w:tc>
        <w:tc>
          <w:tcPr>
            <w:tcW w:w="0" w:type="auto"/>
            <w:shd w:val="clear" w:color="auto" w:fill="auto"/>
            <w:tcMar>
              <w:top w:w="15" w:type="dxa"/>
              <w:left w:w="108" w:type="dxa"/>
              <w:bottom w:w="0" w:type="dxa"/>
              <w:right w:w="108" w:type="dxa"/>
            </w:tcMar>
          </w:tcPr>
          <w:p w14:paraId="576F4EBA" w14:textId="46AB2A65" w:rsidR="008E561B"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 xml:space="preserve">Indicators related to </w:t>
            </w:r>
            <w:r w:rsidR="00504E6F" w:rsidRPr="00091C78">
              <w:rPr>
                <w:rFonts w:eastAsia="Calibri" w:cstheme="minorHAnsi"/>
                <w:color w:val="000000" w:themeColor="text1"/>
                <w:kern w:val="24"/>
                <w:sz w:val="20"/>
                <w:szCs w:val="20"/>
              </w:rPr>
              <w:t xml:space="preserve">economic </w:t>
            </w:r>
            <w:r w:rsidR="003F4BE6">
              <w:rPr>
                <w:rFonts w:eastAsia="Calibri" w:cstheme="minorHAnsi"/>
                <w:color w:val="000000" w:themeColor="text1"/>
                <w:kern w:val="24"/>
                <w:sz w:val="20"/>
                <w:szCs w:val="20"/>
              </w:rPr>
              <w:t>well-being</w:t>
            </w:r>
            <w:r w:rsidRPr="00091C78">
              <w:rPr>
                <w:rFonts w:eastAsia="Calibri" w:cstheme="minorHAnsi"/>
                <w:color w:val="000000" w:themeColor="text1"/>
                <w:kern w:val="24"/>
                <w:sz w:val="20"/>
                <w:szCs w:val="20"/>
              </w:rPr>
              <w:t xml:space="preserve"> (e.g., land and livestock holdings, </w:t>
            </w:r>
            <w:r w:rsidR="002D40EE" w:rsidRPr="00091C78">
              <w:rPr>
                <w:rFonts w:eastAsia="Calibri" w:cstheme="minorHAnsi"/>
                <w:color w:val="000000" w:themeColor="text1"/>
                <w:kern w:val="24"/>
                <w:sz w:val="20"/>
                <w:szCs w:val="20"/>
              </w:rPr>
              <w:t>poverty metrics</w:t>
            </w:r>
            <w:r w:rsidR="00EF1351" w:rsidRPr="00091C78">
              <w:rPr>
                <w:rFonts w:eastAsia="Calibri" w:cstheme="minorHAnsi"/>
                <w:color w:val="000000" w:themeColor="text1"/>
                <w:kern w:val="24"/>
                <w:sz w:val="20"/>
                <w:szCs w:val="20"/>
              </w:rPr>
              <w:t xml:space="preserve">, roofing material, </w:t>
            </w:r>
            <w:r w:rsidR="002D40EE" w:rsidRPr="00091C78">
              <w:rPr>
                <w:rFonts w:eastAsia="Calibri" w:cstheme="minorHAnsi"/>
                <w:color w:val="000000" w:themeColor="text1"/>
                <w:kern w:val="24"/>
                <w:sz w:val="20"/>
                <w:szCs w:val="20"/>
              </w:rPr>
              <w:t>indices of economic</w:t>
            </w:r>
            <w:r w:rsidR="00EF1351" w:rsidRPr="00091C78">
              <w:rPr>
                <w:rFonts w:eastAsia="Calibri" w:cstheme="minorHAnsi"/>
                <w:color w:val="000000" w:themeColor="text1"/>
                <w:kern w:val="24"/>
                <w:sz w:val="20"/>
                <w:szCs w:val="20"/>
              </w:rPr>
              <w:t xml:space="preserve"> </w:t>
            </w:r>
            <w:r w:rsidRPr="00091C78">
              <w:rPr>
                <w:rFonts w:eastAsia="Calibri" w:cstheme="minorHAnsi"/>
                <w:color w:val="000000" w:themeColor="text1"/>
                <w:kern w:val="24"/>
                <w:sz w:val="20"/>
                <w:szCs w:val="20"/>
              </w:rPr>
              <w:t>diversification, vulnerability</w:t>
            </w:r>
            <w:r w:rsidR="00504E6F" w:rsidRPr="00091C78">
              <w:rPr>
                <w:rFonts w:eastAsia="Calibri" w:cstheme="minorHAnsi"/>
                <w:color w:val="000000" w:themeColor="text1"/>
                <w:kern w:val="24"/>
                <w:sz w:val="20"/>
                <w:szCs w:val="20"/>
              </w:rPr>
              <w:t>,</w:t>
            </w:r>
            <w:r w:rsidRPr="00091C78">
              <w:rPr>
                <w:rFonts w:eastAsia="Calibri" w:cstheme="minorHAnsi"/>
                <w:color w:val="000000" w:themeColor="text1"/>
                <w:kern w:val="24"/>
                <w:sz w:val="20"/>
                <w:szCs w:val="20"/>
              </w:rPr>
              <w:t xml:space="preserve"> and security</w:t>
            </w:r>
            <w:r w:rsidR="00EF1351" w:rsidRPr="00091C78">
              <w:rPr>
                <w:rFonts w:eastAsia="Calibri" w:cstheme="minorHAnsi"/>
                <w:color w:val="000000" w:themeColor="text1"/>
                <w:kern w:val="24"/>
                <w:sz w:val="20"/>
                <w:szCs w:val="20"/>
              </w:rPr>
              <w:t>)</w:t>
            </w:r>
            <w:r w:rsidRPr="00091C78">
              <w:rPr>
                <w:rFonts w:eastAsia="Calibri" w:cstheme="minorHAnsi"/>
                <w:color w:val="000000" w:themeColor="text1"/>
                <w:kern w:val="24"/>
                <w:sz w:val="20"/>
                <w:szCs w:val="20"/>
              </w:rPr>
              <w:t>.</w:t>
            </w:r>
          </w:p>
          <w:p w14:paraId="20FD0DC9" w14:textId="77777777" w:rsidR="006252B3" w:rsidRPr="00091C78" w:rsidRDefault="006252B3" w:rsidP="00EE0BD3">
            <w:pPr>
              <w:spacing w:after="0" w:line="240" w:lineRule="auto"/>
              <w:rPr>
                <w:rFonts w:eastAsia="Calibri" w:cstheme="minorHAnsi"/>
                <w:color w:val="000000" w:themeColor="text1"/>
                <w:kern w:val="24"/>
                <w:sz w:val="20"/>
                <w:szCs w:val="20"/>
              </w:rPr>
            </w:pPr>
          </w:p>
          <w:p w14:paraId="642C08AA" w14:textId="77777777" w:rsidR="008E561B" w:rsidRPr="00091C78" w:rsidRDefault="008E561B" w:rsidP="00EE0BD3">
            <w:pPr>
              <w:spacing w:after="0" w:line="240" w:lineRule="auto"/>
              <w:rPr>
                <w:rFonts w:cstheme="minorHAnsi"/>
                <w:sz w:val="20"/>
                <w:szCs w:val="20"/>
              </w:rPr>
            </w:pPr>
          </w:p>
        </w:tc>
        <w:tc>
          <w:tcPr>
            <w:tcW w:w="0" w:type="auto"/>
            <w:shd w:val="clear" w:color="auto" w:fill="auto"/>
            <w:tcMar>
              <w:top w:w="15" w:type="dxa"/>
              <w:left w:w="108" w:type="dxa"/>
              <w:bottom w:w="0" w:type="dxa"/>
              <w:right w:w="108" w:type="dxa"/>
            </w:tcMar>
          </w:tcPr>
          <w:p w14:paraId="08554C76" w14:textId="77777777" w:rsidR="008E561B" w:rsidRPr="00091C78" w:rsidRDefault="008E561B" w:rsidP="00EE0BD3">
            <w:pPr>
              <w:spacing w:after="0" w:line="240" w:lineRule="auto"/>
              <w:jc w:val="center"/>
              <w:rPr>
                <w:rFonts w:cstheme="minorHAnsi"/>
                <w:sz w:val="20"/>
                <w:szCs w:val="20"/>
              </w:rPr>
            </w:pPr>
            <w:r w:rsidRPr="00091C78">
              <w:rPr>
                <w:rFonts w:cstheme="minorHAnsi"/>
                <w:sz w:val="20"/>
                <w:szCs w:val="20"/>
              </w:rPr>
              <w:t>100</w:t>
            </w:r>
          </w:p>
        </w:tc>
      </w:tr>
      <w:tr w:rsidR="008E561B" w:rsidRPr="00091C78" w14:paraId="47946B36" w14:textId="77777777" w:rsidTr="00EE0BD3">
        <w:trPr>
          <w:trHeight w:val="27"/>
        </w:trPr>
        <w:tc>
          <w:tcPr>
            <w:tcW w:w="0" w:type="auto"/>
            <w:gridSpan w:val="3"/>
            <w:shd w:val="clear" w:color="auto" w:fill="F2F2F2" w:themeFill="background1" w:themeFillShade="F2"/>
          </w:tcPr>
          <w:p w14:paraId="2DCA5E67" w14:textId="794B88FE" w:rsidR="008E561B" w:rsidRPr="00091C78" w:rsidRDefault="008E561B" w:rsidP="00EE0BD3">
            <w:pPr>
              <w:pStyle w:val="ListParagraph"/>
              <w:numPr>
                <w:ilvl w:val="0"/>
                <w:numId w:val="8"/>
              </w:numPr>
              <w:spacing w:after="0" w:line="240" w:lineRule="auto"/>
              <w:rPr>
                <w:rFonts w:eastAsia="Calibri" w:cstheme="minorHAnsi"/>
                <w:color w:val="000000" w:themeColor="text1"/>
                <w:kern w:val="24"/>
                <w:sz w:val="20"/>
                <w:szCs w:val="20"/>
              </w:rPr>
            </w:pPr>
            <w:r w:rsidRPr="00091C78">
              <w:rPr>
                <w:rFonts w:cstheme="minorHAnsi"/>
                <w:b/>
                <w:bCs/>
                <w:sz w:val="20"/>
                <w:szCs w:val="20"/>
              </w:rPr>
              <w:lastRenderedPageBreak/>
              <w:t xml:space="preserve">Projects with environmental </w:t>
            </w:r>
            <w:r w:rsidR="00DB5175" w:rsidRPr="00091C78">
              <w:rPr>
                <w:rFonts w:cstheme="minorHAnsi"/>
                <w:b/>
                <w:bCs/>
                <w:sz w:val="20"/>
                <w:szCs w:val="20"/>
              </w:rPr>
              <w:t>outcomes</w:t>
            </w:r>
            <w:r w:rsidRPr="00091C78">
              <w:rPr>
                <w:rFonts w:cstheme="minorHAnsi"/>
                <w:b/>
                <w:bCs/>
                <w:sz w:val="20"/>
                <w:szCs w:val="20"/>
              </w:rPr>
              <w:t xml:space="preserve"> (n = 128)</w:t>
            </w:r>
          </w:p>
        </w:tc>
      </w:tr>
      <w:tr w:rsidR="008E561B" w:rsidRPr="00091C78" w14:paraId="1C9943A8" w14:textId="77777777" w:rsidTr="00EE0BD3">
        <w:trPr>
          <w:trHeight w:val="27"/>
        </w:trPr>
        <w:tc>
          <w:tcPr>
            <w:tcW w:w="0" w:type="auto"/>
            <w:shd w:val="clear" w:color="auto" w:fill="F2F2F2" w:themeFill="background1" w:themeFillShade="F2"/>
          </w:tcPr>
          <w:p w14:paraId="23E1CFA2" w14:textId="61D38344" w:rsidR="008E561B" w:rsidRPr="00091C78" w:rsidRDefault="00DB5175" w:rsidP="00EE0BD3">
            <w:pPr>
              <w:spacing w:after="0" w:line="240" w:lineRule="auto"/>
              <w:rPr>
                <w:rFonts w:cstheme="minorHAnsi"/>
                <w:b/>
                <w:bCs/>
                <w:sz w:val="20"/>
                <w:szCs w:val="20"/>
              </w:rPr>
            </w:pPr>
            <w:r w:rsidRPr="00091C78">
              <w:rPr>
                <w:rFonts w:cstheme="minorHAnsi"/>
                <w:b/>
                <w:bCs/>
                <w:sz w:val="20"/>
                <w:szCs w:val="20"/>
              </w:rPr>
              <w:t>Indicator category</w:t>
            </w:r>
          </w:p>
        </w:tc>
        <w:tc>
          <w:tcPr>
            <w:tcW w:w="0" w:type="auto"/>
            <w:shd w:val="clear" w:color="auto" w:fill="F2F2F2" w:themeFill="background1" w:themeFillShade="F2"/>
            <w:tcMar>
              <w:top w:w="15" w:type="dxa"/>
              <w:left w:w="108" w:type="dxa"/>
              <w:bottom w:w="0" w:type="dxa"/>
              <w:right w:w="108" w:type="dxa"/>
            </w:tcMar>
          </w:tcPr>
          <w:p w14:paraId="28E74B9A" w14:textId="77777777" w:rsidR="008E561B" w:rsidRPr="00091C78" w:rsidRDefault="008E561B" w:rsidP="00EE0BD3">
            <w:pPr>
              <w:spacing w:after="0" w:line="240" w:lineRule="auto"/>
              <w:rPr>
                <w:rFonts w:cstheme="minorHAnsi"/>
                <w:b/>
                <w:bCs/>
                <w:sz w:val="20"/>
                <w:szCs w:val="20"/>
              </w:rPr>
            </w:pPr>
            <w:r w:rsidRPr="00091C78">
              <w:rPr>
                <w:rFonts w:cstheme="minorHAnsi"/>
                <w:b/>
                <w:bCs/>
                <w:sz w:val="20"/>
                <w:szCs w:val="20"/>
              </w:rPr>
              <w:t>Description</w:t>
            </w:r>
          </w:p>
        </w:tc>
        <w:tc>
          <w:tcPr>
            <w:tcW w:w="0" w:type="auto"/>
            <w:shd w:val="clear" w:color="auto" w:fill="F2F2F2" w:themeFill="background1" w:themeFillShade="F2"/>
            <w:tcMar>
              <w:top w:w="15" w:type="dxa"/>
              <w:left w:w="108" w:type="dxa"/>
              <w:bottom w:w="0" w:type="dxa"/>
              <w:right w:w="108" w:type="dxa"/>
            </w:tcMar>
          </w:tcPr>
          <w:p w14:paraId="4C4C0CF0" w14:textId="16DDD722" w:rsidR="008E561B" w:rsidRPr="00091C78" w:rsidRDefault="008E561B" w:rsidP="00EE0BD3">
            <w:pPr>
              <w:spacing w:after="0" w:line="240" w:lineRule="auto"/>
              <w:jc w:val="center"/>
              <w:rPr>
                <w:rFonts w:cstheme="minorHAnsi"/>
                <w:b/>
                <w:bCs/>
                <w:sz w:val="20"/>
                <w:szCs w:val="20"/>
              </w:rPr>
            </w:pPr>
            <w:r w:rsidRPr="00091C78">
              <w:rPr>
                <w:rFonts w:cstheme="minorHAnsi"/>
                <w:b/>
                <w:bCs/>
                <w:sz w:val="20"/>
                <w:szCs w:val="20"/>
              </w:rPr>
              <w:t># Observations</w:t>
            </w:r>
          </w:p>
        </w:tc>
      </w:tr>
      <w:tr w:rsidR="008E561B" w:rsidRPr="00091C78" w14:paraId="389DF3DA" w14:textId="77777777" w:rsidTr="00EE0BD3">
        <w:trPr>
          <w:trHeight w:val="57"/>
        </w:trPr>
        <w:tc>
          <w:tcPr>
            <w:tcW w:w="0" w:type="auto"/>
            <w:shd w:val="clear" w:color="auto" w:fill="auto"/>
          </w:tcPr>
          <w:p w14:paraId="3EC55029"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Abundance and extent</w:t>
            </w:r>
          </w:p>
        </w:tc>
        <w:tc>
          <w:tcPr>
            <w:tcW w:w="0" w:type="auto"/>
            <w:shd w:val="clear" w:color="auto" w:fill="auto"/>
            <w:tcMar>
              <w:top w:w="15" w:type="dxa"/>
              <w:left w:w="108" w:type="dxa"/>
              <w:bottom w:w="0" w:type="dxa"/>
              <w:right w:w="108" w:type="dxa"/>
            </w:tcMar>
          </w:tcPr>
          <w:p w14:paraId="32A0FD5A"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Indicators related to the abundance or areal extent of a conservation target (e.g., presence, count, absolute area, percent cover).</w:t>
            </w:r>
          </w:p>
        </w:tc>
        <w:tc>
          <w:tcPr>
            <w:tcW w:w="0" w:type="auto"/>
            <w:shd w:val="clear" w:color="auto" w:fill="auto"/>
            <w:tcMar>
              <w:top w:w="15" w:type="dxa"/>
              <w:left w:w="108" w:type="dxa"/>
              <w:bottom w:w="0" w:type="dxa"/>
              <w:right w:w="108" w:type="dxa"/>
            </w:tcMar>
          </w:tcPr>
          <w:p w14:paraId="652431F8"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57</w:t>
            </w:r>
          </w:p>
        </w:tc>
      </w:tr>
      <w:tr w:rsidR="008E561B" w:rsidRPr="00091C78" w14:paraId="666414C5" w14:textId="77777777" w:rsidTr="00EE0BD3">
        <w:trPr>
          <w:trHeight w:val="57"/>
        </w:trPr>
        <w:tc>
          <w:tcPr>
            <w:tcW w:w="0" w:type="auto"/>
            <w:shd w:val="clear" w:color="auto" w:fill="auto"/>
          </w:tcPr>
          <w:p w14:paraId="1EA0B63C"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Condition and function</w:t>
            </w:r>
          </w:p>
        </w:tc>
        <w:tc>
          <w:tcPr>
            <w:tcW w:w="0" w:type="auto"/>
            <w:shd w:val="clear" w:color="auto" w:fill="auto"/>
            <w:tcMar>
              <w:top w:w="15" w:type="dxa"/>
              <w:left w:w="108" w:type="dxa"/>
              <w:bottom w:w="0" w:type="dxa"/>
              <w:right w:w="108" w:type="dxa"/>
            </w:tcMar>
          </w:tcPr>
          <w:p w14:paraId="167BCC94"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Indicators related to the health or capacity of a conservation target to provide critical ecosystem services (e.g., integrity, coral reef health, soil carbon sequestration).</w:t>
            </w:r>
          </w:p>
        </w:tc>
        <w:tc>
          <w:tcPr>
            <w:tcW w:w="0" w:type="auto"/>
            <w:shd w:val="clear" w:color="auto" w:fill="auto"/>
            <w:tcMar>
              <w:top w:w="15" w:type="dxa"/>
              <w:left w:w="108" w:type="dxa"/>
              <w:bottom w:w="0" w:type="dxa"/>
              <w:right w:w="108" w:type="dxa"/>
            </w:tcMar>
          </w:tcPr>
          <w:p w14:paraId="266406C2"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31</w:t>
            </w:r>
          </w:p>
        </w:tc>
      </w:tr>
      <w:tr w:rsidR="008E561B" w:rsidRPr="00091C78" w14:paraId="1EC620AC" w14:textId="77777777" w:rsidTr="00EE0BD3">
        <w:trPr>
          <w:trHeight w:val="57"/>
        </w:trPr>
        <w:tc>
          <w:tcPr>
            <w:tcW w:w="0" w:type="auto"/>
            <w:shd w:val="clear" w:color="auto" w:fill="auto"/>
          </w:tcPr>
          <w:p w14:paraId="287DB0AB"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Disturbance, degradation, and illegal activity</w:t>
            </w:r>
          </w:p>
        </w:tc>
        <w:tc>
          <w:tcPr>
            <w:tcW w:w="0" w:type="auto"/>
            <w:shd w:val="clear" w:color="auto" w:fill="auto"/>
            <w:tcMar>
              <w:top w:w="15" w:type="dxa"/>
              <w:left w:w="108" w:type="dxa"/>
              <w:bottom w:w="0" w:type="dxa"/>
              <w:right w:w="108" w:type="dxa"/>
            </w:tcMar>
          </w:tcPr>
          <w:p w14:paraId="78EF678F" w14:textId="432F6D12"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Indicators related to the</w:t>
            </w:r>
            <w:r w:rsidR="00EF4819" w:rsidRPr="00091C78">
              <w:rPr>
                <w:rFonts w:eastAsia="Calibri" w:cstheme="minorHAnsi"/>
                <w:color w:val="000000" w:themeColor="text1"/>
                <w:kern w:val="24"/>
                <w:sz w:val="20"/>
                <w:szCs w:val="20"/>
              </w:rPr>
              <w:t xml:space="preserve"> direct</w:t>
            </w:r>
            <w:r w:rsidRPr="00091C78">
              <w:rPr>
                <w:rFonts w:eastAsia="Calibri" w:cstheme="minorHAnsi"/>
                <w:color w:val="000000" w:themeColor="text1"/>
                <w:kern w:val="24"/>
                <w:sz w:val="20"/>
                <w:szCs w:val="20"/>
              </w:rPr>
              <w:t xml:space="preserve"> measurement of </w:t>
            </w:r>
            <w:r w:rsidR="00F61EB7" w:rsidRPr="00091C78">
              <w:rPr>
                <w:rFonts w:eastAsia="Calibri" w:cstheme="minorHAnsi"/>
                <w:color w:val="000000" w:themeColor="text1"/>
                <w:kern w:val="24"/>
                <w:sz w:val="20"/>
                <w:szCs w:val="20"/>
              </w:rPr>
              <w:t xml:space="preserve">the </w:t>
            </w:r>
            <w:r w:rsidRPr="00091C78">
              <w:rPr>
                <w:rFonts w:eastAsia="Calibri" w:cstheme="minorHAnsi"/>
                <w:color w:val="000000" w:themeColor="text1"/>
                <w:kern w:val="24"/>
                <w:sz w:val="20"/>
                <w:szCs w:val="20"/>
              </w:rPr>
              <w:t>disturbance</w:t>
            </w:r>
            <w:r w:rsidR="00EF4819" w:rsidRPr="00091C78">
              <w:rPr>
                <w:rFonts w:eastAsia="Calibri" w:cstheme="minorHAnsi"/>
                <w:color w:val="000000" w:themeColor="text1"/>
                <w:kern w:val="24"/>
                <w:sz w:val="20"/>
                <w:szCs w:val="20"/>
              </w:rPr>
              <w:t xml:space="preserve"> </w:t>
            </w:r>
            <w:r w:rsidRPr="00091C78">
              <w:rPr>
                <w:rFonts w:eastAsia="Calibri" w:cstheme="minorHAnsi"/>
                <w:color w:val="000000" w:themeColor="text1"/>
                <w:kern w:val="24"/>
                <w:sz w:val="20"/>
                <w:szCs w:val="20"/>
              </w:rPr>
              <w:t>or degradation of a conservation target (e.g., encroachment, clearing, conversion or loss, deforestation, displacement, pressure/demand/threat/impact, conflict with wildlife, poaching, persecution, illegal logging/foraging/grazing/hunting).</w:t>
            </w:r>
          </w:p>
        </w:tc>
        <w:tc>
          <w:tcPr>
            <w:tcW w:w="0" w:type="auto"/>
            <w:shd w:val="clear" w:color="auto" w:fill="auto"/>
            <w:tcMar>
              <w:top w:w="15" w:type="dxa"/>
              <w:left w:w="108" w:type="dxa"/>
              <w:bottom w:w="0" w:type="dxa"/>
              <w:right w:w="108" w:type="dxa"/>
            </w:tcMar>
          </w:tcPr>
          <w:p w14:paraId="1364D82E"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88</w:t>
            </w:r>
          </w:p>
        </w:tc>
      </w:tr>
      <w:tr w:rsidR="008E561B" w:rsidRPr="00091C78" w14:paraId="40C3EB11" w14:textId="77777777" w:rsidTr="00EE0BD3">
        <w:trPr>
          <w:trHeight w:val="57"/>
        </w:trPr>
        <w:tc>
          <w:tcPr>
            <w:tcW w:w="0" w:type="auto"/>
            <w:shd w:val="clear" w:color="auto" w:fill="auto"/>
          </w:tcPr>
          <w:p w14:paraId="31E036A9"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Diversity and resilience</w:t>
            </w:r>
          </w:p>
        </w:tc>
        <w:tc>
          <w:tcPr>
            <w:tcW w:w="0" w:type="auto"/>
            <w:shd w:val="clear" w:color="auto" w:fill="auto"/>
            <w:tcMar>
              <w:top w:w="15" w:type="dxa"/>
              <w:left w:w="108" w:type="dxa"/>
              <w:bottom w:w="0" w:type="dxa"/>
              <w:right w:w="108" w:type="dxa"/>
            </w:tcMar>
          </w:tcPr>
          <w:p w14:paraId="019DB283"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Indicators related to the measurement of diversity or resilience for a conservation target (e.g., reef fish diversity).</w:t>
            </w:r>
          </w:p>
        </w:tc>
        <w:tc>
          <w:tcPr>
            <w:tcW w:w="0" w:type="auto"/>
            <w:shd w:val="clear" w:color="auto" w:fill="auto"/>
            <w:tcMar>
              <w:top w:w="15" w:type="dxa"/>
              <w:left w:w="108" w:type="dxa"/>
              <w:bottom w:w="0" w:type="dxa"/>
              <w:right w:w="108" w:type="dxa"/>
            </w:tcMar>
          </w:tcPr>
          <w:p w14:paraId="19D5F926"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20</w:t>
            </w:r>
          </w:p>
        </w:tc>
      </w:tr>
      <w:tr w:rsidR="008E561B" w:rsidRPr="00091C78" w14:paraId="49E7D050" w14:textId="77777777" w:rsidTr="00EE0BD3">
        <w:trPr>
          <w:trHeight w:val="57"/>
        </w:trPr>
        <w:tc>
          <w:tcPr>
            <w:tcW w:w="0" w:type="auto"/>
            <w:shd w:val="clear" w:color="auto" w:fill="auto"/>
          </w:tcPr>
          <w:p w14:paraId="371DBC5D"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Pro-conservation activities</w:t>
            </w:r>
          </w:p>
        </w:tc>
        <w:tc>
          <w:tcPr>
            <w:tcW w:w="0" w:type="auto"/>
            <w:shd w:val="clear" w:color="auto" w:fill="auto"/>
            <w:tcMar>
              <w:top w:w="15" w:type="dxa"/>
              <w:left w:w="108" w:type="dxa"/>
              <w:bottom w:w="0" w:type="dxa"/>
              <w:right w:w="108" w:type="dxa"/>
            </w:tcMar>
          </w:tcPr>
          <w:p w14:paraId="0ACFFB07" w14:textId="5ED1454E"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 xml:space="preserve">Indicators related to </w:t>
            </w:r>
            <w:r w:rsidR="00EF4819" w:rsidRPr="00091C78">
              <w:rPr>
                <w:rFonts w:eastAsia="Calibri" w:cstheme="minorHAnsi"/>
                <w:color w:val="000000" w:themeColor="text1"/>
                <w:kern w:val="24"/>
                <w:sz w:val="20"/>
                <w:szCs w:val="20"/>
              </w:rPr>
              <w:t xml:space="preserve">specific activities </w:t>
            </w:r>
            <w:r w:rsidRPr="00091C78">
              <w:rPr>
                <w:rFonts w:eastAsia="Calibri" w:cstheme="minorHAnsi"/>
                <w:color w:val="000000" w:themeColor="text1"/>
                <w:kern w:val="24"/>
                <w:sz w:val="20"/>
                <w:szCs w:val="20"/>
              </w:rPr>
              <w:t xml:space="preserve">with direct </w:t>
            </w:r>
            <w:r w:rsidR="00EF4819" w:rsidRPr="00091C78">
              <w:rPr>
                <w:rFonts w:eastAsia="Calibri" w:cstheme="minorHAnsi"/>
                <w:color w:val="000000" w:themeColor="text1"/>
                <w:kern w:val="24"/>
                <w:sz w:val="20"/>
                <w:szCs w:val="20"/>
              </w:rPr>
              <w:t xml:space="preserve">and intentional </w:t>
            </w:r>
            <w:r w:rsidRPr="00091C78">
              <w:rPr>
                <w:rFonts w:eastAsia="Calibri" w:cstheme="minorHAnsi"/>
                <w:color w:val="000000" w:themeColor="text1"/>
                <w:kern w:val="24"/>
                <w:sz w:val="20"/>
                <w:szCs w:val="20"/>
              </w:rPr>
              <w:t>impacts on a conservation target (e.g., protection activities, participation in planting and clean-up, wildlife patrol and monitoring)</w:t>
            </w:r>
          </w:p>
        </w:tc>
        <w:tc>
          <w:tcPr>
            <w:tcW w:w="0" w:type="auto"/>
            <w:shd w:val="clear" w:color="auto" w:fill="auto"/>
            <w:tcMar>
              <w:top w:w="15" w:type="dxa"/>
              <w:left w:w="108" w:type="dxa"/>
              <w:bottom w:w="0" w:type="dxa"/>
              <w:right w:w="108" w:type="dxa"/>
            </w:tcMar>
          </w:tcPr>
          <w:p w14:paraId="67DDFAB5"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45</w:t>
            </w:r>
          </w:p>
        </w:tc>
      </w:tr>
      <w:tr w:rsidR="008E561B" w:rsidRPr="00091C78" w14:paraId="5A10AE1D" w14:textId="77777777" w:rsidTr="00EE0BD3">
        <w:trPr>
          <w:trHeight w:val="15"/>
        </w:trPr>
        <w:tc>
          <w:tcPr>
            <w:tcW w:w="0" w:type="auto"/>
            <w:shd w:val="clear" w:color="auto" w:fill="auto"/>
          </w:tcPr>
          <w:p w14:paraId="5D2F6FBE"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Restoration and recovery</w:t>
            </w:r>
          </w:p>
        </w:tc>
        <w:tc>
          <w:tcPr>
            <w:tcW w:w="0" w:type="auto"/>
            <w:shd w:val="clear" w:color="auto" w:fill="auto"/>
            <w:tcMar>
              <w:top w:w="15" w:type="dxa"/>
              <w:left w:w="108" w:type="dxa"/>
              <w:bottom w:w="0" w:type="dxa"/>
              <w:right w:w="108" w:type="dxa"/>
            </w:tcMar>
          </w:tcPr>
          <w:p w14:paraId="7FDEAE53" w14:textId="77777777" w:rsidR="008E561B" w:rsidRPr="00091C78" w:rsidRDefault="008E561B" w:rsidP="00EE0BD3">
            <w:pPr>
              <w:spacing w:after="0" w:line="240" w:lineRule="auto"/>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Indicators related to the restoration or recovery of a conservation target (e.g., area reforested, nesting site availability, reproductive success).</w:t>
            </w:r>
          </w:p>
        </w:tc>
        <w:tc>
          <w:tcPr>
            <w:tcW w:w="0" w:type="auto"/>
            <w:shd w:val="clear" w:color="auto" w:fill="auto"/>
            <w:tcMar>
              <w:top w:w="15" w:type="dxa"/>
              <w:left w:w="108" w:type="dxa"/>
              <w:bottom w:w="0" w:type="dxa"/>
              <w:right w:w="108" w:type="dxa"/>
            </w:tcMar>
          </w:tcPr>
          <w:p w14:paraId="1CD2B258" w14:textId="77777777" w:rsidR="008E561B" w:rsidRPr="00091C78" w:rsidRDefault="008E561B" w:rsidP="00EE0BD3">
            <w:pPr>
              <w:spacing w:after="0" w:line="240" w:lineRule="auto"/>
              <w:jc w:val="center"/>
              <w:rPr>
                <w:rFonts w:eastAsia="Calibri" w:cstheme="minorHAnsi"/>
                <w:color w:val="000000" w:themeColor="text1"/>
                <w:kern w:val="24"/>
                <w:sz w:val="20"/>
                <w:szCs w:val="20"/>
              </w:rPr>
            </w:pPr>
            <w:r w:rsidRPr="00091C78">
              <w:rPr>
                <w:rFonts w:eastAsia="Calibri" w:cstheme="minorHAnsi"/>
                <w:color w:val="000000" w:themeColor="text1"/>
                <w:kern w:val="24"/>
                <w:sz w:val="20"/>
                <w:szCs w:val="20"/>
              </w:rPr>
              <w:t>21</w:t>
            </w:r>
          </w:p>
        </w:tc>
      </w:tr>
    </w:tbl>
    <w:p w14:paraId="223B7B86" w14:textId="77777777" w:rsidR="00091C78" w:rsidRPr="00091C78" w:rsidRDefault="00091C78" w:rsidP="00091C78">
      <w:pPr>
        <w:pStyle w:val="NoSpacing"/>
        <w:rPr>
          <w:rFonts w:cstheme="minorHAnsi"/>
          <w:b/>
          <w:bCs/>
        </w:rPr>
      </w:pPr>
    </w:p>
    <w:p w14:paraId="4EEF9923" w14:textId="77777777" w:rsidR="00091C78" w:rsidRPr="00091C78" w:rsidRDefault="00091C78" w:rsidP="00091C78">
      <w:pPr>
        <w:pStyle w:val="NoSpacing"/>
        <w:rPr>
          <w:rFonts w:cstheme="minorHAnsi"/>
          <w:b/>
          <w:bCs/>
        </w:rPr>
        <w:sectPr w:rsidR="00091C78" w:rsidRPr="00091C78" w:rsidSect="005F20A2">
          <w:pgSz w:w="12240" w:h="15840"/>
          <w:pgMar w:top="1440" w:right="1440" w:bottom="1440" w:left="1440" w:header="720" w:footer="720" w:gutter="0"/>
          <w:cols w:space="720"/>
          <w:docGrid w:linePitch="360"/>
        </w:sectPr>
      </w:pPr>
    </w:p>
    <w:p w14:paraId="5BE25F26" w14:textId="2ACAF72F" w:rsidR="00091C78" w:rsidRPr="00091C78" w:rsidRDefault="00091C78" w:rsidP="00091C78">
      <w:pPr>
        <w:pStyle w:val="NoSpacing"/>
        <w:rPr>
          <w:rFonts w:cstheme="minorHAnsi"/>
          <w:b/>
          <w:bCs/>
        </w:rPr>
      </w:pPr>
      <w:r w:rsidRPr="00091C78">
        <w:rPr>
          <w:rFonts w:cstheme="minorHAnsi"/>
          <w:b/>
          <w:bCs/>
        </w:rPr>
        <w:lastRenderedPageBreak/>
        <w:t xml:space="preserve">Table S4. </w:t>
      </w:r>
      <w:r w:rsidRPr="00091C78">
        <w:rPr>
          <w:rFonts w:cstheme="minorHAnsi"/>
        </w:rPr>
        <w:t xml:space="preserve">Summary of variable </w:t>
      </w:r>
      <w:r w:rsidR="0031033C">
        <w:rPr>
          <w:rFonts w:cstheme="minorHAnsi"/>
        </w:rPr>
        <w:t>processing and selection</w:t>
      </w:r>
      <w:r w:rsidR="00B95C77">
        <w:rPr>
          <w:rFonts w:cstheme="minorHAnsi"/>
        </w:rPr>
        <w:t xml:space="preserve"> processes.</w:t>
      </w:r>
    </w:p>
    <w:p w14:paraId="166910D2" w14:textId="77777777" w:rsidR="00091C78" w:rsidRPr="00091C78" w:rsidRDefault="00091C78" w:rsidP="00091C78">
      <w:pPr>
        <w:pStyle w:val="NoSpacing"/>
        <w:rPr>
          <w:rFonts w:cstheme="minorHAnsi"/>
          <w:b/>
          <w:bCs/>
          <w:sz w:val="18"/>
          <w:szCs w:val="18"/>
        </w:rPr>
      </w:pPr>
    </w:p>
    <w:tbl>
      <w:tblPr>
        <w:tblW w:w="9357" w:type="dxa"/>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ayout w:type="fixed"/>
        <w:tblLook w:val="04A0" w:firstRow="1" w:lastRow="0" w:firstColumn="1" w:lastColumn="0" w:noHBand="0" w:noVBand="1"/>
      </w:tblPr>
      <w:tblGrid>
        <w:gridCol w:w="605"/>
        <w:gridCol w:w="2722"/>
        <w:gridCol w:w="1135"/>
        <w:gridCol w:w="1319"/>
        <w:gridCol w:w="1218"/>
        <w:gridCol w:w="1188"/>
        <w:gridCol w:w="1170"/>
      </w:tblGrid>
      <w:tr w:rsidR="00091C78" w:rsidRPr="00091C78" w14:paraId="5C59E2B6" w14:textId="77777777" w:rsidTr="001E550C">
        <w:trPr>
          <w:trHeight w:val="450"/>
        </w:trPr>
        <w:tc>
          <w:tcPr>
            <w:tcW w:w="3327" w:type="dxa"/>
            <w:gridSpan w:val="2"/>
            <w:vMerge w:val="restart"/>
            <w:shd w:val="clear" w:color="auto" w:fill="F2F2F2" w:themeFill="background1" w:themeFillShade="F2"/>
            <w:hideMark/>
          </w:tcPr>
          <w:p w14:paraId="57B6FDDD" w14:textId="77777777" w:rsidR="00091C78" w:rsidRPr="00091C78" w:rsidRDefault="00091C78" w:rsidP="001E550C">
            <w:pPr>
              <w:pStyle w:val="NoSpacing"/>
              <w:rPr>
                <w:rFonts w:cstheme="minorHAnsi"/>
                <w:b/>
                <w:bCs/>
                <w:sz w:val="18"/>
                <w:szCs w:val="18"/>
              </w:rPr>
            </w:pPr>
            <w:r w:rsidRPr="00091C78">
              <w:rPr>
                <w:rFonts w:cstheme="minorHAnsi"/>
                <w:b/>
                <w:bCs/>
                <w:sz w:val="18"/>
                <w:szCs w:val="18"/>
              </w:rPr>
              <w:t>Variable name</w:t>
            </w:r>
          </w:p>
        </w:tc>
        <w:tc>
          <w:tcPr>
            <w:tcW w:w="1135" w:type="dxa"/>
            <w:vMerge w:val="restart"/>
            <w:shd w:val="clear" w:color="auto" w:fill="F2F2F2" w:themeFill="background1" w:themeFillShade="F2"/>
            <w:hideMark/>
          </w:tcPr>
          <w:p w14:paraId="2235DC42" w14:textId="77777777" w:rsidR="00091C78" w:rsidRPr="00091C78" w:rsidRDefault="00091C78" w:rsidP="001E550C">
            <w:pPr>
              <w:pStyle w:val="NoSpacing"/>
              <w:jc w:val="center"/>
              <w:rPr>
                <w:rFonts w:cstheme="minorHAnsi"/>
                <w:b/>
                <w:bCs/>
                <w:sz w:val="18"/>
                <w:szCs w:val="18"/>
                <w:vertAlign w:val="superscript"/>
              </w:rPr>
            </w:pPr>
            <w:r w:rsidRPr="00091C78">
              <w:rPr>
                <w:rFonts w:cstheme="minorHAnsi"/>
                <w:b/>
                <w:bCs/>
                <w:sz w:val="18"/>
                <w:szCs w:val="18"/>
              </w:rPr>
              <w:t>No Data Proportion (NDP)</w:t>
            </w:r>
            <w:r w:rsidRPr="00091C78">
              <w:rPr>
                <w:rFonts w:cstheme="minorHAnsi"/>
                <w:sz w:val="18"/>
                <w:szCs w:val="18"/>
                <w:vertAlign w:val="superscript"/>
              </w:rPr>
              <w:t xml:space="preserve"> 1</w:t>
            </w:r>
          </w:p>
        </w:tc>
        <w:tc>
          <w:tcPr>
            <w:tcW w:w="1319" w:type="dxa"/>
            <w:vMerge w:val="restart"/>
            <w:shd w:val="clear" w:color="auto" w:fill="F2F2F2" w:themeFill="background1" w:themeFillShade="F2"/>
            <w:hideMark/>
          </w:tcPr>
          <w:p w14:paraId="074F82B5" w14:textId="77777777" w:rsidR="00091C78" w:rsidRPr="00091C78" w:rsidRDefault="00091C78" w:rsidP="001E550C">
            <w:pPr>
              <w:pStyle w:val="NoSpacing"/>
              <w:jc w:val="center"/>
              <w:rPr>
                <w:rFonts w:cstheme="minorHAnsi"/>
                <w:b/>
                <w:bCs/>
                <w:sz w:val="18"/>
                <w:szCs w:val="18"/>
                <w:vertAlign w:val="superscript"/>
              </w:rPr>
            </w:pPr>
            <w:r w:rsidRPr="00091C78">
              <w:rPr>
                <w:rFonts w:cstheme="minorHAnsi"/>
                <w:b/>
                <w:bCs/>
                <w:sz w:val="18"/>
                <w:szCs w:val="18"/>
              </w:rPr>
              <w:t>Imputation Error (IE)</w:t>
            </w:r>
            <w:r w:rsidRPr="00091C78">
              <w:rPr>
                <w:rFonts w:cstheme="minorHAnsi"/>
                <w:b/>
                <w:bCs/>
                <w:sz w:val="18"/>
                <w:szCs w:val="18"/>
                <w:vertAlign w:val="superscript"/>
              </w:rPr>
              <w:t>2</w:t>
            </w:r>
          </w:p>
        </w:tc>
        <w:tc>
          <w:tcPr>
            <w:tcW w:w="1218" w:type="dxa"/>
            <w:vMerge w:val="restart"/>
            <w:shd w:val="clear" w:color="auto" w:fill="F2F2F2" w:themeFill="background1" w:themeFillShade="F2"/>
            <w:hideMark/>
          </w:tcPr>
          <w:p w14:paraId="10560C1C" w14:textId="7D9E1DEC" w:rsidR="00091C78" w:rsidRPr="00091C78" w:rsidRDefault="00091C78" w:rsidP="001E550C">
            <w:pPr>
              <w:pStyle w:val="NoSpacing"/>
              <w:jc w:val="center"/>
              <w:rPr>
                <w:rFonts w:cstheme="minorHAnsi"/>
                <w:b/>
                <w:bCs/>
                <w:sz w:val="18"/>
                <w:szCs w:val="18"/>
                <w:vertAlign w:val="superscript"/>
              </w:rPr>
            </w:pPr>
            <w:r w:rsidRPr="00091C78">
              <w:rPr>
                <w:rFonts w:cstheme="minorHAnsi"/>
                <w:b/>
                <w:bCs/>
                <w:sz w:val="18"/>
                <w:szCs w:val="18"/>
              </w:rPr>
              <w:t>Inter</w:t>
            </w:r>
            <w:r w:rsidR="00AE56C8">
              <w:rPr>
                <w:rFonts w:cstheme="minorHAnsi"/>
                <w:b/>
                <w:bCs/>
                <w:sz w:val="18"/>
                <w:szCs w:val="18"/>
              </w:rPr>
              <w:t>r</w:t>
            </w:r>
            <w:r w:rsidRPr="00091C78">
              <w:rPr>
                <w:rFonts w:cstheme="minorHAnsi"/>
                <w:b/>
                <w:bCs/>
                <w:sz w:val="18"/>
                <w:szCs w:val="18"/>
              </w:rPr>
              <w:t>ater Reliability (IRR)</w:t>
            </w:r>
            <w:r w:rsidRPr="00091C78">
              <w:rPr>
                <w:rFonts w:cstheme="minorHAnsi"/>
                <w:b/>
                <w:bCs/>
                <w:sz w:val="18"/>
                <w:szCs w:val="18"/>
                <w:vertAlign w:val="superscript"/>
              </w:rPr>
              <w:t>3</w:t>
            </w:r>
          </w:p>
        </w:tc>
        <w:tc>
          <w:tcPr>
            <w:tcW w:w="1188" w:type="dxa"/>
            <w:vMerge w:val="restart"/>
            <w:shd w:val="clear" w:color="auto" w:fill="F2F2F2" w:themeFill="background1" w:themeFillShade="F2"/>
            <w:hideMark/>
          </w:tcPr>
          <w:p w14:paraId="501B440B" w14:textId="77777777" w:rsidR="00091C78" w:rsidRPr="00091C78" w:rsidRDefault="00091C78" w:rsidP="001E550C">
            <w:pPr>
              <w:pStyle w:val="NoSpacing"/>
              <w:jc w:val="center"/>
              <w:rPr>
                <w:rFonts w:cstheme="minorHAnsi"/>
                <w:b/>
                <w:bCs/>
                <w:sz w:val="18"/>
                <w:szCs w:val="18"/>
                <w:vertAlign w:val="superscript"/>
              </w:rPr>
            </w:pPr>
            <w:r w:rsidRPr="00091C78">
              <w:rPr>
                <w:rFonts w:cstheme="minorHAnsi"/>
                <w:b/>
                <w:bCs/>
                <w:sz w:val="18"/>
                <w:szCs w:val="18"/>
              </w:rPr>
              <w:t>Meets Criteria for Modeling</w:t>
            </w:r>
            <w:r w:rsidRPr="00091C78">
              <w:rPr>
                <w:rFonts w:cstheme="minorHAnsi"/>
                <w:b/>
                <w:bCs/>
                <w:sz w:val="18"/>
                <w:szCs w:val="18"/>
                <w:vertAlign w:val="superscript"/>
              </w:rPr>
              <w:t>4</w:t>
            </w:r>
          </w:p>
        </w:tc>
        <w:tc>
          <w:tcPr>
            <w:tcW w:w="1170" w:type="dxa"/>
            <w:vMerge w:val="restart"/>
            <w:shd w:val="clear" w:color="auto" w:fill="F2F2F2" w:themeFill="background1" w:themeFillShade="F2"/>
            <w:hideMark/>
          </w:tcPr>
          <w:p w14:paraId="410E4AD7" w14:textId="30B5096B" w:rsidR="00091C78" w:rsidRPr="00091C78" w:rsidRDefault="00D7677D" w:rsidP="001E550C">
            <w:pPr>
              <w:pStyle w:val="NoSpacing"/>
              <w:jc w:val="center"/>
              <w:rPr>
                <w:rFonts w:cstheme="minorHAnsi"/>
                <w:b/>
                <w:bCs/>
                <w:sz w:val="18"/>
                <w:szCs w:val="18"/>
                <w:vertAlign w:val="superscript"/>
              </w:rPr>
            </w:pPr>
            <w:r>
              <w:rPr>
                <w:rFonts w:cstheme="minorHAnsi"/>
                <w:b/>
                <w:bCs/>
                <w:sz w:val="18"/>
                <w:szCs w:val="18"/>
              </w:rPr>
              <w:t>Inclusion</w:t>
            </w:r>
            <w:r w:rsidR="00B8634A">
              <w:rPr>
                <w:rFonts w:cstheme="minorHAnsi"/>
                <w:b/>
                <w:bCs/>
                <w:sz w:val="18"/>
                <w:szCs w:val="18"/>
              </w:rPr>
              <w:t xml:space="preserve"> in Final Model</w:t>
            </w:r>
            <w:r w:rsidR="00091C78" w:rsidRPr="00091C78">
              <w:rPr>
                <w:rFonts w:cstheme="minorHAnsi"/>
                <w:b/>
                <w:bCs/>
                <w:sz w:val="18"/>
                <w:szCs w:val="18"/>
              </w:rPr>
              <w:t xml:space="preserve"> (Pruning Step)</w:t>
            </w:r>
            <w:r w:rsidR="00091C78" w:rsidRPr="00091C78">
              <w:rPr>
                <w:rFonts w:cstheme="minorHAnsi"/>
                <w:b/>
                <w:bCs/>
                <w:sz w:val="18"/>
                <w:szCs w:val="18"/>
                <w:vertAlign w:val="superscript"/>
              </w:rPr>
              <w:t>5</w:t>
            </w:r>
          </w:p>
        </w:tc>
      </w:tr>
      <w:tr w:rsidR="00091C78" w:rsidRPr="00091C78" w14:paraId="01245951" w14:textId="77777777" w:rsidTr="001E550C">
        <w:trPr>
          <w:trHeight w:val="450"/>
        </w:trPr>
        <w:tc>
          <w:tcPr>
            <w:tcW w:w="3327" w:type="dxa"/>
            <w:gridSpan w:val="2"/>
            <w:vMerge/>
            <w:shd w:val="clear" w:color="auto" w:fill="F2F2F2" w:themeFill="background1" w:themeFillShade="F2"/>
            <w:hideMark/>
          </w:tcPr>
          <w:p w14:paraId="7F5B3A54" w14:textId="77777777" w:rsidR="00091C78" w:rsidRPr="00091C78" w:rsidRDefault="00091C78" w:rsidP="001E550C">
            <w:pPr>
              <w:pStyle w:val="NoSpacing"/>
              <w:rPr>
                <w:rFonts w:cstheme="minorHAnsi"/>
                <w:sz w:val="18"/>
                <w:szCs w:val="18"/>
              </w:rPr>
            </w:pPr>
          </w:p>
        </w:tc>
        <w:tc>
          <w:tcPr>
            <w:tcW w:w="1135" w:type="dxa"/>
            <w:vMerge/>
            <w:shd w:val="clear" w:color="auto" w:fill="F2F2F2" w:themeFill="background1" w:themeFillShade="F2"/>
            <w:hideMark/>
          </w:tcPr>
          <w:p w14:paraId="69D99D07" w14:textId="77777777" w:rsidR="00091C78" w:rsidRPr="00091C78" w:rsidRDefault="00091C78" w:rsidP="001E550C">
            <w:pPr>
              <w:pStyle w:val="NoSpacing"/>
              <w:jc w:val="center"/>
              <w:rPr>
                <w:rFonts w:cstheme="minorHAnsi"/>
                <w:sz w:val="18"/>
                <w:szCs w:val="18"/>
              </w:rPr>
            </w:pPr>
          </w:p>
        </w:tc>
        <w:tc>
          <w:tcPr>
            <w:tcW w:w="1319" w:type="dxa"/>
            <w:vMerge/>
            <w:shd w:val="clear" w:color="auto" w:fill="F2F2F2" w:themeFill="background1" w:themeFillShade="F2"/>
            <w:hideMark/>
          </w:tcPr>
          <w:p w14:paraId="5C6A00C4" w14:textId="77777777" w:rsidR="00091C78" w:rsidRPr="00091C78" w:rsidRDefault="00091C78" w:rsidP="001E550C">
            <w:pPr>
              <w:pStyle w:val="NoSpacing"/>
              <w:jc w:val="center"/>
              <w:rPr>
                <w:rFonts w:cstheme="minorHAnsi"/>
                <w:sz w:val="18"/>
                <w:szCs w:val="18"/>
              </w:rPr>
            </w:pPr>
          </w:p>
        </w:tc>
        <w:tc>
          <w:tcPr>
            <w:tcW w:w="1218" w:type="dxa"/>
            <w:vMerge/>
            <w:shd w:val="clear" w:color="auto" w:fill="F2F2F2" w:themeFill="background1" w:themeFillShade="F2"/>
            <w:hideMark/>
          </w:tcPr>
          <w:p w14:paraId="69AC3645" w14:textId="77777777" w:rsidR="00091C78" w:rsidRPr="00091C78" w:rsidRDefault="00091C78" w:rsidP="001E550C">
            <w:pPr>
              <w:pStyle w:val="NoSpacing"/>
              <w:jc w:val="center"/>
              <w:rPr>
                <w:rFonts w:cstheme="minorHAnsi"/>
                <w:sz w:val="18"/>
                <w:szCs w:val="18"/>
              </w:rPr>
            </w:pPr>
          </w:p>
        </w:tc>
        <w:tc>
          <w:tcPr>
            <w:tcW w:w="1188" w:type="dxa"/>
            <w:vMerge/>
            <w:shd w:val="clear" w:color="auto" w:fill="F2F2F2" w:themeFill="background1" w:themeFillShade="F2"/>
            <w:hideMark/>
          </w:tcPr>
          <w:p w14:paraId="0EAAD175" w14:textId="77777777" w:rsidR="00091C78" w:rsidRPr="00091C78" w:rsidRDefault="00091C78" w:rsidP="001E550C">
            <w:pPr>
              <w:pStyle w:val="NoSpacing"/>
              <w:jc w:val="center"/>
              <w:rPr>
                <w:rFonts w:cstheme="minorHAnsi"/>
                <w:sz w:val="18"/>
                <w:szCs w:val="18"/>
              </w:rPr>
            </w:pPr>
          </w:p>
        </w:tc>
        <w:tc>
          <w:tcPr>
            <w:tcW w:w="1170" w:type="dxa"/>
            <w:vMerge/>
            <w:shd w:val="clear" w:color="auto" w:fill="F2F2F2" w:themeFill="background1" w:themeFillShade="F2"/>
            <w:hideMark/>
          </w:tcPr>
          <w:p w14:paraId="4A32278E" w14:textId="77777777" w:rsidR="00091C78" w:rsidRPr="00091C78" w:rsidRDefault="00091C78" w:rsidP="001E550C">
            <w:pPr>
              <w:pStyle w:val="NoSpacing"/>
              <w:jc w:val="center"/>
              <w:rPr>
                <w:rFonts w:cstheme="minorHAnsi"/>
                <w:sz w:val="18"/>
                <w:szCs w:val="18"/>
              </w:rPr>
            </w:pPr>
          </w:p>
        </w:tc>
      </w:tr>
      <w:tr w:rsidR="00091C78" w:rsidRPr="00091C78" w14:paraId="2EC82EE4" w14:textId="77777777" w:rsidTr="001E550C">
        <w:trPr>
          <w:trHeight w:val="222"/>
        </w:trPr>
        <w:tc>
          <w:tcPr>
            <w:tcW w:w="605" w:type="dxa"/>
            <w:vMerge w:val="restart"/>
            <w:shd w:val="clear" w:color="auto" w:fill="auto"/>
            <w:textDirection w:val="btLr"/>
            <w:hideMark/>
          </w:tcPr>
          <w:p w14:paraId="6A832D06"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Response</w:t>
            </w:r>
          </w:p>
        </w:tc>
        <w:tc>
          <w:tcPr>
            <w:tcW w:w="2722" w:type="dxa"/>
            <w:shd w:val="clear" w:color="auto" w:fill="auto"/>
            <w:hideMark/>
          </w:tcPr>
          <w:p w14:paraId="45632CA7" w14:textId="77777777" w:rsidR="00091C78" w:rsidRPr="00091C78" w:rsidRDefault="00091C78" w:rsidP="001E550C">
            <w:pPr>
              <w:pStyle w:val="NoSpacing"/>
              <w:rPr>
                <w:rFonts w:cstheme="minorHAnsi"/>
                <w:sz w:val="18"/>
                <w:szCs w:val="18"/>
              </w:rPr>
            </w:pPr>
            <w:r w:rsidRPr="00091C78">
              <w:rPr>
                <w:rFonts w:cstheme="minorHAnsi"/>
                <w:sz w:val="18"/>
                <w:szCs w:val="18"/>
              </w:rPr>
              <w:t>Economic outcome</w:t>
            </w:r>
          </w:p>
        </w:tc>
        <w:tc>
          <w:tcPr>
            <w:tcW w:w="1135" w:type="dxa"/>
            <w:shd w:val="clear" w:color="auto" w:fill="auto"/>
            <w:hideMark/>
          </w:tcPr>
          <w:p w14:paraId="08B4D01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1B9F0E5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3FF6FF1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0.91</w:t>
            </w:r>
          </w:p>
        </w:tc>
        <w:tc>
          <w:tcPr>
            <w:tcW w:w="1188" w:type="dxa"/>
            <w:shd w:val="clear" w:color="auto" w:fill="auto"/>
            <w:hideMark/>
          </w:tcPr>
          <w:p w14:paraId="01A5187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70" w:type="dxa"/>
            <w:shd w:val="clear" w:color="auto" w:fill="auto"/>
            <w:hideMark/>
          </w:tcPr>
          <w:p w14:paraId="35A8FB9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7E8DEF6" w14:textId="77777777" w:rsidTr="001E550C">
        <w:trPr>
          <w:trHeight w:val="222"/>
        </w:trPr>
        <w:tc>
          <w:tcPr>
            <w:tcW w:w="605" w:type="dxa"/>
            <w:vMerge/>
            <w:shd w:val="clear" w:color="auto" w:fill="auto"/>
            <w:hideMark/>
          </w:tcPr>
          <w:p w14:paraId="50BBA2C4"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9600D0C" w14:textId="77777777" w:rsidR="00091C78" w:rsidRPr="00091C78" w:rsidRDefault="00091C78" w:rsidP="001E550C">
            <w:pPr>
              <w:pStyle w:val="NoSpacing"/>
              <w:rPr>
                <w:rFonts w:cstheme="minorHAnsi"/>
                <w:sz w:val="18"/>
                <w:szCs w:val="18"/>
              </w:rPr>
            </w:pPr>
            <w:r w:rsidRPr="00091C78">
              <w:rPr>
                <w:rFonts w:cstheme="minorHAnsi"/>
                <w:sz w:val="18"/>
                <w:szCs w:val="18"/>
              </w:rPr>
              <w:t>Social outcome</w:t>
            </w:r>
          </w:p>
        </w:tc>
        <w:tc>
          <w:tcPr>
            <w:tcW w:w="1135" w:type="dxa"/>
            <w:shd w:val="clear" w:color="auto" w:fill="auto"/>
            <w:hideMark/>
          </w:tcPr>
          <w:p w14:paraId="04E1690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5686884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0226229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0.82</w:t>
            </w:r>
          </w:p>
        </w:tc>
        <w:tc>
          <w:tcPr>
            <w:tcW w:w="1188" w:type="dxa"/>
            <w:shd w:val="clear" w:color="auto" w:fill="auto"/>
            <w:hideMark/>
          </w:tcPr>
          <w:p w14:paraId="0C09FA2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70" w:type="dxa"/>
            <w:shd w:val="clear" w:color="auto" w:fill="auto"/>
            <w:hideMark/>
          </w:tcPr>
          <w:p w14:paraId="75CEC1A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7DFC51F" w14:textId="77777777" w:rsidTr="001E550C">
        <w:trPr>
          <w:trHeight w:val="222"/>
        </w:trPr>
        <w:tc>
          <w:tcPr>
            <w:tcW w:w="605" w:type="dxa"/>
            <w:vMerge/>
            <w:shd w:val="clear" w:color="auto" w:fill="auto"/>
            <w:hideMark/>
          </w:tcPr>
          <w:p w14:paraId="5BBE34E5"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B001181" w14:textId="77777777" w:rsidR="00091C78" w:rsidRPr="00091C78" w:rsidRDefault="00091C78" w:rsidP="001E550C">
            <w:pPr>
              <w:pStyle w:val="NoSpacing"/>
              <w:rPr>
                <w:rFonts w:cstheme="minorHAnsi"/>
                <w:sz w:val="18"/>
                <w:szCs w:val="18"/>
              </w:rPr>
            </w:pPr>
            <w:r w:rsidRPr="00091C78">
              <w:rPr>
                <w:rFonts w:cstheme="minorHAnsi"/>
                <w:sz w:val="18"/>
                <w:szCs w:val="18"/>
              </w:rPr>
              <w:t>Environmental outcome</w:t>
            </w:r>
          </w:p>
        </w:tc>
        <w:tc>
          <w:tcPr>
            <w:tcW w:w="1135" w:type="dxa"/>
            <w:shd w:val="clear" w:color="auto" w:fill="auto"/>
            <w:hideMark/>
          </w:tcPr>
          <w:p w14:paraId="3CAC535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3A04E88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695A1D7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1.00</w:t>
            </w:r>
          </w:p>
        </w:tc>
        <w:tc>
          <w:tcPr>
            <w:tcW w:w="1188" w:type="dxa"/>
            <w:shd w:val="clear" w:color="auto" w:fill="auto"/>
            <w:hideMark/>
          </w:tcPr>
          <w:p w14:paraId="41288F6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70" w:type="dxa"/>
            <w:shd w:val="clear" w:color="auto" w:fill="auto"/>
            <w:hideMark/>
          </w:tcPr>
          <w:p w14:paraId="4C125F5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2A097F8D" w14:textId="77777777" w:rsidTr="001E550C">
        <w:trPr>
          <w:trHeight w:val="222"/>
        </w:trPr>
        <w:tc>
          <w:tcPr>
            <w:tcW w:w="605" w:type="dxa"/>
            <w:vMerge/>
            <w:shd w:val="clear" w:color="auto" w:fill="auto"/>
            <w:hideMark/>
          </w:tcPr>
          <w:p w14:paraId="5E9A2B86"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B8497DC" w14:textId="77777777" w:rsidR="00091C78" w:rsidRPr="00091C78" w:rsidRDefault="00091C78" w:rsidP="001E550C">
            <w:pPr>
              <w:pStyle w:val="NoSpacing"/>
              <w:rPr>
                <w:rFonts w:cstheme="minorHAnsi"/>
                <w:sz w:val="18"/>
                <w:szCs w:val="18"/>
              </w:rPr>
            </w:pPr>
            <w:r w:rsidRPr="00091C78">
              <w:rPr>
                <w:rFonts w:cstheme="minorHAnsi"/>
                <w:sz w:val="18"/>
                <w:szCs w:val="18"/>
              </w:rPr>
              <w:t>Combined success (v1)</w:t>
            </w:r>
          </w:p>
        </w:tc>
        <w:tc>
          <w:tcPr>
            <w:tcW w:w="1135" w:type="dxa"/>
            <w:shd w:val="clear" w:color="auto" w:fill="auto"/>
            <w:hideMark/>
          </w:tcPr>
          <w:p w14:paraId="08C2A72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2E92F03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5616232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2A50743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6B86B63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D7677D" w:rsidRPr="00091C78" w14:paraId="016EEC41" w14:textId="77777777" w:rsidTr="00D7677D">
        <w:trPr>
          <w:trHeight w:val="222"/>
        </w:trPr>
        <w:tc>
          <w:tcPr>
            <w:tcW w:w="9357" w:type="dxa"/>
            <w:gridSpan w:val="7"/>
            <w:shd w:val="clear" w:color="auto" w:fill="F2F2F2" w:themeFill="background1" w:themeFillShade="F2"/>
            <w:textDirection w:val="btLr"/>
          </w:tcPr>
          <w:p w14:paraId="7AF76F1F" w14:textId="77777777" w:rsidR="00D7677D" w:rsidRPr="00091C78" w:rsidRDefault="00D7677D" w:rsidP="001E550C">
            <w:pPr>
              <w:pStyle w:val="NoSpacing"/>
              <w:jc w:val="center"/>
              <w:rPr>
                <w:rFonts w:cstheme="minorHAnsi"/>
                <w:sz w:val="18"/>
                <w:szCs w:val="18"/>
              </w:rPr>
            </w:pPr>
          </w:p>
        </w:tc>
      </w:tr>
      <w:tr w:rsidR="00091C78" w:rsidRPr="00091C78" w14:paraId="0CA135C4" w14:textId="77777777" w:rsidTr="001E550C">
        <w:trPr>
          <w:trHeight w:val="222"/>
        </w:trPr>
        <w:tc>
          <w:tcPr>
            <w:tcW w:w="605" w:type="dxa"/>
            <w:vMerge w:val="restart"/>
            <w:shd w:val="clear" w:color="auto" w:fill="auto"/>
            <w:textDirection w:val="btLr"/>
            <w:hideMark/>
          </w:tcPr>
          <w:p w14:paraId="496F0BC7" w14:textId="77777777" w:rsidR="00091C78" w:rsidRPr="00091C78" w:rsidRDefault="00091C78" w:rsidP="001E550C">
            <w:pPr>
              <w:pStyle w:val="NoSpacing"/>
              <w:ind w:left="113" w:right="113"/>
              <w:jc w:val="center"/>
              <w:rPr>
                <w:rFonts w:cstheme="minorHAnsi"/>
                <w:b/>
                <w:bCs/>
                <w:sz w:val="18"/>
                <w:szCs w:val="18"/>
              </w:rPr>
            </w:pPr>
            <w:r w:rsidRPr="00091C78">
              <w:rPr>
                <w:rFonts w:cstheme="minorHAnsi"/>
                <w:b/>
                <w:bCs/>
                <w:sz w:val="18"/>
                <w:szCs w:val="18"/>
              </w:rPr>
              <w:t>National-level</w:t>
            </w:r>
          </w:p>
          <w:p w14:paraId="4423BD0A" w14:textId="77777777" w:rsidR="00091C78" w:rsidRPr="00091C78" w:rsidRDefault="00091C78" w:rsidP="001E550C">
            <w:pPr>
              <w:pStyle w:val="NoSpacing"/>
              <w:ind w:left="113" w:right="113"/>
              <w:jc w:val="center"/>
              <w:rPr>
                <w:rFonts w:cstheme="minorHAnsi"/>
                <w:sz w:val="18"/>
                <w:szCs w:val="18"/>
              </w:rPr>
            </w:pPr>
            <w:r w:rsidRPr="00091C78">
              <w:rPr>
                <w:rFonts w:cstheme="minorHAnsi"/>
                <w:b/>
                <w:bCs/>
                <w:sz w:val="18"/>
                <w:szCs w:val="18"/>
              </w:rPr>
              <w:t>(n = 7)</w:t>
            </w:r>
          </w:p>
        </w:tc>
        <w:tc>
          <w:tcPr>
            <w:tcW w:w="2722" w:type="dxa"/>
            <w:shd w:val="clear" w:color="auto" w:fill="auto"/>
            <w:hideMark/>
          </w:tcPr>
          <w:p w14:paraId="2A180A1E" w14:textId="77777777" w:rsidR="00091C78" w:rsidRPr="00091C78" w:rsidRDefault="00091C78" w:rsidP="001E550C">
            <w:pPr>
              <w:pStyle w:val="NoSpacing"/>
              <w:rPr>
                <w:rFonts w:cstheme="minorHAnsi"/>
                <w:sz w:val="18"/>
                <w:szCs w:val="18"/>
              </w:rPr>
            </w:pPr>
            <w:r w:rsidRPr="00091C78">
              <w:rPr>
                <w:rFonts w:cstheme="minorHAnsi"/>
                <w:sz w:val="18"/>
                <w:szCs w:val="18"/>
              </w:rPr>
              <w:t>Control of corruption</w:t>
            </w:r>
          </w:p>
        </w:tc>
        <w:tc>
          <w:tcPr>
            <w:tcW w:w="1135" w:type="dxa"/>
            <w:shd w:val="clear" w:color="auto" w:fill="auto"/>
            <w:hideMark/>
          </w:tcPr>
          <w:p w14:paraId="7748E06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0.05</w:t>
            </w:r>
          </w:p>
        </w:tc>
        <w:tc>
          <w:tcPr>
            <w:tcW w:w="1319" w:type="dxa"/>
            <w:shd w:val="clear" w:color="auto" w:fill="auto"/>
            <w:hideMark/>
          </w:tcPr>
          <w:p w14:paraId="41D703B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0.08</w:t>
            </w:r>
          </w:p>
        </w:tc>
        <w:tc>
          <w:tcPr>
            <w:tcW w:w="1218" w:type="dxa"/>
            <w:shd w:val="clear" w:color="auto" w:fill="auto"/>
            <w:hideMark/>
          </w:tcPr>
          <w:p w14:paraId="70B6C4B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2EA5B1F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5AA2D8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(2)</w:t>
            </w:r>
          </w:p>
        </w:tc>
      </w:tr>
      <w:tr w:rsidR="00091C78" w:rsidRPr="00091C78" w14:paraId="5E0D38FB" w14:textId="77777777" w:rsidTr="001E550C">
        <w:trPr>
          <w:trHeight w:val="222"/>
        </w:trPr>
        <w:tc>
          <w:tcPr>
            <w:tcW w:w="605" w:type="dxa"/>
            <w:vMerge/>
            <w:shd w:val="clear" w:color="auto" w:fill="auto"/>
            <w:hideMark/>
          </w:tcPr>
          <w:p w14:paraId="1F9849A4"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04DDD37" w14:textId="77777777" w:rsidR="00091C78" w:rsidRPr="00091C78" w:rsidRDefault="00091C78" w:rsidP="001E550C">
            <w:pPr>
              <w:pStyle w:val="NoSpacing"/>
              <w:rPr>
                <w:rFonts w:cstheme="minorHAnsi"/>
                <w:sz w:val="18"/>
                <w:szCs w:val="18"/>
              </w:rPr>
            </w:pPr>
            <w:r w:rsidRPr="00091C78">
              <w:rPr>
                <w:rFonts w:cstheme="minorHAnsi"/>
                <w:sz w:val="18"/>
                <w:szCs w:val="18"/>
              </w:rPr>
              <w:t>Environmental democracy</w:t>
            </w:r>
          </w:p>
        </w:tc>
        <w:tc>
          <w:tcPr>
            <w:tcW w:w="1135" w:type="dxa"/>
            <w:shd w:val="clear" w:color="auto" w:fill="auto"/>
            <w:hideMark/>
          </w:tcPr>
          <w:p w14:paraId="362C492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0.16</w:t>
            </w:r>
          </w:p>
        </w:tc>
        <w:tc>
          <w:tcPr>
            <w:tcW w:w="1319" w:type="dxa"/>
            <w:shd w:val="clear" w:color="auto" w:fill="auto"/>
            <w:hideMark/>
          </w:tcPr>
          <w:p w14:paraId="5BFED2D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0.07</w:t>
            </w:r>
          </w:p>
        </w:tc>
        <w:tc>
          <w:tcPr>
            <w:tcW w:w="1218" w:type="dxa"/>
            <w:shd w:val="clear" w:color="auto" w:fill="auto"/>
            <w:hideMark/>
          </w:tcPr>
          <w:p w14:paraId="59EAE64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23922FA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3A39FF8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1AA01F5E" w14:textId="77777777" w:rsidTr="001E550C">
        <w:trPr>
          <w:trHeight w:val="222"/>
        </w:trPr>
        <w:tc>
          <w:tcPr>
            <w:tcW w:w="605" w:type="dxa"/>
            <w:vMerge/>
            <w:shd w:val="clear" w:color="auto" w:fill="auto"/>
            <w:hideMark/>
          </w:tcPr>
          <w:p w14:paraId="3C4FEBF2"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611B78EE" w14:textId="77777777" w:rsidR="00091C78" w:rsidRPr="00091C78" w:rsidRDefault="00091C78" w:rsidP="001E550C">
            <w:pPr>
              <w:pStyle w:val="NoSpacing"/>
              <w:rPr>
                <w:rFonts w:cstheme="minorHAnsi"/>
                <w:sz w:val="18"/>
                <w:szCs w:val="18"/>
              </w:rPr>
            </w:pPr>
            <w:r w:rsidRPr="00091C78">
              <w:rPr>
                <w:rFonts w:cstheme="minorHAnsi"/>
                <w:sz w:val="18"/>
                <w:szCs w:val="18"/>
              </w:rPr>
              <w:t>Human development</w:t>
            </w:r>
          </w:p>
        </w:tc>
        <w:tc>
          <w:tcPr>
            <w:tcW w:w="1135" w:type="dxa"/>
            <w:shd w:val="clear" w:color="auto" w:fill="auto"/>
            <w:hideMark/>
          </w:tcPr>
          <w:p w14:paraId="75FB306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0.05</w:t>
            </w:r>
          </w:p>
        </w:tc>
        <w:tc>
          <w:tcPr>
            <w:tcW w:w="1319" w:type="dxa"/>
            <w:shd w:val="clear" w:color="auto" w:fill="auto"/>
            <w:hideMark/>
          </w:tcPr>
          <w:p w14:paraId="407BE4F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6C0C792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3591A73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FC7AF6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(2)</w:t>
            </w:r>
          </w:p>
        </w:tc>
      </w:tr>
      <w:tr w:rsidR="00091C78" w:rsidRPr="00091C78" w14:paraId="0D2C01AF" w14:textId="77777777" w:rsidTr="001E550C">
        <w:trPr>
          <w:trHeight w:val="103"/>
        </w:trPr>
        <w:tc>
          <w:tcPr>
            <w:tcW w:w="605" w:type="dxa"/>
            <w:vMerge/>
            <w:shd w:val="clear" w:color="auto" w:fill="auto"/>
            <w:hideMark/>
          </w:tcPr>
          <w:p w14:paraId="0BE007AF"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C937055" w14:textId="77777777" w:rsidR="00091C78" w:rsidRPr="00091C78" w:rsidRDefault="00091C78" w:rsidP="001E550C">
            <w:pPr>
              <w:pStyle w:val="NoSpacing"/>
              <w:rPr>
                <w:rFonts w:cstheme="minorHAnsi"/>
                <w:sz w:val="18"/>
                <w:szCs w:val="18"/>
              </w:rPr>
            </w:pPr>
            <w:r w:rsidRPr="00091C78">
              <w:rPr>
                <w:rFonts w:cstheme="minorHAnsi"/>
                <w:sz w:val="18"/>
                <w:szCs w:val="18"/>
              </w:rPr>
              <w:t>IPLC legal insecurity</w:t>
            </w:r>
          </w:p>
        </w:tc>
        <w:tc>
          <w:tcPr>
            <w:tcW w:w="1135" w:type="dxa"/>
            <w:shd w:val="clear" w:color="auto" w:fill="auto"/>
            <w:hideMark/>
          </w:tcPr>
          <w:p w14:paraId="2F4949B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0.08</w:t>
            </w:r>
          </w:p>
        </w:tc>
        <w:tc>
          <w:tcPr>
            <w:tcW w:w="1319" w:type="dxa"/>
            <w:shd w:val="clear" w:color="auto" w:fill="auto"/>
            <w:hideMark/>
          </w:tcPr>
          <w:p w14:paraId="299DCD5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0.22</w:t>
            </w:r>
          </w:p>
        </w:tc>
        <w:tc>
          <w:tcPr>
            <w:tcW w:w="1218" w:type="dxa"/>
            <w:shd w:val="clear" w:color="auto" w:fill="auto"/>
            <w:hideMark/>
          </w:tcPr>
          <w:p w14:paraId="25DB76F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6F6FE54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32BCB9A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6F50ABB" w14:textId="77777777" w:rsidTr="001E550C">
        <w:trPr>
          <w:trHeight w:val="222"/>
        </w:trPr>
        <w:tc>
          <w:tcPr>
            <w:tcW w:w="605" w:type="dxa"/>
            <w:vMerge/>
            <w:shd w:val="clear" w:color="auto" w:fill="auto"/>
            <w:hideMark/>
          </w:tcPr>
          <w:p w14:paraId="6C495643"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47F3150" w14:textId="77777777" w:rsidR="00091C78" w:rsidRPr="00091C78" w:rsidRDefault="00091C78" w:rsidP="001E550C">
            <w:pPr>
              <w:pStyle w:val="NoSpacing"/>
              <w:rPr>
                <w:rFonts w:cstheme="minorHAnsi"/>
                <w:sz w:val="18"/>
                <w:szCs w:val="18"/>
              </w:rPr>
            </w:pPr>
            <w:r w:rsidRPr="00091C78">
              <w:rPr>
                <w:rFonts w:cstheme="minorHAnsi"/>
                <w:sz w:val="18"/>
                <w:szCs w:val="18"/>
              </w:rPr>
              <w:t>Political stability</w:t>
            </w:r>
          </w:p>
        </w:tc>
        <w:tc>
          <w:tcPr>
            <w:tcW w:w="1135" w:type="dxa"/>
            <w:shd w:val="clear" w:color="auto" w:fill="auto"/>
            <w:hideMark/>
          </w:tcPr>
          <w:p w14:paraId="2E93B65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0.06</w:t>
            </w:r>
          </w:p>
        </w:tc>
        <w:tc>
          <w:tcPr>
            <w:tcW w:w="1319" w:type="dxa"/>
            <w:shd w:val="clear" w:color="auto" w:fill="auto"/>
            <w:hideMark/>
          </w:tcPr>
          <w:p w14:paraId="73C6C6C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0.18</w:t>
            </w:r>
          </w:p>
        </w:tc>
        <w:tc>
          <w:tcPr>
            <w:tcW w:w="1218" w:type="dxa"/>
            <w:shd w:val="clear" w:color="auto" w:fill="auto"/>
            <w:hideMark/>
          </w:tcPr>
          <w:p w14:paraId="2BC4895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2DD5F91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04C0E3E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2F3E6C4C" w14:textId="77777777" w:rsidTr="001E550C">
        <w:trPr>
          <w:trHeight w:val="222"/>
        </w:trPr>
        <w:tc>
          <w:tcPr>
            <w:tcW w:w="605" w:type="dxa"/>
            <w:vMerge/>
            <w:shd w:val="clear" w:color="auto" w:fill="auto"/>
            <w:hideMark/>
          </w:tcPr>
          <w:p w14:paraId="31A9B001"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5D1EACE" w14:textId="77777777" w:rsidR="00091C78" w:rsidRPr="00091C78" w:rsidRDefault="00091C78" w:rsidP="001E550C">
            <w:pPr>
              <w:pStyle w:val="NoSpacing"/>
              <w:rPr>
                <w:rFonts w:cstheme="minorHAnsi"/>
                <w:sz w:val="18"/>
                <w:szCs w:val="18"/>
              </w:rPr>
            </w:pPr>
            <w:r w:rsidRPr="00091C78">
              <w:rPr>
                <w:rFonts w:cstheme="minorHAnsi"/>
                <w:sz w:val="18"/>
                <w:szCs w:val="18"/>
              </w:rPr>
              <w:t>Regulatory quality</w:t>
            </w:r>
          </w:p>
        </w:tc>
        <w:tc>
          <w:tcPr>
            <w:tcW w:w="1135" w:type="dxa"/>
            <w:shd w:val="clear" w:color="auto" w:fill="auto"/>
            <w:hideMark/>
          </w:tcPr>
          <w:p w14:paraId="7129D5D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0.05</w:t>
            </w:r>
          </w:p>
        </w:tc>
        <w:tc>
          <w:tcPr>
            <w:tcW w:w="1319" w:type="dxa"/>
            <w:shd w:val="clear" w:color="auto" w:fill="auto"/>
            <w:hideMark/>
          </w:tcPr>
          <w:p w14:paraId="6CFEC19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0.08</w:t>
            </w:r>
          </w:p>
        </w:tc>
        <w:tc>
          <w:tcPr>
            <w:tcW w:w="1218" w:type="dxa"/>
            <w:shd w:val="clear" w:color="auto" w:fill="auto"/>
            <w:hideMark/>
          </w:tcPr>
          <w:p w14:paraId="0454FE1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4BA4A28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05FBFDA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(2)</w:t>
            </w:r>
          </w:p>
        </w:tc>
      </w:tr>
      <w:tr w:rsidR="00091C78" w:rsidRPr="00091C78" w14:paraId="0A9ED2F7" w14:textId="77777777" w:rsidTr="001E550C">
        <w:trPr>
          <w:trHeight w:val="222"/>
        </w:trPr>
        <w:tc>
          <w:tcPr>
            <w:tcW w:w="605" w:type="dxa"/>
            <w:vMerge/>
            <w:shd w:val="clear" w:color="auto" w:fill="auto"/>
            <w:hideMark/>
          </w:tcPr>
          <w:p w14:paraId="08CD72C9"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CB92DF5" w14:textId="77777777" w:rsidR="00091C78" w:rsidRPr="00091C78" w:rsidRDefault="00091C78" w:rsidP="001E550C">
            <w:pPr>
              <w:pStyle w:val="NoSpacing"/>
              <w:rPr>
                <w:rFonts w:cstheme="minorHAnsi"/>
                <w:sz w:val="18"/>
                <w:szCs w:val="18"/>
              </w:rPr>
            </w:pPr>
            <w:r w:rsidRPr="00091C78">
              <w:rPr>
                <w:rFonts w:cstheme="minorHAnsi"/>
                <w:sz w:val="18"/>
                <w:szCs w:val="18"/>
              </w:rPr>
              <w:t>Voice and accountability</w:t>
            </w:r>
          </w:p>
        </w:tc>
        <w:tc>
          <w:tcPr>
            <w:tcW w:w="1135" w:type="dxa"/>
            <w:shd w:val="clear" w:color="auto" w:fill="auto"/>
            <w:hideMark/>
          </w:tcPr>
          <w:p w14:paraId="7724FEE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0.05</w:t>
            </w:r>
          </w:p>
        </w:tc>
        <w:tc>
          <w:tcPr>
            <w:tcW w:w="1319" w:type="dxa"/>
            <w:shd w:val="clear" w:color="auto" w:fill="auto"/>
            <w:hideMark/>
          </w:tcPr>
          <w:p w14:paraId="615390C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0.14</w:t>
            </w:r>
          </w:p>
        </w:tc>
        <w:tc>
          <w:tcPr>
            <w:tcW w:w="1218" w:type="dxa"/>
            <w:shd w:val="clear" w:color="auto" w:fill="auto"/>
            <w:hideMark/>
          </w:tcPr>
          <w:p w14:paraId="5DE6DAD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7C6575A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5B5FF09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13A8F609" w14:textId="77777777" w:rsidTr="001E550C">
        <w:trPr>
          <w:trHeight w:val="222"/>
        </w:trPr>
        <w:tc>
          <w:tcPr>
            <w:tcW w:w="3327" w:type="dxa"/>
            <w:gridSpan w:val="2"/>
            <w:shd w:val="clear" w:color="auto" w:fill="F2F2F2" w:themeFill="background1" w:themeFillShade="F2"/>
          </w:tcPr>
          <w:p w14:paraId="0A1000FC" w14:textId="77777777" w:rsidR="00091C78" w:rsidRPr="00091C78" w:rsidRDefault="00091C78" w:rsidP="001E550C">
            <w:pPr>
              <w:pStyle w:val="NoSpacing"/>
              <w:jc w:val="right"/>
              <w:rPr>
                <w:rFonts w:cstheme="minorHAnsi"/>
                <w:b/>
                <w:bCs/>
                <w:sz w:val="18"/>
                <w:szCs w:val="18"/>
              </w:rPr>
            </w:pPr>
            <w:r w:rsidRPr="00091C78">
              <w:rPr>
                <w:rFonts w:cstheme="minorHAnsi"/>
                <w:b/>
                <w:bCs/>
                <w:sz w:val="18"/>
                <w:szCs w:val="18"/>
              </w:rPr>
              <w:t>Subtotal:</w:t>
            </w:r>
          </w:p>
        </w:tc>
        <w:tc>
          <w:tcPr>
            <w:tcW w:w="1135" w:type="dxa"/>
            <w:shd w:val="clear" w:color="auto" w:fill="F2F2F2" w:themeFill="background1" w:themeFillShade="F2"/>
          </w:tcPr>
          <w:p w14:paraId="23028051"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7:7</w:t>
            </w:r>
          </w:p>
        </w:tc>
        <w:tc>
          <w:tcPr>
            <w:tcW w:w="1319" w:type="dxa"/>
            <w:shd w:val="clear" w:color="auto" w:fill="F2F2F2" w:themeFill="background1" w:themeFillShade="F2"/>
          </w:tcPr>
          <w:p w14:paraId="320162D1"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7:7</w:t>
            </w:r>
          </w:p>
        </w:tc>
        <w:tc>
          <w:tcPr>
            <w:tcW w:w="1218" w:type="dxa"/>
            <w:shd w:val="clear" w:color="auto" w:fill="F2F2F2" w:themeFill="background1" w:themeFillShade="F2"/>
          </w:tcPr>
          <w:p w14:paraId="7A38B906"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7:7</w:t>
            </w:r>
          </w:p>
        </w:tc>
        <w:tc>
          <w:tcPr>
            <w:tcW w:w="1188" w:type="dxa"/>
            <w:shd w:val="clear" w:color="auto" w:fill="F2F2F2" w:themeFill="background1" w:themeFillShade="F2"/>
          </w:tcPr>
          <w:p w14:paraId="6D1F17DC"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7:7</w:t>
            </w:r>
          </w:p>
        </w:tc>
        <w:tc>
          <w:tcPr>
            <w:tcW w:w="1170" w:type="dxa"/>
            <w:shd w:val="clear" w:color="auto" w:fill="F2F2F2" w:themeFill="background1" w:themeFillShade="F2"/>
          </w:tcPr>
          <w:p w14:paraId="5CE3365A"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4:7</w:t>
            </w:r>
          </w:p>
        </w:tc>
      </w:tr>
      <w:tr w:rsidR="00091C78" w:rsidRPr="00091C78" w14:paraId="563EE472" w14:textId="77777777" w:rsidTr="001E550C">
        <w:trPr>
          <w:trHeight w:val="222"/>
        </w:trPr>
        <w:tc>
          <w:tcPr>
            <w:tcW w:w="605" w:type="dxa"/>
            <w:vMerge w:val="restart"/>
            <w:shd w:val="clear" w:color="auto" w:fill="auto"/>
            <w:textDirection w:val="btLr"/>
            <w:hideMark/>
          </w:tcPr>
          <w:p w14:paraId="53F37ADB"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Community-level</w:t>
            </w:r>
          </w:p>
          <w:p w14:paraId="3EBCF741"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(n = 17)</w:t>
            </w:r>
          </w:p>
        </w:tc>
        <w:tc>
          <w:tcPr>
            <w:tcW w:w="2722" w:type="dxa"/>
            <w:shd w:val="clear" w:color="auto" w:fill="auto"/>
            <w:hideMark/>
          </w:tcPr>
          <w:p w14:paraId="72664E54" w14:textId="77777777" w:rsidR="00091C78" w:rsidRPr="00091C78" w:rsidRDefault="00091C78" w:rsidP="001E550C">
            <w:pPr>
              <w:pStyle w:val="NoSpacing"/>
              <w:rPr>
                <w:rFonts w:cstheme="minorHAnsi"/>
                <w:sz w:val="18"/>
                <w:szCs w:val="18"/>
              </w:rPr>
            </w:pPr>
            <w:r w:rsidRPr="00091C78">
              <w:rPr>
                <w:rFonts w:cstheme="minorHAnsi"/>
                <w:sz w:val="18"/>
                <w:szCs w:val="18"/>
              </w:rPr>
              <w:t>Collective action problem</w:t>
            </w:r>
          </w:p>
        </w:tc>
        <w:tc>
          <w:tcPr>
            <w:tcW w:w="1135" w:type="dxa"/>
            <w:shd w:val="clear" w:color="auto" w:fill="auto"/>
            <w:hideMark/>
          </w:tcPr>
          <w:p w14:paraId="59D7E4E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0.85</w:t>
            </w:r>
          </w:p>
        </w:tc>
        <w:tc>
          <w:tcPr>
            <w:tcW w:w="1319" w:type="dxa"/>
            <w:shd w:val="clear" w:color="auto" w:fill="auto"/>
            <w:hideMark/>
          </w:tcPr>
          <w:p w14:paraId="4A762E0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32D11C9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1B42700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5ECF6AB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B088504" w14:textId="77777777" w:rsidTr="001E550C">
        <w:trPr>
          <w:trHeight w:val="222"/>
        </w:trPr>
        <w:tc>
          <w:tcPr>
            <w:tcW w:w="605" w:type="dxa"/>
            <w:vMerge/>
            <w:shd w:val="clear" w:color="auto" w:fill="auto"/>
            <w:hideMark/>
          </w:tcPr>
          <w:p w14:paraId="45CED90F"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B69E0A7" w14:textId="77777777" w:rsidR="00091C78" w:rsidRPr="00091C78" w:rsidRDefault="00091C78" w:rsidP="001E550C">
            <w:pPr>
              <w:pStyle w:val="NoSpacing"/>
              <w:rPr>
                <w:rFonts w:cstheme="minorHAnsi"/>
                <w:sz w:val="18"/>
                <w:szCs w:val="18"/>
              </w:rPr>
            </w:pPr>
            <w:r w:rsidRPr="00091C78">
              <w:rPr>
                <w:rFonts w:cstheme="minorHAnsi"/>
                <w:sz w:val="18"/>
                <w:szCs w:val="18"/>
              </w:rPr>
              <w:t>Economy</w:t>
            </w:r>
          </w:p>
        </w:tc>
        <w:tc>
          <w:tcPr>
            <w:tcW w:w="1135" w:type="dxa"/>
            <w:shd w:val="clear" w:color="auto" w:fill="auto"/>
            <w:hideMark/>
          </w:tcPr>
          <w:p w14:paraId="17DC361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0.16</w:t>
            </w:r>
          </w:p>
        </w:tc>
        <w:tc>
          <w:tcPr>
            <w:tcW w:w="1319" w:type="dxa"/>
            <w:shd w:val="clear" w:color="auto" w:fill="auto"/>
            <w:hideMark/>
          </w:tcPr>
          <w:p w14:paraId="7613FED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0.23</w:t>
            </w:r>
          </w:p>
        </w:tc>
        <w:tc>
          <w:tcPr>
            <w:tcW w:w="1218" w:type="dxa"/>
            <w:shd w:val="clear" w:color="auto" w:fill="auto"/>
            <w:hideMark/>
          </w:tcPr>
          <w:p w14:paraId="7825AE2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0.74</w:t>
            </w:r>
          </w:p>
        </w:tc>
        <w:tc>
          <w:tcPr>
            <w:tcW w:w="1188" w:type="dxa"/>
            <w:shd w:val="clear" w:color="auto" w:fill="auto"/>
            <w:hideMark/>
          </w:tcPr>
          <w:p w14:paraId="5896821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10A165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14BB7AB" w14:textId="77777777" w:rsidTr="001E550C">
        <w:trPr>
          <w:trHeight w:val="222"/>
        </w:trPr>
        <w:tc>
          <w:tcPr>
            <w:tcW w:w="605" w:type="dxa"/>
            <w:vMerge/>
            <w:shd w:val="clear" w:color="auto" w:fill="auto"/>
            <w:hideMark/>
          </w:tcPr>
          <w:p w14:paraId="30E3A9C5"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8F4B0B3" w14:textId="77777777" w:rsidR="00091C78" w:rsidRPr="00091C78" w:rsidRDefault="00091C78" w:rsidP="001E550C">
            <w:pPr>
              <w:pStyle w:val="NoSpacing"/>
              <w:rPr>
                <w:rFonts w:cstheme="minorHAnsi"/>
                <w:sz w:val="18"/>
                <w:szCs w:val="18"/>
              </w:rPr>
            </w:pPr>
            <w:r w:rsidRPr="00091C78">
              <w:rPr>
                <w:rFonts w:cstheme="minorHAnsi"/>
                <w:sz w:val="18"/>
                <w:szCs w:val="18"/>
              </w:rPr>
              <w:t>Education concerns</w:t>
            </w:r>
          </w:p>
        </w:tc>
        <w:tc>
          <w:tcPr>
            <w:tcW w:w="1135" w:type="dxa"/>
            <w:shd w:val="clear" w:color="auto" w:fill="auto"/>
            <w:hideMark/>
          </w:tcPr>
          <w:p w14:paraId="4E2B9D7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0.66</w:t>
            </w:r>
          </w:p>
        </w:tc>
        <w:tc>
          <w:tcPr>
            <w:tcW w:w="1319" w:type="dxa"/>
            <w:shd w:val="clear" w:color="auto" w:fill="auto"/>
            <w:hideMark/>
          </w:tcPr>
          <w:p w14:paraId="7A44C14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3AB7EC4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3CF13DA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0DD64CC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350F325" w14:textId="77777777" w:rsidTr="001E550C">
        <w:trPr>
          <w:trHeight w:val="222"/>
        </w:trPr>
        <w:tc>
          <w:tcPr>
            <w:tcW w:w="605" w:type="dxa"/>
            <w:vMerge/>
            <w:shd w:val="clear" w:color="auto" w:fill="auto"/>
            <w:hideMark/>
          </w:tcPr>
          <w:p w14:paraId="00D20B5E"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150ACC86" w14:textId="77777777" w:rsidR="00091C78" w:rsidRPr="00091C78" w:rsidRDefault="00091C78" w:rsidP="001E550C">
            <w:pPr>
              <w:pStyle w:val="NoSpacing"/>
              <w:rPr>
                <w:rFonts w:cstheme="minorHAnsi"/>
                <w:sz w:val="18"/>
                <w:szCs w:val="18"/>
              </w:rPr>
            </w:pPr>
            <w:r w:rsidRPr="00091C78">
              <w:rPr>
                <w:rFonts w:cstheme="minorHAnsi"/>
                <w:sz w:val="18"/>
                <w:szCs w:val="18"/>
              </w:rPr>
              <w:t>External support</w:t>
            </w:r>
          </w:p>
        </w:tc>
        <w:tc>
          <w:tcPr>
            <w:tcW w:w="1135" w:type="dxa"/>
            <w:shd w:val="clear" w:color="auto" w:fill="auto"/>
            <w:hideMark/>
          </w:tcPr>
          <w:p w14:paraId="5A54ED1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0717C05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3539AD7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0.31</w:t>
            </w:r>
          </w:p>
        </w:tc>
        <w:tc>
          <w:tcPr>
            <w:tcW w:w="1188" w:type="dxa"/>
            <w:shd w:val="clear" w:color="auto" w:fill="auto"/>
            <w:hideMark/>
          </w:tcPr>
          <w:p w14:paraId="00C026A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6698145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5C274DA0" w14:textId="77777777" w:rsidTr="001E550C">
        <w:trPr>
          <w:trHeight w:val="222"/>
        </w:trPr>
        <w:tc>
          <w:tcPr>
            <w:tcW w:w="605" w:type="dxa"/>
            <w:vMerge/>
            <w:shd w:val="clear" w:color="auto" w:fill="auto"/>
            <w:hideMark/>
          </w:tcPr>
          <w:p w14:paraId="038CB7D3"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874C3FD" w14:textId="77777777" w:rsidR="00091C78" w:rsidRPr="00091C78" w:rsidRDefault="00091C78" w:rsidP="001E550C">
            <w:pPr>
              <w:pStyle w:val="NoSpacing"/>
              <w:rPr>
                <w:rFonts w:cstheme="minorHAnsi"/>
                <w:sz w:val="18"/>
                <w:szCs w:val="18"/>
              </w:rPr>
            </w:pPr>
            <w:r w:rsidRPr="00091C78">
              <w:rPr>
                <w:rFonts w:cstheme="minorHAnsi"/>
                <w:sz w:val="18"/>
                <w:szCs w:val="18"/>
              </w:rPr>
              <w:t>External threats</w:t>
            </w:r>
          </w:p>
        </w:tc>
        <w:tc>
          <w:tcPr>
            <w:tcW w:w="1135" w:type="dxa"/>
            <w:shd w:val="clear" w:color="auto" w:fill="auto"/>
            <w:hideMark/>
          </w:tcPr>
          <w:p w14:paraId="428F8C7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0.09</w:t>
            </w:r>
          </w:p>
        </w:tc>
        <w:tc>
          <w:tcPr>
            <w:tcW w:w="1319" w:type="dxa"/>
            <w:shd w:val="clear" w:color="auto" w:fill="auto"/>
            <w:hideMark/>
          </w:tcPr>
          <w:p w14:paraId="180B822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0.07</w:t>
            </w:r>
          </w:p>
        </w:tc>
        <w:tc>
          <w:tcPr>
            <w:tcW w:w="1218" w:type="dxa"/>
            <w:shd w:val="clear" w:color="auto" w:fill="auto"/>
            <w:hideMark/>
          </w:tcPr>
          <w:p w14:paraId="0C8BCC8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0.26</w:t>
            </w:r>
          </w:p>
        </w:tc>
        <w:tc>
          <w:tcPr>
            <w:tcW w:w="1188" w:type="dxa"/>
            <w:shd w:val="clear" w:color="auto" w:fill="auto"/>
            <w:hideMark/>
          </w:tcPr>
          <w:p w14:paraId="6A316A9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04D435F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F7C2A30" w14:textId="77777777" w:rsidTr="001E550C">
        <w:trPr>
          <w:trHeight w:val="222"/>
        </w:trPr>
        <w:tc>
          <w:tcPr>
            <w:tcW w:w="605" w:type="dxa"/>
            <w:vMerge/>
            <w:shd w:val="clear" w:color="auto" w:fill="auto"/>
            <w:hideMark/>
          </w:tcPr>
          <w:p w14:paraId="6AD9C77E"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FC71AD8" w14:textId="77777777" w:rsidR="00091C78" w:rsidRPr="00091C78" w:rsidRDefault="00091C78" w:rsidP="001E550C">
            <w:pPr>
              <w:pStyle w:val="NoSpacing"/>
              <w:rPr>
                <w:rFonts w:cstheme="minorHAnsi"/>
                <w:sz w:val="18"/>
                <w:szCs w:val="18"/>
              </w:rPr>
            </w:pPr>
            <w:r w:rsidRPr="00091C78">
              <w:rPr>
                <w:rFonts w:cstheme="minorHAnsi"/>
                <w:sz w:val="18"/>
                <w:szCs w:val="18"/>
              </w:rPr>
              <w:t>Health concerns</w:t>
            </w:r>
          </w:p>
        </w:tc>
        <w:tc>
          <w:tcPr>
            <w:tcW w:w="1135" w:type="dxa"/>
            <w:shd w:val="clear" w:color="auto" w:fill="auto"/>
            <w:hideMark/>
          </w:tcPr>
          <w:p w14:paraId="545DA3D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0.79</w:t>
            </w:r>
          </w:p>
        </w:tc>
        <w:tc>
          <w:tcPr>
            <w:tcW w:w="1319" w:type="dxa"/>
            <w:shd w:val="clear" w:color="auto" w:fill="auto"/>
            <w:hideMark/>
          </w:tcPr>
          <w:p w14:paraId="2764357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4A65054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208955B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FA9C87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69905EC" w14:textId="77777777" w:rsidTr="001E550C">
        <w:trPr>
          <w:trHeight w:val="222"/>
        </w:trPr>
        <w:tc>
          <w:tcPr>
            <w:tcW w:w="605" w:type="dxa"/>
            <w:vMerge/>
            <w:shd w:val="clear" w:color="auto" w:fill="auto"/>
            <w:hideMark/>
          </w:tcPr>
          <w:p w14:paraId="196B4CAE"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4696F80" w14:textId="77777777" w:rsidR="00091C78" w:rsidRPr="00091C78" w:rsidRDefault="00091C78" w:rsidP="001E550C">
            <w:pPr>
              <w:pStyle w:val="NoSpacing"/>
              <w:rPr>
                <w:rFonts w:cstheme="minorHAnsi"/>
                <w:sz w:val="18"/>
                <w:szCs w:val="18"/>
              </w:rPr>
            </w:pPr>
            <w:r w:rsidRPr="00091C78">
              <w:rPr>
                <w:rFonts w:cstheme="minorHAnsi"/>
                <w:sz w:val="18"/>
                <w:szCs w:val="18"/>
              </w:rPr>
              <w:t>Indigenous</w:t>
            </w:r>
          </w:p>
        </w:tc>
        <w:tc>
          <w:tcPr>
            <w:tcW w:w="1135" w:type="dxa"/>
            <w:shd w:val="clear" w:color="auto" w:fill="auto"/>
            <w:hideMark/>
          </w:tcPr>
          <w:p w14:paraId="1BE7557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0.54</w:t>
            </w:r>
          </w:p>
        </w:tc>
        <w:tc>
          <w:tcPr>
            <w:tcW w:w="1319" w:type="dxa"/>
            <w:shd w:val="clear" w:color="auto" w:fill="auto"/>
            <w:hideMark/>
          </w:tcPr>
          <w:p w14:paraId="14C7B45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4C5F3BB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7C828C7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375442F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6B18E8EB" w14:textId="77777777" w:rsidTr="001E550C">
        <w:trPr>
          <w:trHeight w:val="222"/>
        </w:trPr>
        <w:tc>
          <w:tcPr>
            <w:tcW w:w="605" w:type="dxa"/>
            <w:vMerge/>
            <w:shd w:val="clear" w:color="auto" w:fill="auto"/>
            <w:hideMark/>
          </w:tcPr>
          <w:p w14:paraId="2784F791"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31A3E6F" w14:textId="77777777" w:rsidR="00091C78" w:rsidRPr="00091C78" w:rsidRDefault="00091C78" w:rsidP="001E550C">
            <w:pPr>
              <w:pStyle w:val="NoSpacing"/>
              <w:rPr>
                <w:rFonts w:cstheme="minorHAnsi"/>
                <w:sz w:val="18"/>
                <w:szCs w:val="18"/>
              </w:rPr>
            </w:pPr>
            <w:r w:rsidRPr="00091C78">
              <w:rPr>
                <w:rFonts w:cstheme="minorHAnsi"/>
                <w:sz w:val="18"/>
                <w:szCs w:val="18"/>
              </w:rPr>
              <w:t>Livelihood importance</w:t>
            </w:r>
          </w:p>
        </w:tc>
        <w:tc>
          <w:tcPr>
            <w:tcW w:w="1135" w:type="dxa"/>
            <w:shd w:val="clear" w:color="auto" w:fill="auto"/>
            <w:hideMark/>
          </w:tcPr>
          <w:p w14:paraId="10D9EA1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0.09</w:t>
            </w:r>
          </w:p>
        </w:tc>
        <w:tc>
          <w:tcPr>
            <w:tcW w:w="1319" w:type="dxa"/>
            <w:shd w:val="clear" w:color="auto" w:fill="auto"/>
            <w:hideMark/>
          </w:tcPr>
          <w:p w14:paraId="12F7207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0.26</w:t>
            </w:r>
          </w:p>
        </w:tc>
        <w:tc>
          <w:tcPr>
            <w:tcW w:w="1218" w:type="dxa"/>
            <w:shd w:val="clear" w:color="auto" w:fill="auto"/>
            <w:hideMark/>
          </w:tcPr>
          <w:p w14:paraId="2DA47AF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0.21</w:t>
            </w:r>
          </w:p>
        </w:tc>
        <w:tc>
          <w:tcPr>
            <w:tcW w:w="1188" w:type="dxa"/>
            <w:shd w:val="clear" w:color="auto" w:fill="auto"/>
            <w:hideMark/>
          </w:tcPr>
          <w:p w14:paraId="1A0D855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13C0EB8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89675C4" w14:textId="77777777" w:rsidTr="001E550C">
        <w:trPr>
          <w:trHeight w:val="222"/>
        </w:trPr>
        <w:tc>
          <w:tcPr>
            <w:tcW w:w="605" w:type="dxa"/>
            <w:vMerge/>
            <w:shd w:val="clear" w:color="auto" w:fill="auto"/>
            <w:hideMark/>
          </w:tcPr>
          <w:p w14:paraId="35AC6CC4"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2D57C89" w14:textId="77777777" w:rsidR="00091C78" w:rsidRPr="00091C78" w:rsidRDefault="00091C78" w:rsidP="001E550C">
            <w:pPr>
              <w:pStyle w:val="NoSpacing"/>
              <w:rPr>
                <w:rFonts w:cstheme="minorHAnsi"/>
                <w:sz w:val="18"/>
                <w:szCs w:val="18"/>
              </w:rPr>
            </w:pPr>
            <w:r w:rsidRPr="00091C78">
              <w:rPr>
                <w:rFonts w:cstheme="minorHAnsi"/>
                <w:sz w:val="18"/>
                <w:szCs w:val="18"/>
              </w:rPr>
              <w:t>Out-migration</w:t>
            </w:r>
          </w:p>
        </w:tc>
        <w:tc>
          <w:tcPr>
            <w:tcW w:w="1135" w:type="dxa"/>
            <w:shd w:val="clear" w:color="auto" w:fill="auto"/>
            <w:hideMark/>
          </w:tcPr>
          <w:p w14:paraId="43176BB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0.85</w:t>
            </w:r>
          </w:p>
        </w:tc>
        <w:tc>
          <w:tcPr>
            <w:tcW w:w="1319" w:type="dxa"/>
            <w:shd w:val="clear" w:color="auto" w:fill="auto"/>
            <w:hideMark/>
          </w:tcPr>
          <w:p w14:paraId="748CEE9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5DA9711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48646A9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F5986D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F863F1D" w14:textId="77777777" w:rsidTr="001E550C">
        <w:trPr>
          <w:trHeight w:val="222"/>
        </w:trPr>
        <w:tc>
          <w:tcPr>
            <w:tcW w:w="605" w:type="dxa"/>
            <w:vMerge/>
            <w:shd w:val="clear" w:color="auto" w:fill="auto"/>
            <w:hideMark/>
          </w:tcPr>
          <w:p w14:paraId="7F30B89D"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0B276C21" w14:textId="77777777" w:rsidR="00091C78" w:rsidRPr="00091C78" w:rsidRDefault="00091C78" w:rsidP="001E550C">
            <w:pPr>
              <w:pStyle w:val="NoSpacing"/>
              <w:rPr>
                <w:rFonts w:cstheme="minorHAnsi"/>
                <w:sz w:val="18"/>
                <w:szCs w:val="18"/>
              </w:rPr>
            </w:pPr>
            <w:r w:rsidRPr="00091C78">
              <w:rPr>
                <w:rFonts w:cstheme="minorHAnsi"/>
                <w:sz w:val="18"/>
                <w:szCs w:val="18"/>
              </w:rPr>
              <w:t>Population heterogeneity</w:t>
            </w:r>
          </w:p>
        </w:tc>
        <w:tc>
          <w:tcPr>
            <w:tcW w:w="1135" w:type="dxa"/>
            <w:shd w:val="clear" w:color="auto" w:fill="auto"/>
            <w:hideMark/>
          </w:tcPr>
          <w:p w14:paraId="026BE2A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0.55</w:t>
            </w:r>
          </w:p>
        </w:tc>
        <w:tc>
          <w:tcPr>
            <w:tcW w:w="1319" w:type="dxa"/>
            <w:shd w:val="clear" w:color="auto" w:fill="auto"/>
            <w:hideMark/>
          </w:tcPr>
          <w:p w14:paraId="7FE361D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512D0C8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4847B52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01FE300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48D94F88" w14:textId="77777777" w:rsidTr="001E550C">
        <w:trPr>
          <w:trHeight w:val="222"/>
        </w:trPr>
        <w:tc>
          <w:tcPr>
            <w:tcW w:w="605" w:type="dxa"/>
            <w:vMerge/>
            <w:shd w:val="clear" w:color="auto" w:fill="auto"/>
            <w:hideMark/>
          </w:tcPr>
          <w:p w14:paraId="2C2FED97"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5BA9139" w14:textId="77777777" w:rsidR="00091C78" w:rsidRPr="00091C78" w:rsidRDefault="00091C78" w:rsidP="001E550C">
            <w:pPr>
              <w:pStyle w:val="NoSpacing"/>
              <w:rPr>
                <w:rFonts w:cstheme="minorHAnsi"/>
                <w:sz w:val="18"/>
                <w:szCs w:val="18"/>
              </w:rPr>
            </w:pPr>
            <w:r w:rsidRPr="00091C78">
              <w:rPr>
                <w:rFonts w:cstheme="minorHAnsi"/>
                <w:sz w:val="18"/>
                <w:szCs w:val="18"/>
              </w:rPr>
              <w:t>Population pressure</w:t>
            </w:r>
          </w:p>
        </w:tc>
        <w:tc>
          <w:tcPr>
            <w:tcW w:w="1135" w:type="dxa"/>
            <w:shd w:val="clear" w:color="auto" w:fill="auto"/>
            <w:hideMark/>
          </w:tcPr>
          <w:p w14:paraId="2162099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0.57</w:t>
            </w:r>
          </w:p>
        </w:tc>
        <w:tc>
          <w:tcPr>
            <w:tcW w:w="1319" w:type="dxa"/>
            <w:shd w:val="clear" w:color="auto" w:fill="auto"/>
            <w:hideMark/>
          </w:tcPr>
          <w:p w14:paraId="4917473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1D14D76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4397BDD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2F5AC8E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60A4B4C9" w14:textId="77777777" w:rsidTr="001E550C">
        <w:trPr>
          <w:trHeight w:val="222"/>
        </w:trPr>
        <w:tc>
          <w:tcPr>
            <w:tcW w:w="605" w:type="dxa"/>
            <w:vMerge/>
            <w:shd w:val="clear" w:color="auto" w:fill="auto"/>
            <w:hideMark/>
          </w:tcPr>
          <w:p w14:paraId="53CCEE8B"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77E8380A" w14:textId="77777777" w:rsidR="00091C78" w:rsidRPr="00091C78" w:rsidRDefault="00091C78" w:rsidP="001E550C">
            <w:pPr>
              <w:pStyle w:val="NoSpacing"/>
              <w:rPr>
                <w:rFonts w:cstheme="minorHAnsi"/>
                <w:sz w:val="18"/>
                <w:szCs w:val="18"/>
              </w:rPr>
            </w:pPr>
            <w:r w:rsidRPr="00091C78">
              <w:rPr>
                <w:rFonts w:cstheme="minorHAnsi"/>
                <w:sz w:val="18"/>
                <w:szCs w:val="18"/>
              </w:rPr>
              <w:t>Population size</w:t>
            </w:r>
          </w:p>
        </w:tc>
        <w:tc>
          <w:tcPr>
            <w:tcW w:w="1135" w:type="dxa"/>
            <w:shd w:val="clear" w:color="auto" w:fill="auto"/>
            <w:hideMark/>
          </w:tcPr>
          <w:p w14:paraId="22BAC6E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0.35</w:t>
            </w:r>
          </w:p>
        </w:tc>
        <w:tc>
          <w:tcPr>
            <w:tcW w:w="1319" w:type="dxa"/>
            <w:shd w:val="clear" w:color="auto" w:fill="auto"/>
            <w:hideMark/>
          </w:tcPr>
          <w:p w14:paraId="726D5BB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6864667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6EBC3ED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6C3CD3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4EBE775" w14:textId="77777777" w:rsidTr="001E550C">
        <w:trPr>
          <w:trHeight w:val="222"/>
        </w:trPr>
        <w:tc>
          <w:tcPr>
            <w:tcW w:w="605" w:type="dxa"/>
            <w:vMerge/>
            <w:shd w:val="clear" w:color="auto" w:fill="auto"/>
            <w:hideMark/>
          </w:tcPr>
          <w:p w14:paraId="29B85BE3"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0A9D747" w14:textId="77777777" w:rsidR="00091C78" w:rsidRPr="00091C78" w:rsidRDefault="00091C78" w:rsidP="001E550C">
            <w:pPr>
              <w:pStyle w:val="NoSpacing"/>
              <w:rPr>
                <w:rFonts w:cstheme="minorHAnsi"/>
                <w:sz w:val="18"/>
                <w:szCs w:val="18"/>
              </w:rPr>
            </w:pPr>
            <w:r w:rsidRPr="00091C78">
              <w:rPr>
                <w:rFonts w:cstheme="minorHAnsi"/>
                <w:sz w:val="18"/>
                <w:szCs w:val="18"/>
              </w:rPr>
              <w:t>Property type</w:t>
            </w:r>
          </w:p>
        </w:tc>
        <w:tc>
          <w:tcPr>
            <w:tcW w:w="1135" w:type="dxa"/>
            <w:shd w:val="clear" w:color="auto" w:fill="auto"/>
            <w:hideMark/>
          </w:tcPr>
          <w:p w14:paraId="2EB4810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0.20</w:t>
            </w:r>
          </w:p>
        </w:tc>
        <w:tc>
          <w:tcPr>
            <w:tcW w:w="1319" w:type="dxa"/>
            <w:shd w:val="clear" w:color="auto" w:fill="auto"/>
            <w:hideMark/>
          </w:tcPr>
          <w:p w14:paraId="5DC6D94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0.05</w:t>
            </w:r>
          </w:p>
        </w:tc>
        <w:tc>
          <w:tcPr>
            <w:tcW w:w="1218" w:type="dxa"/>
            <w:shd w:val="clear" w:color="auto" w:fill="auto"/>
            <w:hideMark/>
          </w:tcPr>
          <w:p w14:paraId="3089B28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0.69</w:t>
            </w:r>
          </w:p>
        </w:tc>
        <w:tc>
          <w:tcPr>
            <w:tcW w:w="1188" w:type="dxa"/>
            <w:shd w:val="clear" w:color="auto" w:fill="auto"/>
            <w:hideMark/>
          </w:tcPr>
          <w:p w14:paraId="2D9216E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588517B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6D829BC3" w14:textId="77777777" w:rsidTr="001E550C">
        <w:trPr>
          <w:trHeight w:val="222"/>
        </w:trPr>
        <w:tc>
          <w:tcPr>
            <w:tcW w:w="605" w:type="dxa"/>
            <w:vMerge/>
            <w:shd w:val="clear" w:color="auto" w:fill="auto"/>
            <w:hideMark/>
          </w:tcPr>
          <w:p w14:paraId="691B1F69"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090E9EB" w14:textId="77777777" w:rsidR="00091C78" w:rsidRPr="00091C78" w:rsidRDefault="00091C78" w:rsidP="001E550C">
            <w:pPr>
              <w:pStyle w:val="NoSpacing"/>
              <w:rPr>
                <w:rFonts w:cstheme="minorHAnsi"/>
                <w:sz w:val="18"/>
                <w:szCs w:val="18"/>
              </w:rPr>
            </w:pPr>
            <w:r w:rsidRPr="00091C78">
              <w:rPr>
                <w:rFonts w:cstheme="minorHAnsi"/>
                <w:sz w:val="18"/>
                <w:szCs w:val="18"/>
              </w:rPr>
              <w:t>Proximity to market</w:t>
            </w:r>
          </w:p>
        </w:tc>
        <w:tc>
          <w:tcPr>
            <w:tcW w:w="1135" w:type="dxa"/>
            <w:shd w:val="clear" w:color="auto" w:fill="auto"/>
            <w:hideMark/>
          </w:tcPr>
          <w:p w14:paraId="626AAFF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0.35</w:t>
            </w:r>
          </w:p>
        </w:tc>
        <w:tc>
          <w:tcPr>
            <w:tcW w:w="1319" w:type="dxa"/>
            <w:shd w:val="clear" w:color="auto" w:fill="auto"/>
            <w:hideMark/>
          </w:tcPr>
          <w:p w14:paraId="31EE720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2399265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4560F9D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345CF72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5556A4D6" w14:textId="77777777" w:rsidTr="001E550C">
        <w:trPr>
          <w:trHeight w:val="222"/>
        </w:trPr>
        <w:tc>
          <w:tcPr>
            <w:tcW w:w="605" w:type="dxa"/>
            <w:vMerge/>
            <w:shd w:val="clear" w:color="auto" w:fill="auto"/>
            <w:hideMark/>
          </w:tcPr>
          <w:p w14:paraId="469E66B3"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5D6B95E" w14:textId="77777777" w:rsidR="00091C78" w:rsidRPr="00091C78" w:rsidRDefault="00091C78" w:rsidP="001E550C">
            <w:pPr>
              <w:pStyle w:val="NoSpacing"/>
              <w:rPr>
                <w:rFonts w:cstheme="minorHAnsi"/>
                <w:sz w:val="18"/>
                <w:szCs w:val="18"/>
              </w:rPr>
            </w:pPr>
            <w:r w:rsidRPr="00091C78">
              <w:rPr>
                <w:rFonts w:cstheme="minorHAnsi"/>
                <w:sz w:val="18"/>
                <w:szCs w:val="18"/>
              </w:rPr>
              <w:t>Social cohesion challenge</w:t>
            </w:r>
          </w:p>
        </w:tc>
        <w:tc>
          <w:tcPr>
            <w:tcW w:w="1135" w:type="dxa"/>
            <w:shd w:val="clear" w:color="auto" w:fill="auto"/>
            <w:hideMark/>
          </w:tcPr>
          <w:p w14:paraId="59922AE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5784E55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20600DE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0.87</w:t>
            </w:r>
          </w:p>
        </w:tc>
        <w:tc>
          <w:tcPr>
            <w:tcW w:w="1188" w:type="dxa"/>
            <w:shd w:val="clear" w:color="auto" w:fill="auto"/>
            <w:hideMark/>
          </w:tcPr>
          <w:p w14:paraId="20015C9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6F48C26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39362716" w14:textId="77777777" w:rsidTr="001E550C">
        <w:trPr>
          <w:trHeight w:val="222"/>
        </w:trPr>
        <w:tc>
          <w:tcPr>
            <w:tcW w:w="605" w:type="dxa"/>
            <w:vMerge/>
            <w:shd w:val="clear" w:color="auto" w:fill="auto"/>
            <w:hideMark/>
          </w:tcPr>
          <w:p w14:paraId="77FE813A"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79B085F4" w14:textId="77777777" w:rsidR="00091C78" w:rsidRPr="00091C78" w:rsidRDefault="00091C78" w:rsidP="001E550C">
            <w:pPr>
              <w:pStyle w:val="NoSpacing"/>
              <w:rPr>
                <w:rFonts w:cstheme="minorHAnsi"/>
                <w:sz w:val="18"/>
                <w:szCs w:val="18"/>
              </w:rPr>
            </w:pPr>
            <w:r w:rsidRPr="00091C78">
              <w:rPr>
                <w:rFonts w:cstheme="minorHAnsi"/>
                <w:sz w:val="18"/>
                <w:szCs w:val="18"/>
              </w:rPr>
              <w:t>Weak institutions or governance</w:t>
            </w:r>
          </w:p>
        </w:tc>
        <w:tc>
          <w:tcPr>
            <w:tcW w:w="1135" w:type="dxa"/>
            <w:shd w:val="clear" w:color="auto" w:fill="auto"/>
            <w:hideMark/>
          </w:tcPr>
          <w:p w14:paraId="040FD37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0.53</w:t>
            </w:r>
          </w:p>
        </w:tc>
        <w:tc>
          <w:tcPr>
            <w:tcW w:w="1319" w:type="dxa"/>
            <w:shd w:val="clear" w:color="auto" w:fill="auto"/>
            <w:hideMark/>
          </w:tcPr>
          <w:p w14:paraId="6E30060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4364CC5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0CFFA7E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6DA212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732DC38" w14:textId="77777777" w:rsidTr="001E550C">
        <w:trPr>
          <w:trHeight w:val="222"/>
        </w:trPr>
        <w:tc>
          <w:tcPr>
            <w:tcW w:w="605" w:type="dxa"/>
            <w:vMerge/>
            <w:shd w:val="clear" w:color="auto" w:fill="auto"/>
            <w:hideMark/>
          </w:tcPr>
          <w:p w14:paraId="6D865BFE"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68419C8" w14:textId="77777777" w:rsidR="00091C78" w:rsidRPr="00091C78" w:rsidRDefault="00091C78" w:rsidP="001E550C">
            <w:pPr>
              <w:pStyle w:val="NoSpacing"/>
              <w:rPr>
                <w:rFonts w:cstheme="minorHAnsi"/>
                <w:sz w:val="18"/>
                <w:szCs w:val="18"/>
              </w:rPr>
            </w:pPr>
            <w:r w:rsidRPr="00091C78">
              <w:rPr>
                <w:rFonts w:cstheme="minorHAnsi"/>
                <w:sz w:val="18"/>
                <w:szCs w:val="18"/>
              </w:rPr>
              <w:t>Wealth inequality</w:t>
            </w:r>
          </w:p>
        </w:tc>
        <w:tc>
          <w:tcPr>
            <w:tcW w:w="1135" w:type="dxa"/>
            <w:shd w:val="clear" w:color="auto" w:fill="auto"/>
            <w:hideMark/>
          </w:tcPr>
          <w:p w14:paraId="24DDE6E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0.75</w:t>
            </w:r>
          </w:p>
        </w:tc>
        <w:tc>
          <w:tcPr>
            <w:tcW w:w="1319" w:type="dxa"/>
            <w:shd w:val="clear" w:color="auto" w:fill="auto"/>
            <w:hideMark/>
          </w:tcPr>
          <w:p w14:paraId="6FEFC5D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5C85C37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12A8778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63FE8B4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FB7874E" w14:textId="77777777" w:rsidTr="001E550C">
        <w:trPr>
          <w:trHeight w:val="222"/>
        </w:trPr>
        <w:tc>
          <w:tcPr>
            <w:tcW w:w="3327" w:type="dxa"/>
            <w:gridSpan w:val="2"/>
            <w:shd w:val="clear" w:color="auto" w:fill="F2F2F2" w:themeFill="background1" w:themeFillShade="F2"/>
          </w:tcPr>
          <w:p w14:paraId="3537229E" w14:textId="77777777" w:rsidR="00091C78" w:rsidRPr="00091C78" w:rsidRDefault="00091C78" w:rsidP="001E550C">
            <w:pPr>
              <w:pStyle w:val="NoSpacing"/>
              <w:jc w:val="right"/>
              <w:rPr>
                <w:rFonts w:cstheme="minorHAnsi"/>
                <w:b/>
                <w:bCs/>
                <w:sz w:val="18"/>
                <w:szCs w:val="18"/>
              </w:rPr>
            </w:pPr>
            <w:r w:rsidRPr="00091C78">
              <w:rPr>
                <w:rFonts w:cstheme="minorHAnsi"/>
                <w:b/>
                <w:bCs/>
                <w:sz w:val="18"/>
                <w:szCs w:val="18"/>
              </w:rPr>
              <w:t>Subtotal:</w:t>
            </w:r>
          </w:p>
        </w:tc>
        <w:tc>
          <w:tcPr>
            <w:tcW w:w="1135" w:type="dxa"/>
            <w:shd w:val="clear" w:color="auto" w:fill="F2F2F2" w:themeFill="background1" w:themeFillShade="F2"/>
          </w:tcPr>
          <w:p w14:paraId="1F37CBCF"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6:17</w:t>
            </w:r>
          </w:p>
        </w:tc>
        <w:tc>
          <w:tcPr>
            <w:tcW w:w="1319" w:type="dxa"/>
            <w:shd w:val="clear" w:color="auto" w:fill="F2F2F2" w:themeFill="background1" w:themeFillShade="F2"/>
          </w:tcPr>
          <w:p w14:paraId="3A9297D2"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6:6</w:t>
            </w:r>
          </w:p>
        </w:tc>
        <w:tc>
          <w:tcPr>
            <w:tcW w:w="1218" w:type="dxa"/>
            <w:shd w:val="clear" w:color="auto" w:fill="F2F2F2" w:themeFill="background1" w:themeFillShade="F2"/>
          </w:tcPr>
          <w:p w14:paraId="24D7220A"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3:6</w:t>
            </w:r>
          </w:p>
        </w:tc>
        <w:tc>
          <w:tcPr>
            <w:tcW w:w="1188" w:type="dxa"/>
            <w:shd w:val="clear" w:color="auto" w:fill="F2F2F2" w:themeFill="background1" w:themeFillShade="F2"/>
          </w:tcPr>
          <w:p w14:paraId="6C41AFCC"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3:3</w:t>
            </w:r>
          </w:p>
        </w:tc>
        <w:tc>
          <w:tcPr>
            <w:tcW w:w="1170" w:type="dxa"/>
            <w:shd w:val="clear" w:color="auto" w:fill="F2F2F2" w:themeFill="background1" w:themeFillShade="F2"/>
          </w:tcPr>
          <w:p w14:paraId="2F0220F8"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2:3</w:t>
            </w:r>
          </w:p>
        </w:tc>
      </w:tr>
      <w:tr w:rsidR="00091C78" w:rsidRPr="00091C78" w14:paraId="47A92AC5" w14:textId="77777777" w:rsidTr="001E550C">
        <w:trPr>
          <w:trHeight w:val="222"/>
        </w:trPr>
        <w:tc>
          <w:tcPr>
            <w:tcW w:w="605" w:type="dxa"/>
            <w:vMerge w:val="restart"/>
            <w:shd w:val="clear" w:color="auto" w:fill="auto"/>
            <w:textDirection w:val="btLr"/>
            <w:hideMark/>
          </w:tcPr>
          <w:p w14:paraId="3ECECAE6" w14:textId="77777777" w:rsidR="00091C78" w:rsidRPr="00091C78" w:rsidRDefault="00091C78" w:rsidP="001E550C">
            <w:pPr>
              <w:pStyle w:val="NoSpacing"/>
              <w:ind w:left="113" w:right="113"/>
              <w:jc w:val="center"/>
              <w:rPr>
                <w:rFonts w:cstheme="minorHAnsi"/>
                <w:b/>
                <w:bCs/>
                <w:sz w:val="18"/>
                <w:szCs w:val="18"/>
              </w:rPr>
            </w:pPr>
            <w:r w:rsidRPr="00091C78">
              <w:rPr>
                <w:rFonts w:cstheme="minorHAnsi"/>
                <w:b/>
                <w:bCs/>
                <w:sz w:val="18"/>
                <w:szCs w:val="18"/>
              </w:rPr>
              <w:t>Project-level</w:t>
            </w:r>
          </w:p>
          <w:p w14:paraId="1E4AB44C" w14:textId="77777777" w:rsidR="00091C78" w:rsidRPr="00091C78" w:rsidRDefault="00091C78" w:rsidP="001E550C">
            <w:pPr>
              <w:pStyle w:val="NoSpacing"/>
              <w:ind w:left="113" w:right="113"/>
              <w:jc w:val="center"/>
              <w:rPr>
                <w:rFonts w:cstheme="minorHAnsi"/>
                <w:b/>
                <w:bCs/>
                <w:sz w:val="18"/>
                <w:szCs w:val="18"/>
              </w:rPr>
            </w:pPr>
            <w:r w:rsidRPr="00091C78">
              <w:rPr>
                <w:rFonts w:cstheme="minorHAnsi"/>
                <w:b/>
                <w:bCs/>
                <w:sz w:val="18"/>
                <w:szCs w:val="18"/>
              </w:rPr>
              <w:t>(n = 27)</w:t>
            </w:r>
          </w:p>
        </w:tc>
        <w:tc>
          <w:tcPr>
            <w:tcW w:w="2722" w:type="dxa"/>
            <w:shd w:val="clear" w:color="auto" w:fill="auto"/>
            <w:hideMark/>
          </w:tcPr>
          <w:p w14:paraId="32F379D0" w14:textId="77777777" w:rsidR="00091C78" w:rsidRPr="00091C78" w:rsidRDefault="00091C78" w:rsidP="001E550C">
            <w:pPr>
              <w:pStyle w:val="NoSpacing"/>
              <w:rPr>
                <w:rFonts w:cstheme="minorHAnsi"/>
                <w:sz w:val="18"/>
                <w:szCs w:val="18"/>
              </w:rPr>
            </w:pPr>
            <w:r w:rsidRPr="00091C78">
              <w:rPr>
                <w:rFonts w:cstheme="minorHAnsi"/>
                <w:sz w:val="18"/>
                <w:szCs w:val="18"/>
              </w:rPr>
              <w:t>Acknowledged conflict or trust issues</w:t>
            </w:r>
          </w:p>
        </w:tc>
        <w:tc>
          <w:tcPr>
            <w:tcW w:w="1135" w:type="dxa"/>
            <w:shd w:val="clear" w:color="auto" w:fill="auto"/>
            <w:hideMark/>
          </w:tcPr>
          <w:p w14:paraId="4194EED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099C670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50287F9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0.74</w:t>
            </w:r>
          </w:p>
        </w:tc>
        <w:tc>
          <w:tcPr>
            <w:tcW w:w="1188" w:type="dxa"/>
            <w:shd w:val="clear" w:color="auto" w:fill="auto"/>
            <w:hideMark/>
          </w:tcPr>
          <w:p w14:paraId="3CB3586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47529EF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C265429" w14:textId="77777777" w:rsidTr="001E550C">
        <w:trPr>
          <w:trHeight w:val="222"/>
        </w:trPr>
        <w:tc>
          <w:tcPr>
            <w:tcW w:w="605" w:type="dxa"/>
            <w:vMerge/>
            <w:shd w:val="clear" w:color="auto" w:fill="auto"/>
            <w:textDirection w:val="btLr"/>
            <w:hideMark/>
          </w:tcPr>
          <w:p w14:paraId="3FDA9485"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3F807AB3" w14:textId="77777777" w:rsidR="00091C78" w:rsidRPr="00091C78" w:rsidRDefault="00091C78" w:rsidP="001E550C">
            <w:pPr>
              <w:pStyle w:val="NoSpacing"/>
              <w:rPr>
                <w:rFonts w:cstheme="minorHAnsi"/>
                <w:sz w:val="18"/>
                <w:szCs w:val="18"/>
              </w:rPr>
            </w:pPr>
            <w:r w:rsidRPr="00091C78">
              <w:rPr>
                <w:rFonts w:cstheme="minorHAnsi"/>
                <w:sz w:val="18"/>
                <w:szCs w:val="18"/>
              </w:rPr>
              <w:t>Capacity building intervention</w:t>
            </w:r>
          </w:p>
        </w:tc>
        <w:tc>
          <w:tcPr>
            <w:tcW w:w="1135" w:type="dxa"/>
            <w:shd w:val="clear" w:color="auto" w:fill="auto"/>
            <w:hideMark/>
          </w:tcPr>
          <w:p w14:paraId="3EEFEA5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14FDBFC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65B2392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0.89</w:t>
            </w:r>
          </w:p>
        </w:tc>
        <w:tc>
          <w:tcPr>
            <w:tcW w:w="1188" w:type="dxa"/>
            <w:shd w:val="clear" w:color="auto" w:fill="auto"/>
            <w:hideMark/>
          </w:tcPr>
          <w:p w14:paraId="0146CE6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146830D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(1)</w:t>
            </w:r>
          </w:p>
        </w:tc>
      </w:tr>
      <w:tr w:rsidR="00091C78" w:rsidRPr="00091C78" w14:paraId="4FD58713" w14:textId="77777777" w:rsidTr="001E550C">
        <w:trPr>
          <w:trHeight w:val="222"/>
        </w:trPr>
        <w:tc>
          <w:tcPr>
            <w:tcW w:w="605" w:type="dxa"/>
            <w:vMerge/>
            <w:shd w:val="clear" w:color="auto" w:fill="auto"/>
            <w:hideMark/>
          </w:tcPr>
          <w:p w14:paraId="6577AD1B"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3B38BEF3" w14:textId="77777777" w:rsidR="00091C78" w:rsidRPr="00091C78" w:rsidRDefault="00091C78" w:rsidP="001E550C">
            <w:pPr>
              <w:pStyle w:val="NoSpacing"/>
              <w:rPr>
                <w:rFonts w:cstheme="minorHAnsi"/>
                <w:sz w:val="18"/>
                <w:szCs w:val="18"/>
              </w:rPr>
            </w:pPr>
            <w:r w:rsidRPr="00091C78">
              <w:rPr>
                <w:rFonts w:cstheme="minorHAnsi"/>
                <w:sz w:val="18"/>
                <w:szCs w:val="18"/>
              </w:rPr>
              <w:t>Capacity building intervention type</w:t>
            </w:r>
          </w:p>
        </w:tc>
        <w:tc>
          <w:tcPr>
            <w:tcW w:w="1135" w:type="dxa"/>
            <w:shd w:val="clear" w:color="auto" w:fill="auto"/>
            <w:hideMark/>
          </w:tcPr>
          <w:p w14:paraId="0B02377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6F1672C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4B3DE5A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0.76</w:t>
            </w:r>
          </w:p>
        </w:tc>
        <w:tc>
          <w:tcPr>
            <w:tcW w:w="1188" w:type="dxa"/>
            <w:shd w:val="clear" w:color="auto" w:fill="auto"/>
            <w:hideMark/>
          </w:tcPr>
          <w:p w14:paraId="20A01BB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3953685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(1)</w:t>
            </w:r>
          </w:p>
        </w:tc>
      </w:tr>
      <w:tr w:rsidR="00091C78" w:rsidRPr="00091C78" w14:paraId="46F2E216" w14:textId="77777777" w:rsidTr="001E550C">
        <w:trPr>
          <w:trHeight w:val="222"/>
        </w:trPr>
        <w:tc>
          <w:tcPr>
            <w:tcW w:w="605" w:type="dxa"/>
            <w:vMerge/>
            <w:shd w:val="clear" w:color="auto" w:fill="auto"/>
            <w:hideMark/>
          </w:tcPr>
          <w:p w14:paraId="4DABBEB7"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50C05203" w14:textId="77777777" w:rsidR="00091C78" w:rsidRPr="00091C78" w:rsidRDefault="00091C78" w:rsidP="001E550C">
            <w:pPr>
              <w:pStyle w:val="NoSpacing"/>
              <w:rPr>
                <w:rFonts w:cstheme="minorHAnsi"/>
                <w:sz w:val="18"/>
                <w:szCs w:val="18"/>
              </w:rPr>
            </w:pPr>
            <w:r w:rsidRPr="00091C78">
              <w:rPr>
                <w:rFonts w:cstheme="minorHAnsi"/>
                <w:sz w:val="18"/>
                <w:szCs w:val="18"/>
              </w:rPr>
              <w:t>Community consultation</w:t>
            </w:r>
          </w:p>
        </w:tc>
        <w:tc>
          <w:tcPr>
            <w:tcW w:w="1135" w:type="dxa"/>
            <w:shd w:val="clear" w:color="auto" w:fill="auto"/>
            <w:hideMark/>
          </w:tcPr>
          <w:p w14:paraId="7D172DA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0.41</w:t>
            </w:r>
          </w:p>
        </w:tc>
        <w:tc>
          <w:tcPr>
            <w:tcW w:w="1319" w:type="dxa"/>
            <w:shd w:val="clear" w:color="auto" w:fill="auto"/>
            <w:hideMark/>
          </w:tcPr>
          <w:p w14:paraId="7D3E72F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5FCC98A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470A6BA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75CFFB9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D1E6D90" w14:textId="77777777" w:rsidTr="001E550C">
        <w:trPr>
          <w:trHeight w:val="222"/>
        </w:trPr>
        <w:tc>
          <w:tcPr>
            <w:tcW w:w="605" w:type="dxa"/>
            <w:vMerge/>
            <w:shd w:val="clear" w:color="auto" w:fill="auto"/>
            <w:hideMark/>
          </w:tcPr>
          <w:p w14:paraId="6ED83BEF"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788026C6" w14:textId="77777777" w:rsidR="00091C78" w:rsidRPr="00091C78" w:rsidRDefault="00091C78" w:rsidP="001E550C">
            <w:pPr>
              <w:pStyle w:val="NoSpacing"/>
              <w:rPr>
                <w:rFonts w:cstheme="minorHAnsi"/>
                <w:sz w:val="18"/>
                <w:szCs w:val="18"/>
              </w:rPr>
            </w:pPr>
            <w:r w:rsidRPr="00091C78">
              <w:rPr>
                <w:rFonts w:cstheme="minorHAnsi"/>
                <w:sz w:val="18"/>
                <w:szCs w:val="18"/>
              </w:rPr>
              <w:t>Community integration</w:t>
            </w:r>
          </w:p>
        </w:tc>
        <w:tc>
          <w:tcPr>
            <w:tcW w:w="1135" w:type="dxa"/>
            <w:shd w:val="clear" w:color="auto" w:fill="auto"/>
            <w:hideMark/>
          </w:tcPr>
          <w:p w14:paraId="675C69F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0.76</w:t>
            </w:r>
          </w:p>
        </w:tc>
        <w:tc>
          <w:tcPr>
            <w:tcW w:w="1319" w:type="dxa"/>
            <w:shd w:val="clear" w:color="auto" w:fill="auto"/>
            <w:hideMark/>
          </w:tcPr>
          <w:p w14:paraId="5F59580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0193131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024EEC5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28CE4AF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69A74AE" w14:textId="77777777" w:rsidTr="001E550C">
        <w:trPr>
          <w:trHeight w:val="222"/>
        </w:trPr>
        <w:tc>
          <w:tcPr>
            <w:tcW w:w="605" w:type="dxa"/>
            <w:vMerge/>
            <w:shd w:val="clear" w:color="auto" w:fill="auto"/>
            <w:hideMark/>
          </w:tcPr>
          <w:p w14:paraId="635DDC41"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22D78EE2" w14:textId="77777777" w:rsidR="00091C78" w:rsidRPr="00091C78" w:rsidRDefault="00091C78" w:rsidP="001E550C">
            <w:pPr>
              <w:pStyle w:val="NoSpacing"/>
              <w:rPr>
                <w:rFonts w:cstheme="minorHAnsi"/>
                <w:sz w:val="18"/>
                <w:szCs w:val="18"/>
              </w:rPr>
            </w:pPr>
            <w:r w:rsidRPr="00091C78">
              <w:rPr>
                <w:rFonts w:cstheme="minorHAnsi"/>
                <w:sz w:val="18"/>
                <w:szCs w:val="18"/>
              </w:rPr>
              <w:t>Community involvement</w:t>
            </w:r>
          </w:p>
        </w:tc>
        <w:tc>
          <w:tcPr>
            <w:tcW w:w="1135" w:type="dxa"/>
            <w:shd w:val="clear" w:color="auto" w:fill="auto"/>
            <w:hideMark/>
          </w:tcPr>
          <w:p w14:paraId="4291270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0.56</w:t>
            </w:r>
          </w:p>
        </w:tc>
        <w:tc>
          <w:tcPr>
            <w:tcW w:w="1319" w:type="dxa"/>
            <w:shd w:val="clear" w:color="auto" w:fill="auto"/>
            <w:hideMark/>
          </w:tcPr>
          <w:p w14:paraId="55940B5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2B83FED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01D4701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DDC46F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4486677" w14:textId="77777777" w:rsidTr="001E550C">
        <w:trPr>
          <w:trHeight w:val="222"/>
        </w:trPr>
        <w:tc>
          <w:tcPr>
            <w:tcW w:w="605" w:type="dxa"/>
            <w:vMerge/>
            <w:shd w:val="clear" w:color="auto" w:fill="auto"/>
          </w:tcPr>
          <w:p w14:paraId="3E7AFB9F"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tcPr>
          <w:p w14:paraId="0F13D663" w14:textId="77777777" w:rsidR="00091C78" w:rsidRPr="00091C78" w:rsidRDefault="00091C78" w:rsidP="001E550C">
            <w:pPr>
              <w:pStyle w:val="NoSpacing"/>
              <w:rPr>
                <w:rFonts w:cstheme="minorHAnsi"/>
                <w:sz w:val="18"/>
                <w:szCs w:val="18"/>
              </w:rPr>
            </w:pPr>
            <w:r w:rsidRPr="00091C78">
              <w:rPr>
                <w:rFonts w:cstheme="minorHAnsi"/>
                <w:sz w:val="18"/>
                <w:szCs w:val="18"/>
              </w:rPr>
              <w:t>Corruption or elite capture</w:t>
            </w:r>
          </w:p>
        </w:tc>
        <w:tc>
          <w:tcPr>
            <w:tcW w:w="1135" w:type="dxa"/>
            <w:shd w:val="clear" w:color="auto" w:fill="auto"/>
          </w:tcPr>
          <w:p w14:paraId="07143C5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0.66</w:t>
            </w:r>
          </w:p>
        </w:tc>
        <w:tc>
          <w:tcPr>
            <w:tcW w:w="1319" w:type="dxa"/>
            <w:shd w:val="clear" w:color="auto" w:fill="auto"/>
          </w:tcPr>
          <w:p w14:paraId="2E5C1ED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tcPr>
          <w:p w14:paraId="1F18D9C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tcPr>
          <w:p w14:paraId="17678AC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tcPr>
          <w:p w14:paraId="7A44965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6D9BB6D" w14:textId="77777777" w:rsidTr="001E550C">
        <w:trPr>
          <w:trHeight w:val="222"/>
        </w:trPr>
        <w:tc>
          <w:tcPr>
            <w:tcW w:w="605" w:type="dxa"/>
            <w:vMerge/>
            <w:shd w:val="clear" w:color="auto" w:fill="auto"/>
            <w:hideMark/>
          </w:tcPr>
          <w:p w14:paraId="588FBB92"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1D1BAFCD" w14:textId="77777777" w:rsidR="00091C78" w:rsidRPr="00091C78" w:rsidRDefault="00091C78" w:rsidP="001E550C">
            <w:pPr>
              <w:pStyle w:val="NoSpacing"/>
              <w:rPr>
                <w:rFonts w:cstheme="minorHAnsi"/>
                <w:sz w:val="18"/>
                <w:szCs w:val="18"/>
              </w:rPr>
            </w:pPr>
            <w:r w:rsidRPr="00091C78">
              <w:rPr>
                <w:rFonts w:cstheme="minorHAnsi"/>
                <w:sz w:val="18"/>
                <w:szCs w:val="18"/>
              </w:rPr>
              <w:t>Disproportionate costs</w:t>
            </w:r>
          </w:p>
        </w:tc>
        <w:tc>
          <w:tcPr>
            <w:tcW w:w="1135" w:type="dxa"/>
            <w:shd w:val="clear" w:color="auto" w:fill="auto"/>
            <w:hideMark/>
          </w:tcPr>
          <w:p w14:paraId="4A34043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0.70</w:t>
            </w:r>
          </w:p>
        </w:tc>
        <w:tc>
          <w:tcPr>
            <w:tcW w:w="1319" w:type="dxa"/>
            <w:shd w:val="clear" w:color="auto" w:fill="auto"/>
            <w:hideMark/>
          </w:tcPr>
          <w:p w14:paraId="4891B8E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196F150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5585FC8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10361BE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54DD5764" w14:textId="77777777" w:rsidTr="001E550C">
        <w:trPr>
          <w:trHeight w:val="222"/>
        </w:trPr>
        <w:tc>
          <w:tcPr>
            <w:tcW w:w="605" w:type="dxa"/>
            <w:vMerge/>
            <w:shd w:val="clear" w:color="auto" w:fill="auto"/>
            <w:hideMark/>
          </w:tcPr>
          <w:p w14:paraId="69F7E8C9"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66AA5CF4" w14:textId="77777777" w:rsidR="00091C78" w:rsidRPr="00091C78" w:rsidRDefault="00091C78" w:rsidP="001E550C">
            <w:pPr>
              <w:pStyle w:val="NoSpacing"/>
              <w:rPr>
                <w:rFonts w:cstheme="minorHAnsi"/>
                <w:sz w:val="18"/>
                <w:szCs w:val="18"/>
              </w:rPr>
            </w:pPr>
            <w:r w:rsidRPr="00091C78">
              <w:rPr>
                <w:rFonts w:cstheme="minorHAnsi"/>
                <w:sz w:val="18"/>
                <w:szCs w:val="18"/>
              </w:rPr>
              <w:t>Conservation biome</w:t>
            </w:r>
          </w:p>
        </w:tc>
        <w:tc>
          <w:tcPr>
            <w:tcW w:w="1135" w:type="dxa"/>
            <w:shd w:val="clear" w:color="auto" w:fill="auto"/>
            <w:hideMark/>
          </w:tcPr>
          <w:p w14:paraId="30BCF91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5CAD029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7449DBE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0.95</w:t>
            </w:r>
          </w:p>
        </w:tc>
        <w:tc>
          <w:tcPr>
            <w:tcW w:w="1188" w:type="dxa"/>
            <w:shd w:val="clear" w:color="auto" w:fill="auto"/>
            <w:hideMark/>
          </w:tcPr>
          <w:p w14:paraId="508741A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6FEF92B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43137604" w14:textId="77777777" w:rsidTr="001E550C">
        <w:trPr>
          <w:trHeight w:val="222"/>
        </w:trPr>
        <w:tc>
          <w:tcPr>
            <w:tcW w:w="605" w:type="dxa"/>
            <w:vMerge/>
            <w:shd w:val="clear" w:color="auto" w:fill="auto"/>
          </w:tcPr>
          <w:p w14:paraId="4A6E858C"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tcPr>
          <w:p w14:paraId="0D062D1F" w14:textId="77777777" w:rsidR="00091C78" w:rsidRPr="00091C78" w:rsidRDefault="00091C78" w:rsidP="001E550C">
            <w:pPr>
              <w:pStyle w:val="NoSpacing"/>
              <w:rPr>
                <w:rFonts w:cstheme="minorHAnsi"/>
                <w:sz w:val="18"/>
                <w:szCs w:val="18"/>
              </w:rPr>
            </w:pPr>
            <w:r w:rsidRPr="00091C78">
              <w:rPr>
                <w:rFonts w:cstheme="minorHAnsi"/>
                <w:sz w:val="18"/>
                <w:szCs w:val="18"/>
              </w:rPr>
              <w:t>Conservation target</w:t>
            </w:r>
          </w:p>
        </w:tc>
        <w:tc>
          <w:tcPr>
            <w:tcW w:w="1135" w:type="dxa"/>
            <w:shd w:val="clear" w:color="auto" w:fill="auto"/>
          </w:tcPr>
          <w:p w14:paraId="40FDA8E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5E45409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21CBD42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0.76</w:t>
            </w:r>
          </w:p>
        </w:tc>
        <w:tc>
          <w:tcPr>
            <w:tcW w:w="1188" w:type="dxa"/>
            <w:shd w:val="clear" w:color="auto" w:fill="auto"/>
          </w:tcPr>
          <w:p w14:paraId="2397645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tcPr>
          <w:p w14:paraId="01F22F7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658C829D" w14:textId="77777777" w:rsidTr="001E550C">
        <w:trPr>
          <w:trHeight w:val="222"/>
        </w:trPr>
        <w:tc>
          <w:tcPr>
            <w:tcW w:w="605" w:type="dxa"/>
            <w:vMerge/>
            <w:shd w:val="clear" w:color="auto" w:fill="auto"/>
            <w:hideMark/>
          </w:tcPr>
          <w:p w14:paraId="5CA3617A"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02DF76FE" w14:textId="77777777" w:rsidR="00091C78" w:rsidRPr="00091C78" w:rsidRDefault="00091C78" w:rsidP="001E550C">
            <w:pPr>
              <w:pStyle w:val="NoSpacing"/>
              <w:rPr>
                <w:rFonts w:cstheme="minorHAnsi"/>
                <w:sz w:val="18"/>
                <w:szCs w:val="18"/>
              </w:rPr>
            </w:pPr>
            <w:r w:rsidRPr="00091C78">
              <w:rPr>
                <w:rFonts w:cstheme="minorHAnsi"/>
                <w:sz w:val="18"/>
                <w:szCs w:val="18"/>
              </w:rPr>
              <w:t>Economic development intervention</w:t>
            </w:r>
          </w:p>
        </w:tc>
        <w:tc>
          <w:tcPr>
            <w:tcW w:w="1135" w:type="dxa"/>
            <w:shd w:val="clear" w:color="auto" w:fill="auto"/>
            <w:hideMark/>
          </w:tcPr>
          <w:p w14:paraId="51E4907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4886124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5A78D6E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1.00</w:t>
            </w:r>
          </w:p>
        </w:tc>
        <w:tc>
          <w:tcPr>
            <w:tcW w:w="1188" w:type="dxa"/>
            <w:shd w:val="clear" w:color="auto" w:fill="auto"/>
            <w:hideMark/>
          </w:tcPr>
          <w:p w14:paraId="68D87DC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545F42A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(1)</w:t>
            </w:r>
          </w:p>
        </w:tc>
      </w:tr>
      <w:tr w:rsidR="00091C78" w:rsidRPr="00091C78" w14:paraId="3E1F8FBC" w14:textId="77777777" w:rsidTr="001E550C">
        <w:trPr>
          <w:trHeight w:val="222"/>
        </w:trPr>
        <w:tc>
          <w:tcPr>
            <w:tcW w:w="605" w:type="dxa"/>
            <w:vMerge/>
            <w:shd w:val="clear" w:color="auto" w:fill="auto"/>
            <w:hideMark/>
          </w:tcPr>
          <w:p w14:paraId="5A7BB699"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5718E532" w14:textId="77777777" w:rsidR="00091C78" w:rsidRPr="00091C78" w:rsidRDefault="00091C78" w:rsidP="001E550C">
            <w:pPr>
              <w:pStyle w:val="NoSpacing"/>
              <w:rPr>
                <w:rFonts w:cstheme="minorHAnsi"/>
                <w:sz w:val="18"/>
                <w:szCs w:val="18"/>
              </w:rPr>
            </w:pPr>
            <w:r w:rsidRPr="00091C78">
              <w:rPr>
                <w:rFonts w:cstheme="minorHAnsi"/>
                <w:sz w:val="18"/>
                <w:szCs w:val="18"/>
              </w:rPr>
              <w:t>Economic development (</w:t>
            </w:r>
            <w:proofErr w:type="spellStart"/>
            <w:r w:rsidRPr="00091C78">
              <w:rPr>
                <w:rFonts w:cstheme="minorHAnsi"/>
                <w:sz w:val="18"/>
                <w:szCs w:val="18"/>
              </w:rPr>
              <w:t>Ecdev</w:t>
            </w:r>
            <w:proofErr w:type="spellEnd"/>
            <w:r w:rsidRPr="00091C78">
              <w:rPr>
                <w:rFonts w:cstheme="minorHAnsi"/>
                <w:sz w:val="18"/>
                <w:szCs w:val="18"/>
              </w:rPr>
              <w:t>) intervention type</w:t>
            </w:r>
          </w:p>
        </w:tc>
        <w:tc>
          <w:tcPr>
            <w:tcW w:w="1135" w:type="dxa"/>
            <w:shd w:val="clear" w:color="auto" w:fill="auto"/>
            <w:hideMark/>
          </w:tcPr>
          <w:p w14:paraId="711D924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16822D0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1B05264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0.71</w:t>
            </w:r>
          </w:p>
        </w:tc>
        <w:tc>
          <w:tcPr>
            <w:tcW w:w="1188" w:type="dxa"/>
            <w:shd w:val="clear" w:color="auto" w:fill="auto"/>
            <w:hideMark/>
          </w:tcPr>
          <w:p w14:paraId="2F99498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6A5B50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0FF9D65" w14:textId="77777777" w:rsidTr="001E550C">
        <w:trPr>
          <w:trHeight w:val="222"/>
        </w:trPr>
        <w:tc>
          <w:tcPr>
            <w:tcW w:w="605" w:type="dxa"/>
            <w:vMerge/>
            <w:shd w:val="clear" w:color="auto" w:fill="auto"/>
            <w:hideMark/>
          </w:tcPr>
          <w:p w14:paraId="5BD9FB3C"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548801C4" w14:textId="77777777" w:rsidR="00091C78" w:rsidRPr="00091C78" w:rsidRDefault="00091C78" w:rsidP="001E550C">
            <w:pPr>
              <w:pStyle w:val="NoSpacing"/>
              <w:rPr>
                <w:rFonts w:cstheme="minorHAnsi"/>
                <w:sz w:val="18"/>
                <w:szCs w:val="18"/>
              </w:rPr>
            </w:pPr>
            <w:r w:rsidRPr="00091C78">
              <w:rPr>
                <w:rFonts w:cstheme="minorHAnsi"/>
                <w:sz w:val="18"/>
                <w:szCs w:val="18"/>
              </w:rPr>
              <w:t>Environmental education intervention</w:t>
            </w:r>
          </w:p>
        </w:tc>
        <w:tc>
          <w:tcPr>
            <w:tcW w:w="1135" w:type="dxa"/>
            <w:shd w:val="clear" w:color="auto" w:fill="auto"/>
            <w:hideMark/>
          </w:tcPr>
          <w:p w14:paraId="00B8954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444436F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07FD579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0.35</w:t>
            </w:r>
          </w:p>
        </w:tc>
        <w:tc>
          <w:tcPr>
            <w:tcW w:w="1188" w:type="dxa"/>
            <w:shd w:val="clear" w:color="auto" w:fill="auto"/>
            <w:hideMark/>
          </w:tcPr>
          <w:p w14:paraId="1D16AB4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09B49D3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8A06F4F" w14:textId="77777777" w:rsidTr="001E550C">
        <w:trPr>
          <w:trHeight w:val="56"/>
        </w:trPr>
        <w:tc>
          <w:tcPr>
            <w:tcW w:w="605" w:type="dxa"/>
            <w:vMerge/>
            <w:shd w:val="clear" w:color="auto" w:fill="auto"/>
            <w:hideMark/>
          </w:tcPr>
          <w:p w14:paraId="19460CCD"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2F65D789" w14:textId="77777777" w:rsidR="00091C78" w:rsidRPr="00091C78" w:rsidRDefault="00091C78" w:rsidP="001E550C">
            <w:pPr>
              <w:pStyle w:val="NoSpacing"/>
              <w:rPr>
                <w:rFonts w:cstheme="minorHAnsi"/>
                <w:sz w:val="18"/>
                <w:szCs w:val="18"/>
              </w:rPr>
            </w:pPr>
            <w:r w:rsidRPr="00091C78">
              <w:rPr>
                <w:rFonts w:cstheme="minorHAnsi"/>
                <w:sz w:val="18"/>
                <w:szCs w:val="18"/>
              </w:rPr>
              <w:t>Gender inequality</w:t>
            </w:r>
          </w:p>
        </w:tc>
        <w:tc>
          <w:tcPr>
            <w:tcW w:w="1135" w:type="dxa"/>
            <w:shd w:val="clear" w:color="auto" w:fill="auto"/>
            <w:hideMark/>
          </w:tcPr>
          <w:p w14:paraId="710A6C0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0.86</w:t>
            </w:r>
          </w:p>
        </w:tc>
        <w:tc>
          <w:tcPr>
            <w:tcW w:w="1319" w:type="dxa"/>
            <w:shd w:val="clear" w:color="auto" w:fill="auto"/>
            <w:hideMark/>
          </w:tcPr>
          <w:p w14:paraId="37DFFAE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26AA259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68712DB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58F34B6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685C8504" w14:textId="77777777" w:rsidTr="001E550C">
        <w:trPr>
          <w:trHeight w:val="222"/>
        </w:trPr>
        <w:tc>
          <w:tcPr>
            <w:tcW w:w="605" w:type="dxa"/>
            <w:vMerge/>
            <w:shd w:val="clear" w:color="auto" w:fill="auto"/>
            <w:textDirection w:val="btLr"/>
            <w:hideMark/>
          </w:tcPr>
          <w:p w14:paraId="0DDAE8B8" w14:textId="77777777" w:rsidR="00091C78" w:rsidRPr="00091C78" w:rsidRDefault="00091C78" w:rsidP="001E550C">
            <w:pPr>
              <w:pStyle w:val="NoSpacing"/>
              <w:ind w:left="113" w:right="113"/>
              <w:jc w:val="center"/>
              <w:rPr>
                <w:rFonts w:cstheme="minorHAnsi"/>
                <w:sz w:val="18"/>
                <w:szCs w:val="18"/>
              </w:rPr>
            </w:pPr>
          </w:p>
        </w:tc>
        <w:tc>
          <w:tcPr>
            <w:tcW w:w="2722" w:type="dxa"/>
            <w:shd w:val="clear" w:color="auto" w:fill="auto"/>
            <w:hideMark/>
          </w:tcPr>
          <w:p w14:paraId="221E851B" w14:textId="77777777" w:rsidR="00091C78" w:rsidRPr="00091C78" w:rsidRDefault="00091C78" w:rsidP="001E550C">
            <w:pPr>
              <w:pStyle w:val="NoSpacing"/>
              <w:rPr>
                <w:rFonts w:cstheme="minorHAnsi"/>
                <w:sz w:val="18"/>
                <w:szCs w:val="18"/>
              </w:rPr>
            </w:pPr>
            <w:r w:rsidRPr="00091C78">
              <w:rPr>
                <w:rFonts w:cstheme="minorHAnsi"/>
                <w:sz w:val="18"/>
                <w:szCs w:val="18"/>
              </w:rPr>
              <w:t>Health or infrastructure intervention</w:t>
            </w:r>
          </w:p>
        </w:tc>
        <w:tc>
          <w:tcPr>
            <w:tcW w:w="1135" w:type="dxa"/>
            <w:shd w:val="clear" w:color="auto" w:fill="auto"/>
            <w:hideMark/>
          </w:tcPr>
          <w:p w14:paraId="07E5215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7C3DF4B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6FE18A4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0.65</w:t>
            </w:r>
          </w:p>
        </w:tc>
        <w:tc>
          <w:tcPr>
            <w:tcW w:w="1188" w:type="dxa"/>
            <w:shd w:val="clear" w:color="auto" w:fill="auto"/>
            <w:hideMark/>
          </w:tcPr>
          <w:p w14:paraId="3A82035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8C6A96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276213F3" w14:textId="77777777" w:rsidTr="001E550C">
        <w:trPr>
          <w:trHeight w:val="222"/>
        </w:trPr>
        <w:tc>
          <w:tcPr>
            <w:tcW w:w="605" w:type="dxa"/>
            <w:vMerge/>
            <w:shd w:val="clear" w:color="auto" w:fill="auto"/>
            <w:hideMark/>
          </w:tcPr>
          <w:p w14:paraId="4067CCAF"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6924346E" w14:textId="77777777" w:rsidR="00091C78" w:rsidRPr="00091C78" w:rsidRDefault="00091C78" w:rsidP="001E550C">
            <w:pPr>
              <w:pStyle w:val="NoSpacing"/>
              <w:rPr>
                <w:rFonts w:cstheme="minorHAnsi"/>
                <w:sz w:val="18"/>
                <w:szCs w:val="18"/>
              </w:rPr>
            </w:pPr>
            <w:r w:rsidRPr="00091C78">
              <w:rPr>
                <w:rFonts w:cstheme="minorHAnsi"/>
                <w:sz w:val="18"/>
                <w:szCs w:val="18"/>
              </w:rPr>
              <w:t>Inclusion and equity consideration</w:t>
            </w:r>
          </w:p>
        </w:tc>
        <w:tc>
          <w:tcPr>
            <w:tcW w:w="1135" w:type="dxa"/>
            <w:shd w:val="clear" w:color="auto" w:fill="auto"/>
            <w:hideMark/>
          </w:tcPr>
          <w:p w14:paraId="2CFC5E8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0.75</w:t>
            </w:r>
          </w:p>
        </w:tc>
        <w:tc>
          <w:tcPr>
            <w:tcW w:w="1319" w:type="dxa"/>
            <w:shd w:val="clear" w:color="auto" w:fill="auto"/>
            <w:hideMark/>
          </w:tcPr>
          <w:p w14:paraId="68C2BFC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1243F64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544B07F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5D7D34D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229679BF" w14:textId="77777777" w:rsidTr="001E550C">
        <w:trPr>
          <w:trHeight w:val="222"/>
        </w:trPr>
        <w:tc>
          <w:tcPr>
            <w:tcW w:w="605" w:type="dxa"/>
            <w:vMerge/>
            <w:shd w:val="clear" w:color="auto" w:fill="auto"/>
            <w:hideMark/>
          </w:tcPr>
          <w:p w14:paraId="78A408F2"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7F82A8B" w14:textId="77777777" w:rsidR="00091C78" w:rsidRPr="00091C78" w:rsidRDefault="00091C78" w:rsidP="001E550C">
            <w:pPr>
              <w:pStyle w:val="NoSpacing"/>
              <w:rPr>
                <w:rFonts w:cstheme="minorHAnsi"/>
                <w:sz w:val="18"/>
                <w:szCs w:val="18"/>
              </w:rPr>
            </w:pPr>
            <w:r w:rsidRPr="00091C78">
              <w:rPr>
                <w:rFonts w:cstheme="minorHAnsi"/>
                <w:sz w:val="18"/>
                <w:szCs w:val="18"/>
              </w:rPr>
              <w:t>Leadership or governance intervention</w:t>
            </w:r>
          </w:p>
        </w:tc>
        <w:tc>
          <w:tcPr>
            <w:tcW w:w="1135" w:type="dxa"/>
            <w:shd w:val="clear" w:color="auto" w:fill="auto"/>
            <w:hideMark/>
          </w:tcPr>
          <w:p w14:paraId="1684EF7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04E2667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7C81C7B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0.66</w:t>
            </w:r>
          </w:p>
        </w:tc>
        <w:tc>
          <w:tcPr>
            <w:tcW w:w="1188" w:type="dxa"/>
            <w:shd w:val="clear" w:color="auto" w:fill="auto"/>
            <w:hideMark/>
          </w:tcPr>
          <w:p w14:paraId="19D75AD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75C5067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352AE856" w14:textId="77777777" w:rsidTr="001E550C">
        <w:trPr>
          <w:trHeight w:val="222"/>
        </w:trPr>
        <w:tc>
          <w:tcPr>
            <w:tcW w:w="605" w:type="dxa"/>
            <w:vMerge/>
            <w:shd w:val="clear" w:color="auto" w:fill="auto"/>
            <w:hideMark/>
          </w:tcPr>
          <w:p w14:paraId="01C95EF2"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254C1320" w14:textId="77777777" w:rsidR="00091C78" w:rsidRPr="00091C78" w:rsidRDefault="00091C78" w:rsidP="001E550C">
            <w:pPr>
              <w:pStyle w:val="NoSpacing"/>
              <w:rPr>
                <w:rFonts w:cstheme="minorHAnsi"/>
                <w:sz w:val="18"/>
                <w:szCs w:val="18"/>
              </w:rPr>
            </w:pPr>
            <w:r w:rsidRPr="00091C78">
              <w:rPr>
                <w:rFonts w:cstheme="minorHAnsi"/>
                <w:sz w:val="18"/>
                <w:szCs w:val="18"/>
              </w:rPr>
              <w:t>Minimal benefits</w:t>
            </w:r>
          </w:p>
        </w:tc>
        <w:tc>
          <w:tcPr>
            <w:tcW w:w="1135" w:type="dxa"/>
            <w:shd w:val="clear" w:color="auto" w:fill="auto"/>
            <w:hideMark/>
          </w:tcPr>
          <w:p w14:paraId="728688B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0.58</w:t>
            </w:r>
          </w:p>
        </w:tc>
        <w:tc>
          <w:tcPr>
            <w:tcW w:w="1319" w:type="dxa"/>
            <w:shd w:val="clear" w:color="auto" w:fill="auto"/>
            <w:hideMark/>
          </w:tcPr>
          <w:p w14:paraId="2E37E05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30A77B2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242C241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C71648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5C101067" w14:textId="77777777" w:rsidTr="001E550C">
        <w:trPr>
          <w:trHeight w:val="222"/>
        </w:trPr>
        <w:tc>
          <w:tcPr>
            <w:tcW w:w="605" w:type="dxa"/>
            <w:vMerge/>
            <w:shd w:val="clear" w:color="auto" w:fill="auto"/>
            <w:hideMark/>
          </w:tcPr>
          <w:p w14:paraId="4A1FFBCA"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480B5856" w14:textId="18AF16C1" w:rsidR="00091C78" w:rsidRPr="00091C78" w:rsidRDefault="003F4BE6" w:rsidP="001E550C">
            <w:pPr>
              <w:pStyle w:val="NoSpacing"/>
              <w:rPr>
                <w:rFonts w:cstheme="minorHAnsi"/>
                <w:sz w:val="18"/>
                <w:szCs w:val="18"/>
              </w:rPr>
            </w:pPr>
            <w:r>
              <w:rPr>
                <w:rFonts w:cstheme="minorHAnsi"/>
                <w:sz w:val="18"/>
                <w:szCs w:val="18"/>
              </w:rPr>
              <w:t>Multistakeholder</w:t>
            </w:r>
            <w:r w:rsidR="00091C78" w:rsidRPr="00091C78">
              <w:rPr>
                <w:rFonts w:cstheme="minorHAnsi"/>
                <w:sz w:val="18"/>
                <w:szCs w:val="18"/>
              </w:rPr>
              <w:t xml:space="preserve"> intervention</w:t>
            </w:r>
          </w:p>
        </w:tc>
        <w:tc>
          <w:tcPr>
            <w:tcW w:w="1135" w:type="dxa"/>
            <w:shd w:val="clear" w:color="auto" w:fill="auto"/>
            <w:hideMark/>
          </w:tcPr>
          <w:p w14:paraId="7648C0E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601DE3D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75BB961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0.61</w:t>
            </w:r>
          </w:p>
        </w:tc>
        <w:tc>
          <w:tcPr>
            <w:tcW w:w="1188" w:type="dxa"/>
            <w:shd w:val="clear" w:color="auto" w:fill="auto"/>
            <w:hideMark/>
          </w:tcPr>
          <w:p w14:paraId="3879AD0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EF0844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23E608E8" w14:textId="77777777" w:rsidTr="001E550C">
        <w:trPr>
          <w:trHeight w:val="222"/>
        </w:trPr>
        <w:tc>
          <w:tcPr>
            <w:tcW w:w="605" w:type="dxa"/>
            <w:vMerge/>
            <w:shd w:val="clear" w:color="auto" w:fill="auto"/>
            <w:hideMark/>
          </w:tcPr>
          <w:p w14:paraId="6F52337B"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F8DDD62" w14:textId="36D18D2C" w:rsidR="00091C78" w:rsidRPr="00091C78" w:rsidRDefault="003F4BE6" w:rsidP="001E550C">
            <w:pPr>
              <w:pStyle w:val="NoSpacing"/>
              <w:rPr>
                <w:rFonts w:cstheme="minorHAnsi"/>
                <w:sz w:val="18"/>
                <w:szCs w:val="18"/>
              </w:rPr>
            </w:pPr>
            <w:r>
              <w:rPr>
                <w:rFonts w:cstheme="minorHAnsi"/>
                <w:sz w:val="18"/>
                <w:szCs w:val="18"/>
              </w:rPr>
              <w:t>Multistakeholder</w:t>
            </w:r>
            <w:r w:rsidR="00091C78" w:rsidRPr="00091C78">
              <w:rPr>
                <w:rFonts w:cstheme="minorHAnsi"/>
                <w:sz w:val="18"/>
                <w:szCs w:val="18"/>
              </w:rPr>
              <w:t xml:space="preserve"> intervention type</w:t>
            </w:r>
          </w:p>
        </w:tc>
        <w:tc>
          <w:tcPr>
            <w:tcW w:w="1135" w:type="dxa"/>
            <w:shd w:val="clear" w:color="auto" w:fill="auto"/>
            <w:hideMark/>
          </w:tcPr>
          <w:p w14:paraId="4072E16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123EF0D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13AAEEB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0.52</w:t>
            </w:r>
          </w:p>
        </w:tc>
        <w:tc>
          <w:tcPr>
            <w:tcW w:w="1188" w:type="dxa"/>
            <w:shd w:val="clear" w:color="auto" w:fill="auto"/>
            <w:hideMark/>
          </w:tcPr>
          <w:p w14:paraId="1F95485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3D05D5C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FF72EF3" w14:textId="77777777" w:rsidTr="001E550C">
        <w:trPr>
          <w:trHeight w:val="222"/>
        </w:trPr>
        <w:tc>
          <w:tcPr>
            <w:tcW w:w="605" w:type="dxa"/>
            <w:vMerge/>
            <w:shd w:val="clear" w:color="auto" w:fill="auto"/>
            <w:hideMark/>
          </w:tcPr>
          <w:p w14:paraId="4AF0842C"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080B684D" w14:textId="77777777" w:rsidR="00091C78" w:rsidRPr="00091C78" w:rsidRDefault="00091C78" w:rsidP="001E550C">
            <w:pPr>
              <w:pStyle w:val="NoSpacing"/>
              <w:rPr>
                <w:rFonts w:cstheme="minorHAnsi"/>
                <w:sz w:val="18"/>
                <w:szCs w:val="18"/>
              </w:rPr>
            </w:pPr>
            <w:r w:rsidRPr="00091C78">
              <w:rPr>
                <w:rFonts w:cstheme="minorHAnsi"/>
                <w:sz w:val="18"/>
                <w:szCs w:val="18"/>
              </w:rPr>
              <w:t>Network-building intervention</w:t>
            </w:r>
          </w:p>
        </w:tc>
        <w:tc>
          <w:tcPr>
            <w:tcW w:w="1135" w:type="dxa"/>
            <w:shd w:val="clear" w:color="auto" w:fill="auto"/>
            <w:hideMark/>
          </w:tcPr>
          <w:p w14:paraId="38ACFD0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5F74ECE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23B2676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0.41</w:t>
            </w:r>
          </w:p>
        </w:tc>
        <w:tc>
          <w:tcPr>
            <w:tcW w:w="1188" w:type="dxa"/>
            <w:shd w:val="clear" w:color="auto" w:fill="auto"/>
            <w:hideMark/>
          </w:tcPr>
          <w:p w14:paraId="0E36182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4C48CD4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E535517" w14:textId="77777777" w:rsidTr="001E550C">
        <w:trPr>
          <w:trHeight w:val="222"/>
        </w:trPr>
        <w:tc>
          <w:tcPr>
            <w:tcW w:w="605" w:type="dxa"/>
            <w:vMerge/>
            <w:shd w:val="clear" w:color="auto" w:fill="auto"/>
            <w:hideMark/>
          </w:tcPr>
          <w:p w14:paraId="68D0EF2D"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2747574" w14:textId="77777777" w:rsidR="00091C78" w:rsidRPr="00091C78" w:rsidRDefault="00091C78" w:rsidP="001E550C">
            <w:pPr>
              <w:pStyle w:val="NoSpacing"/>
              <w:rPr>
                <w:rFonts w:cstheme="minorHAnsi"/>
                <w:sz w:val="18"/>
                <w:szCs w:val="18"/>
              </w:rPr>
            </w:pPr>
            <w:r w:rsidRPr="00091C78">
              <w:rPr>
                <w:rFonts w:cstheme="minorHAnsi"/>
                <w:sz w:val="18"/>
                <w:szCs w:val="18"/>
              </w:rPr>
              <w:t>Poor participation</w:t>
            </w:r>
          </w:p>
        </w:tc>
        <w:tc>
          <w:tcPr>
            <w:tcW w:w="1135" w:type="dxa"/>
            <w:shd w:val="clear" w:color="auto" w:fill="auto"/>
            <w:hideMark/>
          </w:tcPr>
          <w:p w14:paraId="38CAB06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0.68</w:t>
            </w:r>
          </w:p>
        </w:tc>
        <w:tc>
          <w:tcPr>
            <w:tcW w:w="1319" w:type="dxa"/>
            <w:shd w:val="clear" w:color="auto" w:fill="auto"/>
            <w:hideMark/>
          </w:tcPr>
          <w:p w14:paraId="52DDD09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218" w:type="dxa"/>
            <w:shd w:val="clear" w:color="auto" w:fill="auto"/>
            <w:hideMark/>
          </w:tcPr>
          <w:p w14:paraId="2297BF5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hideMark/>
          </w:tcPr>
          <w:p w14:paraId="3293627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hideMark/>
          </w:tcPr>
          <w:p w14:paraId="5B343EA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69E80FA" w14:textId="77777777" w:rsidTr="001E550C">
        <w:trPr>
          <w:trHeight w:val="222"/>
        </w:trPr>
        <w:tc>
          <w:tcPr>
            <w:tcW w:w="605" w:type="dxa"/>
            <w:vMerge/>
            <w:shd w:val="clear" w:color="auto" w:fill="auto"/>
            <w:hideMark/>
          </w:tcPr>
          <w:p w14:paraId="5DF452CF"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0119A7FE" w14:textId="77777777" w:rsidR="00091C78" w:rsidRPr="00091C78" w:rsidRDefault="00091C78" w:rsidP="001E550C">
            <w:pPr>
              <w:pStyle w:val="NoSpacing"/>
              <w:rPr>
                <w:rFonts w:cstheme="minorHAnsi"/>
                <w:sz w:val="18"/>
                <w:szCs w:val="18"/>
              </w:rPr>
            </w:pPr>
            <w:r w:rsidRPr="00091C78">
              <w:rPr>
                <w:rFonts w:cstheme="minorHAnsi"/>
                <w:sz w:val="18"/>
                <w:szCs w:val="18"/>
              </w:rPr>
              <w:t>Restoration or improved management intervention</w:t>
            </w:r>
          </w:p>
        </w:tc>
        <w:tc>
          <w:tcPr>
            <w:tcW w:w="1135" w:type="dxa"/>
            <w:shd w:val="clear" w:color="auto" w:fill="auto"/>
            <w:hideMark/>
          </w:tcPr>
          <w:p w14:paraId="504E781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6D62DD4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04CF016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0.62</w:t>
            </w:r>
          </w:p>
        </w:tc>
        <w:tc>
          <w:tcPr>
            <w:tcW w:w="1188" w:type="dxa"/>
            <w:shd w:val="clear" w:color="auto" w:fill="auto"/>
            <w:hideMark/>
          </w:tcPr>
          <w:p w14:paraId="14765AF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1B8D4BB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(2)</w:t>
            </w:r>
          </w:p>
        </w:tc>
      </w:tr>
      <w:tr w:rsidR="00091C78" w:rsidRPr="00091C78" w14:paraId="2AAFBCB9" w14:textId="77777777" w:rsidTr="001E550C">
        <w:trPr>
          <w:trHeight w:val="222"/>
        </w:trPr>
        <w:tc>
          <w:tcPr>
            <w:tcW w:w="605" w:type="dxa"/>
            <w:vMerge/>
            <w:shd w:val="clear" w:color="auto" w:fill="auto"/>
          </w:tcPr>
          <w:p w14:paraId="59C6B3F6" w14:textId="77777777" w:rsidR="00091C78" w:rsidRPr="00091C78" w:rsidRDefault="00091C78" w:rsidP="001E550C">
            <w:pPr>
              <w:pStyle w:val="NoSpacing"/>
              <w:rPr>
                <w:rFonts w:cstheme="minorHAnsi"/>
                <w:sz w:val="18"/>
                <w:szCs w:val="18"/>
              </w:rPr>
            </w:pPr>
          </w:p>
        </w:tc>
        <w:tc>
          <w:tcPr>
            <w:tcW w:w="2722" w:type="dxa"/>
            <w:shd w:val="clear" w:color="auto" w:fill="auto"/>
          </w:tcPr>
          <w:p w14:paraId="36F2C699" w14:textId="77777777" w:rsidR="00091C78" w:rsidRPr="00091C78" w:rsidRDefault="00091C78" w:rsidP="001E550C">
            <w:pPr>
              <w:pStyle w:val="NoSpacing"/>
              <w:rPr>
                <w:rFonts w:cstheme="minorHAnsi"/>
                <w:sz w:val="18"/>
                <w:szCs w:val="18"/>
              </w:rPr>
            </w:pPr>
            <w:r w:rsidRPr="00091C78">
              <w:rPr>
                <w:rFonts w:cstheme="minorHAnsi"/>
                <w:sz w:val="18"/>
                <w:szCs w:val="18"/>
              </w:rPr>
              <w:t>Tenure security component</w:t>
            </w:r>
          </w:p>
        </w:tc>
        <w:tc>
          <w:tcPr>
            <w:tcW w:w="1135" w:type="dxa"/>
            <w:shd w:val="clear" w:color="auto" w:fill="auto"/>
          </w:tcPr>
          <w:p w14:paraId="1AB9BA7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6232593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4096715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tcPr>
          <w:p w14:paraId="6687244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tcPr>
          <w:p w14:paraId="69883D9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37E94746" w14:textId="77777777" w:rsidTr="001E550C">
        <w:trPr>
          <w:trHeight w:val="222"/>
        </w:trPr>
        <w:tc>
          <w:tcPr>
            <w:tcW w:w="605" w:type="dxa"/>
            <w:vMerge/>
            <w:shd w:val="clear" w:color="auto" w:fill="auto"/>
            <w:hideMark/>
          </w:tcPr>
          <w:p w14:paraId="32E7CA24"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0142A51E" w14:textId="77777777" w:rsidR="00091C78" w:rsidRPr="00091C78" w:rsidRDefault="00091C78" w:rsidP="001E550C">
            <w:pPr>
              <w:pStyle w:val="NoSpacing"/>
              <w:rPr>
                <w:rFonts w:cstheme="minorHAnsi"/>
                <w:sz w:val="18"/>
                <w:szCs w:val="18"/>
              </w:rPr>
            </w:pPr>
            <w:r w:rsidRPr="00091C78">
              <w:rPr>
                <w:rFonts w:cstheme="minorHAnsi"/>
                <w:sz w:val="18"/>
                <w:szCs w:val="18"/>
              </w:rPr>
              <w:t>Tenure security intervention</w:t>
            </w:r>
          </w:p>
        </w:tc>
        <w:tc>
          <w:tcPr>
            <w:tcW w:w="1135" w:type="dxa"/>
            <w:shd w:val="clear" w:color="auto" w:fill="auto"/>
            <w:hideMark/>
          </w:tcPr>
          <w:p w14:paraId="74C521C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49AE8E4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48948F2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0.70</w:t>
            </w:r>
          </w:p>
        </w:tc>
        <w:tc>
          <w:tcPr>
            <w:tcW w:w="1188" w:type="dxa"/>
            <w:shd w:val="clear" w:color="auto" w:fill="auto"/>
            <w:hideMark/>
          </w:tcPr>
          <w:p w14:paraId="0644E42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1BF2426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(1)</w:t>
            </w:r>
          </w:p>
        </w:tc>
      </w:tr>
      <w:tr w:rsidR="00091C78" w:rsidRPr="00091C78" w14:paraId="4EF40DF5" w14:textId="77777777" w:rsidTr="001E550C">
        <w:trPr>
          <w:trHeight w:val="222"/>
        </w:trPr>
        <w:tc>
          <w:tcPr>
            <w:tcW w:w="605" w:type="dxa"/>
            <w:vMerge/>
            <w:shd w:val="clear" w:color="auto" w:fill="auto"/>
            <w:hideMark/>
          </w:tcPr>
          <w:p w14:paraId="0B601F93"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01A80766" w14:textId="77777777" w:rsidR="00091C78" w:rsidRPr="00091C78" w:rsidRDefault="00091C78" w:rsidP="001E550C">
            <w:pPr>
              <w:pStyle w:val="NoSpacing"/>
              <w:rPr>
                <w:rFonts w:cstheme="minorHAnsi"/>
                <w:sz w:val="18"/>
                <w:szCs w:val="18"/>
              </w:rPr>
            </w:pPr>
            <w:r w:rsidRPr="00091C78">
              <w:rPr>
                <w:rFonts w:cstheme="minorHAnsi"/>
                <w:sz w:val="18"/>
                <w:szCs w:val="18"/>
              </w:rPr>
              <w:t>Tenure security intervention type</w:t>
            </w:r>
          </w:p>
        </w:tc>
        <w:tc>
          <w:tcPr>
            <w:tcW w:w="1135" w:type="dxa"/>
            <w:shd w:val="clear" w:color="auto" w:fill="auto"/>
            <w:hideMark/>
          </w:tcPr>
          <w:p w14:paraId="263081F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2DF787A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0C1BCE4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0.63</w:t>
            </w:r>
          </w:p>
        </w:tc>
        <w:tc>
          <w:tcPr>
            <w:tcW w:w="1188" w:type="dxa"/>
            <w:shd w:val="clear" w:color="auto" w:fill="auto"/>
            <w:hideMark/>
          </w:tcPr>
          <w:p w14:paraId="21C42E6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7E34E9A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 (1)</w:t>
            </w:r>
          </w:p>
        </w:tc>
      </w:tr>
      <w:tr w:rsidR="00091C78" w:rsidRPr="00091C78" w14:paraId="17EDF646" w14:textId="77777777" w:rsidTr="001E550C">
        <w:trPr>
          <w:trHeight w:val="222"/>
        </w:trPr>
        <w:tc>
          <w:tcPr>
            <w:tcW w:w="605" w:type="dxa"/>
            <w:vMerge/>
            <w:shd w:val="clear" w:color="auto" w:fill="auto"/>
            <w:hideMark/>
          </w:tcPr>
          <w:p w14:paraId="03C85C47"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3888D554" w14:textId="77777777" w:rsidR="00091C78" w:rsidRPr="00091C78" w:rsidRDefault="00091C78" w:rsidP="001E550C">
            <w:pPr>
              <w:pStyle w:val="NoSpacing"/>
              <w:rPr>
                <w:rFonts w:cstheme="minorHAnsi"/>
                <w:sz w:val="18"/>
                <w:szCs w:val="18"/>
              </w:rPr>
            </w:pPr>
            <w:r w:rsidRPr="00091C78">
              <w:rPr>
                <w:rFonts w:cstheme="minorHAnsi"/>
                <w:sz w:val="18"/>
                <w:szCs w:val="18"/>
              </w:rPr>
              <w:t>Training or technical assistance intervention</w:t>
            </w:r>
          </w:p>
          <w:p w14:paraId="746CC091" w14:textId="77777777" w:rsidR="00091C78" w:rsidRPr="00091C78" w:rsidRDefault="00091C78" w:rsidP="001E550C">
            <w:pPr>
              <w:pStyle w:val="NoSpacing"/>
              <w:rPr>
                <w:rFonts w:cstheme="minorHAnsi"/>
                <w:sz w:val="18"/>
                <w:szCs w:val="18"/>
              </w:rPr>
            </w:pPr>
          </w:p>
        </w:tc>
        <w:tc>
          <w:tcPr>
            <w:tcW w:w="1135" w:type="dxa"/>
            <w:shd w:val="clear" w:color="auto" w:fill="auto"/>
            <w:hideMark/>
          </w:tcPr>
          <w:p w14:paraId="0B247EB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121D74F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0F1CFCB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0.76</w:t>
            </w:r>
          </w:p>
        </w:tc>
        <w:tc>
          <w:tcPr>
            <w:tcW w:w="1188" w:type="dxa"/>
            <w:shd w:val="clear" w:color="auto" w:fill="auto"/>
            <w:hideMark/>
          </w:tcPr>
          <w:p w14:paraId="6617381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hideMark/>
          </w:tcPr>
          <w:p w14:paraId="23D0AF9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0ACEC64" w14:textId="77777777" w:rsidTr="001E550C">
        <w:trPr>
          <w:trHeight w:val="222"/>
        </w:trPr>
        <w:tc>
          <w:tcPr>
            <w:tcW w:w="3327" w:type="dxa"/>
            <w:gridSpan w:val="2"/>
            <w:shd w:val="clear" w:color="auto" w:fill="F2F2F2" w:themeFill="background1" w:themeFillShade="F2"/>
          </w:tcPr>
          <w:p w14:paraId="1F0DA5E9" w14:textId="77777777" w:rsidR="00091C78" w:rsidRPr="00091C78" w:rsidRDefault="00091C78" w:rsidP="001E550C">
            <w:pPr>
              <w:pStyle w:val="NoSpacing"/>
              <w:jc w:val="right"/>
              <w:rPr>
                <w:rFonts w:cstheme="minorHAnsi"/>
                <w:b/>
                <w:bCs/>
                <w:sz w:val="18"/>
                <w:szCs w:val="18"/>
              </w:rPr>
            </w:pPr>
            <w:r w:rsidRPr="00091C78">
              <w:rPr>
                <w:rFonts w:cstheme="minorHAnsi"/>
                <w:b/>
                <w:bCs/>
                <w:sz w:val="18"/>
                <w:szCs w:val="18"/>
              </w:rPr>
              <w:t>Subtotal:</w:t>
            </w:r>
          </w:p>
        </w:tc>
        <w:tc>
          <w:tcPr>
            <w:tcW w:w="1135" w:type="dxa"/>
            <w:shd w:val="clear" w:color="auto" w:fill="F2F2F2" w:themeFill="background1" w:themeFillShade="F2"/>
          </w:tcPr>
          <w:p w14:paraId="69A2A43F"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18:27</w:t>
            </w:r>
          </w:p>
        </w:tc>
        <w:tc>
          <w:tcPr>
            <w:tcW w:w="1319" w:type="dxa"/>
            <w:shd w:val="clear" w:color="auto" w:fill="F2F2F2" w:themeFill="background1" w:themeFillShade="F2"/>
          </w:tcPr>
          <w:p w14:paraId="1F840577"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18:18</w:t>
            </w:r>
          </w:p>
        </w:tc>
        <w:tc>
          <w:tcPr>
            <w:tcW w:w="1218" w:type="dxa"/>
            <w:shd w:val="clear" w:color="auto" w:fill="F2F2F2" w:themeFill="background1" w:themeFillShade="F2"/>
          </w:tcPr>
          <w:p w14:paraId="26D27462"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15:18</w:t>
            </w:r>
          </w:p>
        </w:tc>
        <w:tc>
          <w:tcPr>
            <w:tcW w:w="1188" w:type="dxa"/>
            <w:shd w:val="clear" w:color="auto" w:fill="F2F2F2" w:themeFill="background1" w:themeFillShade="F2"/>
          </w:tcPr>
          <w:p w14:paraId="72C79862"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15:15</w:t>
            </w:r>
          </w:p>
        </w:tc>
        <w:tc>
          <w:tcPr>
            <w:tcW w:w="1170" w:type="dxa"/>
            <w:shd w:val="clear" w:color="auto" w:fill="F2F2F2" w:themeFill="background1" w:themeFillShade="F2"/>
          </w:tcPr>
          <w:p w14:paraId="6E2DDE10"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9:15</w:t>
            </w:r>
          </w:p>
        </w:tc>
      </w:tr>
      <w:tr w:rsidR="00091C78" w:rsidRPr="00091C78" w14:paraId="240514BB" w14:textId="77777777" w:rsidTr="001E550C">
        <w:trPr>
          <w:trHeight w:val="222"/>
        </w:trPr>
        <w:tc>
          <w:tcPr>
            <w:tcW w:w="605" w:type="dxa"/>
            <w:vMerge w:val="restart"/>
            <w:shd w:val="clear" w:color="auto" w:fill="auto"/>
            <w:textDirection w:val="btLr"/>
          </w:tcPr>
          <w:p w14:paraId="581C7476" w14:textId="77777777" w:rsidR="00C96B4A" w:rsidRDefault="00C96B4A" w:rsidP="00C96B4A">
            <w:pPr>
              <w:pStyle w:val="NoSpacing"/>
              <w:ind w:left="113" w:right="113"/>
              <w:jc w:val="center"/>
              <w:rPr>
                <w:rFonts w:cstheme="minorHAnsi"/>
                <w:b/>
                <w:bCs/>
                <w:sz w:val="18"/>
                <w:szCs w:val="18"/>
              </w:rPr>
            </w:pPr>
            <w:r>
              <w:rPr>
                <w:rFonts w:cstheme="minorHAnsi"/>
                <w:b/>
                <w:bCs/>
                <w:sz w:val="18"/>
                <w:szCs w:val="18"/>
              </w:rPr>
              <w:t>C</w:t>
            </w:r>
            <w:r w:rsidR="00091C78" w:rsidRPr="00091C78">
              <w:rPr>
                <w:rFonts w:cstheme="minorHAnsi"/>
                <w:b/>
                <w:bCs/>
                <w:sz w:val="18"/>
                <w:szCs w:val="18"/>
              </w:rPr>
              <w:t>ontrol</w:t>
            </w:r>
          </w:p>
          <w:p w14:paraId="527E4219" w14:textId="56E9883D" w:rsidR="00091C78" w:rsidRPr="00091C78" w:rsidRDefault="00091C78" w:rsidP="00C96B4A">
            <w:pPr>
              <w:pStyle w:val="NoSpacing"/>
              <w:ind w:left="113" w:right="113"/>
              <w:jc w:val="center"/>
              <w:rPr>
                <w:rFonts w:cstheme="minorHAnsi"/>
                <w:b/>
                <w:bCs/>
                <w:sz w:val="18"/>
                <w:szCs w:val="18"/>
              </w:rPr>
            </w:pPr>
            <w:r w:rsidRPr="00091C78">
              <w:rPr>
                <w:rFonts w:cstheme="minorHAnsi"/>
                <w:b/>
                <w:bCs/>
                <w:sz w:val="18"/>
                <w:szCs w:val="18"/>
              </w:rPr>
              <w:t>(n= 6)</w:t>
            </w:r>
          </w:p>
        </w:tc>
        <w:tc>
          <w:tcPr>
            <w:tcW w:w="2722" w:type="dxa"/>
            <w:shd w:val="clear" w:color="auto" w:fill="auto"/>
          </w:tcPr>
          <w:p w14:paraId="50BAABDF" w14:textId="77777777" w:rsidR="00091C78" w:rsidRPr="00091C78" w:rsidRDefault="00091C78" w:rsidP="001E550C">
            <w:pPr>
              <w:pStyle w:val="NoSpacing"/>
              <w:rPr>
                <w:rFonts w:cstheme="minorHAnsi"/>
                <w:sz w:val="18"/>
                <w:szCs w:val="18"/>
              </w:rPr>
            </w:pPr>
            <w:r w:rsidRPr="00091C78">
              <w:rPr>
                <w:rFonts w:cstheme="minorHAnsi"/>
                <w:sz w:val="18"/>
                <w:szCs w:val="18"/>
              </w:rPr>
              <w:t>Country</w:t>
            </w:r>
          </w:p>
        </w:tc>
        <w:tc>
          <w:tcPr>
            <w:tcW w:w="1135" w:type="dxa"/>
            <w:shd w:val="clear" w:color="auto" w:fill="auto"/>
          </w:tcPr>
          <w:p w14:paraId="24606E5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2275E1C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1F62CDB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tcPr>
          <w:p w14:paraId="2C7B5B3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tcPr>
          <w:p w14:paraId="13685156" w14:textId="71304070" w:rsidR="00091C78" w:rsidRPr="00091C78" w:rsidRDefault="00091C78" w:rsidP="001E550C">
            <w:pPr>
              <w:pStyle w:val="NoSpacing"/>
              <w:jc w:val="center"/>
              <w:rPr>
                <w:rFonts w:cstheme="minorHAnsi"/>
                <w:sz w:val="18"/>
                <w:szCs w:val="18"/>
              </w:rPr>
            </w:pPr>
            <w:r w:rsidRPr="00091C78">
              <w:rPr>
                <w:rFonts w:cstheme="minorHAnsi"/>
                <w:sz w:val="18"/>
                <w:szCs w:val="18"/>
              </w:rPr>
              <w:t>No (1)</w:t>
            </w:r>
            <w:r w:rsidR="00655B5B" w:rsidRPr="00091C78">
              <w:rPr>
                <w:rFonts w:cstheme="minorHAnsi"/>
                <w:b/>
                <w:bCs/>
                <w:sz w:val="18"/>
                <w:szCs w:val="18"/>
                <w:vertAlign w:val="superscript"/>
              </w:rPr>
              <w:t xml:space="preserve"> </w:t>
            </w:r>
            <w:r w:rsidR="00655B5B">
              <w:rPr>
                <w:rFonts w:cstheme="minorHAnsi"/>
                <w:b/>
                <w:bCs/>
                <w:sz w:val="18"/>
                <w:szCs w:val="18"/>
                <w:vertAlign w:val="superscript"/>
              </w:rPr>
              <w:t>6</w:t>
            </w:r>
          </w:p>
        </w:tc>
      </w:tr>
      <w:tr w:rsidR="00091C78" w:rsidRPr="00091C78" w14:paraId="0605C2D6" w14:textId="77777777" w:rsidTr="001E550C">
        <w:trPr>
          <w:trHeight w:val="222"/>
        </w:trPr>
        <w:tc>
          <w:tcPr>
            <w:tcW w:w="605" w:type="dxa"/>
            <w:vMerge/>
            <w:shd w:val="clear" w:color="auto" w:fill="auto"/>
            <w:textDirection w:val="btLr"/>
          </w:tcPr>
          <w:p w14:paraId="71F8FE28" w14:textId="77777777" w:rsidR="00091C78" w:rsidRPr="00091C78" w:rsidRDefault="00091C78" w:rsidP="001E550C">
            <w:pPr>
              <w:pStyle w:val="NoSpacing"/>
              <w:ind w:left="113" w:right="113"/>
              <w:jc w:val="center"/>
              <w:rPr>
                <w:rFonts w:cstheme="minorHAnsi"/>
                <w:b/>
                <w:bCs/>
                <w:sz w:val="18"/>
                <w:szCs w:val="18"/>
              </w:rPr>
            </w:pPr>
          </w:p>
        </w:tc>
        <w:tc>
          <w:tcPr>
            <w:tcW w:w="2722" w:type="dxa"/>
            <w:shd w:val="clear" w:color="auto" w:fill="auto"/>
          </w:tcPr>
          <w:p w14:paraId="783B3585" w14:textId="77777777" w:rsidR="00091C78" w:rsidRPr="00091C78" w:rsidRDefault="00091C78" w:rsidP="001E550C">
            <w:pPr>
              <w:pStyle w:val="NoSpacing"/>
              <w:rPr>
                <w:rFonts w:cstheme="minorHAnsi"/>
                <w:sz w:val="18"/>
                <w:szCs w:val="18"/>
              </w:rPr>
            </w:pPr>
            <w:r w:rsidRPr="00091C78">
              <w:rPr>
                <w:rFonts w:cstheme="minorHAnsi"/>
                <w:sz w:val="18"/>
                <w:szCs w:val="18"/>
              </w:rPr>
              <w:t>Implementation stage</w:t>
            </w:r>
          </w:p>
        </w:tc>
        <w:tc>
          <w:tcPr>
            <w:tcW w:w="1135" w:type="dxa"/>
            <w:shd w:val="clear" w:color="auto" w:fill="auto"/>
          </w:tcPr>
          <w:p w14:paraId="12812C3A" w14:textId="2C87D080" w:rsidR="00091C78" w:rsidRPr="00091C78" w:rsidRDefault="00091C78" w:rsidP="001E550C">
            <w:pPr>
              <w:pStyle w:val="NoSpacing"/>
              <w:jc w:val="center"/>
              <w:rPr>
                <w:rFonts w:cstheme="minorHAnsi"/>
                <w:sz w:val="18"/>
                <w:szCs w:val="18"/>
              </w:rPr>
            </w:pPr>
            <w:r w:rsidRPr="00091C78">
              <w:rPr>
                <w:rFonts w:cstheme="minorHAnsi"/>
                <w:sz w:val="18"/>
                <w:szCs w:val="18"/>
              </w:rPr>
              <w:t>0.</w:t>
            </w:r>
            <w:r w:rsidR="00CC0A8E">
              <w:rPr>
                <w:rFonts w:cstheme="minorHAnsi"/>
                <w:sz w:val="18"/>
                <w:szCs w:val="18"/>
              </w:rPr>
              <w:t>14</w:t>
            </w:r>
          </w:p>
        </w:tc>
        <w:tc>
          <w:tcPr>
            <w:tcW w:w="1319" w:type="dxa"/>
            <w:shd w:val="clear" w:color="auto" w:fill="auto"/>
          </w:tcPr>
          <w:p w14:paraId="008A58C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0.06</w:t>
            </w:r>
          </w:p>
        </w:tc>
        <w:tc>
          <w:tcPr>
            <w:tcW w:w="1218" w:type="dxa"/>
            <w:shd w:val="clear" w:color="auto" w:fill="auto"/>
          </w:tcPr>
          <w:p w14:paraId="567BB9F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0.74</w:t>
            </w:r>
          </w:p>
        </w:tc>
        <w:tc>
          <w:tcPr>
            <w:tcW w:w="1188" w:type="dxa"/>
            <w:shd w:val="clear" w:color="auto" w:fill="auto"/>
          </w:tcPr>
          <w:p w14:paraId="639AB22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tcPr>
          <w:p w14:paraId="40B1F4B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72BD4289" w14:textId="77777777" w:rsidTr="001E550C">
        <w:trPr>
          <w:trHeight w:val="222"/>
        </w:trPr>
        <w:tc>
          <w:tcPr>
            <w:tcW w:w="605" w:type="dxa"/>
            <w:vMerge/>
            <w:shd w:val="clear" w:color="auto" w:fill="auto"/>
          </w:tcPr>
          <w:p w14:paraId="2610419E" w14:textId="77777777" w:rsidR="00091C78" w:rsidRPr="00091C78" w:rsidRDefault="00091C78" w:rsidP="001E550C">
            <w:pPr>
              <w:pStyle w:val="NoSpacing"/>
              <w:ind w:left="113" w:right="113"/>
              <w:rPr>
                <w:rFonts w:cstheme="minorHAnsi"/>
                <w:sz w:val="18"/>
                <w:szCs w:val="18"/>
              </w:rPr>
            </w:pPr>
          </w:p>
        </w:tc>
        <w:tc>
          <w:tcPr>
            <w:tcW w:w="2722" w:type="dxa"/>
            <w:shd w:val="clear" w:color="auto" w:fill="auto"/>
          </w:tcPr>
          <w:p w14:paraId="58B214E0" w14:textId="77777777" w:rsidR="00091C78" w:rsidRPr="00091C78" w:rsidRDefault="00091C78" w:rsidP="001E550C">
            <w:pPr>
              <w:pStyle w:val="NoSpacing"/>
              <w:rPr>
                <w:rFonts w:cstheme="minorHAnsi"/>
                <w:sz w:val="18"/>
                <w:szCs w:val="18"/>
              </w:rPr>
            </w:pPr>
            <w:r w:rsidRPr="00091C78">
              <w:rPr>
                <w:rFonts w:cstheme="minorHAnsi"/>
                <w:sz w:val="18"/>
                <w:szCs w:val="18"/>
              </w:rPr>
              <w:t>Project age</w:t>
            </w:r>
          </w:p>
        </w:tc>
        <w:tc>
          <w:tcPr>
            <w:tcW w:w="1135" w:type="dxa"/>
            <w:shd w:val="clear" w:color="auto" w:fill="auto"/>
          </w:tcPr>
          <w:p w14:paraId="42D7C45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0.14</w:t>
            </w:r>
          </w:p>
        </w:tc>
        <w:tc>
          <w:tcPr>
            <w:tcW w:w="1319" w:type="dxa"/>
            <w:shd w:val="clear" w:color="auto" w:fill="auto"/>
          </w:tcPr>
          <w:p w14:paraId="6A943E2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24.78</w:t>
            </w:r>
          </w:p>
        </w:tc>
        <w:tc>
          <w:tcPr>
            <w:tcW w:w="1218" w:type="dxa"/>
            <w:shd w:val="clear" w:color="auto" w:fill="auto"/>
          </w:tcPr>
          <w:p w14:paraId="54225F3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tcPr>
          <w:p w14:paraId="45ABF8D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tcPr>
          <w:p w14:paraId="7176B9A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047BA59" w14:textId="77777777" w:rsidTr="001E550C">
        <w:trPr>
          <w:trHeight w:val="222"/>
        </w:trPr>
        <w:tc>
          <w:tcPr>
            <w:tcW w:w="605" w:type="dxa"/>
            <w:vMerge/>
            <w:shd w:val="clear" w:color="auto" w:fill="auto"/>
          </w:tcPr>
          <w:p w14:paraId="61AE802C" w14:textId="77777777" w:rsidR="00091C78" w:rsidRPr="00091C78" w:rsidRDefault="00091C78" w:rsidP="001E550C">
            <w:pPr>
              <w:pStyle w:val="NoSpacing"/>
              <w:ind w:left="113" w:right="113"/>
              <w:rPr>
                <w:rFonts w:cstheme="minorHAnsi"/>
                <w:sz w:val="18"/>
                <w:szCs w:val="18"/>
              </w:rPr>
            </w:pPr>
          </w:p>
        </w:tc>
        <w:tc>
          <w:tcPr>
            <w:tcW w:w="2722" w:type="dxa"/>
            <w:shd w:val="clear" w:color="auto" w:fill="auto"/>
          </w:tcPr>
          <w:p w14:paraId="7E78024E" w14:textId="77777777" w:rsidR="00091C78" w:rsidRPr="00091C78" w:rsidRDefault="00091C78" w:rsidP="001E550C">
            <w:pPr>
              <w:pStyle w:val="NoSpacing"/>
              <w:rPr>
                <w:rFonts w:cstheme="minorHAnsi"/>
                <w:sz w:val="18"/>
                <w:szCs w:val="18"/>
              </w:rPr>
            </w:pPr>
            <w:r w:rsidRPr="00091C78">
              <w:rPr>
                <w:rFonts w:cstheme="minorHAnsi"/>
                <w:sz w:val="18"/>
                <w:szCs w:val="18"/>
              </w:rPr>
              <w:t>Project period</w:t>
            </w:r>
          </w:p>
        </w:tc>
        <w:tc>
          <w:tcPr>
            <w:tcW w:w="1135" w:type="dxa"/>
            <w:shd w:val="clear" w:color="auto" w:fill="auto"/>
          </w:tcPr>
          <w:p w14:paraId="5CFD60D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0.01</w:t>
            </w:r>
          </w:p>
        </w:tc>
        <w:tc>
          <w:tcPr>
            <w:tcW w:w="1319" w:type="dxa"/>
            <w:shd w:val="clear" w:color="auto" w:fill="auto"/>
          </w:tcPr>
          <w:p w14:paraId="7F7A32A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0.11</w:t>
            </w:r>
          </w:p>
        </w:tc>
        <w:tc>
          <w:tcPr>
            <w:tcW w:w="1218" w:type="dxa"/>
            <w:shd w:val="clear" w:color="auto" w:fill="auto"/>
          </w:tcPr>
          <w:p w14:paraId="0DF5791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1.00</w:t>
            </w:r>
          </w:p>
        </w:tc>
        <w:tc>
          <w:tcPr>
            <w:tcW w:w="1188" w:type="dxa"/>
            <w:shd w:val="clear" w:color="auto" w:fill="auto"/>
          </w:tcPr>
          <w:p w14:paraId="1D328A1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c>
          <w:tcPr>
            <w:tcW w:w="1170" w:type="dxa"/>
            <w:shd w:val="clear" w:color="auto" w:fill="auto"/>
          </w:tcPr>
          <w:p w14:paraId="36E7A8E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Yes</w:t>
            </w:r>
          </w:p>
        </w:tc>
      </w:tr>
      <w:tr w:rsidR="00091C78" w:rsidRPr="00091C78" w14:paraId="3305C356" w14:textId="77777777" w:rsidTr="001E550C">
        <w:trPr>
          <w:cantSplit/>
          <w:trHeight w:val="55"/>
        </w:trPr>
        <w:tc>
          <w:tcPr>
            <w:tcW w:w="605" w:type="dxa"/>
            <w:vMerge/>
            <w:shd w:val="clear" w:color="auto" w:fill="auto"/>
            <w:textDirection w:val="btLr"/>
          </w:tcPr>
          <w:p w14:paraId="0AC4E205" w14:textId="77777777" w:rsidR="00091C78" w:rsidRPr="00091C78" w:rsidRDefault="00091C78" w:rsidP="001E550C">
            <w:pPr>
              <w:pStyle w:val="NoSpacing"/>
              <w:ind w:left="113" w:right="113"/>
              <w:rPr>
                <w:rFonts w:cstheme="minorHAnsi"/>
                <w:sz w:val="18"/>
                <w:szCs w:val="18"/>
              </w:rPr>
            </w:pPr>
          </w:p>
        </w:tc>
        <w:tc>
          <w:tcPr>
            <w:tcW w:w="2722" w:type="dxa"/>
            <w:shd w:val="clear" w:color="auto" w:fill="auto"/>
          </w:tcPr>
          <w:p w14:paraId="3E1F8CB1" w14:textId="77777777" w:rsidR="00091C78" w:rsidRPr="00091C78" w:rsidRDefault="00091C78" w:rsidP="001E550C">
            <w:pPr>
              <w:pStyle w:val="NoSpacing"/>
              <w:rPr>
                <w:rFonts w:cstheme="minorHAnsi"/>
                <w:sz w:val="18"/>
                <w:szCs w:val="18"/>
              </w:rPr>
            </w:pPr>
            <w:r w:rsidRPr="00091C78">
              <w:rPr>
                <w:rFonts w:cstheme="minorHAnsi"/>
                <w:sz w:val="18"/>
                <w:szCs w:val="18"/>
              </w:rPr>
              <w:t>Year evaluated</w:t>
            </w:r>
          </w:p>
        </w:tc>
        <w:tc>
          <w:tcPr>
            <w:tcW w:w="1135" w:type="dxa"/>
            <w:shd w:val="clear" w:color="auto" w:fill="auto"/>
          </w:tcPr>
          <w:p w14:paraId="5B6548F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0.01</w:t>
            </w:r>
          </w:p>
        </w:tc>
        <w:tc>
          <w:tcPr>
            <w:tcW w:w="1319" w:type="dxa"/>
            <w:shd w:val="clear" w:color="auto" w:fill="auto"/>
          </w:tcPr>
          <w:p w14:paraId="57AC8CA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8.72</w:t>
            </w:r>
          </w:p>
        </w:tc>
        <w:tc>
          <w:tcPr>
            <w:tcW w:w="1218" w:type="dxa"/>
            <w:shd w:val="clear" w:color="auto" w:fill="auto"/>
          </w:tcPr>
          <w:p w14:paraId="119C147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tcPr>
          <w:p w14:paraId="2BC91AF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tcPr>
          <w:p w14:paraId="5D1CC02F"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5ED1AEC7" w14:textId="77777777" w:rsidTr="001E550C">
        <w:trPr>
          <w:trHeight w:val="222"/>
        </w:trPr>
        <w:tc>
          <w:tcPr>
            <w:tcW w:w="605" w:type="dxa"/>
            <w:vMerge/>
            <w:shd w:val="clear" w:color="auto" w:fill="auto"/>
          </w:tcPr>
          <w:p w14:paraId="7F23822B" w14:textId="77777777" w:rsidR="00091C78" w:rsidRPr="00091C78" w:rsidRDefault="00091C78" w:rsidP="001E550C">
            <w:pPr>
              <w:pStyle w:val="NoSpacing"/>
              <w:rPr>
                <w:rFonts w:cstheme="minorHAnsi"/>
                <w:sz w:val="18"/>
                <w:szCs w:val="18"/>
              </w:rPr>
            </w:pPr>
          </w:p>
        </w:tc>
        <w:tc>
          <w:tcPr>
            <w:tcW w:w="2722" w:type="dxa"/>
            <w:shd w:val="clear" w:color="auto" w:fill="auto"/>
          </w:tcPr>
          <w:p w14:paraId="1045BA36" w14:textId="77777777" w:rsidR="00091C78" w:rsidRPr="00091C78" w:rsidRDefault="00091C78" w:rsidP="001E550C">
            <w:pPr>
              <w:pStyle w:val="NoSpacing"/>
              <w:rPr>
                <w:rFonts w:cstheme="minorHAnsi"/>
                <w:sz w:val="18"/>
                <w:szCs w:val="18"/>
              </w:rPr>
            </w:pPr>
            <w:r w:rsidRPr="00091C78">
              <w:rPr>
                <w:rFonts w:cstheme="minorHAnsi"/>
                <w:sz w:val="18"/>
                <w:szCs w:val="18"/>
              </w:rPr>
              <w:t>Year initiated</w:t>
            </w:r>
          </w:p>
        </w:tc>
        <w:tc>
          <w:tcPr>
            <w:tcW w:w="1135" w:type="dxa"/>
            <w:shd w:val="clear" w:color="auto" w:fill="auto"/>
          </w:tcPr>
          <w:p w14:paraId="5E05769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0.13</w:t>
            </w:r>
          </w:p>
        </w:tc>
        <w:tc>
          <w:tcPr>
            <w:tcW w:w="1319" w:type="dxa"/>
            <w:shd w:val="clear" w:color="auto" w:fill="auto"/>
          </w:tcPr>
          <w:p w14:paraId="12A2876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41.00</w:t>
            </w:r>
          </w:p>
        </w:tc>
        <w:tc>
          <w:tcPr>
            <w:tcW w:w="1218" w:type="dxa"/>
            <w:shd w:val="clear" w:color="auto" w:fill="auto"/>
          </w:tcPr>
          <w:p w14:paraId="0031FF8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tcPr>
          <w:p w14:paraId="1925520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No</w:t>
            </w:r>
          </w:p>
        </w:tc>
        <w:tc>
          <w:tcPr>
            <w:tcW w:w="1170" w:type="dxa"/>
            <w:shd w:val="clear" w:color="auto" w:fill="auto"/>
          </w:tcPr>
          <w:p w14:paraId="47C800C0"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D5141FD" w14:textId="77777777" w:rsidTr="001E550C">
        <w:trPr>
          <w:cantSplit/>
          <w:trHeight w:val="45"/>
        </w:trPr>
        <w:tc>
          <w:tcPr>
            <w:tcW w:w="3327" w:type="dxa"/>
            <w:gridSpan w:val="2"/>
            <w:shd w:val="clear" w:color="auto" w:fill="F2F2F2" w:themeFill="background1" w:themeFillShade="F2"/>
          </w:tcPr>
          <w:p w14:paraId="2D2B0354" w14:textId="77777777" w:rsidR="00091C78" w:rsidRPr="00091C78" w:rsidRDefault="00091C78" w:rsidP="001E550C">
            <w:pPr>
              <w:pStyle w:val="NoSpacing"/>
              <w:jc w:val="right"/>
              <w:rPr>
                <w:rFonts w:cstheme="minorHAnsi"/>
                <w:b/>
                <w:bCs/>
                <w:sz w:val="18"/>
                <w:szCs w:val="18"/>
              </w:rPr>
            </w:pPr>
            <w:r w:rsidRPr="00091C78">
              <w:rPr>
                <w:rFonts w:cstheme="minorHAnsi"/>
                <w:b/>
                <w:bCs/>
                <w:sz w:val="18"/>
                <w:szCs w:val="18"/>
              </w:rPr>
              <w:t>Subtotal:</w:t>
            </w:r>
          </w:p>
        </w:tc>
        <w:tc>
          <w:tcPr>
            <w:tcW w:w="1135" w:type="dxa"/>
            <w:shd w:val="clear" w:color="auto" w:fill="F2F2F2" w:themeFill="background1" w:themeFillShade="F2"/>
          </w:tcPr>
          <w:p w14:paraId="662B6ABB"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6:6</w:t>
            </w:r>
          </w:p>
        </w:tc>
        <w:tc>
          <w:tcPr>
            <w:tcW w:w="1319" w:type="dxa"/>
            <w:shd w:val="clear" w:color="auto" w:fill="F2F2F2" w:themeFill="background1" w:themeFillShade="F2"/>
          </w:tcPr>
          <w:p w14:paraId="2AAA7122"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3:6</w:t>
            </w:r>
          </w:p>
        </w:tc>
        <w:tc>
          <w:tcPr>
            <w:tcW w:w="1218" w:type="dxa"/>
            <w:shd w:val="clear" w:color="auto" w:fill="F2F2F2" w:themeFill="background1" w:themeFillShade="F2"/>
          </w:tcPr>
          <w:p w14:paraId="67C30016"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3:3</w:t>
            </w:r>
          </w:p>
        </w:tc>
        <w:tc>
          <w:tcPr>
            <w:tcW w:w="1188" w:type="dxa"/>
            <w:shd w:val="clear" w:color="auto" w:fill="F2F2F2" w:themeFill="background1" w:themeFillShade="F2"/>
          </w:tcPr>
          <w:p w14:paraId="3EE74AEC"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3:3</w:t>
            </w:r>
          </w:p>
        </w:tc>
        <w:tc>
          <w:tcPr>
            <w:tcW w:w="1170" w:type="dxa"/>
            <w:shd w:val="clear" w:color="auto" w:fill="F2F2F2" w:themeFill="background1" w:themeFillShade="F2"/>
          </w:tcPr>
          <w:p w14:paraId="4A320E09"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2:3</w:t>
            </w:r>
          </w:p>
        </w:tc>
      </w:tr>
      <w:tr w:rsidR="00091C78" w:rsidRPr="00091C78" w14:paraId="53EA731B" w14:textId="77777777" w:rsidTr="001E550C">
        <w:trPr>
          <w:trHeight w:val="222"/>
        </w:trPr>
        <w:tc>
          <w:tcPr>
            <w:tcW w:w="605" w:type="dxa"/>
            <w:vMerge w:val="restart"/>
            <w:shd w:val="clear" w:color="auto" w:fill="auto"/>
            <w:textDirection w:val="btLr"/>
          </w:tcPr>
          <w:p w14:paraId="315D7522" w14:textId="77777777" w:rsidR="00091C78" w:rsidRPr="00091C78" w:rsidRDefault="00091C78" w:rsidP="001E550C">
            <w:pPr>
              <w:pStyle w:val="NoSpacing"/>
              <w:ind w:left="113" w:right="113"/>
              <w:jc w:val="center"/>
              <w:rPr>
                <w:rFonts w:cstheme="minorHAnsi"/>
                <w:b/>
                <w:bCs/>
                <w:sz w:val="18"/>
                <w:szCs w:val="18"/>
              </w:rPr>
            </w:pPr>
            <w:r w:rsidRPr="00091C78">
              <w:rPr>
                <w:rFonts w:cstheme="minorHAnsi"/>
                <w:b/>
                <w:bCs/>
                <w:sz w:val="18"/>
                <w:szCs w:val="18"/>
              </w:rPr>
              <w:t>Descriptive</w:t>
            </w:r>
          </w:p>
          <w:p w14:paraId="69635451" w14:textId="77777777" w:rsidR="00091C78" w:rsidRPr="00091C78" w:rsidRDefault="00091C78" w:rsidP="001E550C">
            <w:pPr>
              <w:pStyle w:val="NoSpacing"/>
              <w:ind w:left="113" w:right="113"/>
              <w:jc w:val="center"/>
              <w:rPr>
                <w:rFonts w:cstheme="minorHAnsi"/>
                <w:b/>
                <w:bCs/>
                <w:sz w:val="18"/>
                <w:szCs w:val="18"/>
              </w:rPr>
            </w:pPr>
            <w:r w:rsidRPr="00091C78">
              <w:rPr>
                <w:rFonts w:cstheme="minorHAnsi"/>
                <w:b/>
                <w:bCs/>
                <w:sz w:val="18"/>
                <w:szCs w:val="18"/>
              </w:rPr>
              <w:t>(n = 8)</w:t>
            </w:r>
          </w:p>
        </w:tc>
        <w:tc>
          <w:tcPr>
            <w:tcW w:w="2722" w:type="dxa"/>
            <w:shd w:val="clear" w:color="auto" w:fill="auto"/>
          </w:tcPr>
          <w:p w14:paraId="22A6A5C2" w14:textId="77777777" w:rsidR="00091C78" w:rsidRPr="00091C78" w:rsidRDefault="00091C78" w:rsidP="001E550C">
            <w:pPr>
              <w:pStyle w:val="NoSpacing"/>
              <w:rPr>
                <w:rFonts w:cstheme="minorHAnsi"/>
                <w:sz w:val="18"/>
                <w:szCs w:val="18"/>
              </w:rPr>
            </w:pPr>
            <w:r w:rsidRPr="00091C78">
              <w:rPr>
                <w:rFonts w:cstheme="minorHAnsi"/>
                <w:sz w:val="18"/>
                <w:szCs w:val="18"/>
              </w:rPr>
              <w:t>Control + confounding variables</w:t>
            </w:r>
          </w:p>
        </w:tc>
        <w:tc>
          <w:tcPr>
            <w:tcW w:w="1135" w:type="dxa"/>
            <w:shd w:val="clear" w:color="auto" w:fill="auto"/>
          </w:tcPr>
          <w:p w14:paraId="6E31C064"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05AEB00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19A374AE" w14:textId="77777777" w:rsidR="00091C78" w:rsidRPr="00091C78" w:rsidRDefault="00091C78" w:rsidP="001E550C">
            <w:pPr>
              <w:pStyle w:val="NoSpacing"/>
              <w:jc w:val="center"/>
              <w:rPr>
                <w:rFonts w:cstheme="minorHAnsi"/>
                <w:sz w:val="18"/>
                <w:szCs w:val="18"/>
              </w:rPr>
            </w:pPr>
            <w:r w:rsidRPr="00091C78">
              <w:rPr>
                <w:rFonts w:cstheme="minorHAnsi"/>
                <w:sz w:val="18"/>
                <w:szCs w:val="18"/>
              </w:rPr>
              <w:t>1.00</w:t>
            </w:r>
          </w:p>
        </w:tc>
        <w:tc>
          <w:tcPr>
            <w:tcW w:w="1188" w:type="dxa"/>
            <w:shd w:val="clear" w:color="auto" w:fill="auto"/>
          </w:tcPr>
          <w:p w14:paraId="2EBFE7E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1330D86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3333BFCC" w14:textId="77777777" w:rsidTr="001E550C">
        <w:trPr>
          <w:trHeight w:val="222"/>
        </w:trPr>
        <w:tc>
          <w:tcPr>
            <w:tcW w:w="605" w:type="dxa"/>
            <w:vMerge/>
            <w:shd w:val="clear" w:color="auto" w:fill="auto"/>
          </w:tcPr>
          <w:p w14:paraId="644EB989" w14:textId="77777777" w:rsidR="00091C78" w:rsidRPr="00091C78" w:rsidRDefault="00091C78" w:rsidP="001E550C">
            <w:pPr>
              <w:pStyle w:val="NoSpacing"/>
              <w:rPr>
                <w:rFonts w:cstheme="minorHAnsi"/>
                <w:sz w:val="18"/>
                <w:szCs w:val="18"/>
              </w:rPr>
            </w:pPr>
          </w:p>
        </w:tc>
        <w:tc>
          <w:tcPr>
            <w:tcW w:w="2722" w:type="dxa"/>
            <w:shd w:val="clear" w:color="auto" w:fill="auto"/>
          </w:tcPr>
          <w:p w14:paraId="3B3097BC" w14:textId="77777777" w:rsidR="00091C78" w:rsidRPr="00091C78" w:rsidRDefault="00091C78" w:rsidP="001E550C">
            <w:pPr>
              <w:pStyle w:val="NoSpacing"/>
              <w:rPr>
                <w:rFonts w:cstheme="minorHAnsi"/>
                <w:sz w:val="18"/>
                <w:szCs w:val="18"/>
              </w:rPr>
            </w:pPr>
            <w:r w:rsidRPr="00091C78">
              <w:rPr>
                <w:rFonts w:cstheme="minorHAnsi"/>
                <w:sz w:val="18"/>
                <w:szCs w:val="18"/>
              </w:rPr>
              <w:t>Evidence source</w:t>
            </w:r>
          </w:p>
        </w:tc>
        <w:tc>
          <w:tcPr>
            <w:tcW w:w="1135" w:type="dxa"/>
            <w:shd w:val="clear" w:color="auto" w:fill="auto"/>
          </w:tcPr>
          <w:p w14:paraId="5239CE6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0EB02DB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17D6BFB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tcPr>
          <w:p w14:paraId="2484A698"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0FF7DF0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C905307" w14:textId="77777777" w:rsidTr="001E550C">
        <w:trPr>
          <w:trHeight w:val="222"/>
        </w:trPr>
        <w:tc>
          <w:tcPr>
            <w:tcW w:w="605" w:type="dxa"/>
            <w:vMerge/>
            <w:shd w:val="clear" w:color="auto" w:fill="auto"/>
            <w:hideMark/>
          </w:tcPr>
          <w:p w14:paraId="6351CE0C" w14:textId="77777777" w:rsidR="00091C78" w:rsidRPr="00091C78" w:rsidRDefault="00091C78" w:rsidP="001E550C">
            <w:pPr>
              <w:pStyle w:val="NoSpacing"/>
              <w:rPr>
                <w:rFonts w:cstheme="minorHAnsi"/>
                <w:sz w:val="18"/>
                <w:szCs w:val="18"/>
              </w:rPr>
            </w:pPr>
          </w:p>
        </w:tc>
        <w:tc>
          <w:tcPr>
            <w:tcW w:w="2722" w:type="dxa"/>
            <w:shd w:val="clear" w:color="auto" w:fill="auto"/>
          </w:tcPr>
          <w:p w14:paraId="545A9380" w14:textId="77777777" w:rsidR="00091C78" w:rsidRPr="00091C78" w:rsidRDefault="00091C78" w:rsidP="001E550C">
            <w:pPr>
              <w:pStyle w:val="NoSpacing"/>
              <w:rPr>
                <w:rFonts w:cstheme="minorHAnsi"/>
                <w:sz w:val="18"/>
                <w:szCs w:val="18"/>
              </w:rPr>
            </w:pPr>
            <w:r w:rsidRPr="00091C78">
              <w:rPr>
                <w:rFonts w:cstheme="minorHAnsi"/>
                <w:sz w:val="18"/>
                <w:szCs w:val="18"/>
              </w:rPr>
              <w:t>Majority indicator design</w:t>
            </w:r>
          </w:p>
        </w:tc>
        <w:tc>
          <w:tcPr>
            <w:tcW w:w="1135" w:type="dxa"/>
            <w:shd w:val="clear" w:color="auto" w:fill="auto"/>
          </w:tcPr>
          <w:p w14:paraId="31D979F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7F295BE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70B7EFA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0.77</w:t>
            </w:r>
          </w:p>
        </w:tc>
        <w:tc>
          <w:tcPr>
            <w:tcW w:w="1188" w:type="dxa"/>
            <w:shd w:val="clear" w:color="auto" w:fill="auto"/>
          </w:tcPr>
          <w:p w14:paraId="5B71DD2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3A3E8C12"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0481D6F1" w14:textId="77777777" w:rsidTr="001E550C">
        <w:trPr>
          <w:trHeight w:val="222"/>
        </w:trPr>
        <w:tc>
          <w:tcPr>
            <w:tcW w:w="605" w:type="dxa"/>
            <w:vMerge/>
            <w:shd w:val="clear" w:color="auto" w:fill="auto"/>
            <w:hideMark/>
          </w:tcPr>
          <w:p w14:paraId="17CDE7C5" w14:textId="77777777" w:rsidR="00091C78" w:rsidRPr="00091C78" w:rsidRDefault="00091C78" w:rsidP="001E550C">
            <w:pPr>
              <w:pStyle w:val="NoSpacing"/>
              <w:rPr>
                <w:rFonts w:cstheme="minorHAnsi"/>
                <w:sz w:val="18"/>
                <w:szCs w:val="18"/>
              </w:rPr>
            </w:pPr>
          </w:p>
        </w:tc>
        <w:tc>
          <w:tcPr>
            <w:tcW w:w="2722" w:type="dxa"/>
            <w:shd w:val="clear" w:color="auto" w:fill="auto"/>
          </w:tcPr>
          <w:p w14:paraId="51413B32" w14:textId="77777777" w:rsidR="00091C78" w:rsidRPr="00091C78" w:rsidRDefault="00091C78" w:rsidP="001E550C">
            <w:pPr>
              <w:pStyle w:val="NoSpacing"/>
              <w:rPr>
                <w:rFonts w:cstheme="minorHAnsi"/>
                <w:sz w:val="18"/>
                <w:szCs w:val="18"/>
              </w:rPr>
            </w:pPr>
            <w:r w:rsidRPr="00091C78">
              <w:rPr>
                <w:rFonts w:cstheme="minorHAnsi"/>
                <w:sz w:val="18"/>
                <w:szCs w:val="18"/>
              </w:rPr>
              <w:t>Majority indicator type</w:t>
            </w:r>
          </w:p>
        </w:tc>
        <w:tc>
          <w:tcPr>
            <w:tcW w:w="1135" w:type="dxa"/>
            <w:shd w:val="clear" w:color="auto" w:fill="auto"/>
          </w:tcPr>
          <w:p w14:paraId="4E88C3B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6FC8C8B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04C9567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0.94</w:t>
            </w:r>
          </w:p>
        </w:tc>
        <w:tc>
          <w:tcPr>
            <w:tcW w:w="1188" w:type="dxa"/>
            <w:shd w:val="clear" w:color="auto" w:fill="auto"/>
          </w:tcPr>
          <w:p w14:paraId="3B071DC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1B0E092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4E929B36" w14:textId="77777777" w:rsidTr="001E550C">
        <w:trPr>
          <w:trHeight w:val="222"/>
        </w:trPr>
        <w:tc>
          <w:tcPr>
            <w:tcW w:w="605" w:type="dxa"/>
            <w:vMerge/>
            <w:shd w:val="clear" w:color="auto" w:fill="auto"/>
          </w:tcPr>
          <w:p w14:paraId="041F90C1" w14:textId="77777777" w:rsidR="00091C78" w:rsidRPr="00091C78" w:rsidRDefault="00091C78" w:rsidP="001E550C">
            <w:pPr>
              <w:pStyle w:val="NoSpacing"/>
              <w:rPr>
                <w:rFonts w:cstheme="minorHAnsi"/>
                <w:sz w:val="18"/>
                <w:szCs w:val="18"/>
              </w:rPr>
            </w:pPr>
          </w:p>
        </w:tc>
        <w:tc>
          <w:tcPr>
            <w:tcW w:w="2722" w:type="dxa"/>
            <w:shd w:val="clear" w:color="auto" w:fill="auto"/>
          </w:tcPr>
          <w:p w14:paraId="4A00EE3D" w14:textId="77777777" w:rsidR="00091C78" w:rsidRPr="00091C78" w:rsidRDefault="00091C78" w:rsidP="001E550C">
            <w:pPr>
              <w:pStyle w:val="NoSpacing"/>
              <w:rPr>
                <w:rFonts w:cstheme="minorHAnsi"/>
                <w:sz w:val="18"/>
                <w:szCs w:val="18"/>
              </w:rPr>
            </w:pPr>
            <w:r w:rsidRPr="00091C78">
              <w:rPr>
                <w:rFonts w:cstheme="minorHAnsi"/>
                <w:sz w:val="18"/>
                <w:szCs w:val="18"/>
              </w:rPr>
              <w:t>Population type</w:t>
            </w:r>
          </w:p>
        </w:tc>
        <w:tc>
          <w:tcPr>
            <w:tcW w:w="1135" w:type="dxa"/>
            <w:shd w:val="clear" w:color="auto" w:fill="auto"/>
          </w:tcPr>
          <w:p w14:paraId="20C087D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0.02</w:t>
            </w:r>
          </w:p>
        </w:tc>
        <w:tc>
          <w:tcPr>
            <w:tcW w:w="1319" w:type="dxa"/>
            <w:shd w:val="clear" w:color="auto" w:fill="auto"/>
          </w:tcPr>
          <w:p w14:paraId="1528B36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0.17</w:t>
            </w:r>
          </w:p>
        </w:tc>
        <w:tc>
          <w:tcPr>
            <w:tcW w:w="1218" w:type="dxa"/>
            <w:shd w:val="clear" w:color="auto" w:fill="auto"/>
          </w:tcPr>
          <w:p w14:paraId="55773DE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0.68</w:t>
            </w:r>
          </w:p>
        </w:tc>
        <w:tc>
          <w:tcPr>
            <w:tcW w:w="1188" w:type="dxa"/>
            <w:shd w:val="clear" w:color="auto" w:fill="auto"/>
          </w:tcPr>
          <w:p w14:paraId="5A8E855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289DF37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CD4301A" w14:textId="77777777" w:rsidTr="001E550C">
        <w:trPr>
          <w:trHeight w:val="222"/>
        </w:trPr>
        <w:tc>
          <w:tcPr>
            <w:tcW w:w="605" w:type="dxa"/>
            <w:vMerge/>
            <w:shd w:val="clear" w:color="auto" w:fill="auto"/>
          </w:tcPr>
          <w:p w14:paraId="6959452D" w14:textId="77777777" w:rsidR="00091C78" w:rsidRPr="00091C78" w:rsidRDefault="00091C78" w:rsidP="001E550C">
            <w:pPr>
              <w:pStyle w:val="NoSpacing"/>
              <w:rPr>
                <w:rFonts w:cstheme="minorHAnsi"/>
                <w:sz w:val="18"/>
                <w:szCs w:val="18"/>
              </w:rPr>
            </w:pPr>
          </w:p>
        </w:tc>
        <w:tc>
          <w:tcPr>
            <w:tcW w:w="2722" w:type="dxa"/>
            <w:shd w:val="clear" w:color="auto" w:fill="auto"/>
          </w:tcPr>
          <w:p w14:paraId="20BFB208" w14:textId="77777777" w:rsidR="00091C78" w:rsidRPr="00091C78" w:rsidRDefault="00091C78" w:rsidP="001E550C">
            <w:pPr>
              <w:pStyle w:val="NoSpacing"/>
              <w:rPr>
                <w:rFonts w:cstheme="minorHAnsi"/>
                <w:sz w:val="18"/>
                <w:szCs w:val="18"/>
              </w:rPr>
            </w:pPr>
            <w:r w:rsidRPr="00091C78">
              <w:rPr>
                <w:rFonts w:cstheme="minorHAnsi"/>
                <w:sz w:val="18"/>
                <w:szCs w:val="18"/>
              </w:rPr>
              <w:t>Primary implementer</w:t>
            </w:r>
          </w:p>
        </w:tc>
        <w:tc>
          <w:tcPr>
            <w:tcW w:w="1135" w:type="dxa"/>
            <w:shd w:val="clear" w:color="auto" w:fill="auto"/>
          </w:tcPr>
          <w:p w14:paraId="751D98D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0.03</w:t>
            </w:r>
          </w:p>
        </w:tc>
        <w:tc>
          <w:tcPr>
            <w:tcW w:w="1319" w:type="dxa"/>
            <w:shd w:val="clear" w:color="auto" w:fill="auto"/>
          </w:tcPr>
          <w:p w14:paraId="0B7DA2A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0.42</w:t>
            </w:r>
          </w:p>
        </w:tc>
        <w:tc>
          <w:tcPr>
            <w:tcW w:w="1218" w:type="dxa"/>
            <w:shd w:val="clear" w:color="auto" w:fill="auto"/>
          </w:tcPr>
          <w:p w14:paraId="6DD60189"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c>
          <w:tcPr>
            <w:tcW w:w="1188" w:type="dxa"/>
            <w:shd w:val="clear" w:color="auto" w:fill="auto"/>
          </w:tcPr>
          <w:p w14:paraId="4605E44C"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6B141771"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60C264C4" w14:textId="77777777" w:rsidTr="001E550C">
        <w:trPr>
          <w:trHeight w:val="222"/>
        </w:trPr>
        <w:tc>
          <w:tcPr>
            <w:tcW w:w="605" w:type="dxa"/>
            <w:vMerge/>
            <w:shd w:val="clear" w:color="auto" w:fill="auto"/>
          </w:tcPr>
          <w:p w14:paraId="73463E91" w14:textId="77777777" w:rsidR="00091C78" w:rsidRPr="00091C78" w:rsidRDefault="00091C78" w:rsidP="001E550C">
            <w:pPr>
              <w:pStyle w:val="NoSpacing"/>
              <w:rPr>
                <w:rFonts w:cstheme="minorHAnsi"/>
                <w:sz w:val="18"/>
                <w:szCs w:val="18"/>
              </w:rPr>
            </w:pPr>
          </w:p>
        </w:tc>
        <w:tc>
          <w:tcPr>
            <w:tcW w:w="2722" w:type="dxa"/>
            <w:shd w:val="clear" w:color="auto" w:fill="auto"/>
          </w:tcPr>
          <w:p w14:paraId="68DB3AE2" w14:textId="77777777" w:rsidR="00091C78" w:rsidRPr="00091C78" w:rsidRDefault="00091C78" w:rsidP="001E550C">
            <w:pPr>
              <w:pStyle w:val="NoSpacing"/>
              <w:rPr>
                <w:rFonts w:cstheme="minorHAnsi"/>
                <w:sz w:val="18"/>
                <w:szCs w:val="18"/>
              </w:rPr>
            </w:pPr>
            <w:r w:rsidRPr="00091C78">
              <w:rPr>
                <w:rFonts w:cstheme="minorHAnsi"/>
                <w:sz w:val="18"/>
                <w:szCs w:val="18"/>
              </w:rPr>
              <w:t>Quasi-experimental or RCT design</w:t>
            </w:r>
          </w:p>
        </w:tc>
        <w:tc>
          <w:tcPr>
            <w:tcW w:w="1135" w:type="dxa"/>
            <w:shd w:val="clear" w:color="auto" w:fill="auto"/>
          </w:tcPr>
          <w:p w14:paraId="3D6ED3D5"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tcPr>
          <w:p w14:paraId="5FC1632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tcPr>
          <w:p w14:paraId="1905A1A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1.00</w:t>
            </w:r>
          </w:p>
        </w:tc>
        <w:tc>
          <w:tcPr>
            <w:tcW w:w="1188" w:type="dxa"/>
            <w:shd w:val="clear" w:color="auto" w:fill="auto"/>
          </w:tcPr>
          <w:p w14:paraId="0817D013"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tcPr>
          <w:p w14:paraId="1496302A"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77724606" w14:textId="77777777" w:rsidTr="001E550C">
        <w:trPr>
          <w:trHeight w:val="222"/>
        </w:trPr>
        <w:tc>
          <w:tcPr>
            <w:tcW w:w="605" w:type="dxa"/>
            <w:vMerge/>
            <w:shd w:val="clear" w:color="auto" w:fill="auto"/>
            <w:hideMark/>
          </w:tcPr>
          <w:p w14:paraId="1CA0A52C" w14:textId="77777777" w:rsidR="00091C78" w:rsidRPr="00091C78" w:rsidRDefault="00091C78" w:rsidP="001E550C">
            <w:pPr>
              <w:pStyle w:val="NoSpacing"/>
              <w:rPr>
                <w:rFonts w:cstheme="minorHAnsi"/>
                <w:sz w:val="18"/>
                <w:szCs w:val="18"/>
              </w:rPr>
            </w:pPr>
          </w:p>
        </w:tc>
        <w:tc>
          <w:tcPr>
            <w:tcW w:w="2722" w:type="dxa"/>
            <w:shd w:val="clear" w:color="auto" w:fill="auto"/>
            <w:hideMark/>
          </w:tcPr>
          <w:p w14:paraId="59ED4706" w14:textId="77777777" w:rsidR="00091C78" w:rsidRPr="00091C78" w:rsidRDefault="00091C78" w:rsidP="001E550C">
            <w:pPr>
              <w:pStyle w:val="NoSpacing"/>
              <w:rPr>
                <w:rFonts w:cstheme="minorHAnsi"/>
                <w:sz w:val="18"/>
                <w:szCs w:val="18"/>
              </w:rPr>
            </w:pPr>
            <w:r w:rsidRPr="00091C78">
              <w:rPr>
                <w:rFonts w:cstheme="minorHAnsi"/>
                <w:sz w:val="18"/>
                <w:szCs w:val="18"/>
              </w:rPr>
              <w:t>Year of publication</w:t>
            </w:r>
          </w:p>
        </w:tc>
        <w:tc>
          <w:tcPr>
            <w:tcW w:w="1135" w:type="dxa"/>
            <w:shd w:val="clear" w:color="auto" w:fill="auto"/>
            <w:hideMark/>
          </w:tcPr>
          <w:p w14:paraId="7ECA9A4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319" w:type="dxa"/>
            <w:shd w:val="clear" w:color="auto" w:fill="auto"/>
            <w:hideMark/>
          </w:tcPr>
          <w:p w14:paraId="3D8E761B" w14:textId="77777777" w:rsidR="00091C78" w:rsidRPr="00091C78" w:rsidRDefault="00091C78" w:rsidP="001E550C">
            <w:pPr>
              <w:pStyle w:val="NoSpacing"/>
              <w:jc w:val="center"/>
              <w:rPr>
                <w:rFonts w:cstheme="minorHAnsi"/>
                <w:sz w:val="18"/>
                <w:szCs w:val="18"/>
              </w:rPr>
            </w:pPr>
            <w:r w:rsidRPr="00091C78">
              <w:rPr>
                <w:rFonts w:cstheme="minorHAnsi"/>
                <w:sz w:val="18"/>
                <w:szCs w:val="18"/>
              </w:rPr>
              <w:t>0.00</w:t>
            </w:r>
          </w:p>
        </w:tc>
        <w:tc>
          <w:tcPr>
            <w:tcW w:w="1218" w:type="dxa"/>
            <w:shd w:val="clear" w:color="auto" w:fill="auto"/>
            <w:hideMark/>
          </w:tcPr>
          <w:p w14:paraId="1D55C6A6"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88" w:type="dxa"/>
            <w:shd w:val="clear" w:color="auto" w:fill="auto"/>
            <w:hideMark/>
          </w:tcPr>
          <w:p w14:paraId="7EB283CD" w14:textId="77777777" w:rsidR="00091C78" w:rsidRPr="00091C78" w:rsidRDefault="00091C78" w:rsidP="001E550C">
            <w:pPr>
              <w:pStyle w:val="NoSpacing"/>
              <w:jc w:val="center"/>
              <w:rPr>
                <w:rFonts w:cstheme="minorHAnsi"/>
                <w:sz w:val="18"/>
                <w:szCs w:val="18"/>
              </w:rPr>
            </w:pPr>
            <w:r w:rsidRPr="00091C78">
              <w:rPr>
                <w:rFonts w:cstheme="minorHAnsi"/>
                <w:sz w:val="18"/>
                <w:szCs w:val="18"/>
              </w:rPr>
              <w:t>NA</w:t>
            </w:r>
          </w:p>
        </w:tc>
        <w:tc>
          <w:tcPr>
            <w:tcW w:w="1170" w:type="dxa"/>
            <w:shd w:val="clear" w:color="auto" w:fill="auto"/>
            <w:hideMark/>
          </w:tcPr>
          <w:p w14:paraId="217743D7" w14:textId="77777777" w:rsidR="00091C78" w:rsidRPr="00091C78" w:rsidRDefault="00091C78" w:rsidP="001E550C">
            <w:pPr>
              <w:pStyle w:val="NoSpacing"/>
              <w:jc w:val="center"/>
              <w:rPr>
                <w:rFonts w:cstheme="minorHAnsi"/>
                <w:sz w:val="18"/>
                <w:szCs w:val="18"/>
              </w:rPr>
            </w:pPr>
            <w:r w:rsidRPr="00091C78">
              <w:rPr>
                <w:rFonts w:cstheme="minorHAnsi"/>
                <w:sz w:val="18"/>
                <w:szCs w:val="18"/>
              </w:rPr>
              <w:t>--</w:t>
            </w:r>
          </w:p>
        </w:tc>
      </w:tr>
      <w:tr w:rsidR="00091C78" w:rsidRPr="00091C78" w14:paraId="13CD8877" w14:textId="77777777" w:rsidTr="001E550C">
        <w:trPr>
          <w:trHeight w:val="222"/>
        </w:trPr>
        <w:tc>
          <w:tcPr>
            <w:tcW w:w="3327" w:type="dxa"/>
            <w:gridSpan w:val="2"/>
            <w:shd w:val="clear" w:color="auto" w:fill="F2F2F2" w:themeFill="background1" w:themeFillShade="F2"/>
          </w:tcPr>
          <w:p w14:paraId="75F559D9" w14:textId="77777777" w:rsidR="00091C78" w:rsidRPr="00091C78" w:rsidRDefault="00091C78" w:rsidP="001E550C">
            <w:pPr>
              <w:pStyle w:val="NoSpacing"/>
              <w:jc w:val="right"/>
              <w:rPr>
                <w:rFonts w:cstheme="minorHAnsi"/>
                <w:b/>
                <w:bCs/>
                <w:sz w:val="18"/>
                <w:szCs w:val="18"/>
              </w:rPr>
            </w:pPr>
            <w:r w:rsidRPr="00091C78">
              <w:rPr>
                <w:rFonts w:cstheme="minorHAnsi"/>
                <w:b/>
                <w:bCs/>
                <w:sz w:val="18"/>
                <w:szCs w:val="18"/>
              </w:rPr>
              <w:t>Subtotal:</w:t>
            </w:r>
          </w:p>
        </w:tc>
        <w:tc>
          <w:tcPr>
            <w:tcW w:w="1135" w:type="dxa"/>
            <w:shd w:val="clear" w:color="auto" w:fill="F2F2F2" w:themeFill="background1" w:themeFillShade="F2"/>
          </w:tcPr>
          <w:p w14:paraId="6084DBD5"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8:8</w:t>
            </w:r>
          </w:p>
        </w:tc>
        <w:tc>
          <w:tcPr>
            <w:tcW w:w="1319" w:type="dxa"/>
            <w:shd w:val="clear" w:color="auto" w:fill="F2F2F2" w:themeFill="background1" w:themeFillShade="F2"/>
          </w:tcPr>
          <w:p w14:paraId="63F259E9"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7:8</w:t>
            </w:r>
          </w:p>
        </w:tc>
        <w:tc>
          <w:tcPr>
            <w:tcW w:w="1218" w:type="dxa"/>
            <w:shd w:val="clear" w:color="auto" w:fill="F2F2F2" w:themeFill="background1" w:themeFillShade="F2"/>
          </w:tcPr>
          <w:p w14:paraId="6370302F"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7:7</w:t>
            </w:r>
          </w:p>
        </w:tc>
        <w:tc>
          <w:tcPr>
            <w:tcW w:w="1188" w:type="dxa"/>
            <w:shd w:val="clear" w:color="auto" w:fill="F2F2F2" w:themeFill="background1" w:themeFillShade="F2"/>
          </w:tcPr>
          <w:p w14:paraId="61F57488" w14:textId="77777777" w:rsidR="00091C78" w:rsidRPr="00091C78" w:rsidRDefault="00091C78" w:rsidP="001E550C">
            <w:pPr>
              <w:pStyle w:val="NoSpacing"/>
              <w:jc w:val="center"/>
              <w:rPr>
                <w:rFonts w:cstheme="minorHAnsi"/>
                <w:b/>
                <w:bCs/>
                <w:sz w:val="18"/>
                <w:szCs w:val="18"/>
              </w:rPr>
            </w:pPr>
            <w:r w:rsidRPr="00091C78">
              <w:rPr>
                <w:rFonts w:cstheme="minorHAnsi"/>
                <w:b/>
                <w:bCs/>
                <w:sz w:val="18"/>
                <w:szCs w:val="18"/>
              </w:rPr>
              <w:t>NA</w:t>
            </w:r>
          </w:p>
        </w:tc>
        <w:tc>
          <w:tcPr>
            <w:tcW w:w="1170" w:type="dxa"/>
            <w:shd w:val="clear" w:color="auto" w:fill="F2F2F2" w:themeFill="background1" w:themeFillShade="F2"/>
          </w:tcPr>
          <w:p w14:paraId="2084701B" w14:textId="77777777" w:rsidR="00091C78" w:rsidRPr="00091C78" w:rsidRDefault="00091C78" w:rsidP="001E550C">
            <w:pPr>
              <w:pStyle w:val="NoSpacing"/>
              <w:jc w:val="center"/>
              <w:rPr>
                <w:rFonts w:cstheme="minorHAnsi"/>
                <w:b/>
                <w:bCs/>
                <w:sz w:val="18"/>
                <w:szCs w:val="18"/>
              </w:rPr>
            </w:pPr>
            <w:r w:rsidRPr="00091C78">
              <w:rPr>
                <w:rFonts w:cstheme="minorHAnsi"/>
                <w:sz w:val="18"/>
                <w:szCs w:val="18"/>
              </w:rPr>
              <w:t>--</w:t>
            </w:r>
          </w:p>
        </w:tc>
      </w:tr>
    </w:tbl>
    <w:p w14:paraId="3E2BCD74" w14:textId="445F9973" w:rsidR="00091C78" w:rsidRPr="001148B0" w:rsidRDefault="00091C78" w:rsidP="00091C78">
      <w:pPr>
        <w:pStyle w:val="NoSpacing"/>
        <w:rPr>
          <w:rFonts w:cstheme="minorHAnsi"/>
          <w:sz w:val="18"/>
          <w:szCs w:val="18"/>
        </w:rPr>
      </w:pPr>
      <w:r w:rsidRPr="001148B0">
        <w:rPr>
          <w:rFonts w:cstheme="minorHAnsi"/>
          <w:sz w:val="18"/>
          <w:szCs w:val="18"/>
          <w:vertAlign w:val="superscript"/>
        </w:rPr>
        <w:t xml:space="preserve">1 </w:t>
      </w:r>
      <w:r w:rsidRPr="001148B0">
        <w:rPr>
          <w:rFonts w:cstheme="minorHAnsi"/>
          <w:sz w:val="18"/>
          <w:szCs w:val="18"/>
        </w:rPr>
        <w:t>We define evidence gaps as variables with missing data that precluded them from imputation and further consideration in the RFC model, which we set at NDP &gt; 0.30. Since many of these variables have hypothesized importance to project outcomes, we recommend further study facilitated by better reporting</w:t>
      </w:r>
      <w:r w:rsidR="002B4CD7" w:rsidRPr="001148B0">
        <w:rPr>
          <w:rFonts w:cstheme="minorHAnsi"/>
          <w:sz w:val="18"/>
          <w:szCs w:val="18"/>
        </w:rPr>
        <w:t>.</w:t>
      </w:r>
    </w:p>
    <w:p w14:paraId="3175B428" w14:textId="77777777" w:rsidR="00091C78" w:rsidRPr="001148B0" w:rsidRDefault="00091C78" w:rsidP="00091C78">
      <w:pPr>
        <w:pStyle w:val="NoSpacing"/>
        <w:rPr>
          <w:rFonts w:cstheme="minorHAnsi"/>
          <w:b/>
          <w:bCs/>
          <w:sz w:val="18"/>
          <w:szCs w:val="18"/>
        </w:rPr>
      </w:pPr>
    </w:p>
    <w:p w14:paraId="0B8D3448" w14:textId="77777777" w:rsidR="00091C78" w:rsidRPr="001148B0" w:rsidRDefault="00091C78" w:rsidP="00091C78">
      <w:pPr>
        <w:pStyle w:val="NoSpacing"/>
        <w:rPr>
          <w:rFonts w:cstheme="minorHAnsi"/>
          <w:sz w:val="18"/>
          <w:szCs w:val="18"/>
        </w:rPr>
      </w:pPr>
      <w:r w:rsidRPr="001148B0">
        <w:rPr>
          <w:rFonts w:cstheme="minorHAnsi"/>
          <w:sz w:val="18"/>
          <w:szCs w:val="18"/>
          <w:vertAlign w:val="superscript"/>
        </w:rPr>
        <w:t xml:space="preserve">2 </w:t>
      </w:r>
      <w:r w:rsidRPr="001148B0">
        <w:rPr>
          <w:rFonts w:cstheme="minorHAnsi"/>
          <w:sz w:val="18"/>
          <w:szCs w:val="18"/>
        </w:rPr>
        <w:t>Imputation error (IE) was not calculated for variables with NDP &gt; 0.30. These are denoted “—."</w:t>
      </w:r>
    </w:p>
    <w:p w14:paraId="431B6827" w14:textId="77777777" w:rsidR="00091C78" w:rsidRPr="001148B0" w:rsidRDefault="00091C78" w:rsidP="00091C78">
      <w:pPr>
        <w:pStyle w:val="NoSpacing"/>
        <w:rPr>
          <w:rFonts w:cstheme="minorHAnsi"/>
          <w:sz w:val="18"/>
          <w:szCs w:val="18"/>
        </w:rPr>
      </w:pPr>
    </w:p>
    <w:p w14:paraId="0D776A47" w14:textId="35EEEB0F" w:rsidR="00091C78" w:rsidRPr="001148B0" w:rsidRDefault="00091C78" w:rsidP="00091C78">
      <w:pPr>
        <w:pStyle w:val="NoSpacing"/>
        <w:rPr>
          <w:rFonts w:cstheme="minorHAnsi"/>
          <w:sz w:val="18"/>
          <w:szCs w:val="18"/>
        </w:rPr>
      </w:pPr>
      <w:r w:rsidRPr="001148B0">
        <w:rPr>
          <w:rFonts w:cstheme="minorHAnsi"/>
          <w:sz w:val="18"/>
          <w:szCs w:val="18"/>
          <w:vertAlign w:val="superscript"/>
        </w:rPr>
        <w:t xml:space="preserve">3 </w:t>
      </w:r>
      <w:r w:rsidRPr="001148B0">
        <w:rPr>
          <w:rFonts w:cstheme="minorHAnsi"/>
          <w:sz w:val="18"/>
          <w:szCs w:val="18"/>
        </w:rPr>
        <w:t xml:space="preserve">Interrater reliability (IRR) was not calculated for variables obtained from objective lookup (e.g., “Country”, “Control of corruption”, “Year of publication”, “Evidence source”), those derived from other variables, or those with IE &gt; 0.30. These are denoted “NA.” For  those where IRR was calculated, we use moderate agreement or better among raters, which is defined as ≥ 0.60  </w:t>
      </w:r>
      <w:r w:rsidRPr="001148B0">
        <w:rPr>
          <w:rFonts w:cstheme="minorHAnsi"/>
          <w:sz w:val="18"/>
          <w:szCs w:val="18"/>
        </w:rPr>
        <w:fldChar w:fldCharType="begin" w:fldLock="1"/>
      </w:r>
      <w:r w:rsidR="001166A8">
        <w:rPr>
          <w:rFonts w:cstheme="minorHAnsi"/>
          <w:sz w:val="18"/>
          <w:szCs w:val="18"/>
        </w:rPr>
        <w:instrText>ADDIN CSL_CITATION {"citationItems":[{"id":"ITEM-1","itemData":{"ISSN":"1330-0962","abstract":"The kappa statistic is frequently used to test interrater reliability. The importance of rater reliability lies in the fact that it represents the extent to which the data collected in the study are correct representations of the variables measured. Measurement of the extent to which data collectors (raters) assign the same score to the same variable is called interrater reliability. While there have been a variety of methods to measure interrater reliability, traditionally it was measured as percent agreement, calculated as the number of agreement scores divided by the total number of scores. In 1960, Jacob Cohen critiqued use of percent agreement due to its inability to account for chance agreement. He introduced the Cohen's kappa, developed to account for the possibility that raters actually guess on at least some variables due to uncertainty. Like most correlation statistics, the kappa can range from -1 to +1. While the kappa is one of the most commonly used statistics to test interrater reliability, it has limitations. Judgments about what level of kappa should be acceptable for health research are questioned. Cohen's suggested interpretation may be too lenient for health related studies because it implies that a score as low as 0.41 might be acceptable. Kappa and percent agreement are compared, and levels for both kappa and percent agreement that should be demanded in healthcare studies are suggested.","author":[{"dropping-particle":"","family":"McHugh","given":"Mary L","non-dropping-particle":"","parse-names":false,"suffix":""}],"container-title":"Biochemia medica","id":"ITEM-1","issue":"3","issued":{"date-parts":[["2012"]]},"language":"eng","page":"276-282","publisher":"Croatian Society of Medical Biochemistry and Laboratory Medicine","title":"Interrater reliability: the kappa statistic","type":"article-journal","volume":"22"},"uris":["http://www.mendeley.com/documents/?uuid=c7ec3ac6-5574-4981-a826-01175bba2f2e"]}],"mendeley":{"formattedCitation":"(McHugh 2012)","plainTextFormattedCitation":"(McHugh 2012)","previouslyFormattedCitation":"(McHugh 2012)"},"properties":{"noteIndex":0},"schema":"https://github.com/citation-style-language/schema/raw/master/csl-citation.json"}</w:instrText>
      </w:r>
      <w:r w:rsidRPr="001148B0">
        <w:rPr>
          <w:rFonts w:cstheme="minorHAnsi"/>
          <w:sz w:val="18"/>
          <w:szCs w:val="18"/>
        </w:rPr>
        <w:fldChar w:fldCharType="separate"/>
      </w:r>
      <w:r w:rsidRPr="001148B0">
        <w:rPr>
          <w:rFonts w:cstheme="minorHAnsi"/>
          <w:noProof/>
          <w:sz w:val="18"/>
          <w:szCs w:val="18"/>
        </w:rPr>
        <w:t>(McHugh 2012)</w:t>
      </w:r>
      <w:r w:rsidRPr="001148B0">
        <w:rPr>
          <w:rFonts w:cstheme="minorHAnsi"/>
          <w:sz w:val="18"/>
          <w:szCs w:val="18"/>
        </w:rPr>
        <w:fldChar w:fldCharType="end"/>
      </w:r>
      <w:r w:rsidRPr="001148B0">
        <w:rPr>
          <w:rFonts w:cstheme="minorHAnsi"/>
          <w:sz w:val="18"/>
          <w:szCs w:val="18"/>
        </w:rPr>
        <w:t>. For use of similar threshold see Hajjar et al. (2021).</w:t>
      </w:r>
    </w:p>
    <w:p w14:paraId="3934CB8F" w14:textId="77777777" w:rsidR="00091C78" w:rsidRPr="001148B0" w:rsidRDefault="00091C78" w:rsidP="00091C78">
      <w:pPr>
        <w:pStyle w:val="NoSpacing"/>
        <w:rPr>
          <w:rFonts w:cstheme="minorHAnsi"/>
          <w:sz w:val="18"/>
          <w:szCs w:val="18"/>
        </w:rPr>
      </w:pPr>
    </w:p>
    <w:p w14:paraId="3971F568" w14:textId="77777777" w:rsidR="00091C78" w:rsidRPr="001148B0" w:rsidRDefault="00091C78" w:rsidP="00091C78">
      <w:pPr>
        <w:pStyle w:val="NoSpacing"/>
        <w:rPr>
          <w:rFonts w:cstheme="minorHAnsi"/>
          <w:sz w:val="18"/>
          <w:szCs w:val="18"/>
        </w:rPr>
      </w:pPr>
      <w:r w:rsidRPr="001148B0">
        <w:rPr>
          <w:rFonts w:cstheme="minorHAnsi"/>
          <w:sz w:val="18"/>
          <w:szCs w:val="18"/>
          <w:vertAlign w:val="superscript"/>
        </w:rPr>
        <w:t xml:space="preserve">4 </w:t>
      </w:r>
      <w:r w:rsidRPr="001148B0">
        <w:rPr>
          <w:rFonts w:cstheme="minorHAnsi"/>
          <w:sz w:val="18"/>
          <w:szCs w:val="18"/>
        </w:rPr>
        <w:t xml:space="preserve">For an explanatory variable to be considered in the RFC model, it had to meet the following criteria: NDP </w:t>
      </w:r>
      <w:bookmarkStart w:id="4" w:name="_Hlk74560636"/>
      <w:r w:rsidRPr="001148B0">
        <w:rPr>
          <w:rFonts w:cstheme="minorHAnsi"/>
          <w:sz w:val="18"/>
          <w:szCs w:val="18"/>
        </w:rPr>
        <w:t>≤</w:t>
      </w:r>
      <w:bookmarkEnd w:id="4"/>
      <w:r w:rsidRPr="001148B0">
        <w:rPr>
          <w:rFonts w:cstheme="minorHAnsi"/>
          <w:sz w:val="18"/>
          <w:szCs w:val="18"/>
        </w:rPr>
        <w:t xml:space="preserve"> 0.30, IE ≤ 0.30, IRR ≥ 0.60. Descriptive variables that were not considered as explanatory variables in the model are denoted “NA.”</w:t>
      </w:r>
    </w:p>
    <w:p w14:paraId="63E0630E" w14:textId="77777777" w:rsidR="00091C78" w:rsidRPr="001148B0" w:rsidRDefault="00091C78" w:rsidP="00091C78">
      <w:pPr>
        <w:pStyle w:val="NoSpacing"/>
        <w:rPr>
          <w:rFonts w:cstheme="minorHAnsi"/>
          <w:sz w:val="18"/>
          <w:szCs w:val="18"/>
        </w:rPr>
      </w:pPr>
    </w:p>
    <w:p w14:paraId="43869F2B" w14:textId="28216D28" w:rsidR="00655B5B" w:rsidRPr="001148B0" w:rsidRDefault="00091C78" w:rsidP="00091C78">
      <w:pPr>
        <w:pStyle w:val="NoSpacing"/>
        <w:rPr>
          <w:rFonts w:ascii="Calibri" w:hAnsi="Calibri" w:cs="Calibri"/>
          <w:i/>
          <w:iCs/>
          <w:color w:val="4472C4"/>
          <w:sz w:val="18"/>
          <w:szCs w:val="18"/>
        </w:rPr>
      </w:pPr>
      <w:r w:rsidRPr="001148B0">
        <w:rPr>
          <w:rFonts w:cstheme="minorHAnsi"/>
          <w:sz w:val="18"/>
          <w:szCs w:val="18"/>
          <w:vertAlign w:val="superscript"/>
        </w:rPr>
        <w:t xml:space="preserve">5 </w:t>
      </w:r>
      <w:r w:rsidRPr="001148B0">
        <w:rPr>
          <w:rFonts w:cstheme="minorHAnsi"/>
          <w:sz w:val="18"/>
          <w:szCs w:val="18"/>
        </w:rPr>
        <w:t xml:space="preserve">The full set of explanatory variables that met </w:t>
      </w:r>
      <w:r w:rsidR="00283AA9" w:rsidRPr="001148B0">
        <w:rPr>
          <w:rFonts w:cstheme="minorHAnsi"/>
          <w:sz w:val="18"/>
          <w:szCs w:val="18"/>
        </w:rPr>
        <w:t>our</w:t>
      </w:r>
      <w:r w:rsidRPr="001148B0">
        <w:rPr>
          <w:rFonts w:cstheme="minorHAnsi"/>
          <w:sz w:val="18"/>
          <w:szCs w:val="18"/>
        </w:rPr>
        <w:t xml:space="preserve"> criteria for modeling was pruned to optimize </w:t>
      </w:r>
      <w:r w:rsidR="00FC46F4" w:rsidRPr="001148B0">
        <w:rPr>
          <w:rFonts w:cstheme="minorHAnsi"/>
          <w:sz w:val="18"/>
          <w:szCs w:val="18"/>
        </w:rPr>
        <w:t>model performance</w:t>
      </w:r>
      <w:r w:rsidRPr="001148B0">
        <w:rPr>
          <w:rFonts w:cstheme="minorHAnsi"/>
          <w:sz w:val="18"/>
          <w:szCs w:val="18"/>
        </w:rPr>
        <w:t>.</w:t>
      </w:r>
      <w:r w:rsidR="00D7677D" w:rsidRPr="001148B0">
        <w:rPr>
          <w:rFonts w:cstheme="minorHAnsi"/>
          <w:sz w:val="18"/>
          <w:szCs w:val="18"/>
        </w:rPr>
        <w:t xml:space="preserve"> If a variable was not selected for the final RFC model, the step at which it was pruned is indicated in parentheses. Our variable </w:t>
      </w:r>
      <w:r w:rsidR="00B5778E" w:rsidRPr="001148B0">
        <w:rPr>
          <w:rFonts w:cstheme="minorHAnsi"/>
          <w:sz w:val="18"/>
          <w:szCs w:val="18"/>
        </w:rPr>
        <w:t xml:space="preserve">and model </w:t>
      </w:r>
      <w:r w:rsidR="00D7677D" w:rsidRPr="001148B0">
        <w:rPr>
          <w:rFonts w:cstheme="minorHAnsi"/>
          <w:sz w:val="18"/>
          <w:szCs w:val="18"/>
        </w:rPr>
        <w:t xml:space="preserve">selection process </w:t>
      </w:r>
      <w:proofErr w:type="gramStart"/>
      <w:r w:rsidR="00D7677D" w:rsidRPr="001148B0">
        <w:rPr>
          <w:rFonts w:cstheme="minorHAnsi"/>
          <w:sz w:val="18"/>
          <w:szCs w:val="18"/>
        </w:rPr>
        <w:t>was</w:t>
      </w:r>
      <w:proofErr w:type="gramEnd"/>
      <w:r w:rsidR="00D7677D" w:rsidRPr="001148B0">
        <w:rPr>
          <w:rFonts w:cstheme="minorHAnsi"/>
          <w:sz w:val="18"/>
          <w:szCs w:val="18"/>
        </w:rPr>
        <w:t xml:space="preserve"> iterative</w:t>
      </w:r>
      <w:r w:rsidR="001148B0">
        <w:rPr>
          <w:rFonts w:cstheme="minorHAnsi"/>
          <w:sz w:val="18"/>
          <w:szCs w:val="18"/>
        </w:rPr>
        <w:t>,</w:t>
      </w:r>
      <w:r w:rsidR="00D7677D" w:rsidRPr="001148B0">
        <w:rPr>
          <w:rFonts w:cstheme="minorHAnsi"/>
          <w:sz w:val="18"/>
          <w:szCs w:val="18"/>
        </w:rPr>
        <w:t xml:space="preserve"> and involved the following steps: </w:t>
      </w:r>
      <w:r w:rsidR="00D7677D" w:rsidRPr="001148B0">
        <w:rPr>
          <w:rFonts w:ascii="Calibri" w:hAnsi="Calibri" w:cs="Calibri"/>
          <w:sz w:val="18"/>
          <w:szCs w:val="18"/>
        </w:rPr>
        <w:t xml:space="preserve">1) pruning of redundant variables via selection of a representative from within the suite based on feature importance scores and accumulated local effects (ALES); 2) stepwise tests of removing variables with ALES that </w:t>
      </w:r>
      <w:r w:rsidR="000731BA" w:rsidRPr="001148B0">
        <w:rPr>
          <w:rFonts w:ascii="Calibri" w:hAnsi="Calibri" w:cs="Calibri"/>
          <w:sz w:val="18"/>
          <w:szCs w:val="18"/>
        </w:rPr>
        <w:t xml:space="preserve">appeared </w:t>
      </w:r>
      <w:r w:rsidR="00D7677D" w:rsidRPr="001148B0">
        <w:rPr>
          <w:rFonts w:ascii="Calibri" w:hAnsi="Calibri" w:cs="Calibri"/>
          <w:sz w:val="18"/>
          <w:szCs w:val="18"/>
        </w:rPr>
        <w:t>uninformative or lacked theoretical justification; and 3) removal of remaining variables with feature importance scores ≤ 0.50 Mean Decrease Gini.</w:t>
      </w:r>
      <w:r w:rsidR="00D7677D" w:rsidRPr="001148B0">
        <w:rPr>
          <w:rFonts w:cstheme="minorHAnsi"/>
          <w:sz w:val="18"/>
          <w:szCs w:val="18"/>
        </w:rPr>
        <w:t xml:space="preserve"> </w:t>
      </w:r>
      <w:r w:rsidRPr="001148B0">
        <w:rPr>
          <w:rFonts w:cstheme="minorHAnsi"/>
          <w:sz w:val="18"/>
          <w:szCs w:val="18"/>
        </w:rPr>
        <w:t xml:space="preserve">Across this process, ROC-AUC on test data holdout was improved from 0.58 (0.47, 0.67) to 0.70 (0.60, 0.79). </w:t>
      </w:r>
      <w:r w:rsidR="00A2125F" w:rsidRPr="001148B0">
        <w:rPr>
          <w:rFonts w:ascii="Calibri" w:hAnsi="Calibri" w:cs="Calibri"/>
          <w:i/>
          <w:iCs/>
          <w:color w:val="4472C4"/>
          <w:sz w:val="18"/>
          <w:szCs w:val="18"/>
        </w:rPr>
        <w:t xml:space="preserve"> </w:t>
      </w:r>
    </w:p>
    <w:p w14:paraId="2958F8CB" w14:textId="77777777" w:rsidR="00655B5B" w:rsidRPr="001148B0" w:rsidRDefault="00655B5B" w:rsidP="00091C78">
      <w:pPr>
        <w:pStyle w:val="NoSpacing"/>
        <w:rPr>
          <w:rFonts w:ascii="Calibri" w:hAnsi="Calibri" w:cs="Calibri"/>
          <w:i/>
          <w:iCs/>
          <w:color w:val="4472C4"/>
          <w:sz w:val="18"/>
          <w:szCs w:val="18"/>
        </w:rPr>
      </w:pPr>
    </w:p>
    <w:p w14:paraId="32450CD8" w14:textId="770ED6B8" w:rsidR="00655B5B" w:rsidRPr="001148B0" w:rsidRDefault="00655B5B" w:rsidP="00091C78">
      <w:pPr>
        <w:pStyle w:val="NoSpacing"/>
        <w:rPr>
          <w:rFonts w:cstheme="minorHAnsi"/>
          <w:sz w:val="18"/>
          <w:szCs w:val="18"/>
        </w:rPr>
        <w:sectPr w:rsidR="00655B5B" w:rsidRPr="001148B0" w:rsidSect="005F20A2">
          <w:pgSz w:w="12240" w:h="15840"/>
          <w:pgMar w:top="1440" w:right="1440" w:bottom="1440" w:left="1440" w:header="720" w:footer="720" w:gutter="0"/>
          <w:cols w:space="720"/>
          <w:docGrid w:linePitch="360"/>
        </w:sectPr>
      </w:pPr>
      <w:r w:rsidRPr="001148B0">
        <w:rPr>
          <w:rFonts w:cstheme="minorHAnsi"/>
          <w:b/>
          <w:bCs/>
          <w:sz w:val="18"/>
          <w:szCs w:val="18"/>
          <w:vertAlign w:val="superscript"/>
        </w:rPr>
        <w:lastRenderedPageBreak/>
        <w:t xml:space="preserve">6   </w:t>
      </w:r>
      <w:r w:rsidRPr="001148B0">
        <w:rPr>
          <w:rFonts w:cstheme="minorHAnsi"/>
          <w:sz w:val="18"/>
          <w:szCs w:val="18"/>
        </w:rPr>
        <w:t>The “country” variable has 37 levels. Our decision to remove it in favor of other national-level variables was based on the following considerations: 1) our approach to estimating feature importance (Mean Decrease Gini), which is known to favor highly dimensional categorical variables,</w:t>
      </w:r>
      <w:r w:rsidRPr="001148B0">
        <w:rPr>
          <w:rFonts w:cstheme="minorHAnsi"/>
          <w:sz w:val="18"/>
          <w:szCs w:val="18"/>
          <w:shd w:val="clear" w:color="auto" w:fill="FFFFFF"/>
        </w:rPr>
        <w:t xml:space="preserve"> 2) the challenge of creating and interpreting an ALE plot with 37 levels, which requires assigning a justifiable order to the levels given that the method accumulates effects in one direction (Molnar 2019), and 3) our desire to </w:t>
      </w:r>
      <w:r w:rsidR="0040624E" w:rsidRPr="001148B0">
        <w:rPr>
          <w:rFonts w:cstheme="minorHAnsi"/>
          <w:sz w:val="18"/>
          <w:szCs w:val="18"/>
          <w:shd w:val="clear" w:color="auto" w:fill="FFFFFF"/>
        </w:rPr>
        <w:t>emphasize</w:t>
      </w:r>
      <w:r w:rsidRPr="001148B0">
        <w:rPr>
          <w:rFonts w:cstheme="minorHAnsi"/>
          <w:sz w:val="18"/>
          <w:szCs w:val="18"/>
          <w:shd w:val="clear" w:color="auto" w:fill="FFFFFF"/>
        </w:rPr>
        <w:t xml:space="preserve"> other potentially correlated national-level variables with theoretical justification and hypothesized importance to CBC outcomes.</w:t>
      </w:r>
    </w:p>
    <w:p w14:paraId="1E0A7E82" w14:textId="63E0E22C" w:rsidR="00091C78" w:rsidRPr="00091C78" w:rsidRDefault="00091C78" w:rsidP="00091C78">
      <w:pPr>
        <w:pStyle w:val="NoSpacing"/>
        <w:rPr>
          <w:rFonts w:cstheme="minorHAnsi"/>
          <w:b/>
          <w:bCs/>
        </w:rPr>
      </w:pPr>
      <w:r w:rsidRPr="00091C78">
        <w:rPr>
          <w:rFonts w:cstheme="minorHAnsi"/>
          <w:b/>
          <w:bCs/>
        </w:rPr>
        <w:lastRenderedPageBreak/>
        <w:t xml:space="preserve">Table S5.  </w:t>
      </w:r>
      <w:r w:rsidRPr="00091C78">
        <w:rPr>
          <w:rFonts w:cstheme="minorHAnsi"/>
        </w:rPr>
        <w:t xml:space="preserve">Comparison of model performance measures for bootstrapped RFC models with different balancing parameters. Estimates are the median, with lower and upper bounds of the </w:t>
      </w:r>
      <w:r w:rsidR="00E46964">
        <w:rPr>
          <w:rFonts w:cstheme="minorHAnsi"/>
        </w:rPr>
        <w:t>percentile-based</w:t>
      </w:r>
      <w:r w:rsidRPr="00091C78">
        <w:rPr>
          <w:rFonts w:cstheme="minorHAnsi"/>
        </w:rPr>
        <w:t xml:space="preserve"> 90% confidence interval in parentheses.</w:t>
      </w:r>
    </w:p>
    <w:p w14:paraId="13A3F202" w14:textId="77777777" w:rsidR="00091C78" w:rsidRPr="00091C78" w:rsidRDefault="00091C78" w:rsidP="00091C78">
      <w:pPr>
        <w:pStyle w:val="NoSpacing"/>
        <w:rPr>
          <w:rFonts w:cstheme="minorHAnsi"/>
          <w:b/>
          <w:bCs/>
        </w:rPr>
      </w:pPr>
    </w:p>
    <w:tbl>
      <w:tblPr>
        <w:tblW w:w="0" w:type="auto"/>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1171"/>
        <w:gridCol w:w="923"/>
        <w:gridCol w:w="1151"/>
        <w:gridCol w:w="940"/>
        <w:gridCol w:w="958"/>
        <w:gridCol w:w="972"/>
        <w:gridCol w:w="783"/>
        <w:gridCol w:w="980"/>
        <w:gridCol w:w="761"/>
        <w:gridCol w:w="812"/>
        <w:gridCol w:w="972"/>
        <w:gridCol w:w="783"/>
        <w:gridCol w:w="980"/>
        <w:gridCol w:w="768"/>
      </w:tblGrid>
      <w:tr w:rsidR="00091C78" w:rsidRPr="007B2844" w14:paraId="10440824" w14:textId="77777777" w:rsidTr="007B2844">
        <w:trPr>
          <w:trHeight w:val="398"/>
        </w:trPr>
        <w:tc>
          <w:tcPr>
            <w:tcW w:w="0" w:type="auto"/>
            <w:vMerge w:val="restart"/>
            <w:shd w:val="clear" w:color="auto" w:fill="F2F2F2" w:themeFill="background1" w:themeFillShade="F2"/>
            <w:vAlign w:val="center"/>
          </w:tcPr>
          <w:p w14:paraId="1387F3B9" w14:textId="77777777" w:rsidR="00091C78" w:rsidRPr="007B2844" w:rsidRDefault="00091C78" w:rsidP="001E550C">
            <w:pPr>
              <w:spacing w:after="0"/>
              <w:rPr>
                <w:rFonts w:cstheme="minorHAnsi"/>
                <w:b/>
                <w:bCs/>
                <w:sz w:val="18"/>
                <w:szCs w:val="18"/>
              </w:rPr>
            </w:pPr>
            <w:r w:rsidRPr="007B2844">
              <w:rPr>
                <w:rFonts w:cstheme="minorHAnsi"/>
                <w:b/>
                <w:bCs/>
                <w:sz w:val="18"/>
                <w:szCs w:val="18"/>
              </w:rPr>
              <w:t>RFC Model</w:t>
            </w:r>
          </w:p>
        </w:tc>
        <w:tc>
          <w:tcPr>
            <w:tcW w:w="0" w:type="auto"/>
            <w:vMerge w:val="restart"/>
            <w:shd w:val="clear" w:color="auto" w:fill="F2F2F2" w:themeFill="background1" w:themeFillShade="F2"/>
            <w:vAlign w:val="center"/>
          </w:tcPr>
          <w:p w14:paraId="619DAE23"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Training dataset</w:t>
            </w:r>
          </w:p>
        </w:tc>
        <w:tc>
          <w:tcPr>
            <w:tcW w:w="1139" w:type="dxa"/>
            <w:vMerge w:val="restart"/>
            <w:shd w:val="clear" w:color="auto" w:fill="F2F2F2" w:themeFill="background1" w:themeFillShade="F2"/>
            <w:vAlign w:val="center"/>
          </w:tcPr>
          <w:p w14:paraId="792E5BD0" w14:textId="69EB67A4" w:rsidR="00091C78" w:rsidRPr="007B2844" w:rsidRDefault="00091C78" w:rsidP="001E550C">
            <w:pPr>
              <w:spacing w:after="0"/>
              <w:jc w:val="center"/>
              <w:rPr>
                <w:rFonts w:cstheme="minorHAnsi"/>
                <w:b/>
                <w:bCs/>
                <w:sz w:val="18"/>
                <w:szCs w:val="18"/>
              </w:rPr>
            </w:pPr>
            <w:r w:rsidRPr="007B2844">
              <w:rPr>
                <w:rFonts w:cstheme="minorHAnsi"/>
                <w:b/>
                <w:bCs/>
                <w:sz w:val="18"/>
                <w:szCs w:val="18"/>
              </w:rPr>
              <w:t>Balancing Parameters</w:t>
            </w:r>
            <w:r w:rsidR="001148B0" w:rsidRPr="00D63E05">
              <w:rPr>
                <w:rStyle w:val="FootnoteReference"/>
              </w:rPr>
              <w:footnoteReference w:id="1"/>
            </w:r>
          </w:p>
        </w:tc>
        <w:tc>
          <w:tcPr>
            <w:tcW w:w="5398" w:type="dxa"/>
            <w:gridSpan w:val="6"/>
            <w:shd w:val="clear" w:color="auto" w:fill="F2F2F2" w:themeFill="background1" w:themeFillShade="F2"/>
            <w:vAlign w:val="center"/>
          </w:tcPr>
          <w:p w14:paraId="0285385F"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Training data performance</w:t>
            </w:r>
          </w:p>
        </w:tc>
        <w:tc>
          <w:tcPr>
            <w:tcW w:w="0" w:type="auto"/>
            <w:gridSpan w:val="5"/>
            <w:shd w:val="clear" w:color="auto" w:fill="F2F2F2" w:themeFill="background1" w:themeFillShade="F2"/>
            <w:vAlign w:val="center"/>
          </w:tcPr>
          <w:p w14:paraId="4BD04717"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Test data performance</w:t>
            </w:r>
          </w:p>
        </w:tc>
      </w:tr>
      <w:tr w:rsidR="007B2844" w:rsidRPr="007B2844" w14:paraId="1AFD6125" w14:textId="77777777" w:rsidTr="007B2844">
        <w:trPr>
          <w:trHeight w:val="75"/>
        </w:trPr>
        <w:tc>
          <w:tcPr>
            <w:tcW w:w="0" w:type="auto"/>
            <w:vMerge/>
            <w:vAlign w:val="center"/>
          </w:tcPr>
          <w:p w14:paraId="1CF8FBD6" w14:textId="77777777" w:rsidR="00091C78" w:rsidRPr="007B2844" w:rsidRDefault="00091C78" w:rsidP="001E550C">
            <w:pPr>
              <w:spacing w:after="0"/>
              <w:rPr>
                <w:rFonts w:cstheme="minorHAnsi"/>
                <w:b/>
                <w:bCs/>
                <w:sz w:val="18"/>
                <w:szCs w:val="18"/>
              </w:rPr>
            </w:pPr>
          </w:p>
        </w:tc>
        <w:tc>
          <w:tcPr>
            <w:tcW w:w="0" w:type="auto"/>
            <w:vMerge/>
            <w:vAlign w:val="center"/>
          </w:tcPr>
          <w:p w14:paraId="16E20168" w14:textId="77777777" w:rsidR="00091C78" w:rsidRPr="007B2844" w:rsidRDefault="00091C78" w:rsidP="001E550C">
            <w:pPr>
              <w:spacing w:after="0"/>
              <w:jc w:val="center"/>
              <w:rPr>
                <w:rFonts w:cstheme="minorHAnsi"/>
                <w:b/>
                <w:bCs/>
                <w:sz w:val="18"/>
                <w:szCs w:val="18"/>
              </w:rPr>
            </w:pPr>
          </w:p>
        </w:tc>
        <w:tc>
          <w:tcPr>
            <w:tcW w:w="1139" w:type="dxa"/>
            <w:vMerge/>
            <w:shd w:val="clear" w:color="auto" w:fill="F2F2F2" w:themeFill="background1" w:themeFillShade="F2"/>
            <w:vAlign w:val="center"/>
          </w:tcPr>
          <w:p w14:paraId="775CC340" w14:textId="77777777" w:rsidR="00091C78" w:rsidRPr="007B2844" w:rsidRDefault="00091C78" w:rsidP="001E550C">
            <w:pPr>
              <w:spacing w:after="0"/>
              <w:jc w:val="center"/>
              <w:rPr>
                <w:rFonts w:cstheme="minorHAnsi"/>
                <w:b/>
                <w:bCs/>
                <w:sz w:val="18"/>
                <w:szCs w:val="18"/>
              </w:rPr>
            </w:pPr>
          </w:p>
        </w:tc>
        <w:tc>
          <w:tcPr>
            <w:tcW w:w="940" w:type="dxa"/>
            <w:shd w:val="clear" w:color="auto" w:fill="F2F2F2" w:themeFill="background1" w:themeFillShade="F2"/>
            <w:vAlign w:val="center"/>
          </w:tcPr>
          <w:p w14:paraId="3CBB719A"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0:1 Sample</w:t>
            </w:r>
          </w:p>
        </w:tc>
        <w:tc>
          <w:tcPr>
            <w:tcW w:w="0" w:type="auto"/>
            <w:shd w:val="clear" w:color="auto" w:fill="F2F2F2" w:themeFill="background1" w:themeFillShade="F2"/>
            <w:vAlign w:val="center"/>
          </w:tcPr>
          <w:p w14:paraId="7E01E474"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OOB Error</w:t>
            </w:r>
          </w:p>
        </w:tc>
        <w:tc>
          <w:tcPr>
            <w:tcW w:w="0" w:type="auto"/>
            <w:shd w:val="clear" w:color="auto" w:fill="F2F2F2" w:themeFill="background1" w:themeFillShade="F2"/>
            <w:vAlign w:val="center"/>
          </w:tcPr>
          <w:p w14:paraId="29A6293B"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Model Accuracy</w:t>
            </w:r>
          </w:p>
        </w:tc>
        <w:tc>
          <w:tcPr>
            <w:tcW w:w="0" w:type="auto"/>
            <w:shd w:val="clear" w:color="auto" w:fill="F2F2F2" w:themeFill="background1" w:themeFillShade="F2"/>
            <w:vAlign w:val="center"/>
          </w:tcPr>
          <w:p w14:paraId="66889645"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Recall</w:t>
            </w:r>
          </w:p>
        </w:tc>
        <w:tc>
          <w:tcPr>
            <w:tcW w:w="0" w:type="auto"/>
            <w:shd w:val="clear" w:color="auto" w:fill="F2F2F2" w:themeFill="background1" w:themeFillShade="F2"/>
            <w:vAlign w:val="center"/>
          </w:tcPr>
          <w:p w14:paraId="20F9CD1B"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Precision</w:t>
            </w:r>
          </w:p>
        </w:tc>
        <w:tc>
          <w:tcPr>
            <w:tcW w:w="0" w:type="auto"/>
            <w:shd w:val="clear" w:color="auto" w:fill="F2F2F2" w:themeFill="background1" w:themeFillShade="F2"/>
            <w:vAlign w:val="center"/>
          </w:tcPr>
          <w:p w14:paraId="2A3E37D6"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ROC-AUC</w:t>
            </w:r>
          </w:p>
        </w:tc>
        <w:tc>
          <w:tcPr>
            <w:tcW w:w="0" w:type="auto"/>
            <w:shd w:val="clear" w:color="auto" w:fill="F2F2F2" w:themeFill="background1" w:themeFillShade="F2"/>
            <w:vAlign w:val="center"/>
          </w:tcPr>
          <w:p w14:paraId="2FF0DAF8"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0:1 Sample</w:t>
            </w:r>
          </w:p>
        </w:tc>
        <w:tc>
          <w:tcPr>
            <w:tcW w:w="0" w:type="auto"/>
            <w:shd w:val="clear" w:color="auto" w:fill="F2F2F2" w:themeFill="background1" w:themeFillShade="F2"/>
            <w:vAlign w:val="center"/>
          </w:tcPr>
          <w:p w14:paraId="460D27D9"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Model Accuracy</w:t>
            </w:r>
          </w:p>
        </w:tc>
        <w:tc>
          <w:tcPr>
            <w:tcW w:w="0" w:type="auto"/>
            <w:shd w:val="clear" w:color="auto" w:fill="F2F2F2" w:themeFill="background1" w:themeFillShade="F2"/>
            <w:vAlign w:val="center"/>
          </w:tcPr>
          <w:p w14:paraId="01BE7BD0"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Recall</w:t>
            </w:r>
          </w:p>
        </w:tc>
        <w:tc>
          <w:tcPr>
            <w:tcW w:w="0" w:type="auto"/>
            <w:shd w:val="clear" w:color="auto" w:fill="F2F2F2" w:themeFill="background1" w:themeFillShade="F2"/>
            <w:vAlign w:val="center"/>
          </w:tcPr>
          <w:p w14:paraId="03A09516"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Precision</w:t>
            </w:r>
          </w:p>
        </w:tc>
        <w:tc>
          <w:tcPr>
            <w:tcW w:w="0" w:type="auto"/>
            <w:shd w:val="clear" w:color="auto" w:fill="F2F2F2" w:themeFill="background1" w:themeFillShade="F2"/>
            <w:vAlign w:val="center"/>
          </w:tcPr>
          <w:p w14:paraId="42841B27"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ROC-AUC</w:t>
            </w:r>
          </w:p>
          <w:p w14:paraId="61126D71" w14:textId="77777777" w:rsidR="00091C78" w:rsidRPr="007B2844" w:rsidRDefault="00091C78" w:rsidP="001E550C">
            <w:pPr>
              <w:spacing w:after="0"/>
              <w:jc w:val="center"/>
              <w:rPr>
                <w:rFonts w:cstheme="minorHAnsi"/>
                <w:b/>
                <w:bCs/>
                <w:sz w:val="18"/>
                <w:szCs w:val="18"/>
              </w:rPr>
            </w:pPr>
          </w:p>
        </w:tc>
      </w:tr>
      <w:tr w:rsidR="007B2844" w:rsidRPr="007B2844" w14:paraId="164B17BE" w14:textId="77777777" w:rsidTr="007B2844">
        <w:trPr>
          <w:trHeight w:val="75"/>
        </w:trPr>
        <w:tc>
          <w:tcPr>
            <w:tcW w:w="0" w:type="auto"/>
            <w:shd w:val="clear" w:color="auto" w:fill="F2F2F2" w:themeFill="background1" w:themeFillShade="F2"/>
            <w:vAlign w:val="center"/>
          </w:tcPr>
          <w:p w14:paraId="05847ACC" w14:textId="77777777" w:rsidR="00091C78" w:rsidRPr="007B2844" w:rsidRDefault="00091C78" w:rsidP="001E550C">
            <w:pPr>
              <w:spacing w:after="0"/>
              <w:rPr>
                <w:rFonts w:cstheme="minorHAnsi"/>
                <w:b/>
                <w:bCs/>
                <w:sz w:val="18"/>
                <w:szCs w:val="18"/>
              </w:rPr>
            </w:pPr>
            <w:r w:rsidRPr="007B2844">
              <w:rPr>
                <w:rFonts w:cstheme="minorHAnsi"/>
                <w:sz w:val="18"/>
                <w:szCs w:val="18"/>
              </w:rPr>
              <w:t xml:space="preserve">Unbalanced model </w:t>
            </w:r>
          </w:p>
        </w:tc>
        <w:tc>
          <w:tcPr>
            <w:tcW w:w="0" w:type="auto"/>
            <w:vAlign w:val="center"/>
          </w:tcPr>
          <w:p w14:paraId="466799FC" w14:textId="77777777" w:rsidR="00091C78" w:rsidRPr="007B2844" w:rsidRDefault="00091C78" w:rsidP="001E550C">
            <w:pPr>
              <w:spacing w:after="0"/>
              <w:jc w:val="center"/>
              <w:rPr>
                <w:rFonts w:cstheme="minorHAnsi"/>
                <w:sz w:val="18"/>
                <w:szCs w:val="18"/>
              </w:rPr>
            </w:pPr>
            <w:r w:rsidRPr="007B2844">
              <w:rPr>
                <w:rFonts w:cstheme="minorHAnsi"/>
                <w:sz w:val="18"/>
                <w:szCs w:val="18"/>
              </w:rPr>
              <w:t>Train</w:t>
            </w:r>
          </w:p>
          <w:p w14:paraId="0F8B2307" w14:textId="77777777" w:rsidR="00091C78" w:rsidRPr="007B2844" w:rsidRDefault="00091C78" w:rsidP="001E550C">
            <w:pPr>
              <w:spacing w:after="0"/>
              <w:jc w:val="center"/>
              <w:rPr>
                <w:rFonts w:cstheme="minorHAnsi"/>
                <w:sz w:val="18"/>
                <w:szCs w:val="18"/>
              </w:rPr>
            </w:pPr>
          </w:p>
        </w:tc>
        <w:tc>
          <w:tcPr>
            <w:tcW w:w="1139" w:type="dxa"/>
            <w:vAlign w:val="center"/>
          </w:tcPr>
          <w:p w14:paraId="67CB8C25" w14:textId="77777777" w:rsidR="00091C78" w:rsidRPr="007B2844" w:rsidRDefault="00091C78" w:rsidP="001E550C">
            <w:pPr>
              <w:spacing w:after="0"/>
              <w:jc w:val="center"/>
              <w:rPr>
                <w:rFonts w:cstheme="minorHAnsi"/>
                <w:sz w:val="18"/>
                <w:szCs w:val="18"/>
              </w:rPr>
            </w:pPr>
            <w:r w:rsidRPr="007B2844">
              <w:rPr>
                <w:rFonts w:cstheme="minorHAnsi"/>
                <w:sz w:val="18"/>
                <w:szCs w:val="18"/>
              </w:rPr>
              <w:t>--</w:t>
            </w:r>
          </w:p>
        </w:tc>
        <w:tc>
          <w:tcPr>
            <w:tcW w:w="940" w:type="dxa"/>
            <w:vAlign w:val="center"/>
          </w:tcPr>
          <w:p w14:paraId="06CC6806" w14:textId="77777777" w:rsidR="00091C78" w:rsidRPr="007B2844" w:rsidRDefault="00091C78" w:rsidP="001E550C">
            <w:pPr>
              <w:spacing w:after="0"/>
              <w:jc w:val="center"/>
              <w:rPr>
                <w:rFonts w:cstheme="minorHAnsi"/>
                <w:sz w:val="18"/>
                <w:szCs w:val="18"/>
              </w:rPr>
            </w:pPr>
            <w:r w:rsidRPr="007B2844">
              <w:rPr>
                <w:rFonts w:cstheme="minorHAnsi"/>
                <w:sz w:val="18"/>
                <w:szCs w:val="18"/>
              </w:rPr>
              <w:t>74:28</w:t>
            </w:r>
          </w:p>
          <w:p w14:paraId="6ABF55F7" w14:textId="77777777" w:rsidR="00091C78" w:rsidRPr="007B2844" w:rsidRDefault="00091C78" w:rsidP="001E550C">
            <w:pPr>
              <w:spacing w:after="0"/>
              <w:jc w:val="center"/>
              <w:rPr>
                <w:rFonts w:cstheme="minorHAnsi"/>
                <w:sz w:val="18"/>
                <w:szCs w:val="18"/>
              </w:rPr>
            </w:pPr>
            <w:r w:rsidRPr="007B2844">
              <w:rPr>
                <w:rFonts w:cstheme="minorHAnsi"/>
                <w:sz w:val="18"/>
                <w:szCs w:val="18"/>
              </w:rPr>
              <w:t>(n = 102)</w:t>
            </w:r>
          </w:p>
        </w:tc>
        <w:tc>
          <w:tcPr>
            <w:tcW w:w="0" w:type="auto"/>
            <w:vAlign w:val="center"/>
          </w:tcPr>
          <w:p w14:paraId="4951CFE1" w14:textId="77777777" w:rsidR="00091C78" w:rsidRPr="007B2844" w:rsidRDefault="00091C78" w:rsidP="001E550C">
            <w:pPr>
              <w:spacing w:after="0"/>
              <w:jc w:val="center"/>
              <w:rPr>
                <w:rFonts w:cstheme="minorHAnsi"/>
                <w:sz w:val="18"/>
                <w:szCs w:val="18"/>
              </w:rPr>
            </w:pPr>
            <w:r w:rsidRPr="007B2844">
              <w:rPr>
                <w:rFonts w:cstheme="minorHAnsi"/>
                <w:sz w:val="18"/>
                <w:szCs w:val="18"/>
              </w:rPr>
              <w:t>27.38%</w:t>
            </w:r>
          </w:p>
          <w:p w14:paraId="62A0BAD6" w14:textId="77777777" w:rsidR="00091C78" w:rsidRPr="007B2844" w:rsidRDefault="00091C78" w:rsidP="001E550C">
            <w:pPr>
              <w:spacing w:after="0"/>
              <w:jc w:val="center"/>
              <w:rPr>
                <w:rFonts w:cstheme="minorHAnsi"/>
                <w:sz w:val="18"/>
                <w:szCs w:val="18"/>
              </w:rPr>
            </w:pPr>
            <w:r w:rsidRPr="007B2844">
              <w:rPr>
                <w:rFonts w:cstheme="minorHAnsi"/>
                <w:sz w:val="18"/>
                <w:szCs w:val="18"/>
              </w:rPr>
              <w:t>(18.79%, 38.26%)</w:t>
            </w:r>
          </w:p>
        </w:tc>
        <w:tc>
          <w:tcPr>
            <w:tcW w:w="0" w:type="auto"/>
            <w:vAlign w:val="center"/>
          </w:tcPr>
          <w:p w14:paraId="4B2C8440" w14:textId="77777777" w:rsidR="00091C78" w:rsidRPr="007B2844" w:rsidRDefault="00091C78" w:rsidP="001E550C">
            <w:pPr>
              <w:spacing w:after="0"/>
              <w:jc w:val="center"/>
              <w:rPr>
                <w:rFonts w:cstheme="minorHAnsi"/>
                <w:sz w:val="18"/>
                <w:szCs w:val="18"/>
              </w:rPr>
            </w:pPr>
            <w:r w:rsidRPr="007B2844">
              <w:rPr>
                <w:rFonts w:cstheme="minorHAnsi"/>
                <w:sz w:val="18"/>
                <w:szCs w:val="18"/>
              </w:rPr>
              <w:t>0.80 (0.73, 0.88)</w:t>
            </w:r>
          </w:p>
        </w:tc>
        <w:tc>
          <w:tcPr>
            <w:tcW w:w="0" w:type="auto"/>
            <w:vAlign w:val="center"/>
          </w:tcPr>
          <w:p w14:paraId="05DA634B" w14:textId="77777777" w:rsidR="00091C78" w:rsidRPr="007B2844" w:rsidRDefault="00091C78" w:rsidP="001E550C">
            <w:pPr>
              <w:spacing w:after="0"/>
              <w:jc w:val="center"/>
              <w:rPr>
                <w:rFonts w:cstheme="minorHAnsi"/>
                <w:sz w:val="18"/>
                <w:szCs w:val="18"/>
              </w:rPr>
            </w:pPr>
            <w:r w:rsidRPr="007B2844">
              <w:rPr>
                <w:rFonts w:cstheme="minorHAnsi"/>
                <w:sz w:val="18"/>
                <w:szCs w:val="18"/>
              </w:rPr>
              <w:t>0.46 (0.14, 0.70)</w:t>
            </w:r>
          </w:p>
        </w:tc>
        <w:tc>
          <w:tcPr>
            <w:tcW w:w="0" w:type="auto"/>
            <w:vAlign w:val="center"/>
          </w:tcPr>
          <w:p w14:paraId="261FF822" w14:textId="77777777" w:rsidR="00091C78" w:rsidRPr="007B2844" w:rsidRDefault="00091C78" w:rsidP="001E550C">
            <w:pPr>
              <w:spacing w:after="0"/>
              <w:jc w:val="center"/>
              <w:rPr>
                <w:rFonts w:cstheme="minorHAnsi"/>
                <w:sz w:val="18"/>
                <w:szCs w:val="18"/>
              </w:rPr>
            </w:pPr>
            <w:r w:rsidRPr="007B2844">
              <w:rPr>
                <w:rFonts w:cstheme="minorHAnsi"/>
                <w:sz w:val="18"/>
                <w:szCs w:val="18"/>
              </w:rPr>
              <w:t>NA</w:t>
            </w:r>
          </w:p>
        </w:tc>
        <w:tc>
          <w:tcPr>
            <w:tcW w:w="0" w:type="auto"/>
            <w:vAlign w:val="center"/>
          </w:tcPr>
          <w:p w14:paraId="337EF98F" w14:textId="77777777" w:rsidR="00091C78" w:rsidRPr="007B2844" w:rsidRDefault="00091C78" w:rsidP="001E550C">
            <w:pPr>
              <w:spacing w:after="0"/>
              <w:jc w:val="center"/>
              <w:rPr>
                <w:rFonts w:cstheme="minorHAnsi"/>
                <w:sz w:val="18"/>
                <w:szCs w:val="18"/>
              </w:rPr>
            </w:pPr>
            <w:r w:rsidRPr="007B2844">
              <w:rPr>
                <w:rFonts w:cstheme="minorHAnsi"/>
                <w:sz w:val="18"/>
                <w:szCs w:val="18"/>
              </w:rPr>
              <w:t>0.85 (0.79, 0.91)</w:t>
            </w:r>
          </w:p>
        </w:tc>
        <w:tc>
          <w:tcPr>
            <w:tcW w:w="0" w:type="auto"/>
            <w:shd w:val="clear" w:color="auto" w:fill="auto"/>
            <w:vAlign w:val="center"/>
          </w:tcPr>
          <w:p w14:paraId="2938A82F"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7D98E69E"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6DD4298A" w14:textId="77777777" w:rsidR="00091C78" w:rsidRPr="007B2844" w:rsidRDefault="00091C78" w:rsidP="001E550C">
            <w:pPr>
              <w:spacing w:after="0"/>
              <w:jc w:val="center"/>
              <w:rPr>
                <w:rFonts w:cstheme="minorHAnsi"/>
                <w:sz w:val="18"/>
                <w:szCs w:val="18"/>
              </w:rPr>
            </w:pPr>
            <w:r w:rsidRPr="007B2844">
              <w:rPr>
                <w:rFonts w:cstheme="minorHAnsi"/>
                <w:sz w:val="18"/>
                <w:szCs w:val="18"/>
              </w:rPr>
              <w:t>0.58 (0.46, 0.66)</w:t>
            </w:r>
          </w:p>
        </w:tc>
        <w:tc>
          <w:tcPr>
            <w:tcW w:w="0" w:type="auto"/>
            <w:shd w:val="clear" w:color="auto" w:fill="auto"/>
            <w:vAlign w:val="center"/>
          </w:tcPr>
          <w:p w14:paraId="7F4A93EE" w14:textId="77777777" w:rsidR="00091C78" w:rsidRPr="007B2844" w:rsidRDefault="00091C78" w:rsidP="001E550C">
            <w:pPr>
              <w:spacing w:after="0"/>
              <w:jc w:val="center"/>
              <w:rPr>
                <w:rFonts w:cstheme="minorHAnsi"/>
                <w:sz w:val="18"/>
                <w:szCs w:val="18"/>
              </w:rPr>
            </w:pPr>
            <w:r w:rsidRPr="007B2844">
              <w:rPr>
                <w:rFonts w:cstheme="minorHAnsi"/>
                <w:sz w:val="18"/>
                <w:szCs w:val="18"/>
              </w:rPr>
              <w:t>0.23 (0.08, 0.46)</w:t>
            </w:r>
          </w:p>
        </w:tc>
        <w:tc>
          <w:tcPr>
            <w:tcW w:w="0" w:type="auto"/>
            <w:shd w:val="clear" w:color="auto" w:fill="auto"/>
            <w:vAlign w:val="center"/>
          </w:tcPr>
          <w:p w14:paraId="6B1A1AF4" w14:textId="77777777" w:rsidR="00091C78" w:rsidRPr="007B2844" w:rsidRDefault="00091C78" w:rsidP="001E550C">
            <w:pPr>
              <w:spacing w:after="0"/>
              <w:jc w:val="center"/>
              <w:rPr>
                <w:rFonts w:cstheme="minorHAnsi"/>
                <w:sz w:val="18"/>
                <w:szCs w:val="18"/>
              </w:rPr>
            </w:pPr>
            <w:r w:rsidRPr="007B2844">
              <w:rPr>
                <w:rFonts w:cstheme="minorHAnsi"/>
                <w:sz w:val="18"/>
                <w:szCs w:val="18"/>
              </w:rPr>
              <w:t>NA</w:t>
            </w:r>
          </w:p>
        </w:tc>
        <w:tc>
          <w:tcPr>
            <w:tcW w:w="0" w:type="auto"/>
            <w:shd w:val="clear" w:color="auto" w:fill="auto"/>
            <w:vAlign w:val="center"/>
          </w:tcPr>
          <w:p w14:paraId="6388E877" w14:textId="77777777" w:rsidR="00091C78" w:rsidRPr="007B2844" w:rsidRDefault="00091C78" w:rsidP="001E550C">
            <w:pPr>
              <w:spacing w:after="0"/>
              <w:jc w:val="center"/>
              <w:rPr>
                <w:rFonts w:cstheme="minorHAnsi"/>
                <w:sz w:val="18"/>
                <w:szCs w:val="18"/>
              </w:rPr>
            </w:pPr>
            <w:r w:rsidRPr="007B2844">
              <w:rPr>
                <w:rFonts w:cstheme="minorHAnsi"/>
                <w:sz w:val="18"/>
                <w:szCs w:val="18"/>
              </w:rPr>
              <w:t>0.63 (0.53, 0.73)</w:t>
            </w:r>
          </w:p>
        </w:tc>
      </w:tr>
      <w:tr w:rsidR="007B2844" w:rsidRPr="007B2844" w14:paraId="533AF877" w14:textId="77777777" w:rsidTr="007B2844">
        <w:trPr>
          <w:trHeight w:val="247"/>
        </w:trPr>
        <w:tc>
          <w:tcPr>
            <w:tcW w:w="0" w:type="auto"/>
            <w:vMerge w:val="restart"/>
            <w:shd w:val="clear" w:color="auto" w:fill="F2F2F2" w:themeFill="background1" w:themeFillShade="F2"/>
            <w:vAlign w:val="center"/>
          </w:tcPr>
          <w:p w14:paraId="59DA86D3" w14:textId="77777777" w:rsidR="00091C78" w:rsidRPr="007B2844" w:rsidRDefault="00091C78" w:rsidP="001E550C">
            <w:pPr>
              <w:spacing w:after="0"/>
              <w:rPr>
                <w:rFonts w:cstheme="minorHAnsi"/>
                <w:sz w:val="18"/>
                <w:szCs w:val="18"/>
              </w:rPr>
            </w:pPr>
            <w:r w:rsidRPr="007B2844">
              <w:rPr>
                <w:rFonts w:cstheme="minorHAnsi"/>
                <w:sz w:val="18"/>
                <w:szCs w:val="18"/>
              </w:rPr>
              <w:t>Balanced models</w:t>
            </w:r>
          </w:p>
        </w:tc>
        <w:tc>
          <w:tcPr>
            <w:tcW w:w="0" w:type="auto"/>
            <w:shd w:val="clear" w:color="auto" w:fill="auto"/>
            <w:vAlign w:val="center"/>
          </w:tcPr>
          <w:p w14:paraId="2F732C56" w14:textId="77777777" w:rsidR="00091C78" w:rsidRPr="007B2844" w:rsidRDefault="00091C78" w:rsidP="001E550C">
            <w:pPr>
              <w:spacing w:after="0"/>
              <w:ind w:left="113" w:right="113"/>
              <w:jc w:val="center"/>
              <w:rPr>
                <w:rFonts w:cstheme="minorHAnsi"/>
                <w:sz w:val="18"/>
                <w:szCs w:val="18"/>
              </w:rPr>
            </w:pPr>
            <w:r w:rsidRPr="007B2844">
              <w:rPr>
                <w:rFonts w:cstheme="minorHAnsi"/>
                <w:sz w:val="18"/>
                <w:szCs w:val="18"/>
              </w:rPr>
              <w:t>Train (b)</w:t>
            </w:r>
          </w:p>
        </w:tc>
        <w:tc>
          <w:tcPr>
            <w:tcW w:w="1139" w:type="dxa"/>
            <w:vAlign w:val="center"/>
          </w:tcPr>
          <w:p w14:paraId="7078B75B" w14:textId="77777777" w:rsidR="00091C78" w:rsidRPr="007B2844" w:rsidRDefault="00091C78" w:rsidP="001E550C">
            <w:pPr>
              <w:spacing w:after="0"/>
              <w:jc w:val="center"/>
              <w:rPr>
                <w:rFonts w:cstheme="minorHAnsi"/>
                <w:sz w:val="18"/>
                <w:szCs w:val="18"/>
              </w:rPr>
            </w:pPr>
            <w:r w:rsidRPr="007B2844">
              <w:rPr>
                <w:rFonts w:cstheme="minorHAnsi"/>
                <w:sz w:val="18"/>
                <w:szCs w:val="18"/>
              </w:rPr>
              <w:t>k = 5</w:t>
            </w:r>
          </w:p>
        </w:tc>
        <w:tc>
          <w:tcPr>
            <w:tcW w:w="940" w:type="dxa"/>
            <w:shd w:val="clear" w:color="auto" w:fill="auto"/>
            <w:vAlign w:val="center"/>
          </w:tcPr>
          <w:p w14:paraId="621F0F46"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5C99DBF3"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1597EC38" w14:textId="77777777" w:rsidR="00091C78" w:rsidRPr="007B2844" w:rsidRDefault="00091C78" w:rsidP="001E550C">
            <w:pPr>
              <w:spacing w:after="0"/>
              <w:jc w:val="center"/>
              <w:rPr>
                <w:rFonts w:cstheme="minorHAnsi"/>
                <w:sz w:val="18"/>
                <w:szCs w:val="18"/>
              </w:rPr>
            </w:pPr>
            <w:r w:rsidRPr="007B2844">
              <w:rPr>
                <w:rFonts w:cstheme="minorHAnsi"/>
                <w:sz w:val="18"/>
                <w:szCs w:val="18"/>
              </w:rPr>
              <w:t>9.58%</w:t>
            </w:r>
          </w:p>
          <w:p w14:paraId="004DEC40" w14:textId="77777777" w:rsidR="00091C78" w:rsidRPr="007B2844" w:rsidRDefault="00091C78" w:rsidP="001E550C">
            <w:pPr>
              <w:spacing w:after="0"/>
              <w:jc w:val="center"/>
              <w:rPr>
                <w:rFonts w:cstheme="minorHAnsi"/>
                <w:sz w:val="18"/>
                <w:szCs w:val="18"/>
              </w:rPr>
            </w:pPr>
            <w:r w:rsidRPr="007B2844">
              <w:rPr>
                <w:rFonts w:cstheme="minorHAnsi"/>
                <w:sz w:val="18"/>
                <w:szCs w:val="18"/>
              </w:rPr>
              <w:t>(5.26%, 14.4%)</w:t>
            </w:r>
          </w:p>
        </w:tc>
        <w:tc>
          <w:tcPr>
            <w:tcW w:w="0" w:type="auto"/>
            <w:shd w:val="clear" w:color="auto" w:fill="auto"/>
            <w:vAlign w:val="center"/>
          </w:tcPr>
          <w:p w14:paraId="486D06CD" w14:textId="77777777" w:rsidR="00091C78" w:rsidRPr="007B2844" w:rsidRDefault="00091C78" w:rsidP="001E550C">
            <w:pPr>
              <w:spacing w:after="0"/>
              <w:jc w:val="center"/>
              <w:rPr>
                <w:rFonts w:cstheme="minorHAnsi"/>
                <w:sz w:val="18"/>
                <w:szCs w:val="18"/>
              </w:rPr>
            </w:pPr>
            <w:r w:rsidRPr="007B2844">
              <w:rPr>
                <w:rFonts w:cstheme="minorHAnsi"/>
                <w:sz w:val="18"/>
                <w:szCs w:val="18"/>
              </w:rPr>
              <w:t>0.91 (0.86, 0.96)</w:t>
            </w:r>
          </w:p>
        </w:tc>
        <w:tc>
          <w:tcPr>
            <w:tcW w:w="0" w:type="auto"/>
            <w:shd w:val="clear" w:color="auto" w:fill="auto"/>
            <w:vAlign w:val="center"/>
          </w:tcPr>
          <w:p w14:paraId="19AABF1E" w14:textId="77777777" w:rsidR="00091C78" w:rsidRPr="007B2844" w:rsidRDefault="00091C78" w:rsidP="001E550C">
            <w:pPr>
              <w:spacing w:after="0"/>
              <w:jc w:val="center"/>
              <w:rPr>
                <w:rFonts w:cstheme="minorHAnsi"/>
                <w:sz w:val="18"/>
                <w:szCs w:val="18"/>
              </w:rPr>
            </w:pPr>
            <w:r w:rsidRPr="007B2844">
              <w:rPr>
                <w:rFonts w:cstheme="minorHAnsi"/>
                <w:sz w:val="18"/>
                <w:szCs w:val="18"/>
              </w:rPr>
              <w:t>0.90 (0.81, 0.96)</w:t>
            </w:r>
          </w:p>
        </w:tc>
        <w:tc>
          <w:tcPr>
            <w:tcW w:w="0" w:type="auto"/>
            <w:shd w:val="clear" w:color="auto" w:fill="auto"/>
            <w:vAlign w:val="center"/>
          </w:tcPr>
          <w:p w14:paraId="46729F31" w14:textId="77777777" w:rsidR="00091C78" w:rsidRPr="007B2844" w:rsidRDefault="00091C78" w:rsidP="001E550C">
            <w:pPr>
              <w:spacing w:after="0"/>
              <w:jc w:val="center"/>
              <w:rPr>
                <w:rFonts w:cstheme="minorHAnsi"/>
                <w:sz w:val="18"/>
                <w:szCs w:val="18"/>
              </w:rPr>
            </w:pPr>
            <w:r w:rsidRPr="007B2844">
              <w:rPr>
                <w:rFonts w:cstheme="minorHAnsi"/>
                <w:sz w:val="18"/>
                <w:szCs w:val="18"/>
              </w:rPr>
              <w:t>0.92 (0.86, 0.98)</w:t>
            </w:r>
          </w:p>
        </w:tc>
        <w:tc>
          <w:tcPr>
            <w:tcW w:w="0" w:type="auto"/>
            <w:shd w:val="clear" w:color="auto" w:fill="auto"/>
            <w:vAlign w:val="center"/>
          </w:tcPr>
          <w:p w14:paraId="3651E49B" w14:textId="77777777" w:rsidR="00091C78" w:rsidRPr="007B2844" w:rsidRDefault="00091C78" w:rsidP="001E550C">
            <w:pPr>
              <w:spacing w:after="0"/>
              <w:jc w:val="center"/>
              <w:rPr>
                <w:rFonts w:cstheme="minorHAnsi"/>
                <w:sz w:val="18"/>
                <w:szCs w:val="18"/>
              </w:rPr>
            </w:pPr>
            <w:r w:rsidRPr="007B2844">
              <w:rPr>
                <w:rFonts w:cstheme="minorHAnsi"/>
                <w:sz w:val="18"/>
                <w:szCs w:val="18"/>
              </w:rPr>
              <w:t>0.97 (0.95, 0.99)</w:t>
            </w:r>
          </w:p>
        </w:tc>
        <w:tc>
          <w:tcPr>
            <w:tcW w:w="0" w:type="auto"/>
            <w:shd w:val="clear" w:color="auto" w:fill="auto"/>
            <w:vAlign w:val="center"/>
          </w:tcPr>
          <w:p w14:paraId="7EBBE4EC"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094A310B"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7E48177C" w14:textId="77777777" w:rsidR="00091C78" w:rsidRPr="007B2844" w:rsidRDefault="00091C78" w:rsidP="001E550C">
            <w:pPr>
              <w:spacing w:after="0"/>
              <w:jc w:val="center"/>
              <w:rPr>
                <w:rFonts w:cstheme="minorHAnsi"/>
                <w:sz w:val="18"/>
                <w:szCs w:val="18"/>
              </w:rPr>
            </w:pPr>
            <w:r w:rsidRPr="007B2844">
              <w:rPr>
                <w:rFonts w:cstheme="minorHAnsi"/>
                <w:sz w:val="18"/>
                <w:szCs w:val="18"/>
              </w:rPr>
              <w:t>0.62 (0.46, 0.69)</w:t>
            </w:r>
          </w:p>
        </w:tc>
        <w:tc>
          <w:tcPr>
            <w:tcW w:w="0" w:type="auto"/>
            <w:shd w:val="clear" w:color="auto" w:fill="auto"/>
            <w:vAlign w:val="center"/>
          </w:tcPr>
          <w:p w14:paraId="2EB9DB7F" w14:textId="77777777" w:rsidR="00091C78" w:rsidRPr="007B2844" w:rsidRDefault="00091C78" w:rsidP="001E550C">
            <w:pPr>
              <w:spacing w:after="0"/>
              <w:jc w:val="center"/>
              <w:rPr>
                <w:rFonts w:cstheme="minorHAnsi"/>
                <w:sz w:val="18"/>
                <w:szCs w:val="18"/>
              </w:rPr>
            </w:pPr>
            <w:r w:rsidRPr="007B2844">
              <w:rPr>
                <w:rFonts w:cstheme="minorHAnsi"/>
                <w:sz w:val="18"/>
                <w:szCs w:val="18"/>
              </w:rPr>
              <w:t>0.54 (0.38, 0.69)</w:t>
            </w:r>
          </w:p>
        </w:tc>
        <w:tc>
          <w:tcPr>
            <w:tcW w:w="0" w:type="auto"/>
            <w:shd w:val="clear" w:color="auto" w:fill="auto"/>
            <w:vAlign w:val="center"/>
          </w:tcPr>
          <w:p w14:paraId="2B265CE6" w14:textId="77777777" w:rsidR="00091C78" w:rsidRPr="007B2844" w:rsidRDefault="00091C78" w:rsidP="001E550C">
            <w:pPr>
              <w:spacing w:after="0"/>
              <w:jc w:val="center"/>
              <w:rPr>
                <w:rFonts w:cstheme="minorHAnsi"/>
                <w:sz w:val="18"/>
                <w:szCs w:val="18"/>
              </w:rPr>
            </w:pPr>
            <w:r w:rsidRPr="007B2844">
              <w:rPr>
                <w:rFonts w:cstheme="minorHAnsi"/>
                <w:sz w:val="18"/>
                <w:szCs w:val="18"/>
              </w:rPr>
              <w:t>0.62 (0.47, 0.83)</w:t>
            </w:r>
          </w:p>
        </w:tc>
        <w:tc>
          <w:tcPr>
            <w:tcW w:w="0" w:type="auto"/>
            <w:shd w:val="clear" w:color="auto" w:fill="auto"/>
            <w:vAlign w:val="center"/>
          </w:tcPr>
          <w:p w14:paraId="79C69B26" w14:textId="77777777" w:rsidR="00091C78" w:rsidRPr="007B2844" w:rsidRDefault="00091C78" w:rsidP="001E550C">
            <w:pPr>
              <w:spacing w:after="0"/>
              <w:jc w:val="center"/>
              <w:rPr>
                <w:rFonts w:cstheme="minorHAnsi"/>
                <w:sz w:val="18"/>
                <w:szCs w:val="18"/>
              </w:rPr>
            </w:pPr>
            <w:r w:rsidRPr="007B2844">
              <w:rPr>
                <w:rFonts w:cstheme="minorHAnsi"/>
                <w:sz w:val="18"/>
                <w:szCs w:val="18"/>
              </w:rPr>
              <w:t>0.65 (0.53, 0.76)</w:t>
            </w:r>
          </w:p>
        </w:tc>
      </w:tr>
      <w:tr w:rsidR="007B2844" w:rsidRPr="007B2844" w14:paraId="4027D591" w14:textId="77777777" w:rsidTr="007B2844">
        <w:trPr>
          <w:trHeight w:val="589"/>
        </w:trPr>
        <w:tc>
          <w:tcPr>
            <w:tcW w:w="0" w:type="auto"/>
            <w:vMerge/>
            <w:shd w:val="clear" w:color="auto" w:fill="F2F2F2" w:themeFill="background1" w:themeFillShade="F2"/>
            <w:vAlign w:val="center"/>
          </w:tcPr>
          <w:p w14:paraId="185ACA38" w14:textId="77777777" w:rsidR="00091C78" w:rsidRPr="007B2844" w:rsidRDefault="00091C78" w:rsidP="001E550C">
            <w:pPr>
              <w:spacing w:after="0"/>
              <w:rPr>
                <w:rFonts w:cstheme="minorHAnsi"/>
                <w:sz w:val="18"/>
                <w:szCs w:val="18"/>
              </w:rPr>
            </w:pPr>
          </w:p>
        </w:tc>
        <w:tc>
          <w:tcPr>
            <w:tcW w:w="0" w:type="auto"/>
            <w:shd w:val="clear" w:color="auto" w:fill="auto"/>
            <w:vAlign w:val="center"/>
          </w:tcPr>
          <w:p w14:paraId="6E0C89C7" w14:textId="77C34EA6" w:rsidR="00091C78" w:rsidRPr="007B2844" w:rsidRDefault="00091C78" w:rsidP="001E550C">
            <w:pPr>
              <w:spacing w:after="0"/>
              <w:ind w:left="113" w:right="113"/>
              <w:jc w:val="center"/>
              <w:rPr>
                <w:rFonts w:cstheme="minorHAnsi"/>
                <w:b/>
                <w:bCs/>
                <w:sz w:val="18"/>
                <w:szCs w:val="18"/>
              </w:rPr>
            </w:pPr>
            <w:r w:rsidRPr="007B2844">
              <w:rPr>
                <w:rFonts w:cstheme="minorHAnsi"/>
                <w:b/>
                <w:bCs/>
                <w:sz w:val="18"/>
                <w:szCs w:val="18"/>
              </w:rPr>
              <w:t>Train (c)</w:t>
            </w:r>
            <w:r w:rsidR="001148B0" w:rsidRPr="00D63E05">
              <w:rPr>
                <w:rStyle w:val="FootnoteReference"/>
              </w:rPr>
              <w:footnoteReference w:id="2"/>
            </w:r>
          </w:p>
        </w:tc>
        <w:tc>
          <w:tcPr>
            <w:tcW w:w="1139" w:type="dxa"/>
            <w:vAlign w:val="center"/>
          </w:tcPr>
          <w:p w14:paraId="720E8369"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k = 6</w:t>
            </w:r>
          </w:p>
        </w:tc>
        <w:tc>
          <w:tcPr>
            <w:tcW w:w="940" w:type="dxa"/>
            <w:shd w:val="clear" w:color="auto" w:fill="auto"/>
            <w:vAlign w:val="center"/>
          </w:tcPr>
          <w:p w14:paraId="31D4578B"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3A2F47D6"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42E3BC80" w14:textId="77777777" w:rsidR="00091C78" w:rsidRPr="007B2844" w:rsidRDefault="00091C78" w:rsidP="001E550C">
            <w:pPr>
              <w:spacing w:after="0"/>
              <w:jc w:val="center"/>
              <w:rPr>
                <w:rFonts w:cstheme="minorHAnsi"/>
                <w:sz w:val="18"/>
                <w:szCs w:val="18"/>
              </w:rPr>
            </w:pPr>
            <w:r w:rsidRPr="007B2844">
              <w:rPr>
                <w:rFonts w:cstheme="minorHAnsi"/>
                <w:sz w:val="18"/>
                <w:szCs w:val="18"/>
              </w:rPr>
              <w:t>10.66%</w:t>
            </w:r>
          </w:p>
          <w:p w14:paraId="35C35996" w14:textId="77777777" w:rsidR="00091C78" w:rsidRPr="007B2844" w:rsidRDefault="00091C78" w:rsidP="001E550C">
            <w:pPr>
              <w:spacing w:after="0"/>
              <w:jc w:val="center"/>
              <w:rPr>
                <w:rFonts w:cstheme="minorHAnsi"/>
                <w:sz w:val="18"/>
                <w:szCs w:val="18"/>
              </w:rPr>
            </w:pPr>
            <w:r w:rsidRPr="007B2844">
              <w:rPr>
                <w:rFonts w:cstheme="minorHAnsi"/>
                <w:sz w:val="18"/>
                <w:szCs w:val="18"/>
              </w:rPr>
              <w:t>(6.32%, 15.61%)</w:t>
            </w:r>
          </w:p>
        </w:tc>
        <w:tc>
          <w:tcPr>
            <w:tcW w:w="0" w:type="auto"/>
            <w:shd w:val="clear" w:color="auto" w:fill="auto"/>
            <w:vAlign w:val="center"/>
          </w:tcPr>
          <w:p w14:paraId="2250963A" w14:textId="77777777" w:rsidR="00091C78" w:rsidRPr="007B2844" w:rsidRDefault="00091C78" w:rsidP="001E550C">
            <w:pPr>
              <w:spacing w:after="0"/>
              <w:jc w:val="center"/>
              <w:rPr>
                <w:rFonts w:cstheme="minorHAnsi"/>
                <w:sz w:val="18"/>
                <w:szCs w:val="18"/>
              </w:rPr>
            </w:pPr>
            <w:r w:rsidRPr="007B2844">
              <w:rPr>
                <w:rFonts w:cstheme="minorHAnsi"/>
                <w:sz w:val="18"/>
                <w:szCs w:val="18"/>
              </w:rPr>
              <w:t>0.91 (0.86, 0.96)</w:t>
            </w:r>
          </w:p>
        </w:tc>
        <w:tc>
          <w:tcPr>
            <w:tcW w:w="0" w:type="auto"/>
            <w:shd w:val="clear" w:color="auto" w:fill="auto"/>
            <w:vAlign w:val="center"/>
          </w:tcPr>
          <w:p w14:paraId="089FF488" w14:textId="77777777" w:rsidR="00091C78" w:rsidRPr="007B2844" w:rsidRDefault="00091C78" w:rsidP="001E550C">
            <w:pPr>
              <w:spacing w:after="0"/>
              <w:jc w:val="center"/>
              <w:rPr>
                <w:rFonts w:cstheme="minorHAnsi"/>
                <w:sz w:val="18"/>
                <w:szCs w:val="18"/>
              </w:rPr>
            </w:pPr>
            <w:r w:rsidRPr="007B2844">
              <w:rPr>
                <w:rFonts w:cstheme="minorHAnsi"/>
                <w:sz w:val="18"/>
                <w:szCs w:val="18"/>
              </w:rPr>
              <w:t>0.90 (0.78, 0.98)</w:t>
            </w:r>
          </w:p>
        </w:tc>
        <w:tc>
          <w:tcPr>
            <w:tcW w:w="0" w:type="auto"/>
            <w:shd w:val="clear" w:color="auto" w:fill="auto"/>
            <w:vAlign w:val="center"/>
          </w:tcPr>
          <w:p w14:paraId="7B74C77D" w14:textId="77777777" w:rsidR="00091C78" w:rsidRPr="007B2844" w:rsidRDefault="00091C78" w:rsidP="001E550C">
            <w:pPr>
              <w:spacing w:after="0"/>
              <w:jc w:val="center"/>
              <w:rPr>
                <w:rFonts w:cstheme="minorHAnsi"/>
                <w:sz w:val="18"/>
                <w:szCs w:val="18"/>
              </w:rPr>
            </w:pPr>
            <w:r w:rsidRPr="007B2844">
              <w:rPr>
                <w:rFonts w:cstheme="minorHAnsi"/>
                <w:sz w:val="18"/>
                <w:szCs w:val="18"/>
              </w:rPr>
              <w:t>0.91 (0.85, 0.98)</w:t>
            </w:r>
          </w:p>
        </w:tc>
        <w:tc>
          <w:tcPr>
            <w:tcW w:w="0" w:type="auto"/>
            <w:shd w:val="clear" w:color="auto" w:fill="auto"/>
            <w:vAlign w:val="center"/>
          </w:tcPr>
          <w:p w14:paraId="4A160E8E" w14:textId="77777777" w:rsidR="00091C78" w:rsidRPr="007B2844" w:rsidRDefault="00091C78" w:rsidP="001E550C">
            <w:pPr>
              <w:spacing w:after="0"/>
              <w:jc w:val="center"/>
              <w:rPr>
                <w:rFonts w:cstheme="minorHAnsi"/>
                <w:sz w:val="18"/>
                <w:szCs w:val="18"/>
              </w:rPr>
            </w:pPr>
            <w:r w:rsidRPr="007B2844">
              <w:rPr>
                <w:rFonts w:cstheme="minorHAnsi"/>
                <w:sz w:val="18"/>
                <w:szCs w:val="18"/>
              </w:rPr>
              <w:t>0.97 (0.95, 0.99)</w:t>
            </w:r>
          </w:p>
        </w:tc>
        <w:tc>
          <w:tcPr>
            <w:tcW w:w="0" w:type="auto"/>
            <w:shd w:val="clear" w:color="auto" w:fill="auto"/>
            <w:vAlign w:val="center"/>
          </w:tcPr>
          <w:p w14:paraId="4B393913"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6D4F5F6C"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190CA40E" w14:textId="77777777" w:rsidR="00091C78" w:rsidRPr="007B2844" w:rsidRDefault="00091C78" w:rsidP="001E550C">
            <w:pPr>
              <w:spacing w:after="0"/>
              <w:jc w:val="center"/>
              <w:rPr>
                <w:rFonts w:cstheme="minorHAnsi"/>
                <w:sz w:val="18"/>
                <w:szCs w:val="18"/>
              </w:rPr>
            </w:pPr>
            <w:r w:rsidRPr="007B2844">
              <w:rPr>
                <w:rFonts w:cstheme="minorHAnsi"/>
                <w:sz w:val="18"/>
                <w:szCs w:val="18"/>
              </w:rPr>
              <w:t>0.62 (0.50, 0.73)</w:t>
            </w:r>
          </w:p>
        </w:tc>
        <w:tc>
          <w:tcPr>
            <w:tcW w:w="0" w:type="auto"/>
            <w:shd w:val="clear" w:color="auto" w:fill="auto"/>
            <w:vAlign w:val="center"/>
          </w:tcPr>
          <w:p w14:paraId="14FE5D45" w14:textId="77777777" w:rsidR="00091C78" w:rsidRPr="007B2844" w:rsidRDefault="00091C78" w:rsidP="001E550C">
            <w:pPr>
              <w:spacing w:after="0"/>
              <w:jc w:val="center"/>
              <w:rPr>
                <w:rFonts w:cstheme="minorHAnsi"/>
                <w:sz w:val="18"/>
                <w:szCs w:val="18"/>
              </w:rPr>
            </w:pPr>
            <w:r w:rsidRPr="007B2844">
              <w:rPr>
                <w:rFonts w:cstheme="minorHAnsi"/>
                <w:sz w:val="18"/>
                <w:szCs w:val="18"/>
              </w:rPr>
              <w:t>0.62 (0.46, 0.77)</w:t>
            </w:r>
          </w:p>
        </w:tc>
        <w:tc>
          <w:tcPr>
            <w:tcW w:w="0" w:type="auto"/>
            <w:shd w:val="clear" w:color="auto" w:fill="auto"/>
            <w:vAlign w:val="center"/>
          </w:tcPr>
          <w:p w14:paraId="7D4CCBAC" w14:textId="77777777" w:rsidR="00091C78" w:rsidRPr="007B2844" w:rsidRDefault="00091C78" w:rsidP="001E550C">
            <w:pPr>
              <w:spacing w:after="0"/>
              <w:jc w:val="center"/>
              <w:rPr>
                <w:rFonts w:cstheme="minorHAnsi"/>
                <w:sz w:val="18"/>
                <w:szCs w:val="18"/>
              </w:rPr>
            </w:pPr>
            <w:r w:rsidRPr="007B2844">
              <w:rPr>
                <w:rFonts w:cstheme="minorHAnsi"/>
                <w:sz w:val="18"/>
                <w:szCs w:val="18"/>
              </w:rPr>
              <w:t>0.64 (0.50, 0.78)</w:t>
            </w:r>
          </w:p>
        </w:tc>
        <w:tc>
          <w:tcPr>
            <w:tcW w:w="0" w:type="auto"/>
            <w:shd w:val="clear" w:color="auto" w:fill="auto"/>
            <w:vAlign w:val="center"/>
          </w:tcPr>
          <w:p w14:paraId="062E7AC0" w14:textId="77777777" w:rsidR="00091C78" w:rsidRPr="007B2844" w:rsidRDefault="00091C78" w:rsidP="001E550C">
            <w:pPr>
              <w:spacing w:after="0"/>
              <w:jc w:val="center"/>
              <w:rPr>
                <w:rFonts w:cstheme="minorHAnsi"/>
                <w:b/>
                <w:bCs/>
                <w:sz w:val="18"/>
                <w:szCs w:val="18"/>
              </w:rPr>
            </w:pPr>
            <w:r w:rsidRPr="007B2844">
              <w:rPr>
                <w:rFonts w:cstheme="minorHAnsi"/>
                <w:b/>
                <w:bCs/>
                <w:sz w:val="18"/>
                <w:szCs w:val="18"/>
              </w:rPr>
              <w:t>0.70 (0.60, 0.79)</w:t>
            </w:r>
          </w:p>
        </w:tc>
      </w:tr>
      <w:tr w:rsidR="007B2844" w:rsidRPr="007B2844" w14:paraId="2789774F" w14:textId="77777777" w:rsidTr="007B2844">
        <w:trPr>
          <w:trHeight w:val="247"/>
        </w:trPr>
        <w:tc>
          <w:tcPr>
            <w:tcW w:w="0" w:type="auto"/>
            <w:vMerge/>
            <w:shd w:val="clear" w:color="auto" w:fill="F2F2F2" w:themeFill="background1" w:themeFillShade="F2"/>
            <w:vAlign w:val="center"/>
          </w:tcPr>
          <w:p w14:paraId="5338EFE5" w14:textId="77777777" w:rsidR="00091C78" w:rsidRPr="007B2844" w:rsidRDefault="00091C78" w:rsidP="001E550C">
            <w:pPr>
              <w:spacing w:after="0"/>
              <w:rPr>
                <w:rFonts w:cstheme="minorHAnsi"/>
                <w:sz w:val="18"/>
                <w:szCs w:val="18"/>
              </w:rPr>
            </w:pPr>
          </w:p>
        </w:tc>
        <w:tc>
          <w:tcPr>
            <w:tcW w:w="0" w:type="auto"/>
            <w:shd w:val="clear" w:color="auto" w:fill="auto"/>
            <w:vAlign w:val="center"/>
          </w:tcPr>
          <w:p w14:paraId="4A580453" w14:textId="77777777" w:rsidR="00091C78" w:rsidRPr="007B2844" w:rsidRDefault="00091C78" w:rsidP="001E550C">
            <w:pPr>
              <w:spacing w:after="0"/>
              <w:ind w:left="113" w:right="113"/>
              <w:jc w:val="center"/>
              <w:rPr>
                <w:rFonts w:cstheme="minorHAnsi"/>
                <w:sz w:val="18"/>
                <w:szCs w:val="18"/>
              </w:rPr>
            </w:pPr>
            <w:r w:rsidRPr="007B2844">
              <w:rPr>
                <w:rFonts w:cstheme="minorHAnsi"/>
                <w:sz w:val="18"/>
                <w:szCs w:val="18"/>
              </w:rPr>
              <w:t>Train (d)</w:t>
            </w:r>
          </w:p>
        </w:tc>
        <w:tc>
          <w:tcPr>
            <w:tcW w:w="1139" w:type="dxa"/>
            <w:vAlign w:val="center"/>
          </w:tcPr>
          <w:p w14:paraId="2DAABFB7" w14:textId="77777777" w:rsidR="00091C78" w:rsidRPr="007B2844" w:rsidRDefault="00091C78" w:rsidP="001E550C">
            <w:pPr>
              <w:spacing w:after="0"/>
              <w:jc w:val="center"/>
              <w:rPr>
                <w:rFonts w:cstheme="minorHAnsi"/>
                <w:sz w:val="18"/>
                <w:szCs w:val="18"/>
              </w:rPr>
            </w:pPr>
            <w:r w:rsidRPr="007B2844">
              <w:rPr>
                <w:rFonts w:cstheme="minorHAnsi"/>
                <w:sz w:val="18"/>
                <w:szCs w:val="18"/>
              </w:rPr>
              <w:t>k = 7</w:t>
            </w:r>
          </w:p>
        </w:tc>
        <w:tc>
          <w:tcPr>
            <w:tcW w:w="940" w:type="dxa"/>
            <w:shd w:val="clear" w:color="auto" w:fill="auto"/>
            <w:vAlign w:val="center"/>
          </w:tcPr>
          <w:p w14:paraId="0A89A7F9"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5DFDC2CA"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6B269639" w14:textId="77777777" w:rsidR="00091C78" w:rsidRPr="007B2844" w:rsidRDefault="00091C78" w:rsidP="001E550C">
            <w:pPr>
              <w:spacing w:after="0"/>
              <w:jc w:val="center"/>
              <w:rPr>
                <w:rFonts w:cstheme="minorHAnsi"/>
                <w:sz w:val="18"/>
                <w:szCs w:val="18"/>
              </w:rPr>
            </w:pPr>
            <w:r w:rsidRPr="007B2844">
              <w:rPr>
                <w:rFonts w:cstheme="minorHAnsi"/>
                <w:sz w:val="18"/>
                <w:szCs w:val="18"/>
              </w:rPr>
              <w:t>12.2%</w:t>
            </w:r>
          </w:p>
          <w:p w14:paraId="425DF68D" w14:textId="77777777" w:rsidR="00091C78" w:rsidRPr="007B2844" w:rsidRDefault="00091C78" w:rsidP="001E550C">
            <w:pPr>
              <w:spacing w:after="0"/>
              <w:jc w:val="center"/>
              <w:rPr>
                <w:rFonts w:cstheme="minorHAnsi"/>
                <w:sz w:val="18"/>
                <w:szCs w:val="18"/>
              </w:rPr>
            </w:pPr>
            <w:r w:rsidRPr="007B2844">
              <w:rPr>
                <w:rFonts w:cstheme="minorHAnsi"/>
                <w:sz w:val="18"/>
                <w:szCs w:val="18"/>
              </w:rPr>
              <w:t>(7.33%, 17.16%)</w:t>
            </w:r>
          </w:p>
        </w:tc>
        <w:tc>
          <w:tcPr>
            <w:tcW w:w="0" w:type="auto"/>
            <w:shd w:val="clear" w:color="auto" w:fill="auto"/>
            <w:vAlign w:val="center"/>
          </w:tcPr>
          <w:p w14:paraId="29C86427" w14:textId="77777777" w:rsidR="00091C78" w:rsidRPr="007B2844" w:rsidRDefault="00091C78" w:rsidP="001E550C">
            <w:pPr>
              <w:spacing w:after="0"/>
              <w:jc w:val="center"/>
              <w:rPr>
                <w:rFonts w:cstheme="minorHAnsi"/>
                <w:sz w:val="18"/>
                <w:szCs w:val="18"/>
              </w:rPr>
            </w:pPr>
            <w:r w:rsidRPr="007B2844">
              <w:rPr>
                <w:rFonts w:cstheme="minorHAnsi"/>
                <w:sz w:val="18"/>
                <w:szCs w:val="18"/>
              </w:rPr>
              <w:t>0.89 (0.83, 0.93)</w:t>
            </w:r>
          </w:p>
        </w:tc>
        <w:tc>
          <w:tcPr>
            <w:tcW w:w="0" w:type="auto"/>
            <w:shd w:val="clear" w:color="auto" w:fill="auto"/>
            <w:vAlign w:val="center"/>
          </w:tcPr>
          <w:p w14:paraId="07B6F959" w14:textId="77777777" w:rsidR="00091C78" w:rsidRPr="007B2844" w:rsidRDefault="00091C78" w:rsidP="001E550C">
            <w:pPr>
              <w:spacing w:after="0"/>
              <w:jc w:val="center"/>
              <w:rPr>
                <w:rFonts w:cstheme="minorHAnsi"/>
                <w:sz w:val="18"/>
                <w:szCs w:val="18"/>
              </w:rPr>
            </w:pPr>
            <w:r w:rsidRPr="007B2844">
              <w:rPr>
                <w:rFonts w:cstheme="minorHAnsi"/>
                <w:sz w:val="18"/>
                <w:szCs w:val="18"/>
              </w:rPr>
              <w:t>0.88 (0.79, 0.95)</w:t>
            </w:r>
          </w:p>
        </w:tc>
        <w:tc>
          <w:tcPr>
            <w:tcW w:w="0" w:type="auto"/>
            <w:shd w:val="clear" w:color="auto" w:fill="auto"/>
            <w:vAlign w:val="center"/>
          </w:tcPr>
          <w:p w14:paraId="11888242" w14:textId="77777777" w:rsidR="00091C78" w:rsidRPr="007B2844" w:rsidRDefault="00091C78" w:rsidP="001E550C">
            <w:pPr>
              <w:spacing w:after="0"/>
              <w:jc w:val="center"/>
              <w:rPr>
                <w:rFonts w:cstheme="minorHAnsi"/>
                <w:sz w:val="18"/>
                <w:szCs w:val="18"/>
              </w:rPr>
            </w:pPr>
            <w:r w:rsidRPr="007B2844">
              <w:rPr>
                <w:rFonts w:cstheme="minorHAnsi"/>
                <w:sz w:val="18"/>
                <w:szCs w:val="18"/>
              </w:rPr>
              <w:t>0.89 (0.81, 0.97)</w:t>
            </w:r>
          </w:p>
        </w:tc>
        <w:tc>
          <w:tcPr>
            <w:tcW w:w="0" w:type="auto"/>
            <w:shd w:val="clear" w:color="auto" w:fill="auto"/>
            <w:vAlign w:val="center"/>
          </w:tcPr>
          <w:p w14:paraId="3CF9D6EC" w14:textId="77777777" w:rsidR="00091C78" w:rsidRPr="007B2844" w:rsidRDefault="00091C78" w:rsidP="001E550C">
            <w:pPr>
              <w:spacing w:after="0"/>
              <w:jc w:val="center"/>
              <w:rPr>
                <w:rFonts w:cstheme="minorHAnsi"/>
                <w:sz w:val="18"/>
                <w:szCs w:val="18"/>
              </w:rPr>
            </w:pPr>
            <w:r w:rsidRPr="007B2844">
              <w:rPr>
                <w:rFonts w:cstheme="minorHAnsi"/>
                <w:sz w:val="18"/>
                <w:szCs w:val="18"/>
              </w:rPr>
              <w:t>0.96 (0.93, 0.98)</w:t>
            </w:r>
          </w:p>
        </w:tc>
        <w:tc>
          <w:tcPr>
            <w:tcW w:w="0" w:type="auto"/>
            <w:shd w:val="clear" w:color="auto" w:fill="auto"/>
            <w:vAlign w:val="center"/>
          </w:tcPr>
          <w:p w14:paraId="57B6F75F"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213CD6F9"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0A4EA963" w14:textId="77777777" w:rsidR="007B2844" w:rsidRDefault="00091C78" w:rsidP="001E550C">
            <w:pPr>
              <w:spacing w:after="0"/>
              <w:jc w:val="center"/>
              <w:rPr>
                <w:rFonts w:cstheme="minorHAnsi"/>
                <w:sz w:val="18"/>
                <w:szCs w:val="18"/>
              </w:rPr>
            </w:pPr>
            <w:r w:rsidRPr="007B2844">
              <w:rPr>
                <w:rFonts w:cstheme="minorHAnsi"/>
                <w:sz w:val="18"/>
                <w:szCs w:val="18"/>
              </w:rPr>
              <w:t>0.62</w:t>
            </w:r>
          </w:p>
          <w:p w14:paraId="360FD1AB" w14:textId="06C4F843" w:rsidR="00091C78" w:rsidRPr="007B2844" w:rsidRDefault="00091C78" w:rsidP="001E550C">
            <w:pPr>
              <w:spacing w:after="0"/>
              <w:jc w:val="center"/>
              <w:rPr>
                <w:rFonts w:cstheme="minorHAnsi"/>
                <w:sz w:val="18"/>
                <w:szCs w:val="18"/>
              </w:rPr>
            </w:pPr>
            <w:r w:rsidRPr="007B2844">
              <w:rPr>
                <w:rFonts w:cstheme="minorHAnsi"/>
                <w:sz w:val="18"/>
                <w:szCs w:val="18"/>
              </w:rPr>
              <w:t>(0.50</w:t>
            </w:r>
            <w:r w:rsidR="007B2844">
              <w:rPr>
                <w:rFonts w:cstheme="minorHAnsi"/>
                <w:sz w:val="18"/>
                <w:szCs w:val="18"/>
              </w:rPr>
              <w:t>,</w:t>
            </w:r>
            <w:r w:rsidRPr="007B2844">
              <w:rPr>
                <w:rFonts w:cstheme="minorHAnsi"/>
                <w:sz w:val="18"/>
                <w:szCs w:val="18"/>
              </w:rPr>
              <w:t xml:space="preserve"> 0.77)</w:t>
            </w:r>
          </w:p>
        </w:tc>
        <w:tc>
          <w:tcPr>
            <w:tcW w:w="0" w:type="auto"/>
            <w:shd w:val="clear" w:color="auto" w:fill="auto"/>
            <w:vAlign w:val="center"/>
          </w:tcPr>
          <w:p w14:paraId="17EB6457" w14:textId="77777777" w:rsidR="00091C78" w:rsidRPr="007B2844" w:rsidRDefault="00091C78" w:rsidP="001E550C">
            <w:pPr>
              <w:spacing w:after="0"/>
              <w:jc w:val="center"/>
              <w:rPr>
                <w:rFonts w:cstheme="minorHAnsi"/>
                <w:sz w:val="18"/>
                <w:szCs w:val="18"/>
              </w:rPr>
            </w:pPr>
            <w:r w:rsidRPr="007B2844">
              <w:rPr>
                <w:rFonts w:cstheme="minorHAnsi"/>
                <w:sz w:val="18"/>
                <w:szCs w:val="18"/>
              </w:rPr>
              <w:t>0.54 (0.38, 0.69)</w:t>
            </w:r>
          </w:p>
        </w:tc>
        <w:tc>
          <w:tcPr>
            <w:tcW w:w="0" w:type="auto"/>
            <w:shd w:val="clear" w:color="auto" w:fill="auto"/>
            <w:vAlign w:val="center"/>
          </w:tcPr>
          <w:p w14:paraId="3C752191" w14:textId="77777777" w:rsidR="00091C78" w:rsidRPr="007B2844" w:rsidRDefault="00091C78" w:rsidP="001E550C">
            <w:pPr>
              <w:spacing w:after="0"/>
              <w:jc w:val="center"/>
              <w:rPr>
                <w:rFonts w:cstheme="minorHAnsi"/>
                <w:sz w:val="18"/>
                <w:szCs w:val="18"/>
              </w:rPr>
            </w:pPr>
            <w:r w:rsidRPr="007B2844">
              <w:rPr>
                <w:rFonts w:cstheme="minorHAnsi"/>
                <w:sz w:val="18"/>
                <w:szCs w:val="18"/>
              </w:rPr>
              <w:t>0.67 (0.50, 0.88)</w:t>
            </w:r>
          </w:p>
        </w:tc>
        <w:tc>
          <w:tcPr>
            <w:tcW w:w="0" w:type="auto"/>
            <w:shd w:val="clear" w:color="auto" w:fill="auto"/>
            <w:vAlign w:val="center"/>
          </w:tcPr>
          <w:p w14:paraId="749587D9" w14:textId="77777777" w:rsidR="00091C78" w:rsidRPr="007B2844" w:rsidRDefault="00091C78" w:rsidP="001E550C">
            <w:pPr>
              <w:spacing w:after="0"/>
              <w:jc w:val="center"/>
              <w:rPr>
                <w:rFonts w:cstheme="minorHAnsi"/>
                <w:sz w:val="18"/>
                <w:szCs w:val="18"/>
              </w:rPr>
            </w:pPr>
            <w:r w:rsidRPr="007B2844">
              <w:rPr>
                <w:rFonts w:cstheme="minorHAnsi"/>
                <w:sz w:val="18"/>
                <w:szCs w:val="18"/>
              </w:rPr>
              <w:t>0.67 (0.58, 0.79)</w:t>
            </w:r>
          </w:p>
        </w:tc>
      </w:tr>
      <w:tr w:rsidR="007B2844" w:rsidRPr="007B2844" w14:paraId="70DEE6C8" w14:textId="77777777" w:rsidTr="007B2844">
        <w:trPr>
          <w:trHeight w:val="247"/>
        </w:trPr>
        <w:tc>
          <w:tcPr>
            <w:tcW w:w="0" w:type="auto"/>
            <w:vMerge/>
            <w:shd w:val="clear" w:color="auto" w:fill="F2F2F2" w:themeFill="background1" w:themeFillShade="F2"/>
            <w:vAlign w:val="center"/>
          </w:tcPr>
          <w:p w14:paraId="5FB2E5B1" w14:textId="77777777" w:rsidR="00091C78" w:rsidRPr="007B2844" w:rsidRDefault="00091C78" w:rsidP="001E550C">
            <w:pPr>
              <w:spacing w:after="0"/>
              <w:rPr>
                <w:rFonts w:cstheme="minorHAnsi"/>
                <w:sz w:val="18"/>
                <w:szCs w:val="18"/>
              </w:rPr>
            </w:pPr>
          </w:p>
        </w:tc>
        <w:tc>
          <w:tcPr>
            <w:tcW w:w="0" w:type="auto"/>
            <w:shd w:val="clear" w:color="auto" w:fill="auto"/>
            <w:vAlign w:val="center"/>
          </w:tcPr>
          <w:p w14:paraId="6D22A8E4" w14:textId="77777777" w:rsidR="00091C78" w:rsidRPr="007B2844" w:rsidRDefault="00091C78" w:rsidP="001E550C">
            <w:pPr>
              <w:spacing w:after="0"/>
              <w:ind w:left="113" w:right="113"/>
              <w:jc w:val="center"/>
              <w:rPr>
                <w:rFonts w:cstheme="minorHAnsi"/>
                <w:sz w:val="18"/>
                <w:szCs w:val="18"/>
              </w:rPr>
            </w:pPr>
            <w:r w:rsidRPr="007B2844">
              <w:rPr>
                <w:rFonts w:cstheme="minorHAnsi"/>
                <w:sz w:val="18"/>
                <w:szCs w:val="18"/>
              </w:rPr>
              <w:t>Train (e)</w:t>
            </w:r>
          </w:p>
        </w:tc>
        <w:tc>
          <w:tcPr>
            <w:tcW w:w="1139" w:type="dxa"/>
            <w:vAlign w:val="center"/>
          </w:tcPr>
          <w:p w14:paraId="65B61AC0" w14:textId="77777777" w:rsidR="00091C78" w:rsidRPr="007B2844" w:rsidRDefault="00091C78" w:rsidP="001E550C">
            <w:pPr>
              <w:spacing w:after="0"/>
              <w:jc w:val="center"/>
              <w:rPr>
                <w:rFonts w:cstheme="minorHAnsi"/>
                <w:sz w:val="18"/>
                <w:szCs w:val="18"/>
              </w:rPr>
            </w:pPr>
            <w:r w:rsidRPr="007B2844">
              <w:rPr>
                <w:rFonts w:cstheme="minorHAnsi"/>
                <w:sz w:val="18"/>
                <w:szCs w:val="18"/>
              </w:rPr>
              <w:t>k = 8</w:t>
            </w:r>
          </w:p>
        </w:tc>
        <w:tc>
          <w:tcPr>
            <w:tcW w:w="940" w:type="dxa"/>
            <w:shd w:val="clear" w:color="auto" w:fill="auto"/>
            <w:vAlign w:val="center"/>
          </w:tcPr>
          <w:p w14:paraId="162D358F"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5F6C6173"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5BE362F3" w14:textId="77777777" w:rsidR="00091C78" w:rsidRPr="007B2844" w:rsidRDefault="00091C78" w:rsidP="001E550C">
            <w:pPr>
              <w:spacing w:after="0"/>
              <w:jc w:val="center"/>
              <w:rPr>
                <w:rFonts w:cstheme="minorHAnsi"/>
                <w:sz w:val="18"/>
                <w:szCs w:val="18"/>
              </w:rPr>
            </w:pPr>
            <w:r w:rsidRPr="007B2844">
              <w:rPr>
                <w:rFonts w:cstheme="minorHAnsi"/>
                <w:sz w:val="18"/>
                <w:szCs w:val="18"/>
              </w:rPr>
              <w:t>11.05%</w:t>
            </w:r>
          </w:p>
          <w:p w14:paraId="3D57ECE1" w14:textId="77777777" w:rsidR="00091C78" w:rsidRPr="007B2844" w:rsidRDefault="00091C78" w:rsidP="001E550C">
            <w:pPr>
              <w:spacing w:after="0"/>
              <w:jc w:val="center"/>
              <w:rPr>
                <w:rFonts w:cstheme="minorHAnsi"/>
                <w:sz w:val="18"/>
                <w:szCs w:val="18"/>
              </w:rPr>
            </w:pPr>
            <w:r w:rsidRPr="007B2844">
              <w:rPr>
                <w:rFonts w:cstheme="minorHAnsi"/>
                <w:sz w:val="18"/>
                <w:szCs w:val="18"/>
              </w:rPr>
              <w:t>(6.86%, 16.22%)</w:t>
            </w:r>
          </w:p>
        </w:tc>
        <w:tc>
          <w:tcPr>
            <w:tcW w:w="0" w:type="auto"/>
            <w:shd w:val="clear" w:color="auto" w:fill="auto"/>
            <w:vAlign w:val="center"/>
          </w:tcPr>
          <w:p w14:paraId="71273D17" w14:textId="77777777" w:rsidR="00091C78" w:rsidRPr="007B2844" w:rsidRDefault="00091C78" w:rsidP="001E550C">
            <w:pPr>
              <w:spacing w:after="0"/>
              <w:jc w:val="center"/>
              <w:rPr>
                <w:rFonts w:cstheme="minorHAnsi"/>
                <w:sz w:val="18"/>
                <w:szCs w:val="18"/>
              </w:rPr>
            </w:pPr>
            <w:r w:rsidRPr="007B2844">
              <w:rPr>
                <w:rFonts w:cstheme="minorHAnsi"/>
                <w:sz w:val="18"/>
                <w:szCs w:val="18"/>
              </w:rPr>
              <w:t>0.90 (0.84, 0.94)</w:t>
            </w:r>
          </w:p>
        </w:tc>
        <w:tc>
          <w:tcPr>
            <w:tcW w:w="0" w:type="auto"/>
            <w:shd w:val="clear" w:color="auto" w:fill="auto"/>
            <w:vAlign w:val="center"/>
          </w:tcPr>
          <w:p w14:paraId="095F94E5" w14:textId="77777777" w:rsidR="00091C78" w:rsidRPr="007B2844" w:rsidRDefault="00091C78" w:rsidP="001E550C">
            <w:pPr>
              <w:spacing w:after="0"/>
              <w:jc w:val="center"/>
              <w:rPr>
                <w:rFonts w:cstheme="minorHAnsi"/>
                <w:sz w:val="18"/>
                <w:szCs w:val="18"/>
              </w:rPr>
            </w:pPr>
            <w:r w:rsidRPr="007B2844">
              <w:rPr>
                <w:rFonts w:cstheme="minorHAnsi"/>
                <w:sz w:val="18"/>
                <w:szCs w:val="18"/>
              </w:rPr>
              <w:t>0.89 (0.80, 0.96)</w:t>
            </w:r>
          </w:p>
        </w:tc>
        <w:tc>
          <w:tcPr>
            <w:tcW w:w="0" w:type="auto"/>
            <w:shd w:val="clear" w:color="auto" w:fill="auto"/>
            <w:vAlign w:val="center"/>
          </w:tcPr>
          <w:p w14:paraId="32DFBA48" w14:textId="77777777" w:rsidR="00091C78" w:rsidRPr="007B2844" w:rsidRDefault="00091C78" w:rsidP="001E550C">
            <w:pPr>
              <w:spacing w:after="0"/>
              <w:jc w:val="center"/>
              <w:rPr>
                <w:rFonts w:cstheme="minorHAnsi"/>
                <w:sz w:val="18"/>
                <w:szCs w:val="18"/>
              </w:rPr>
            </w:pPr>
            <w:r w:rsidRPr="007B2844">
              <w:rPr>
                <w:rFonts w:cstheme="minorHAnsi"/>
                <w:sz w:val="18"/>
                <w:szCs w:val="18"/>
              </w:rPr>
              <w:t>0.90 (0.83, 0.97)</w:t>
            </w:r>
          </w:p>
        </w:tc>
        <w:tc>
          <w:tcPr>
            <w:tcW w:w="0" w:type="auto"/>
            <w:shd w:val="clear" w:color="auto" w:fill="auto"/>
            <w:vAlign w:val="center"/>
          </w:tcPr>
          <w:p w14:paraId="4BFA32A0" w14:textId="77777777" w:rsidR="00091C78" w:rsidRPr="007B2844" w:rsidRDefault="00091C78" w:rsidP="001E550C">
            <w:pPr>
              <w:spacing w:after="0"/>
              <w:jc w:val="center"/>
              <w:rPr>
                <w:rFonts w:cstheme="minorHAnsi"/>
                <w:sz w:val="18"/>
                <w:szCs w:val="18"/>
              </w:rPr>
            </w:pPr>
            <w:r w:rsidRPr="007B2844">
              <w:rPr>
                <w:rFonts w:cstheme="minorHAnsi"/>
                <w:sz w:val="18"/>
                <w:szCs w:val="18"/>
              </w:rPr>
              <w:t>0.97 (0.94, 0.99)</w:t>
            </w:r>
          </w:p>
        </w:tc>
        <w:tc>
          <w:tcPr>
            <w:tcW w:w="0" w:type="auto"/>
            <w:shd w:val="clear" w:color="auto" w:fill="auto"/>
            <w:vAlign w:val="center"/>
          </w:tcPr>
          <w:p w14:paraId="5874EF21"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19069803"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2D026875" w14:textId="77777777" w:rsidR="00091C78" w:rsidRPr="007B2844" w:rsidRDefault="00091C78" w:rsidP="001E550C">
            <w:pPr>
              <w:spacing w:after="0"/>
              <w:jc w:val="center"/>
              <w:rPr>
                <w:rFonts w:cstheme="minorHAnsi"/>
                <w:sz w:val="18"/>
                <w:szCs w:val="18"/>
              </w:rPr>
            </w:pPr>
            <w:r w:rsidRPr="007B2844">
              <w:rPr>
                <w:rFonts w:cstheme="minorHAnsi"/>
                <w:sz w:val="18"/>
                <w:szCs w:val="18"/>
              </w:rPr>
              <w:t>0.62 (0.50, 0.69)</w:t>
            </w:r>
          </w:p>
        </w:tc>
        <w:tc>
          <w:tcPr>
            <w:tcW w:w="0" w:type="auto"/>
            <w:shd w:val="clear" w:color="auto" w:fill="auto"/>
            <w:vAlign w:val="center"/>
          </w:tcPr>
          <w:p w14:paraId="506E2147" w14:textId="77777777" w:rsidR="00091C78" w:rsidRPr="007B2844" w:rsidRDefault="00091C78" w:rsidP="001E550C">
            <w:pPr>
              <w:spacing w:after="0"/>
              <w:jc w:val="center"/>
              <w:rPr>
                <w:rFonts w:cstheme="minorHAnsi"/>
                <w:sz w:val="18"/>
                <w:szCs w:val="18"/>
              </w:rPr>
            </w:pPr>
            <w:r w:rsidRPr="007B2844">
              <w:rPr>
                <w:rFonts w:cstheme="minorHAnsi"/>
                <w:sz w:val="18"/>
                <w:szCs w:val="18"/>
              </w:rPr>
              <w:t>0.54 (0.38, 0.69)</w:t>
            </w:r>
          </w:p>
        </w:tc>
        <w:tc>
          <w:tcPr>
            <w:tcW w:w="0" w:type="auto"/>
            <w:shd w:val="clear" w:color="auto" w:fill="auto"/>
            <w:vAlign w:val="center"/>
          </w:tcPr>
          <w:p w14:paraId="2BFF734A" w14:textId="77777777" w:rsidR="00091C78" w:rsidRPr="007B2844" w:rsidRDefault="00091C78" w:rsidP="001E550C">
            <w:pPr>
              <w:spacing w:after="0"/>
              <w:jc w:val="center"/>
              <w:rPr>
                <w:rFonts w:cstheme="minorHAnsi"/>
                <w:sz w:val="18"/>
                <w:szCs w:val="18"/>
              </w:rPr>
            </w:pPr>
            <w:r w:rsidRPr="007B2844">
              <w:rPr>
                <w:rFonts w:cstheme="minorHAnsi"/>
                <w:sz w:val="18"/>
                <w:szCs w:val="18"/>
              </w:rPr>
              <w:t>0.62 (0.50, 0.78)</w:t>
            </w:r>
          </w:p>
        </w:tc>
        <w:tc>
          <w:tcPr>
            <w:tcW w:w="0" w:type="auto"/>
            <w:shd w:val="clear" w:color="auto" w:fill="auto"/>
            <w:vAlign w:val="center"/>
          </w:tcPr>
          <w:p w14:paraId="01F6B734" w14:textId="77777777" w:rsidR="00091C78" w:rsidRPr="007B2844" w:rsidRDefault="00091C78" w:rsidP="001E550C">
            <w:pPr>
              <w:spacing w:after="0"/>
              <w:jc w:val="center"/>
              <w:rPr>
                <w:rFonts w:cstheme="minorHAnsi"/>
                <w:sz w:val="18"/>
                <w:szCs w:val="18"/>
              </w:rPr>
            </w:pPr>
            <w:r w:rsidRPr="007B2844">
              <w:rPr>
                <w:rFonts w:cstheme="minorHAnsi"/>
                <w:sz w:val="18"/>
                <w:szCs w:val="18"/>
              </w:rPr>
              <w:t>0.65 (0.56, 0.76)</w:t>
            </w:r>
          </w:p>
        </w:tc>
      </w:tr>
      <w:tr w:rsidR="007B2844" w:rsidRPr="007B2844" w14:paraId="599C944C" w14:textId="77777777" w:rsidTr="007B2844">
        <w:trPr>
          <w:trHeight w:val="247"/>
        </w:trPr>
        <w:tc>
          <w:tcPr>
            <w:tcW w:w="0" w:type="auto"/>
            <w:vMerge/>
            <w:shd w:val="clear" w:color="auto" w:fill="F2F2F2" w:themeFill="background1" w:themeFillShade="F2"/>
            <w:vAlign w:val="center"/>
          </w:tcPr>
          <w:p w14:paraId="32487CE6" w14:textId="77777777" w:rsidR="00091C78" w:rsidRPr="007B2844" w:rsidRDefault="00091C78" w:rsidP="001E550C">
            <w:pPr>
              <w:spacing w:after="0"/>
              <w:rPr>
                <w:rFonts w:cstheme="minorHAnsi"/>
                <w:sz w:val="18"/>
                <w:szCs w:val="18"/>
              </w:rPr>
            </w:pPr>
          </w:p>
        </w:tc>
        <w:tc>
          <w:tcPr>
            <w:tcW w:w="0" w:type="auto"/>
            <w:shd w:val="clear" w:color="auto" w:fill="auto"/>
            <w:vAlign w:val="center"/>
          </w:tcPr>
          <w:p w14:paraId="21EC3FE0" w14:textId="77777777" w:rsidR="00091C78" w:rsidRPr="007B2844" w:rsidRDefault="00091C78" w:rsidP="001E550C">
            <w:pPr>
              <w:spacing w:after="0"/>
              <w:ind w:left="113" w:right="113"/>
              <w:jc w:val="center"/>
              <w:rPr>
                <w:rFonts w:cstheme="minorHAnsi"/>
                <w:sz w:val="18"/>
                <w:szCs w:val="18"/>
              </w:rPr>
            </w:pPr>
            <w:r w:rsidRPr="007B2844">
              <w:rPr>
                <w:rFonts w:cstheme="minorHAnsi"/>
                <w:sz w:val="18"/>
                <w:szCs w:val="18"/>
              </w:rPr>
              <w:t>Train (f)</w:t>
            </w:r>
          </w:p>
        </w:tc>
        <w:tc>
          <w:tcPr>
            <w:tcW w:w="1139" w:type="dxa"/>
            <w:vAlign w:val="center"/>
          </w:tcPr>
          <w:p w14:paraId="7F5B3050" w14:textId="77777777" w:rsidR="00091C78" w:rsidRPr="007B2844" w:rsidRDefault="00091C78" w:rsidP="001E550C">
            <w:pPr>
              <w:spacing w:after="0"/>
              <w:jc w:val="center"/>
              <w:rPr>
                <w:rFonts w:cstheme="minorHAnsi"/>
                <w:sz w:val="18"/>
                <w:szCs w:val="18"/>
              </w:rPr>
            </w:pPr>
            <w:r w:rsidRPr="007B2844">
              <w:rPr>
                <w:rFonts w:cstheme="minorHAnsi"/>
                <w:sz w:val="18"/>
                <w:szCs w:val="18"/>
              </w:rPr>
              <w:t>k = 9</w:t>
            </w:r>
          </w:p>
        </w:tc>
        <w:tc>
          <w:tcPr>
            <w:tcW w:w="940" w:type="dxa"/>
            <w:shd w:val="clear" w:color="auto" w:fill="auto"/>
            <w:vAlign w:val="center"/>
          </w:tcPr>
          <w:p w14:paraId="68597940"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4B8D86C2"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0F7799A5" w14:textId="77777777" w:rsidR="00091C78" w:rsidRPr="007B2844" w:rsidRDefault="00091C78" w:rsidP="001E550C">
            <w:pPr>
              <w:spacing w:after="0"/>
              <w:jc w:val="center"/>
              <w:rPr>
                <w:rFonts w:cstheme="minorHAnsi"/>
                <w:sz w:val="18"/>
                <w:szCs w:val="18"/>
              </w:rPr>
            </w:pPr>
            <w:r w:rsidRPr="007B2844">
              <w:rPr>
                <w:rFonts w:cstheme="minorHAnsi"/>
                <w:sz w:val="18"/>
                <w:szCs w:val="18"/>
              </w:rPr>
              <w:t>11.98%</w:t>
            </w:r>
          </w:p>
          <w:p w14:paraId="7A4E0842" w14:textId="77777777" w:rsidR="00091C78" w:rsidRPr="007B2844" w:rsidRDefault="00091C78" w:rsidP="001E550C">
            <w:pPr>
              <w:spacing w:after="0"/>
              <w:jc w:val="center"/>
              <w:rPr>
                <w:rFonts w:cstheme="minorHAnsi"/>
                <w:sz w:val="18"/>
                <w:szCs w:val="18"/>
              </w:rPr>
            </w:pPr>
            <w:r w:rsidRPr="007B2844">
              <w:rPr>
                <w:rFonts w:cstheme="minorHAnsi"/>
                <w:sz w:val="18"/>
                <w:szCs w:val="18"/>
              </w:rPr>
              <w:t>(7.28%, 17.73%)</w:t>
            </w:r>
          </w:p>
        </w:tc>
        <w:tc>
          <w:tcPr>
            <w:tcW w:w="0" w:type="auto"/>
            <w:shd w:val="clear" w:color="auto" w:fill="auto"/>
            <w:vAlign w:val="center"/>
          </w:tcPr>
          <w:p w14:paraId="1E9FCA75" w14:textId="77777777" w:rsidR="00091C78" w:rsidRPr="007B2844" w:rsidRDefault="00091C78" w:rsidP="001E550C">
            <w:pPr>
              <w:spacing w:after="0"/>
              <w:jc w:val="center"/>
              <w:rPr>
                <w:rFonts w:cstheme="minorHAnsi"/>
                <w:sz w:val="18"/>
                <w:szCs w:val="18"/>
              </w:rPr>
            </w:pPr>
            <w:r w:rsidRPr="007B2844">
              <w:rPr>
                <w:rFonts w:cstheme="minorHAnsi"/>
                <w:sz w:val="18"/>
                <w:szCs w:val="18"/>
              </w:rPr>
              <w:t>0.89 (0.83, 0.93)</w:t>
            </w:r>
          </w:p>
        </w:tc>
        <w:tc>
          <w:tcPr>
            <w:tcW w:w="0" w:type="auto"/>
            <w:shd w:val="clear" w:color="auto" w:fill="auto"/>
            <w:vAlign w:val="center"/>
          </w:tcPr>
          <w:p w14:paraId="7326B55B" w14:textId="77777777" w:rsidR="00091C78" w:rsidRPr="007B2844" w:rsidRDefault="00091C78" w:rsidP="001E550C">
            <w:pPr>
              <w:spacing w:after="0"/>
              <w:jc w:val="center"/>
              <w:rPr>
                <w:rFonts w:cstheme="minorHAnsi"/>
                <w:sz w:val="18"/>
                <w:szCs w:val="18"/>
              </w:rPr>
            </w:pPr>
            <w:r w:rsidRPr="007B2844">
              <w:rPr>
                <w:rFonts w:cstheme="minorHAnsi"/>
                <w:sz w:val="18"/>
                <w:szCs w:val="18"/>
              </w:rPr>
              <w:t>0.89 (0.79, 0.96)</w:t>
            </w:r>
          </w:p>
        </w:tc>
        <w:tc>
          <w:tcPr>
            <w:tcW w:w="0" w:type="auto"/>
            <w:shd w:val="clear" w:color="auto" w:fill="auto"/>
            <w:vAlign w:val="center"/>
          </w:tcPr>
          <w:p w14:paraId="2F084F82" w14:textId="77777777" w:rsidR="00091C78" w:rsidRPr="007B2844" w:rsidRDefault="00091C78" w:rsidP="001E550C">
            <w:pPr>
              <w:spacing w:after="0"/>
              <w:jc w:val="center"/>
              <w:rPr>
                <w:rFonts w:cstheme="minorHAnsi"/>
                <w:sz w:val="18"/>
                <w:szCs w:val="18"/>
              </w:rPr>
            </w:pPr>
            <w:r w:rsidRPr="007B2844">
              <w:rPr>
                <w:rFonts w:cstheme="minorHAnsi"/>
                <w:sz w:val="18"/>
                <w:szCs w:val="18"/>
              </w:rPr>
              <w:t>0.89 (0.82, 0.95)</w:t>
            </w:r>
          </w:p>
        </w:tc>
        <w:tc>
          <w:tcPr>
            <w:tcW w:w="0" w:type="auto"/>
            <w:shd w:val="clear" w:color="auto" w:fill="auto"/>
            <w:vAlign w:val="center"/>
          </w:tcPr>
          <w:p w14:paraId="6CDEF3FB" w14:textId="77777777" w:rsidR="00091C78" w:rsidRPr="007B2844" w:rsidRDefault="00091C78" w:rsidP="001E550C">
            <w:pPr>
              <w:spacing w:after="0"/>
              <w:jc w:val="center"/>
              <w:rPr>
                <w:rFonts w:cstheme="minorHAnsi"/>
                <w:sz w:val="18"/>
                <w:szCs w:val="18"/>
              </w:rPr>
            </w:pPr>
            <w:r w:rsidRPr="007B2844">
              <w:rPr>
                <w:rFonts w:cstheme="minorHAnsi"/>
                <w:sz w:val="18"/>
                <w:szCs w:val="18"/>
              </w:rPr>
              <w:t>0.96 (0.93, 0.98)</w:t>
            </w:r>
          </w:p>
        </w:tc>
        <w:tc>
          <w:tcPr>
            <w:tcW w:w="0" w:type="auto"/>
            <w:shd w:val="clear" w:color="auto" w:fill="auto"/>
            <w:vAlign w:val="center"/>
          </w:tcPr>
          <w:p w14:paraId="4042E882"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61DE94AC"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32FA7555" w14:textId="77777777" w:rsidR="00091C78" w:rsidRPr="007B2844" w:rsidRDefault="00091C78" w:rsidP="001E550C">
            <w:pPr>
              <w:spacing w:after="0"/>
              <w:jc w:val="center"/>
              <w:rPr>
                <w:rFonts w:cstheme="minorHAnsi"/>
                <w:sz w:val="18"/>
                <w:szCs w:val="18"/>
              </w:rPr>
            </w:pPr>
            <w:r w:rsidRPr="007B2844">
              <w:rPr>
                <w:rFonts w:cstheme="minorHAnsi"/>
                <w:sz w:val="18"/>
                <w:szCs w:val="18"/>
              </w:rPr>
              <w:t>0.54 (0.46, 0.65)</w:t>
            </w:r>
          </w:p>
        </w:tc>
        <w:tc>
          <w:tcPr>
            <w:tcW w:w="0" w:type="auto"/>
            <w:shd w:val="clear" w:color="auto" w:fill="auto"/>
            <w:vAlign w:val="center"/>
          </w:tcPr>
          <w:p w14:paraId="4D741877" w14:textId="77777777" w:rsidR="00091C78" w:rsidRPr="007B2844" w:rsidRDefault="00091C78" w:rsidP="001E550C">
            <w:pPr>
              <w:spacing w:after="0"/>
              <w:jc w:val="center"/>
              <w:rPr>
                <w:rFonts w:cstheme="minorHAnsi"/>
                <w:sz w:val="18"/>
                <w:szCs w:val="18"/>
              </w:rPr>
            </w:pPr>
            <w:r w:rsidRPr="007B2844">
              <w:rPr>
                <w:rFonts w:cstheme="minorHAnsi"/>
                <w:sz w:val="18"/>
                <w:szCs w:val="18"/>
              </w:rPr>
              <w:t>0.46 (0.31, 0.69)</w:t>
            </w:r>
          </w:p>
        </w:tc>
        <w:tc>
          <w:tcPr>
            <w:tcW w:w="0" w:type="auto"/>
            <w:shd w:val="clear" w:color="auto" w:fill="auto"/>
            <w:vAlign w:val="center"/>
          </w:tcPr>
          <w:p w14:paraId="79DB7E38" w14:textId="77777777" w:rsidR="00091C78" w:rsidRPr="007B2844" w:rsidRDefault="00091C78" w:rsidP="001E550C">
            <w:pPr>
              <w:spacing w:after="0"/>
              <w:jc w:val="center"/>
              <w:rPr>
                <w:rFonts w:cstheme="minorHAnsi"/>
                <w:sz w:val="18"/>
                <w:szCs w:val="18"/>
              </w:rPr>
            </w:pPr>
            <w:r w:rsidRPr="007B2844">
              <w:rPr>
                <w:rFonts w:cstheme="minorHAnsi"/>
                <w:sz w:val="18"/>
                <w:szCs w:val="18"/>
              </w:rPr>
              <w:t>0.57 (0.44, 0.73)</w:t>
            </w:r>
          </w:p>
        </w:tc>
        <w:tc>
          <w:tcPr>
            <w:tcW w:w="0" w:type="auto"/>
            <w:shd w:val="clear" w:color="auto" w:fill="auto"/>
            <w:vAlign w:val="center"/>
          </w:tcPr>
          <w:p w14:paraId="7486273F" w14:textId="77777777" w:rsidR="00091C78" w:rsidRPr="007B2844" w:rsidRDefault="00091C78" w:rsidP="001E550C">
            <w:pPr>
              <w:spacing w:after="0"/>
              <w:jc w:val="center"/>
              <w:rPr>
                <w:rFonts w:cstheme="minorHAnsi"/>
                <w:sz w:val="18"/>
                <w:szCs w:val="18"/>
              </w:rPr>
            </w:pPr>
            <w:r w:rsidRPr="007B2844">
              <w:rPr>
                <w:rFonts w:cstheme="minorHAnsi"/>
                <w:sz w:val="18"/>
                <w:szCs w:val="18"/>
              </w:rPr>
              <w:t>0.61 (0.51, 0.71)</w:t>
            </w:r>
          </w:p>
        </w:tc>
      </w:tr>
      <w:tr w:rsidR="007B2844" w:rsidRPr="007B2844" w14:paraId="54520BDE" w14:textId="77777777" w:rsidTr="007B2844">
        <w:trPr>
          <w:trHeight w:val="247"/>
        </w:trPr>
        <w:tc>
          <w:tcPr>
            <w:tcW w:w="0" w:type="auto"/>
            <w:vMerge/>
            <w:shd w:val="clear" w:color="auto" w:fill="F2F2F2" w:themeFill="background1" w:themeFillShade="F2"/>
            <w:vAlign w:val="center"/>
          </w:tcPr>
          <w:p w14:paraId="66F1FD8D" w14:textId="77777777" w:rsidR="00091C78" w:rsidRPr="007B2844" w:rsidRDefault="00091C78" w:rsidP="001E550C">
            <w:pPr>
              <w:spacing w:after="0"/>
              <w:rPr>
                <w:rFonts w:cstheme="minorHAnsi"/>
                <w:sz w:val="18"/>
                <w:szCs w:val="18"/>
              </w:rPr>
            </w:pPr>
          </w:p>
        </w:tc>
        <w:tc>
          <w:tcPr>
            <w:tcW w:w="0" w:type="auto"/>
            <w:shd w:val="clear" w:color="auto" w:fill="auto"/>
            <w:vAlign w:val="center"/>
          </w:tcPr>
          <w:p w14:paraId="6C98F12C" w14:textId="77777777" w:rsidR="00091C78" w:rsidRPr="007B2844" w:rsidRDefault="00091C78" w:rsidP="001E550C">
            <w:pPr>
              <w:spacing w:after="0"/>
              <w:ind w:left="113" w:right="113"/>
              <w:jc w:val="center"/>
              <w:rPr>
                <w:rFonts w:cstheme="minorHAnsi"/>
                <w:sz w:val="18"/>
                <w:szCs w:val="18"/>
              </w:rPr>
            </w:pPr>
            <w:r w:rsidRPr="007B2844">
              <w:rPr>
                <w:rFonts w:cstheme="minorHAnsi"/>
                <w:sz w:val="18"/>
                <w:szCs w:val="18"/>
              </w:rPr>
              <w:t>Train (g)</w:t>
            </w:r>
          </w:p>
        </w:tc>
        <w:tc>
          <w:tcPr>
            <w:tcW w:w="1139" w:type="dxa"/>
            <w:vAlign w:val="center"/>
          </w:tcPr>
          <w:p w14:paraId="426914DA" w14:textId="77777777" w:rsidR="00091C78" w:rsidRPr="007B2844" w:rsidRDefault="00091C78" w:rsidP="001E550C">
            <w:pPr>
              <w:spacing w:after="0"/>
              <w:jc w:val="center"/>
              <w:rPr>
                <w:rFonts w:cstheme="minorHAnsi"/>
                <w:sz w:val="18"/>
                <w:szCs w:val="18"/>
              </w:rPr>
            </w:pPr>
            <w:r w:rsidRPr="007B2844">
              <w:rPr>
                <w:rFonts w:cstheme="minorHAnsi"/>
                <w:sz w:val="18"/>
                <w:szCs w:val="18"/>
              </w:rPr>
              <w:t>k = 10</w:t>
            </w:r>
          </w:p>
        </w:tc>
        <w:tc>
          <w:tcPr>
            <w:tcW w:w="940" w:type="dxa"/>
            <w:shd w:val="clear" w:color="auto" w:fill="auto"/>
            <w:vAlign w:val="center"/>
          </w:tcPr>
          <w:p w14:paraId="5451D060" w14:textId="77777777" w:rsidR="00091C78" w:rsidRPr="007B2844" w:rsidRDefault="00091C78" w:rsidP="001E550C">
            <w:pPr>
              <w:spacing w:after="0"/>
              <w:jc w:val="center"/>
              <w:rPr>
                <w:rFonts w:cstheme="minorHAnsi"/>
                <w:sz w:val="18"/>
                <w:szCs w:val="18"/>
              </w:rPr>
            </w:pPr>
            <w:r w:rsidRPr="007B2844">
              <w:rPr>
                <w:rFonts w:cstheme="minorHAnsi"/>
                <w:sz w:val="18"/>
                <w:szCs w:val="18"/>
              </w:rPr>
              <w:t>56:56</w:t>
            </w:r>
          </w:p>
          <w:p w14:paraId="61B3E344" w14:textId="77777777" w:rsidR="00091C78" w:rsidRPr="007B2844" w:rsidRDefault="00091C78" w:rsidP="001E550C">
            <w:pPr>
              <w:spacing w:after="0"/>
              <w:jc w:val="center"/>
              <w:rPr>
                <w:rFonts w:cstheme="minorHAnsi"/>
                <w:sz w:val="18"/>
                <w:szCs w:val="18"/>
              </w:rPr>
            </w:pPr>
            <w:r w:rsidRPr="007B2844">
              <w:rPr>
                <w:rFonts w:cstheme="minorHAnsi"/>
                <w:sz w:val="18"/>
                <w:szCs w:val="18"/>
              </w:rPr>
              <w:t>(n = 112)</w:t>
            </w:r>
          </w:p>
        </w:tc>
        <w:tc>
          <w:tcPr>
            <w:tcW w:w="0" w:type="auto"/>
            <w:shd w:val="clear" w:color="auto" w:fill="auto"/>
            <w:vAlign w:val="center"/>
          </w:tcPr>
          <w:p w14:paraId="4D22933A" w14:textId="77777777" w:rsidR="00091C78" w:rsidRPr="007B2844" w:rsidRDefault="00091C78" w:rsidP="001E550C">
            <w:pPr>
              <w:spacing w:after="0"/>
              <w:jc w:val="center"/>
              <w:rPr>
                <w:rFonts w:cstheme="minorHAnsi"/>
                <w:sz w:val="18"/>
                <w:szCs w:val="18"/>
              </w:rPr>
            </w:pPr>
            <w:r w:rsidRPr="007B2844">
              <w:rPr>
                <w:rFonts w:cstheme="minorHAnsi"/>
                <w:sz w:val="18"/>
                <w:szCs w:val="18"/>
              </w:rPr>
              <w:t>13.33%</w:t>
            </w:r>
          </w:p>
          <w:p w14:paraId="4276E4A6" w14:textId="77777777" w:rsidR="00091C78" w:rsidRPr="007B2844" w:rsidRDefault="00091C78" w:rsidP="001E550C">
            <w:pPr>
              <w:spacing w:after="0"/>
              <w:jc w:val="center"/>
              <w:rPr>
                <w:rFonts w:cstheme="minorHAnsi"/>
                <w:sz w:val="18"/>
                <w:szCs w:val="18"/>
              </w:rPr>
            </w:pPr>
            <w:r w:rsidRPr="007B2844">
              <w:rPr>
                <w:rFonts w:cstheme="minorHAnsi"/>
                <w:sz w:val="18"/>
                <w:szCs w:val="18"/>
              </w:rPr>
              <w:t>(8.32%, 18.71%)</w:t>
            </w:r>
          </w:p>
        </w:tc>
        <w:tc>
          <w:tcPr>
            <w:tcW w:w="0" w:type="auto"/>
            <w:shd w:val="clear" w:color="auto" w:fill="auto"/>
            <w:vAlign w:val="center"/>
          </w:tcPr>
          <w:p w14:paraId="662E8034" w14:textId="77777777" w:rsidR="00091C78" w:rsidRPr="007B2844" w:rsidRDefault="00091C78" w:rsidP="001E550C">
            <w:pPr>
              <w:spacing w:after="0"/>
              <w:jc w:val="center"/>
              <w:rPr>
                <w:rFonts w:cstheme="minorHAnsi"/>
                <w:sz w:val="18"/>
                <w:szCs w:val="18"/>
              </w:rPr>
            </w:pPr>
            <w:r w:rsidRPr="007B2844">
              <w:rPr>
                <w:rFonts w:cstheme="minorHAnsi"/>
                <w:sz w:val="18"/>
                <w:szCs w:val="18"/>
              </w:rPr>
              <w:t>0.88 (0.82, 0.93)</w:t>
            </w:r>
          </w:p>
        </w:tc>
        <w:tc>
          <w:tcPr>
            <w:tcW w:w="0" w:type="auto"/>
            <w:shd w:val="clear" w:color="auto" w:fill="auto"/>
            <w:vAlign w:val="center"/>
          </w:tcPr>
          <w:p w14:paraId="20F94B2C" w14:textId="77777777" w:rsidR="00091C78" w:rsidRPr="007B2844" w:rsidRDefault="00091C78" w:rsidP="001E550C">
            <w:pPr>
              <w:spacing w:after="0"/>
              <w:jc w:val="center"/>
              <w:rPr>
                <w:rFonts w:cstheme="minorHAnsi"/>
                <w:sz w:val="18"/>
                <w:szCs w:val="18"/>
              </w:rPr>
            </w:pPr>
            <w:r w:rsidRPr="007B2844">
              <w:rPr>
                <w:rFonts w:cstheme="minorHAnsi"/>
                <w:sz w:val="18"/>
                <w:szCs w:val="18"/>
              </w:rPr>
              <w:t>0.88 (0.78, 0.96)</w:t>
            </w:r>
          </w:p>
        </w:tc>
        <w:tc>
          <w:tcPr>
            <w:tcW w:w="0" w:type="auto"/>
            <w:shd w:val="clear" w:color="auto" w:fill="auto"/>
            <w:vAlign w:val="center"/>
          </w:tcPr>
          <w:p w14:paraId="16C58944" w14:textId="77777777" w:rsidR="00091C78" w:rsidRPr="007B2844" w:rsidRDefault="00091C78" w:rsidP="001E550C">
            <w:pPr>
              <w:spacing w:after="0"/>
              <w:jc w:val="center"/>
              <w:rPr>
                <w:rFonts w:cstheme="minorHAnsi"/>
                <w:sz w:val="18"/>
                <w:szCs w:val="18"/>
              </w:rPr>
            </w:pPr>
            <w:r w:rsidRPr="007B2844">
              <w:rPr>
                <w:rFonts w:cstheme="minorHAnsi"/>
                <w:sz w:val="18"/>
                <w:szCs w:val="18"/>
              </w:rPr>
              <w:t>0.88 (0.81, 0.95)</w:t>
            </w:r>
          </w:p>
        </w:tc>
        <w:tc>
          <w:tcPr>
            <w:tcW w:w="0" w:type="auto"/>
            <w:shd w:val="clear" w:color="auto" w:fill="auto"/>
            <w:vAlign w:val="center"/>
          </w:tcPr>
          <w:p w14:paraId="332FA49C" w14:textId="77777777" w:rsidR="00091C78" w:rsidRPr="007B2844" w:rsidRDefault="00091C78" w:rsidP="001E550C">
            <w:pPr>
              <w:spacing w:after="0"/>
              <w:jc w:val="center"/>
              <w:rPr>
                <w:rFonts w:cstheme="minorHAnsi"/>
                <w:sz w:val="18"/>
                <w:szCs w:val="18"/>
              </w:rPr>
            </w:pPr>
            <w:r w:rsidRPr="007B2844">
              <w:rPr>
                <w:rFonts w:cstheme="minorHAnsi"/>
                <w:sz w:val="18"/>
                <w:szCs w:val="18"/>
              </w:rPr>
              <w:t>0.96 (0.93, 0.98)</w:t>
            </w:r>
          </w:p>
        </w:tc>
        <w:tc>
          <w:tcPr>
            <w:tcW w:w="0" w:type="auto"/>
            <w:shd w:val="clear" w:color="auto" w:fill="auto"/>
            <w:vAlign w:val="center"/>
          </w:tcPr>
          <w:p w14:paraId="45CAC346" w14:textId="77777777" w:rsidR="00091C78" w:rsidRPr="007B2844" w:rsidRDefault="00091C78" w:rsidP="001E550C">
            <w:pPr>
              <w:spacing w:after="0"/>
              <w:jc w:val="center"/>
              <w:rPr>
                <w:rFonts w:cstheme="minorHAnsi"/>
                <w:sz w:val="18"/>
                <w:szCs w:val="18"/>
              </w:rPr>
            </w:pPr>
            <w:r w:rsidRPr="007B2844">
              <w:rPr>
                <w:rFonts w:cstheme="minorHAnsi"/>
                <w:sz w:val="18"/>
                <w:szCs w:val="18"/>
              </w:rPr>
              <w:t>13:13</w:t>
            </w:r>
          </w:p>
          <w:p w14:paraId="0EB21CAA" w14:textId="77777777" w:rsidR="00091C78" w:rsidRPr="007B2844" w:rsidRDefault="00091C78" w:rsidP="001E550C">
            <w:pPr>
              <w:spacing w:after="0"/>
              <w:jc w:val="center"/>
              <w:rPr>
                <w:rFonts w:cstheme="minorHAnsi"/>
                <w:sz w:val="18"/>
                <w:szCs w:val="18"/>
              </w:rPr>
            </w:pPr>
            <w:r w:rsidRPr="007B2844">
              <w:rPr>
                <w:rFonts w:cstheme="minorHAnsi"/>
                <w:sz w:val="18"/>
                <w:szCs w:val="18"/>
              </w:rPr>
              <w:t>(n = 26)</w:t>
            </w:r>
          </w:p>
        </w:tc>
        <w:tc>
          <w:tcPr>
            <w:tcW w:w="0" w:type="auto"/>
            <w:shd w:val="clear" w:color="auto" w:fill="auto"/>
            <w:vAlign w:val="center"/>
          </w:tcPr>
          <w:p w14:paraId="62025D21" w14:textId="77777777" w:rsidR="00091C78" w:rsidRPr="007B2844" w:rsidRDefault="00091C78" w:rsidP="001E550C">
            <w:pPr>
              <w:spacing w:after="0"/>
              <w:jc w:val="center"/>
              <w:rPr>
                <w:rFonts w:cstheme="minorHAnsi"/>
                <w:sz w:val="18"/>
                <w:szCs w:val="18"/>
              </w:rPr>
            </w:pPr>
            <w:r w:rsidRPr="007B2844">
              <w:rPr>
                <w:rFonts w:cstheme="minorHAnsi"/>
                <w:sz w:val="18"/>
                <w:szCs w:val="18"/>
              </w:rPr>
              <w:t>0.58 (0.46, 0.55)</w:t>
            </w:r>
          </w:p>
        </w:tc>
        <w:tc>
          <w:tcPr>
            <w:tcW w:w="0" w:type="auto"/>
            <w:shd w:val="clear" w:color="auto" w:fill="auto"/>
            <w:vAlign w:val="center"/>
          </w:tcPr>
          <w:p w14:paraId="0FBB9DBF" w14:textId="77777777" w:rsidR="00091C78" w:rsidRPr="007B2844" w:rsidRDefault="00091C78" w:rsidP="001E550C">
            <w:pPr>
              <w:spacing w:after="0"/>
              <w:jc w:val="center"/>
              <w:rPr>
                <w:rFonts w:cstheme="minorHAnsi"/>
                <w:sz w:val="18"/>
                <w:szCs w:val="18"/>
              </w:rPr>
            </w:pPr>
            <w:r w:rsidRPr="007B2844">
              <w:rPr>
                <w:rFonts w:cstheme="minorHAnsi"/>
                <w:sz w:val="18"/>
                <w:szCs w:val="18"/>
              </w:rPr>
              <w:t>0.54 (0.31, 0.69)</w:t>
            </w:r>
          </w:p>
        </w:tc>
        <w:tc>
          <w:tcPr>
            <w:tcW w:w="0" w:type="auto"/>
            <w:shd w:val="clear" w:color="auto" w:fill="auto"/>
            <w:vAlign w:val="center"/>
          </w:tcPr>
          <w:p w14:paraId="2B9F6B4D" w14:textId="77777777" w:rsidR="00091C78" w:rsidRPr="007B2844" w:rsidRDefault="00091C78" w:rsidP="001E550C">
            <w:pPr>
              <w:spacing w:after="0"/>
              <w:jc w:val="center"/>
              <w:rPr>
                <w:rFonts w:cstheme="minorHAnsi"/>
                <w:sz w:val="18"/>
                <w:szCs w:val="18"/>
              </w:rPr>
            </w:pPr>
            <w:r w:rsidRPr="007B2844">
              <w:rPr>
                <w:rFonts w:cstheme="minorHAnsi"/>
                <w:sz w:val="18"/>
                <w:szCs w:val="18"/>
              </w:rPr>
              <w:t>0.58 (0.46, 0.73)</w:t>
            </w:r>
          </w:p>
        </w:tc>
        <w:tc>
          <w:tcPr>
            <w:tcW w:w="0" w:type="auto"/>
            <w:shd w:val="clear" w:color="auto" w:fill="auto"/>
            <w:vAlign w:val="center"/>
          </w:tcPr>
          <w:p w14:paraId="1DE42451" w14:textId="77777777" w:rsidR="00091C78" w:rsidRPr="007B2844" w:rsidRDefault="00091C78" w:rsidP="001E550C">
            <w:pPr>
              <w:spacing w:after="0"/>
              <w:jc w:val="center"/>
              <w:rPr>
                <w:rFonts w:cstheme="minorHAnsi"/>
                <w:sz w:val="18"/>
                <w:szCs w:val="18"/>
              </w:rPr>
            </w:pPr>
            <w:r w:rsidRPr="007B2844">
              <w:rPr>
                <w:rFonts w:cstheme="minorHAnsi"/>
                <w:sz w:val="18"/>
                <w:szCs w:val="18"/>
              </w:rPr>
              <w:t>0.62 (0.53, 0.72)</w:t>
            </w:r>
          </w:p>
        </w:tc>
      </w:tr>
    </w:tbl>
    <w:p w14:paraId="0F061E5F" w14:textId="77777777" w:rsidR="001148B0" w:rsidRDefault="001148B0" w:rsidP="006042DC">
      <w:pPr>
        <w:rPr>
          <w:rFonts w:cstheme="minorHAnsi"/>
          <w:b/>
          <w:bCs/>
        </w:rPr>
      </w:pPr>
    </w:p>
    <w:p w14:paraId="24AB651F" w14:textId="77777777" w:rsidR="001148B0" w:rsidRDefault="001148B0" w:rsidP="006042DC">
      <w:pPr>
        <w:rPr>
          <w:rFonts w:cstheme="minorHAnsi"/>
          <w:b/>
          <w:bCs/>
        </w:rPr>
      </w:pPr>
    </w:p>
    <w:p w14:paraId="331C6429" w14:textId="77777777" w:rsidR="001148B0" w:rsidRDefault="001148B0" w:rsidP="006042DC">
      <w:pPr>
        <w:rPr>
          <w:rFonts w:cstheme="minorHAnsi"/>
          <w:b/>
          <w:bCs/>
        </w:rPr>
      </w:pPr>
    </w:p>
    <w:p w14:paraId="079AD105" w14:textId="5E530CBC" w:rsidR="002C6313" w:rsidRPr="00091C78" w:rsidRDefault="00447369" w:rsidP="006042DC">
      <w:pPr>
        <w:rPr>
          <w:rFonts w:cstheme="minorHAnsi"/>
          <w:b/>
          <w:bCs/>
        </w:rPr>
      </w:pPr>
      <w:r w:rsidRPr="00091C78">
        <w:rPr>
          <w:rFonts w:cstheme="minorHAnsi"/>
          <w:b/>
          <w:bCs/>
        </w:rPr>
        <w:lastRenderedPageBreak/>
        <w:t xml:space="preserve">Table </w:t>
      </w:r>
      <w:r w:rsidR="00626A13" w:rsidRPr="00091C78">
        <w:rPr>
          <w:rFonts w:cstheme="minorHAnsi"/>
          <w:b/>
          <w:bCs/>
        </w:rPr>
        <w:t>S</w:t>
      </w:r>
      <w:r w:rsidR="002D777B" w:rsidRPr="00091C78">
        <w:rPr>
          <w:rFonts w:cstheme="minorHAnsi"/>
          <w:b/>
          <w:bCs/>
        </w:rPr>
        <w:t>6</w:t>
      </w:r>
      <w:r w:rsidR="00626A13" w:rsidRPr="00091C78">
        <w:rPr>
          <w:rFonts w:cstheme="minorHAnsi"/>
          <w:b/>
          <w:bCs/>
        </w:rPr>
        <w:t xml:space="preserve">. </w:t>
      </w:r>
      <w:r w:rsidR="007B2844">
        <w:rPr>
          <w:rFonts w:cstheme="minorHAnsi"/>
        </w:rPr>
        <w:t>Bootstrap estimated</w:t>
      </w:r>
      <w:r w:rsidR="00EB675D" w:rsidRPr="00091C78">
        <w:rPr>
          <w:rFonts w:cstheme="minorHAnsi"/>
        </w:rPr>
        <w:t xml:space="preserve"> (</w:t>
      </w:r>
      <w:r w:rsidR="00EB675D" w:rsidRPr="00091C78">
        <w:rPr>
          <w:rFonts w:ascii="Cambria Math" w:hAnsi="Cambria Math" w:cs="Cambria Math"/>
        </w:rPr>
        <w:t>𝚩</w:t>
      </w:r>
      <w:r w:rsidR="00EB675D" w:rsidRPr="00091C78">
        <w:rPr>
          <w:rFonts w:cstheme="minorHAnsi"/>
        </w:rPr>
        <w:t xml:space="preserve"> = 1000) </w:t>
      </w:r>
      <w:r w:rsidR="005A7911" w:rsidRPr="00091C78">
        <w:rPr>
          <w:rFonts w:cstheme="minorHAnsi"/>
        </w:rPr>
        <w:t>feature importance scores</w:t>
      </w:r>
      <w:r w:rsidR="00091C78" w:rsidRPr="00091C78">
        <w:rPr>
          <w:rFonts w:cstheme="minorHAnsi"/>
        </w:rPr>
        <w:t xml:space="preserve"> and ranks</w:t>
      </w:r>
      <w:r w:rsidR="00E46BDA" w:rsidRPr="00091C78">
        <w:rPr>
          <w:rFonts w:cstheme="minorHAnsi"/>
        </w:rPr>
        <w:t>.</w:t>
      </w:r>
      <w:r w:rsidR="00211A45" w:rsidRPr="00091C78">
        <w:rPr>
          <w:rFonts w:cstheme="minorHAnsi"/>
        </w:rPr>
        <w:t xml:space="preserve"> Supplementary data for Figure 3.</w:t>
      </w:r>
    </w:p>
    <w:tbl>
      <w:tblPr>
        <w:tblW w:w="0" w:type="auto"/>
        <w:tblBorders>
          <w:top w:val="single" w:sz="2" w:space="0" w:color="E7E6E6" w:themeColor="background2"/>
          <w:left w:val="single" w:sz="2" w:space="0" w:color="E7E6E6" w:themeColor="background2"/>
          <w:bottom w:val="single" w:sz="2" w:space="0" w:color="E7E6E6" w:themeColor="background2"/>
          <w:right w:val="single" w:sz="2" w:space="0" w:color="E7E6E6" w:themeColor="background2"/>
          <w:insideH w:val="single" w:sz="2" w:space="0" w:color="E7E6E6" w:themeColor="background2"/>
          <w:insideV w:val="single" w:sz="2" w:space="0" w:color="E7E6E6" w:themeColor="background2"/>
        </w:tblBorders>
        <w:tblLook w:val="04A0" w:firstRow="1" w:lastRow="0" w:firstColumn="1" w:lastColumn="0" w:noHBand="0" w:noVBand="1"/>
      </w:tblPr>
      <w:tblGrid>
        <w:gridCol w:w="4157"/>
        <w:gridCol w:w="1708"/>
        <w:gridCol w:w="1907"/>
        <w:gridCol w:w="1908"/>
        <w:gridCol w:w="1743"/>
        <w:gridCol w:w="1531"/>
      </w:tblGrid>
      <w:tr w:rsidR="006016B3" w:rsidRPr="00091C78" w14:paraId="428762E1" w14:textId="77777777" w:rsidTr="00211A45">
        <w:trPr>
          <w:trHeight w:val="48"/>
        </w:trPr>
        <w:tc>
          <w:tcPr>
            <w:tcW w:w="0" w:type="auto"/>
            <w:shd w:val="clear" w:color="000000" w:fill="F2F2F2"/>
            <w:hideMark/>
          </w:tcPr>
          <w:p w14:paraId="1412032C" w14:textId="77777777" w:rsidR="00E47921" w:rsidRPr="00091C78" w:rsidRDefault="00E47921" w:rsidP="001D47E2">
            <w:pPr>
              <w:spacing w:after="0" w:line="276" w:lineRule="auto"/>
              <w:rPr>
                <w:rFonts w:eastAsia="Times New Roman" w:cstheme="minorHAnsi"/>
                <w:b/>
                <w:bCs/>
                <w:color w:val="000000"/>
              </w:rPr>
            </w:pPr>
            <w:r w:rsidRPr="00091C78">
              <w:rPr>
                <w:rFonts w:eastAsia="Times New Roman" w:cstheme="minorHAnsi"/>
                <w:b/>
                <w:bCs/>
                <w:color w:val="000000"/>
              </w:rPr>
              <w:t>Feature (explanatory variable)</w:t>
            </w:r>
          </w:p>
        </w:tc>
        <w:tc>
          <w:tcPr>
            <w:tcW w:w="0" w:type="auto"/>
            <w:shd w:val="clear" w:color="000000" w:fill="F2F2F2"/>
            <w:hideMark/>
          </w:tcPr>
          <w:p w14:paraId="1A954F6B" w14:textId="71EC8415" w:rsidR="00E47921" w:rsidRPr="00091C78" w:rsidRDefault="001A5D73" w:rsidP="002D592F">
            <w:pPr>
              <w:spacing w:after="0" w:line="276" w:lineRule="auto"/>
              <w:jc w:val="center"/>
              <w:rPr>
                <w:rFonts w:eastAsia="Times New Roman" w:cstheme="minorHAnsi"/>
                <w:b/>
                <w:bCs/>
                <w:color w:val="000000"/>
              </w:rPr>
            </w:pPr>
            <w:r w:rsidRPr="00091C78">
              <w:rPr>
                <w:rFonts w:eastAsia="Times New Roman" w:cstheme="minorHAnsi"/>
                <w:b/>
                <w:bCs/>
                <w:color w:val="000000"/>
              </w:rPr>
              <w:t xml:space="preserve">Median </w:t>
            </w:r>
            <w:r w:rsidR="00E47921" w:rsidRPr="00091C78">
              <w:rPr>
                <w:rFonts w:eastAsia="Times New Roman" w:cstheme="minorHAnsi"/>
                <w:b/>
                <w:bCs/>
                <w:color w:val="000000"/>
              </w:rPr>
              <w:t>Feature Importance Score</w:t>
            </w:r>
            <w:r w:rsidR="009D3CB7" w:rsidRPr="00D63E05">
              <w:rPr>
                <w:rStyle w:val="FootnoteReference"/>
              </w:rPr>
              <w:footnoteReference w:id="3"/>
            </w:r>
          </w:p>
        </w:tc>
        <w:tc>
          <w:tcPr>
            <w:tcW w:w="0" w:type="auto"/>
            <w:shd w:val="clear" w:color="000000" w:fill="F2F2F2"/>
            <w:hideMark/>
          </w:tcPr>
          <w:p w14:paraId="48504958" w14:textId="0DA85698" w:rsidR="00E47921" w:rsidRPr="00091C78" w:rsidRDefault="00E47921" w:rsidP="001D47E2">
            <w:pPr>
              <w:spacing w:after="0" w:line="276" w:lineRule="auto"/>
              <w:jc w:val="center"/>
              <w:rPr>
                <w:rFonts w:eastAsia="Times New Roman" w:cstheme="minorHAnsi"/>
                <w:b/>
                <w:bCs/>
                <w:color w:val="000000"/>
              </w:rPr>
            </w:pPr>
            <w:r w:rsidRPr="00091C78">
              <w:rPr>
                <w:rFonts w:eastAsia="Times New Roman" w:cstheme="minorHAnsi"/>
                <w:b/>
                <w:bCs/>
                <w:color w:val="000000"/>
              </w:rPr>
              <w:t>Lower Bound of Bootstrap</w:t>
            </w:r>
            <w:r w:rsidR="00211A45" w:rsidRPr="00091C78">
              <w:rPr>
                <w:rFonts w:eastAsia="Times New Roman" w:cstheme="minorHAnsi"/>
                <w:b/>
                <w:bCs/>
                <w:color w:val="000000"/>
              </w:rPr>
              <w:t>ped</w:t>
            </w:r>
            <w:r w:rsidRPr="00091C78">
              <w:rPr>
                <w:rFonts w:eastAsia="Times New Roman" w:cstheme="minorHAnsi"/>
                <w:b/>
                <w:bCs/>
                <w:color w:val="000000"/>
              </w:rPr>
              <w:t xml:space="preserve"> 90% CI</w:t>
            </w:r>
          </w:p>
        </w:tc>
        <w:tc>
          <w:tcPr>
            <w:tcW w:w="0" w:type="auto"/>
            <w:shd w:val="clear" w:color="000000" w:fill="F2F2F2"/>
            <w:hideMark/>
          </w:tcPr>
          <w:p w14:paraId="4B1A84EB" w14:textId="6B8E7D51" w:rsidR="00E47921" w:rsidRPr="00091C78" w:rsidRDefault="00E47921" w:rsidP="001D47E2">
            <w:pPr>
              <w:spacing w:after="0" w:line="276" w:lineRule="auto"/>
              <w:jc w:val="center"/>
              <w:rPr>
                <w:rFonts w:eastAsia="Times New Roman" w:cstheme="minorHAnsi"/>
                <w:b/>
                <w:bCs/>
                <w:color w:val="000000"/>
              </w:rPr>
            </w:pPr>
            <w:r w:rsidRPr="00091C78">
              <w:rPr>
                <w:rFonts w:eastAsia="Times New Roman" w:cstheme="minorHAnsi"/>
                <w:b/>
                <w:bCs/>
                <w:color w:val="000000"/>
              </w:rPr>
              <w:t>Upper Bound of Bootstrap</w:t>
            </w:r>
            <w:r w:rsidR="00211A45" w:rsidRPr="00091C78">
              <w:rPr>
                <w:rFonts w:eastAsia="Times New Roman" w:cstheme="minorHAnsi"/>
                <w:b/>
                <w:bCs/>
                <w:color w:val="000000"/>
              </w:rPr>
              <w:t>ped 9</w:t>
            </w:r>
            <w:r w:rsidRPr="00091C78">
              <w:rPr>
                <w:rFonts w:eastAsia="Times New Roman" w:cstheme="minorHAnsi"/>
                <w:b/>
                <w:bCs/>
                <w:color w:val="000000"/>
              </w:rPr>
              <w:t>0% CI</w:t>
            </w:r>
          </w:p>
        </w:tc>
        <w:tc>
          <w:tcPr>
            <w:tcW w:w="0" w:type="auto"/>
            <w:shd w:val="clear" w:color="000000" w:fill="F2F2F2"/>
            <w:hideMark/>
          </w:tcPr>
          <w:p w14:paraId="5369FDF1" w14:textId="77777777" w:rsidR="00E47921" w:rsidRPr="00091C78" w:rsidRDefault="00E47921" w:rsidP="001D47E2">
            <w:pPr>
              <w:spacing w:after="0" w:line="276" w:lineRule="auto"/>
              <w:jc w:val="center"/>
              <w:rPr>
                <w:rFonts w:eastAsia="Times New Roman" w:cstheme="minorHAnsi"/>
                <w:b/>
                <w:bCs/>
                <w:color w:val="000000"/>
              </w:rPr>
            </w:pPr>
            <w:r w:rsidRPr="00091C78">
              <w:rPr>
                <w:rFonts w:eastAsia="Times New Roman" w:cstheme="minorHAnsi"/>
                <w:b/>
                <w:bCs/>
                <w:color w:val="000000"/>
              </w:rPr>
              <w:t>Level</w:t>
            </w:r>
          </w:p>
        </w:tc>
        <w:tc>
          <w:tcPr>
            <w:tcW w:w="0" w:type="auto"/>
            <w:shd w:val="clear" w:color="000000" w:fill="F2F2F2"/>
            <w:hideMark/>
          </w:tcPr>
          <w:p w14:paraId="243FE6D6" w14:textId="77777777" w:rsidR="00E47921" w:rsidRPr="00091C78" w:rsidRDefault="00E47921" w:rsidP="001D47E2">
            <w:pPr>
              <w:spacing w:after="0" w:line="276" w:lineRule="auto"/>
              <w:jc w:val="center"/>
              <w:rPr>
                <w:rFonts w:eastAsia="Times New Roman" w:cstheme="minorHAnsi"/>
                <w:b/>
                <w:bCs/>
                <w:color w:val="000000"/>
              </w:rPr>
            </w:pPr>
            <w:r w:rsidRPr="00091C78">
              <w:rPr>
                <w:rFonts w:eastAsia="Times New Roman" w:cstheme="minorHAnsi"/>
                <w:b/>
                <w:bCs/>
                <w:color w:val="000000"/>
              </w:rPr>
              <w:t>Feature Importance Rank</w:t>
            </w:r>
          </w:p>
        </w:tc>
      </w:tr>
      <w:tr w:rsidR="0026218E" w:rsidRPr="00091C78" w14:paraId="0DACF678" w14:textId="77777777" w:rsidTr="00B131BA">
        <w:trPr>
          <w:trHeight w:val="241"/>
        </w:trPr>
        <w:tc>
          <w:tcPr>
            <w:tcW w:w="0" w:type="auto"/>
            <w:shd w:val="clear" w:color="auto" w:fill="auto"/>
            <w:noWrap/>
            <w:vAlign w:val="bottom"/>
          </w:tcPr>
          <w:p w14:paraId="5EE921FC" w14:textId="3BD35EF6" w:rsidR="0026218E" w:rsidRPr="00091C78" w:rsidRDefault="0026218E" w:rsidP="0026218E">
            <w:pPr>
              <w:spacing w:after="0" w:line="276" w:lineRule="auto"/>
              <w:rPr>
                <w:rFonts w:eastAsia="Times New Roman" w:cstheme="minorHAnsi"/>
                <w:color w:val="000000"/>
              </w:rPr>
            </w:pPr>
            <w:r w:rsidRPr="00091C78">
              <w:rPr>
                <w:rFonts w:cstheme="minorHAnsi"/>
                <w:color w:val="000000"/>
              </w:rPr>
              <w:t>Project period</w:t>
            </w:r>
          </w:p>
        </w:tc>
        <w:tc>
          <w:tcPr>
            <w:tcW w:w="0" w:type="auto"/>
            <w:shd w:val="clear" w:color="auto" w:fill="auto"/>
            <w:noWrap/>
            <w:vAlign w:val="bottom"/>
          </w:tcPr>
          <w:p w14:paraId="30C9AEFE" w14:textId="3318955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4.67</w:t>
            </w:r>
          </w:p>
        </w:tc>
        <w:tc>
          <w:tcPr>
            <w:tcW w:w="0" w:type="auto"/>
            <w:shd w:val="clear" w:color="auto" w:fill="auto"/>
            <w:noWrap/>
            <w:vAlign w:val="bottom"/>
          </w:tcPr>
          <w:p w14:paraId="0F9A9B8A" w14:textId="2548BAD6"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3.05</w:t>
            </w:r>
          </w:p>
        </w:tc>
        <w:tc>
          <w:tcPr>
            <w:tcW w:w="0" w:type="auto"/>
            <w:shd w:val="clear" w:color="auto" w:fill="auto"/>
            <w:noWrap/>
            <w:vAlign w:val="bottom"/>
          </w:tcPr>
          <w:p w14:paraId="394DBF4C" w14:textId="63853875"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6.56</w:t>
            </w:r>
          </w:p>
        </w:tc>
        <w:tc>
          <w:tcPr>
            <w:tcW w:w="0" w:type="auto"/>
            <w:shd w:val="clear" w:color="auto" w:fill="auto"/>
            <w:noWrap/>
            <w:vAlign w:val="bottom"/>
          </w:tcPr>
          <w:p w14:paraId="76B088FE" w14:textId="7F5E4893"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Study/Control</w:t>
            </w:r>
          </w:p>
        </w:tc>
        <w:tc>
          <w:tcPr>
            <w:tcW w:w="0" w:type="auto"/>
            <w:shd w:val="clear" w:color="auto" w:fill="auto"/>
            <w:noWrap/>
          </w:tcPr>
          <w:p w14:paraId="6D8475ED"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w:t>
            </w:r>
          </w:p>
        </w:tc>
      </w:tr>
      <w:tr w:rsidR="0026218E" w:rsidRPr="00091C78" w14:paraId="28EFDA2C" w14:textId="77777777" w:rsidTr="00B131BA">
        <w:trPr>
          <w:trHeight w:val="241"/>
        </w:trPr>
        <w:tc>
          <w:tcPr>
            <w:tcW w:w="0" w:type="auto"/>
            <w:shd w:val="clear" w:color="auto" w:fill="auto"/>
            <w:noWrap/>
            <w:vAlign w:val="bottom"/>
          </w:tcPr>
          <w:p w14:paraId="3F780654" w14:textId="04A62C0F" w:rsidR="0026218E" w:rsidRPr="00091C78" w:rsidRDefault="0026218E" w:rsidP="0026218E">
            <w:pPr>
              <w:spacing w:after="0" w:line="276" w:lineRule="auto"/>
              <w:rPr>
                <w:rFonts w:eastAsia="Times New Roman" w:cstheme="minorHAnsi"/>
                <w:color w:val="000000"/>
              </w:rPr>
            </w:pPr>
            <w:r w:rsidRPr="00091C78">
              <w:rPr>
                <w:rFonts w:cstheme="minorHAnsi"/>
                <w:color w:val="000000"/>
              </w:rPr>
              <w:t>Environmental democracy</w:t>
            </w:r>
          </w:p>
        </w:tc>
        <w:tc>
          <w:tcPr>
            <w:tcW w:w="0" w:type="auto"/>
            <w:shd w:val="clear" w:color="auto" w:fill="auto"/>
            <w:noWrap/>
            <w:vAlign w:val="bottom"/>
          </w:tcPr>
          <w:p w14:paraId="7A9788D9" w14:textId="3618CE0B"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4.10</w:t>
            </w:r>
          </w:p>
        </w:tc>
        <w:tc>
          <w:tcPr>
            <w:tcW w:w="0" w:type="auto"/>
            <w:shd w:val="clear" w:color="auto" w:fill="auto"/>
            <w:noWrap/>
            <w:vAlign w:val="bottom"/>
          </w:tcPr>
          <w:p w14:paraId="52BD5AC7" w14:textId="5F3357CC"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3.03</w:t>
            </w:r>
          </w:p>
        </w:tc>
        <w:tc>
          <w:tcPr>
            <w:tcW w:w="0" w:type="auto"/>
            <w:shd w:val="clear" w:color="auto" w:fill="auto"/>
            <w:noWrap/>
            <w:vAlign w:val="bottom"/>
          </w:tcPr>
          <w:p w14:paraId="4550610E" w14:textId="4004D818"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5.60</w:t>
            </w:r>
          </w:p>
        </w:tc>
        <w:tc>
          <w:tcPr>
            <w:tcW w:w="0" w:type="auto"/>
            <w:shd w:val="clear" w:color="auto" w:fill="auto"/>
            <w:noWrap/>
            <w:vAlign w:val="bottom"/>
          </w:tcPr>
          <w:p w14:paraId="37A82AFB" w14:textId="7CDCCD39"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National-level</w:t>
            </w:r>
          </w:p>
        </w:tc>
        <w:tc>
          <w:tcPr>
            <w:tcW w:w="0" w:type="auto"/>
            <w:shd w:val="clear" w:color="auto" w:fill="auto"/>
            <w:noWrap/>
          </w:tcPr>
          <w:p w14:paraId="4985B14E"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w:t>
            </w:r>
          </w:p>
        </w:tc>
      </w:tr>
      <w:tr w:rsidR="0026218E" w:rsidRPr="00091C78" w14:paraId="1DE447EB" w14:textId="77777777" w:rsidTr="00B131BA">
        <w:trPr>
          <w:trHeight w:val="241"/>
        </w:trPr>
        <w:tc>
          <w:tcPr>
            <w:tcW w:w="0" w:type="auto"/>
            <w:shd w:val="clear" w:color="auto" w:fill="auto"/>
            <w:noWrap/>
            <w:vAlign w:val="bottom"/>
          </w:tcPr>
          <w:p w14:paraId="1491A5D9" w14:textId="510BA56F" w:rsidR="0026218E" w:rsidRPr="00091C78" w:rsidRDefault="0026218E" w:rsidP="0026218E">
            <w:pPr>
              <w:spacing w:after="0" w:line="276" w:lineRule="auto"/>
              <w:rPr>
                <w:rFonts w:eastAsia="Times New Roman" w:cstheme="minorHAnsi"/>
                <w:color w:val="000000"/>
              </w:rPr>
            </w:pPr>
            <w:r w:rsidRPr="00091C78">
              <w:rPr>
                <w:rFonts w:cstheme="minorHAnsi"/>
                <w:color w:val="000000"/>
              </w:rPr>
              <w:t>Political stability</w:t>
            </w:r>
          </w:p>
        </w:tc>
        <w:tc>
          <w:tcPr>
            <w:tcW w:w="0" w:type="auto"/>
            <w:shd w:val="clear" w:color="auto" w:fill="auto"/>
            <w:noWrap/>
            <w:vAlign w:val="bottom"/>
          </w:tcPr>
          <w:p w14:paraId="329443D5" w14:textId="0DE6F1F1"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3.50</w:t>
            </w:r>
          </w:p>
        </w:tc>
        <w:tc>
          <w:tcPr>
            <w:tcW w:w="0" w:type="auto"/>
            <w:shd w:val="clear" w:color="auto" w:fill="auto"/>
            <w:noWrap/>
            <w:vAlign w:val="bottom"/>
          </w:tcPr>
          <w:p w14:paraId="48F7BC32" w14:textId="7BA2A71A"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2.74</w:t>
            </w:r>
          </w:p>
        </w:tc>
        <w:tc>
          <w:tcPr>
            <w:tcW w:w="0" w:type="auto"/>
            <w:shd w:val="clear" w:color="auto" w:fill="auto"/>
            <w:noWrap/>
            <w:vAlign w:val="bottom"/>
          </w:tcPr>
          <w:p w14:paraId="62FBA9FF" w14:textId="60EB5A82"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4.80</w:t>
            </w:r>
          </w:p>
        </w:tc>
        <w:tc>
          <w:tcPr>
            <w:tcW w:w="0" w:type="auto"/>
            <w:shd w:val="clear" w:color="auto" w:fill="auto"/>
            <w:noWrap/>
            <w:vAlign w:val="bottom"/>
          </w:tcPr>
          <w:p w14:paraId="6BB581B0" w14:textId="248DEF76"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National-level</w:t>
            </w:r>
          </w:p>
        </w:tc>
        <w:tc>
          <w:tcPr>
            <w:tcW w:w="0" w:type="auto"/>
            <w:shd w:val="clear" w:color="auto" w:fill="auto"/>
            <w:noWrap/>
          </w:tcPr>
          <w:p w14:paraId="2D3D25EA"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3</w:t>
            </w:r>
          </w:p>
        </w:tc>
      </w:tr>
      <w:tr w:rsidR="0026218E" w:rsidRPr="00091C78" w14:paraId="4D11D9AD" w14:textId="77777777" w:rsidTr="00B131BA">
        <w:trPr>
          <w:trHeight w:val="241"/>
        </w:trPr>
        <w:tc>
          <w:tcPr>
            <w:tcW w:w="0" w:type="auto"/>
            <w:shd w:val="clear" w:color="auto" w:fill="auto"/>
            <w:noWrap/>
            <w:vAlign w:val="bottom"/>
          </w:tcPr>
          <w:p w14:paraId="59A7C7E7" w14:textId="29944809" w:rsidR="0026218E" w:rsidRPr="00091C78" w:rsidRDefault="0026218E" w:rsidP="0026218E">
            <w:pPr>
              <w:spacing w:after="0" w:line="276" w:lineRule="auto"/>
              <w:rPr>
                <w:rFonts w:eastAsia="Times New Roman" w:cstheme="minorHAnsi"/>
                <w:color w:val="000000"/>
              </w:rPr>
            </w:pPr>
            <w:r w:rsidRPr="00091C78">
              <w:rPr>
                <w:rFonts w:cstheme="minorHAnsi"/>
                <w:color w:val="000000"/>
              </w:rPr>
              <w:t>Voice and accountability</w:t>
            </w:r>
          </w:p>
        </w:tc>
        <w:tc>
          <w:tcPr>
            <w:tcW w:w="0" w:type="auto"/>
            <w:shd w:val="clear" w:color="auto" w:fill="auto"/>
            <w:noWrap/>
            <w:vAlign w:val="bottom"/>
          </w:tcPr>
          <w:p w14:paraId="14ACD857" w14:textId="72F09125"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3.49</w:t>
            </w:r>
          </w:p>
        </w:tc>
        <w:tc>
          <w:tcPr>
            <w:tcW w:w="0" w:type="auto"/>
            <w:shd w:val="clear" w:color="auto" w:fill="auto"/>
            <w:noWrap/>
            <w:vAlign w:val="bottom"/>
          </w:tcPr>
          <w:p w14:paraId="4537D1B5" w14:textId="311F1AE2"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2.69</w:t>
            </w:r>
          </w:p>
        </w:tc>
        <w:tc>
          <w:tcPr>
            <w:tcW w:w="0" w:type="auto"/>
            <w:shd w:val="clear" w:color="auto" w:fill="auto"/>
            <w:noWrap/>
            <w:vAlign w:val="bottom"/>
          </w:tcPr>
          <w:p w14:paraId="0974D3CA" w14:textId="431DC38C"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4.82</w:t>
            </w:r>
          </w:p>
        </w:tc>
        <w:tc>
          <w:tcPr>
            <w:tcW w:w="0" w:type="auto"/>
            <w:shd w:val="clear" w:color="auto" w:fill="auto"/>
            <w:noWrap/>
            <w:vAlign w:val="bottom"/>
          </w:tcPr>
          <w:p w14:paraId="61EDA75A" w14:textId="45B2E138"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National-level</w:t>
            </w:r>
          </w:p>
        </w:tc>
        <w:tc>
          <w:tcPr>
            <w:tcW w:w="0" w:type="auto"/>
            <w:shd w:val="clear" w:color="auto" w:fill="auto"/>
            <w:noWrap/>
          </w:tcPr>
          <w:p w14:paraId="7539FFA9"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4</w:t>
            </w:r>
          </w:p>
        </w:tc>
      </w:tr>
      <w:tr w:rsidR="0026218E" w:rsidRPr="00091C78" w14:paraId="5F96219B" w14:textId="77777777" w:rsidTr="00B131BA">
        <w:trPr>
          <w:trHeight w:val="241"/>
        </w:trPr>
        <w:tc>
          <w:tcPr>
            <w:tcW w:w="0" w:type="auto"/>
            <w:shd w:val="clear" w:color="auto" w:fill="auto"/>
            <w:noWrap/>
            <w:vAlign w:val="bottom"/>
          </w:tcPr>
          <w:p w14:paraId="40D88F40" w14:textId="61885108" w:rsidR="0026218E" w:rsidRPr="00091C78" w:rsidRDefault="0026218E" w:rsidP="0026218E">
            <w:pPr>
              <w:spacing w:after="0" w:line="276" w:lineRule="auto"/>
              <w:rPr>
                <w:rFonts w:eastAsia="Times New Roman" w:cstheme="minorHAnsi"/>
                <w:color w:val="000000"/>
              </w:rPr>
            </w:pPr>
            <w:r w:rsidRPr="00091C78">
              <w:rPr>
                <w:rFonts w:cstheme="minorHAnsi"/>
                <w:color w:val="000000"/>
              </w:rPr>
              <w:t>IPLC legal insecurity</w:t>
            </w:r>
          </w:p>
        </w:tc>
        <w:tc>
          <w:tcPr>
            <w:tcW w:w="0" w:type="auto"/>
            <w:shd w:val="clear" w:color="auto" w:fill="auto"/>
            <w:noWrap/>
            <w:vAlign w:val="bottom"/>
          </w:tcPr>
          <w:p w14:paraId="4EFC5614" w14:textId="38EBF54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2.88</w:t>
            </w:r>
          </w:p>
        </w:tc>
        <w:tc>
          <w:tcPr>
            <w:tcW w:w="0" w:type="auto"/>
            <w:shd w:val="clear" w:color="auto" w:fill="auto"/>
            <w:noWrap/>
            <w:vAlign w:val="bottom"/>
          </w:tcPr>
          <w:p w14:paraId="429DC461" w14:textId="56C301CD"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2.35</w:t>
            </w:r>
          </w:p>
        </w:tc>
        <w:tc>
          <w:tcPr>
            <w:tcW w:w="0" w:type="auto"/>
            <w:shd w:val="clear" w:color="auto" w:fill="auto"/>
            <w:noWrap/>
            <w:vAlign w:val="bottom"/>
          </w:tcPr>
          <w:p w14:paraId="39839222" w14:textId="21DA7F3F"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3.66</w:t>
            </w:r>
          </w:p>
        </w:tc>
        <w:tc>
          <w:tcPr>
            <w:tcW w:w="0" w:type="auto"/>
            <w:shd w:val="clear" w:color="auto" w:fill="auto"/>
            <w:noWrap/>
            <w:vAlign w:val="bottom"/>
          </w:tcPr>
          <w:p w14:paraId="0789F47A" w14:textId="4075586C"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National-level</w:t>
            </w:r>
          </w:p>
        </w:tc>
        <w:tc>
          <w:tcPr>
            <w:tcW w:w="0" w:type="auto"/>
            <w:shd w:val="clear" w:color="auto" w:fill="auto"/>
            <w:noWrap/>
          </w:tcPr>
          <w:p w14:paraId="5274A2CB"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5</w:t>
            </w:r>
          </w:p>
        </w:tc>
      </w:tr>
      <w:tr w:rsidR="0026218E" w:rsidRPr="00091C78" w14:paraId="6D0D6E4D" w14:textId="77777777" w:rsidTr="00B131BA">
        <w:trPr>
          <w:trHeight w:val="241"/>
        </w:trPr>
        <w:tc>
          <w:tcPr>
            <w:tcW w:w="0" w:type="auto"/>
            <w:shd w:val="clear" w:color="auto" w:fill="auto"/>
            <w:noWrap/>
            <w:vAlign w:val="bottom"/>
          </w:tcPr>
          <w:p w14:paraId="1D942BAD" w14:textId="2EA945FD" w:rsidR="0026218E" w:rsidRPr="00091C78" w:rsidRDefault="0026218E" w:rsidP="0026218E">
            <w:pPr>
              <w:spacing w:after="0" w:line="276" w:lineRule="auto"/>
              <w:rPr>
                <w:rFonts w:eastAsia="Times New Roman" w:cstheme="minorHAnsi"/>
                <w:color w:val="000000"/>
              </w:rPr>
            </w:pPr>
            <w:proofErr w:type="spellStart"/>
            <w:r w:rsidRPr="00091C78">
              <w:rPr>
                <w:rFonts w:cstheme="minorHAnsi"/>
                <w:color w:val="000000"/>
              </w:rPr>
              <w:t>Ecdev</w:t>
            </w:r>
            <w:proofErr w:type="spellEnd"/>
            <w:r w:rsidRPr="00091C78">
              <w:rPr>
                <w:rFonts w:cstheme="minorHAnsi"/>
                <w:color w:val="000000"/>
              </w:rPr>
              <w:t xml:space="preserve"> intervention type</w:t>
            </w:r>
          </w:p>
        </w:tc>
        <w:tc>
          <w:tcPr>
            <w:tcW w:w="0" w:type="auto"/>
            <w:shd w:val="clear" w:color="auto" w:fill="auto"/>
            <w:noWrap/>
            <w:vAlign w:val="bottom"/>
          </w:tcPr>
          <w:p w14:paraId="585C42B2" w14:textId="1E1B0D2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2.45</w:t>
            </w:r>
          </w:p>
        </w:tc>
        <w:tc>
          <w:tcPr>
            <w:tcW w:w="0" w:type="auto"/>
            <w:shd w:val="clear" w:color="auto" w:fill="auto"/>
            <w:noWrap/>
            <w:vAlign w:val="bottom"/>
          </w:tcPr>
          <w:p w14:paraId="11502920" w14:textId="48FB700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1.59</w:t>
            </w:r>
          </w:p>
        </w:tc>
        <w:tc>
          <w:tcPr>
            <w:tcW w:w="0" w:type="auto"/>
            <w:shd w:val="clear" w:color="auto" w:fill="auto"/>
            <w:noWrap/>
            <w:vAlign w:val="bottom"/>
          </w:tcPr>
          <w:p w14:paraId="4B466958" w14:textId="65CDB2E8"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3.79</w:t>
            </w:r>
          </w:p>
        </w:tc>
        <w:tc>
          <w:tcPr>
            <w:tcW w:w="0" w:type="auto"/>
            <w:shd w:val="clear" w:color="auto" w:fill="auto"/>
            <w:noWrap/>
            <w:vAlign w:val="bottom"/>
          </w:tcPr>
          <w:p w14:paraId="67444210" w14:textId="274327A6"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40A74BA2"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6</w:t>
            </w:r>
          </w:p>
        </w:tc>
      </w:tr>
      <w:tr w:rsidR="0026218E" w:rsidRPr="00091C78" w14:paraId="661EE940" w14:textId="77777777" w:rsidTr="00B131BA">
        <w:trPr>
          <w:trHeight w:val="241"/>
        </w:trPr>
        <w:tc>
          <w:tcPr>
            <w:tcW w:w="0" w:type="auto"/>
            <w:shd w:val="clear" w:color="auto" w:fill="auto"/>
            <w:noWrap/>
            <w:vAlign w:val="bottom"/>
          </w:tcPr>
          <w:p w14:paraId="374D61C1" w14:textId="17A4869F" w:rsidR="0026218E" w:rsidRPr="00091C78" w:rsidRDefault="0026218E" w:rsidP="0026218E">
            <w:pPr>
              <w:spacing w:after="0" w:line="276" w:lineRule="auto"/>
              <w:rPr>
                <w:rFonts w:eastAsia="Times New Roman" w:cstheme="minorHAnsi"/>
                <w:color w:val="000000"/>
              </w:rPr>
            </w:pPr>
            <w:r w:rsidRPr="00091C78">
              <w:rPr>
                <w:rFonts w:cstheme="minorHAnsi"/>
                <w:color w:val="000000"/>
              </w:rPr>
              <w:t>Training or technical assistance intervention</w:t>
            </w:r>
          </w:p>
        </w:tc>
        <w:tc>
          <w:tcPr>
            <w:tcW w:w="0" w:type="auto"/>
            <w:shd w:val="clear" w:color="auto" w:fill="auto"/>
            <w:noWrap/>
            <w:vAlign w:val="bottom"/>
          </w:tcPr>
          <w:p w14:paraId="2EAC049A" w14:textId="6FD5DDD9"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1.55</w:t>
            </w:r>
          </w:p>
        </w:tc>
        <w:tc>
          <w:tcPr>
            <w:tcW w:w="0" w:type="auto"/>
            <w:shd w:val="clear" w:color="auto" w:fill="auto"/>
            <w:noWrap/>
            <w:vAlign w:val="bottom"/>
          </w:tcPr>
          <w:p w14:paraId="6B2A1C0B" w14:textId="6EB753F0"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0.68</w:t>
            </w:r>
          </w:p>
        </w:tc>
        <w:tc>
          <w:tcPr>
            <w:tcW w:w="0" w:type="auto"/>
            <w:shd w:val="clear" w:color="auto" w:fill="auto"/>
            <w:noWrap/>
            <w:vAlign w:val="bottom"/>
          </w:tcPr>
          <w:p w14:paraId="4982CED4" w14:textId="26CDB2A6"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3.20</w:t>
            </w:r>
          </w:p>
        </w:tc>
        <w:tc>
          <w:tcPr>
            <w:tcW w:w="0" w:type="auto"/>
            <w:shd w:val="clear" w:color="auto" w:fill="auto"/>
            <w:noWrap/>
            <w:vAlign w:val="bottom"/>
          </w:tcPr>
          <w:p w14:paraId="3A45662B" w14:textId="0FCB266E"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136D6095"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7</w:t>
            </w:r>
          </w:p>
        </w:tc>
      </w:tr>
      <w:tr w:rsidR="0026218E" w:rsidRPr="00091C78" w14:paraId="201044A9" w14:textId="77777777" w:rsidTr="00B131BA">
        <w:trPr>
          <w:trHeight w:val="241"/>
        </w:trPr>
        <w:tc>
          <w:tcPr>
            <w:tcW w:w="0" w:type="auto"/>
            <w:shd w:val="clear" w:color="auto" w:fill="auto"/>
            <w:noWrap/>
            <w:vAlign w:val="bottom"/>
          </w:tcPr>
          <w:p w14:paraId="4AE73423" w14:textId="63BCBFA0" w:rsidR="0026218E" w:rsidRPr="00091C78" w:rsidRDefault="0026218E" w:rsidP="0026218E">
            <w:pPr>
              <w:spacing w:after="0" w:line="276" w:lineRule="auto"/>
              <w:rPr>
                <w:rFonts w:eastAsia="Times New Roman" w:cstheme="minorHAnsi"/>
                <w:color w:val="000000"/>
              </w:rPr>
            </w:pPr>
            <w:r w:rsidRPr="00091C78">
              <w:rPr>
                <w:rFonts w:cstheme="minorHAnsi"/>
                <w:color w:val="000000"/>
              </w:rPr>
              <w:t>Acknowledged conflict or trust issues</w:t>
            </w:r>
          </w:p>
        </w:tc>
        <w:tc>
          <w:tcPr>
            <w:tcW w:w="0" w:type="auto"/>
            <w:shd w:val="clear" w:color="auto" w:fill="auto"/>
            <w:noWrap/>
            <w:vAlign w:val="bottom"/>
          </w:tcPr>
          <w:p w14:paraId="22C7EE2B" w14:textId="5271A0B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1.29</w:t>
            </w:r>
          </w:p>
        </w:tc>
        <w:tc>
          <w:tcPr>
            <w:tcW w:w="0" w:type="auto"/>
            <w:shd w:val="clear" w:color="auto" w:fill="auto"/>
            <w:noWrap/>
            <w:vAlign w:val="bottom"/>
          </w:tcPr>
          <w:p w14:paraId="4971435C" w14:textId="741CF031"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0.57</w:t>
            </w:r>
          </w:p>
        </w:tc>
        <w:tc>
          <w:tcPr>
            <w:tcW w:w="0" w:type="auto"/>
            <w:shd w:val="clear" w:color="auto" w:fill="auto"/>
            <w:noWrap/>
            <w:vAlign w:val="bottom"/>
          </w:tcPr>
          <w:p w14:paraId="1931F385" w14:textId="320E9F78"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2.64</w:t>
            </w:r>
          </w:p>
        </w:tc>
        <w:tc>
          <w:tcPr>
            <w:tcW w:w="0" w:type="auto"/>
            <w:shd w:val="clear" w:color="auto" w:fill="auto"/>
            <w:noWrap/>
            <w:vAlign w:val="bottom"/>
          </w:tcPr>
          <w:p w14:paraId="2C57F9A7" w14:textId="064EB735"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46114852"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8</w:t>
            </w:r>
          </w:p>
        </w:tc>
      </w:tr>
      <w:tr w:rsidR="0026218E" w:rsidRPr="00091C78" w14:paraId="4853B18E" w14:textId="77777777" w:rsidTr="00B131BA">
        <w:trPr>
          <w:trHeight w:val="241"/>
        </w:trPr>
        <w:tc>
          <w:tcPr>
            <w:tcW w:w="0" w:type="auto"/>
            <w:shd w:val="clear" w:color="auto" w:fill="auto"/>
            <w:noWrap/>
            <w:vAlign w:val="bottom"/>
          </w:tcPr>
          <w:p w14:paraId="2B26DD30" w14:textId="19C8A002" w:rsidR="0026218E" w:rsidRPr="00091C78" w:rsidRDefault="0026218E" w:rsidP="0026218E">
            <w:pPr>
              <w:spacing w:after="0" w:line="276" w:lineRule="auto"/>
              <w:rPr>
                <w:rFonts w:eastAsia="Times New Roman" w:cstheme="minorHAnsi"/>
                <w:color w:val="000000"/>
              </w:rPr>
            </w:pPr>
            <w:r w:rsidRPr="00091C78">
              <w:rPr>
                <w:rFonts w:cstheme="minorHAnsi"/>
                <w:color w:val="000000"/>
              </w:rPr>
              <w:t>Implementation stage</w:t>
            </w:r>
          </w:p>
        </w:tc>
        <w:tc>
          <w:tcPr>
            <w:tcW w:w="0" w:type="auto"/>
            <w:shd w:val="clear" w:color="auto" w:fill="auto"/>
            <w:noWrap/>
            <w:vAlign w:val="bottom"/>
          </w:tcPr>
          <w:p w14:paraId="0D005375" w14:textId="6063EE09"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1.08</w:t>
            </w:r>
          </w:p>
        </w:tc>
        <w:tc>
          <w:tcPr>
            <w:tcW w:w="0" w:type="auto"/>
            <w:shd w:val="clear" w:color="auto" w:fill="auto"/>
            <w:noWrap/>
            <w:vAlign w:val="bottom"/>
          </w:tcPr>
          <w:p w14:paraId="504196D2" w14:textId="0E1BC388"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0.69</w:t>
            </w:r>
          </w:p>
        </w:tc>
        <w:tc>
          <w:tcPr>
            <w:tcW w:w="0" w:type="auto"/>
            <w:shd w:val="clear" w:color="auto" w:fill="auto"/>
            <w:noWrap/>
            <w:vAlign w:val="bottom"/>
          </w:tcPr>
          <w:p w14:paraId="7F43E6C1" w14:textId="424B51D1"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1.85</w:t>
            </w:r>
          </w:p>
        </w:tc>
        <w:tc>
          <w:tcPr>
            <w:tcW w:w="0" w:type="auto"/>
            <w:shd w:val="clear" w:color="auto" w:fill="auto"/>
            <w:noWrap/>
            <w:vAlign w:val="bottom"/>
          </w:tcPr>
          <w:p w14:paraId="6AF86C9A" w14:textId="1B4821DA"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Study/Control</w:t>
            </w:r>
          </w:p>
        </w:tc>
        <w:tc>
          <w:tcPr>
            <w:tcW w:w="0" w:type="auto"/>
            <w:shd w:val="clear" w:color="auto" w:fill="auto"/>
            <w:noWrap/>
          </w:tcPr>
          <w:p w14:paraId="576B3EC3"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9</w:t>
            </w:r>
          </w:p>
        </w:tc>
      </w:tr>
      <w:tr w:rsidR="0026218E" w:rsidRPr="00091C78" w14:paraId="32689EBC" w14:textId="77777777" w:rsidTr="00B131BA">
        <w:trPr>
          <w:trHeight w:val="241"/>
        </w:trPr>
        <w:tc>
          <w:tcPr>
            <w:tcW w:w="0" w:type="auto"/>
            <w:shd w:val="clear" w:color="auto" w:fill="auto"/>
            <w:noWrap/>
            <w:vAlign w:val="bottom"/>
          </w:tcPr>
          <w:p w14:paraId="4DCF71F2" w14:textId="18BB44D8" w:rsidR="0026218E" w:rsidRPr="00091C78" w:rsidRDefault="0026218E" w:rsidP="0026218E">
            <w:pPr>
              <w:spacing w:after="0" w:line="276" w:lineRule="auto"/>
              <w:rPr>
                <w:rFonts w:eastAsia="Times New Roman" w:cstheme="minorHAnsi"/>
                <w:color w:val="000000"/>
              </w:rPr>
            </w:pPr>
            <w:r w:rsidRPr="00091C78">
              <w:rPr>
                <w:rFonts w:cstheme="minorHAnsi"/>
                <w:color w:val="000000"/>
              </w:rPr>
              <w:t>Conservation biome</w:t>
            </w:r>
          </w:p>
        </w:tc>
        <w:tc>
          <w:tcPr>
            <w:tcW w:w="0" w:type="auto"/>
            <w:shd w:val="clear" w:color="auto" w:fill="auto"/>
            <w:noWrap/>
            <w:vAlign w:val="bottom"/>
          </w:tcPr>
          <w:p w14:paraId="2A533731" w14:textId="1389D6BE"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0.96</w:t>
            </w:r>
          </w:p>
        </w:tc>
        <w:tc>
          <w:tcPr>
            <w:tcW w:w="0" w:type="auto"/>
            <w:shd w:val="clear" w:color="auto" w:fill="auto"/>
            <w:noWrap/>
            <w:vAlign w:val="bottom"/>
          </w:tcPr>
          <w:p w14:paraId="24594543" w14:textId="6E4A362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0.60</w:t>
            </w:r>
          </w:p>
        </w:tc>
        <w:tc>
          <w:tcPr>
            <w:tcW w:w="0" w:type="auto"/>
            <w:shd w:val="clear" w:color="auto" w:fill="auto"/>
            <w:noWrap/>
            <w:vAlign w:val="bottom"/>
          </w:tcPr>
          <w:p w14:paraId="0FC2DB08" w14:textId="1E84B484"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1.57</w:t>
            </w:r>
          </w:p>
        </w:tc>
        <w:tc>
          <w:tcPr>
            <w:tcW w:w="0" w:type="auto"/>
            <w:shd w:val="clear" w:color="auto" w:fill="auto"/>
            <w:noWrap/>
            <w:vAlign w:val="bottom"/>
          </w:tcPr>
          <w:p w14:paraId="41598485" w14:textId="019A66E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223DA827"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10</w:t>
            </w:r>
          </w:p>
        </w:tc>
      </w:tr>
      <w:tr w:rsidR="0026218E" w:rsidRPr="00091C78" w14:paraId="7A215E37" w14:textId="77777777" w:rsidTr="00B131BA">
        <w:trPr>
          <w:trHeight w:val="241"/>
        </w:trPr>
        <w:tc>
          <w:tcPr>
            <w:tcW w:w="0" w:type="auto"/>
            <w:shd w:val="clear" w:color="auto" w:fill="auto"/>
            <w:noWrap/>
            <w:vAlign w:val="bottom"/>
          </w:tcPr>
          <w:p w14:paraId="729E5F78" w14:textId="12896FA4" w:rsidR="0026218E" w:rsidRPr="00091C78" w:rsidRDefault="0026218E" w:rsidP="0026218E">
            <w:pPr>
              <w:spacing w:after="0" w:line="276" w:lineRule="auto"/>
              <w:rPr>
                <w:rFonts w:eastAsia="Times New Roman" w:cstheme="minorHAnsi"/>
                <w:color w:val="000000"/>
              </w:rPr>
            </w:pPr>
            <w:r w:rsidRPr="00091C78">
              <w:rPr>
                <w:rFonts w:cstheme="minorHAnsi"/>
                <w:color w:val="000000"/>
              </w:rPr>
              <w:t>Conservation target</w:t>
            </w:r>
          </w:p>
        </w:tc>
        <w:tc>
          <w:tcPr>
            <w:tcW w:w="0" w:type="auto"/>
            <w:shd w:val="clear" w:color="auto" w:fill="auto"/>
            <w:noWrap/>
            <w:vAlign w:val="bottom"/>
          </w:tcPr>
          <w:p w14:paraId="40C1823E" w14:textId="598F0546"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0.80</w:t>
            </w:r>
          </w:p>
        </w:tc>
        <w:tc>
          <w:tcPr>
            <w:tcW w:w="0" w:type="auto"/>
            <w:shd w:val="clear" w:color="auto" w:fill="auto"/>
            <w:noWrap/>
            <w:vAlign w:val="bottom"/>
          </w:tcPr>
          <w:p w14:paraId="6F3B9DE2" w14:textId="588A8B75"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0.56</w:t>
            </w:r>
          </w:p>
        </w:tc>
        <w:tc>
          <w:tcPr>
            <w:tcW w:w="0" w:type="auto"/>
            <w:shd w:val="clear" w:color="auto" w:fill="auto"/>
            <w:noWrap/>
            <w:vAlign w:val="bottom"/>
          </w:tcPr>
          <w:p w14:paraId="5D24E8CD" w14:textId="0707252F"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1.24</w:t>
            </w:r>
          </w:p>
        </w:tc>
        <w:tc>
          <w:tcPr>
            <w:tcW w:w="0" w:type="auto"/>
            <w:shd w:val="clear" w:color="auto" w:fill="auto"/>
            <w:noWrap/>
            <w:vAlign w:val="bottom"/>
          </w:tcPr>
          <w:p w14:paraId="6C03EA7E" w14:textId="598D065D"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6D47E4CC"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11</w:t>
            </w:r>
          </w:p>
        </w:tc>
      </w:tr>
      <w:tr w:rsidR="0026218E" w:rsidRPr="00091C78" w14:paraId="7B21FAF5" w14:textId="77777777" w:rsidTr="00B131BA">
        <w:trPr>
          <w:trHeight w:val="241"/>
        </w:trPr>
        <w:tc>
          <w:tcPr>
            <w:tcW w:w="0" w:type="auto"/>
            <w:shd w:val="clear" w:color="auto" w:fill="auto"/>
            <w:noWrap/>
            <w:vAlign w:val="bottom"/>
          </w:tcPr>
          <w:p w14:paraId="6D286AC6" w14:textId="58EA3B22" w:rsidR="0026218E" w:rsidRPr="00091C78" w:rsidRDefault="0026218E" w:rsidP="0026218E">
            <w:pPr>
              <w:spacing w:after="0" w:line="276" w:lineRule="auto"/>
              <w:rPr>
                <w:rFonts w:eastAsia="Times New Roman" w:cstheme="minorHAnsi"/>
                <w:color w:val="000000"/>
              </w:rPr>
            </w:pPr>
            <w:r w:rsidRPr="00091C78">
              <w:rPr>
                <w:rFonts w:cstheme="minorHAnsi"/>
                <w:color w:val="000000"/>
              </w:rPr>
              <w:t>Economy</w:t>
            </w:r>
          </w:p>
        </w:tc>
        <w:tc>
          <w:tcPr>
            <w:tcW w:w="0" w:type="auto"/>
            <w:shd w:val="clear" w:color="auto" w:fill="auto"/>
            <w:noWrap/>
            <w:vAlign w:val="bottom"/>
          </w:tcPr>
          <w:p w14:paraId="42952571" w14:textId="0FB94B3D"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0.77</w:t>
            </w:r>
          </w:p>
        </w:tc>
        <w:tc>
          <w:tcPr>
            <w:tcW w:w="0" w:type="auto"/>
            <w:shd w:val="clear" w:color="auto" w:fill="auto"/>
            <w:noWrap/>
            <w:vAlign w:val="bottom"/>
          </w:tcPr>
          <w:p w14:paraId="5D7DC41F" w14:textId="794F6790"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0.50</w:t>
            </w:r>
          </w:p>
        </w:tc>
        <w:tc>
          <w:tcPr>
            <w:tcW w:w="0" w:type="auto"/>
            <w:shd w:val="clear" w:color="auto" w:fill="auto"/>
            <w:noWrap/>
            <w:vAlign w:val="bottom"/>
          </w:tcPr>
          <w:p w14:paraId="3CD9C4C9" w14:textId="44D3CCE1"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1.20</w:t>
            </w:r>
          </w:p>
        </w:tc>
        <w:tc>
          <w:tcPr>
            <w:tcW w:w="0" w:type="auto"/>
            <w:shd w:val="clear" w:color="auto" w:fill="auto"/>
            <w:noWrap/>
            <w:vAlign w:val="bottom"/>
          </w:tcPr>
          <w:p w14:paraId="095F1F9A" w14:textId="592BE53D"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Community-level</w:t>
            </w:r>
          </w:p>
        </w:tc>
        <w:tc>
          <w:tcPr>
            <w:tcW w:w="0" w:type="auto"/>
            <w:shd w:val="clear" w:color="auto" w:fill="auto"/>
            <w:noWrap/>
          </w:tcPr>
          <w:p w14:paraId="214BFC7D"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12</w:t>
            </w:r>
          </w:p>
        </w:tc>
      </w:tr>
      <w:tr w:rsidR="0026218E" w:rsidRPr="00091C78" w14:paraId="5375BB23" w14:textId="77777777" w:rsidTr="00B131BA">
        <w:trPr>
          <w:trHeight w:val="241"/>
        </w:trPr>
        <w:tc>
          <w:tcPr>
            <w:tcW w:w="0" w:type="auto"/>
            <w:shd w:val="clear" w:color="auto" w:fill="auto"/>
            <w:noWrap/>
            <w:vAlign w:val="bottom"/>
          </w:tcPr>
          <w:p w14:paraId="61A58801" w14:textId="5D52A297" w:rsidR="0026218E" w:rsidRPr="00091C78" w:rsidRDefault="0026218E" w:rsidP="0026218E">
            <w:pPr>
              <w:spacing w:after="0" w:line="276" w:lineRule="auto"/>
              <w:rPr>
                <w:rFonts w:eastAsia="Times New Roman" w:cstheme="minorHAnsi"/>
                <w:color w:val="000000"/>
                <w:highlight w:val="yellow"/>
              </w:rPr>
            </w:pPr>
            <w:r w:rsidRPr="00091C78">
              <w:rPr>
                <w:rFonts w:cstheme="minorHAnsi"/>
                <w:color w:val="000000"/>
              </w:rPr>
              <w:t>Leadership or governance intervention</w:t>
            </w:r>
          </w:p>
        </w:tc>
        <w:tc>
          <w:tcPr>
            <w:tcW w:w="0" w:type="auto"/>
            <w:shd w:val="clear" w:color="auto" w:fill="auto"/>
            <w:noWrap/>
            <w:vAlign w:val="bottom"/>
          </w:tcPr>
          <w:p w14:paraId="265F8A12" w14:textId="48E7C7C0"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0.72</w:t>
            </w:r>
          </w:p>
        </w:tc>
        <w:tc>
          <w:tcPr>
            <w:tcW w:w="0" w:type="auto"/>
            <w:shd w:val="clear" w:color="auto" w:fill="auto"/>
            <w:noWrap/>
            <w:vAlign w:val="bottom"/>
          </w:tcPr>
          <w:p w14:paraId="5DCAB848" w14:textId="4C98C45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0.40</w:t>
            </w:r>
          </w:p>
        </w:tc>
        <w:tc>
          <w:tcPr>
            <w:tcW w:w="0" w:type="auto"/>
            <w:shd w:val="clear" w:color="auto" w:fill="auto"/>
            <w:noWrap/>
            <w:vAlign w:val="bottom"/>
          </w:tcPr>
          <w:p w14:paraId="450C8044" w14:textId="7F446667"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1.62</w:t>
            </w:r>
          </w:p>
        </w:tc>
        <w:tc>
          <w:tcPr>
            <w:tcW w:w="0" w:type="auto"/>
            <w:shd w:val="clear" w:color="auto" w:fill="auto"/>
            <w:noWrap/>
            <w:vAlign w:val="bottom"/>
          </w:tcPr>
          <w:p w14:paraId="0BA18FF1" w14:textId="7B996C6E"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501BBEDB"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13</w:t>
            </w:r>
          </w:p>
        </w:tc>
      </w:tr>
      <w:tr w:rsidR="0026218E" w:rsidRPr="00091C78" w14:paraId="1E60174B" w14:textId="77777777" w:rsidTr="00B131BA">
        <w:trPr>
          <w:trHeight w:val="241"/>
        </w:trPr>
        <w:tc>
          <w:tcPr>
            <w:tcW w:w="0" w:type="auto"/>
            <w:shd w:val="clear" w:color="auto" w:fill="auto"/>
            <w:noWrap/>
            <w:vAlign w:val="bottom"/>
          </w:tcPr>
          <w:p w14:paraId="669916EA" w14:textId="6508CFA3" w:rsidR="0026218E" w:rsidRPr="00091C78" w:rsidRDefault="0026218E" w:rsidP="0026218E">
            <w:pPr>
              <w:spacing w:after="0" w:line="276" w:lineRule="auto"/>
              <w:rPr>
                <w:rFonts w:eastAsia="Times New Roman" w:cstheme="minorHAnsi"/>
                <w:color w:val="000000"/>
              </w:rPr>
            </w:pPr>
            <w:r w:rsidRPr="00091C78">
              <w:rPr>
                <w:rFonts w:cstheme="minorHAnsi"/>
                <w:color w:val="000000"/>
              </w:rPr>
              <w:t>Health or infrastructure intervention</w:t>
            </w:r>
          </w:p>
        </w:tc>
        <w:tc>
          <w:tcPr>
            <w:tcW w:w="0" w:type="auto"/>
            <w:shd w:val="clear" w:color="auto" w:fill="auto"/>
            <w:noWrap/>
            <w:vAlign w:val="bottom"/>
          </w:tcPr>
          <w:p w14:paraId="1A10E9C0" w14:textId="7BD3B3BF"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0.69</w:t>
            </w:r>
          </w:p>
        </w:tc>
        <w:tc>
          <w:tcPr>
            <w:tcW w:w="0" w:type="auto"/>
            <w:shd w:val="clear" w:color="auto" w:fill="auto"/>
            <w:noWrap/>
            <w:vAlign w:val="bottom"/>
          </w:tcPr>
          <w:p w14:paraId="6B378AF0" w14:textId="62700ACC"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0.38</w:t>
            </w:r>
          </w:p>
        </w:tc>
        <w:tc>
          <w:tcPr>
            <w:tcW w:w="0" w:type="auto"/>
            <w:shd w:val="clear" w:color="auto" w:fill="auto"/>
            <w:noWrap/>
            <w:vAlign w:val="bottom"/>
          </w:tcPr>
          <w:p w14:paraId="4CDA1245" w14:textId="309969AB"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1.55</w:t>
            </w:r>
          </w:p>
        </w:tc>
        <w:tc>
          <w:tcPr>
            <w:tcW w:w="0" w:type="auto"/>
            <w:shd w:val="clear" w:color="auto" w:fill="auto"/>
            <w:noWrap/>
            <w:vAlign w:val="bottom"/>
          </w:tcPr>
          <w:p w14:paraId="64FBCF49" w14:textId="36215A83"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2B4C04C7"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14</w:t>
            </w:r>
          </w:p>
        </w:tc>
      </w:tr>
      <w:tr w:rsidR="0026218E" w:rsidRPr="00091C78" w14:paraId="3FDD6C67" w14:textId="77777777" w:rsidTr="00B131BA">
        <w:trPr>
          <w:trHeight w:val="241"/>
        </w:trPr>
        <w:tc>
          <w:tcPr>
            <w:tcW w:w="0" w:type="auto"/>
            <w:shd w:val="clear" w:color="auto" w:fill="auto"/>
            <w:noWrap/>
            <w:vAlign w:val="bottom"/>
          </w:tcPr>
          <w:p w14:paraId="676A5948" w14:textId="4AEEC290" w:rsidR="0026218E" w:rsidRPr="00091C78" w:rsidRDefault="0026218E" w:rsidP="0026218E">
            <w:pPr>
              <w:spacing w:after="0" w:line="276" w:lineRule="auto"/>
              <w:rPr>
                <w:rFonts w:eastAsia="Times New Roman" w:cstheme="minorHAnsi"/>
                <w:color w:val="000000"/>
              </w:rPr>
            </w:pPr>
            <w:r w:rsidRPr="00091C78">
              <w:rPr>
                <w:rFonts w:cstheme="minorHAnsi"/>
                <w:color w:val="000000"/>
              </w:rPr>
              <w:t>Tenure security component</w:t>
            </w:r>
          </w:p>
        </w:tc>
        <w:tc>
          <w:tcPr>
            <w:tcW w:w="0" w:type="auto"/>
            <w:shd w:val="clear" w:color="auto" w:fill="auto"/>
            <w:noWrap/>
            <w:vAlign w:val="bottom"/>
          </w:tcPr>
          <w:p w14:paraId="75F01278" w14:textId="3A34A9D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0.66</w:t>
            </w:r>
          </w:p>
        </w:tc>
        <w:tc>
          <w:tcPr>
            <w:tcW w:w="0" w:type="auto"/>
            <w:shd w:val="clear" w:color="auto" w:fill="auto"/>
            <w:noWrap/>
            <w:vAlign w:val="bottom"/>
          </w:tcPr>
          <w:p w14:paraId="50D8F310" w14:textId="67438622"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0.43</w:t>
            </w:r>
          </w:p>
        </w:tc>
        <w:tc>
          <w:tcPr>
            <w:tcW w:w="0" w:type="auto"/>
            <w:shd w:val="clear" w:color="auto" w:fill="auto"/>
            <w:noWrap/>
            <w:vAlign w:val="bottom"/>
          </w:tcPr>
          <w:p w14:paraId="2DF19544" w14:textId="6E8D66E2"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1.48</w:t>
            </w:r>
          </w:p>
        </w:tc>
        <w:tc>
          <w:tcPr>
            <w:tcW w:w="0" w:type="auto"/>
            <w:shd w:val="clear" w:color="auto" w:fill="auto"/>
            <w:noWrap/>
            <w:vAlign w:val="bottom"/>
          </w:tcPr>
          <w:p w14:paraId="27F80D20" w14:textId="09E83383"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721C39AC"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15</w:t>
            </w:r>
          </w:p>
        </w:tc>
      </w:tr>
      <w:tr w:rsidR="0026218E" w:rsidRPr="00091C78" w14:paraId="29EA9C48" w14:textId="77777777" w:rsidTr="00B131BA">
        <w:trPr>
          <w:trHeight w:val="241"/>
        </w:trPr>
        <w:tc>
          <w:tcPr>
            <w:tcW w:w="0" w:type="auto"/>
            <w:shd w:val="clear" w:color="auto" w:fill="auto"/>
            <w:noWrap/>
            <w:vAlign w:val="bottom"/>
          </w:tcPr>
          <w:p w14:paraId="2C947B11" w14:textId="6993891E" w:rsidR="0026218E" w:rsidRPr="00091C78" w:rsidRDefault="0026218E" w:rsidP="0026218E">
            <w:pPr>
              <w:spacing w:after="0" w:line="276" w:lineRule="auto"/>
              <w:rPr>
                <w:rFonts w:eastAsia="Times New Roman" w:cstheme="minorHAnsi"/>
                <w:color w:val="000000"/>
              </w:rPr>
            </w:pPr>
            <w:r w:rsidRPr="00091C78">
              <w:rPr>
                <w:rFonts w:cstheme="minorHAnsi"/>
                <w:color w:val="000000"/>
              </w:rPr>
              <w:t>Multistakeholder intervention</w:t>
            </w:r>
          </w:p>
        </w:tc>
        <w:tc>
          <w:tcPr>
            <w:tcW w:w="0" w:type="auto"/>
            <w:shd w:val="clear" w:color="auto" w:fill="auto"/>
            <w:noWrap/>
            <w:vAlign w:val="bottom"/>
          </w:tcPr>
          <w:p w14:paraId="5742183C" w14:textId="57B80220"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0.55</w:t>
            </w:r>
          </w:p>
        </w:tc>
        <w:tc>
          <w:tcPr>
            <w:tcW w:w="0" w:type="auto"/>
            <w:shd w:val="clear" w:color="auto" w:fill="auto"/>
            <w:noWrap/>
            <w:vAlign w:val="bottom"/>
          </w:tcPr>
          <w:p w14:paraId="6A0ACA50" w14:textId="030CC2C0"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0.37</w:t>
            </w:r>
          </w:p>
        </w:tc>
        <w:tc>
          <w:tcPr>
            <w:tcW w:w="0" w:type="auto"/>
            <w:shd w:val="clear" w:color="auto" w:fill="auto"/>
            <w:noWrap/>
            <w:vAlign w:val="bottom"/>
          </w:tcPr>
          <w:p w14:paraId="3B003D66" w14:textId="3A524A80" w:rsidR="0026218E" w:rsidRPr="00091C78" w:rsidRDefault="0026218E" w:rsidP="0026218E">
            <w:pPr>
              <w:spacing w:after="0" w:line="276" w:lineRule="auto"/>
              <w:jc w:val="center"/>
              <w:rPr>
                <w:rFonts w:eastAsia="Times New Roman" w:cstheme="minorHAnsi"/>
                <w:color w:val="000000"/>
                <w:highlight w:val="yellow"/>
              </w:rPr>
            </w:pPr>
            <w:r w:rsidRPr="00091C78">
              <w:rPr>
                <w:rFonts w:cstheme="minorHAnsi"/>
                <w:color w:val="000000"/>
              </w:rPr>
              <w:t>0.92</w:t>
            </w:r>
          </w:p>
        </w:tc>
        <w:tc>
          <w:tcPr>
            <w:tcW w:w="0" w:type="auto"/>
            <w:shd w:val="clear" w:color="auto" w:fill="auto"/>
            <w:noWrap/>
            <w:vAlign w:val="bottom"/>
          </w:tcPr>
          <w:p w14:paraId="13403FD5" w14:textId="05E75864"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Project-level</w:t>
            </w:r>
          </w:p>
        </w:tc>
        <w:tc>
          <w:tcPr>
            <w:tcW w:w="0" w:type="auto"/>
            <w:shd w:val="clear" w:color="auto" w:fill="auto"/>
            <w:noWrap/>
          </w:tcPr>
          <w:p w14:paraId="22DD96B0" w14:textId="77777777" w:rsidR="0026218E" w:rsidRPr="00091C78" w:rsidRDefault="0026218E" w:rsidP="0026218E">
            <w:pPr>
              <w:spacing w:after="0" w:line="276" w:lineRule="auto"/>
              <w:jc w:val="center"/>
              <w:rPr>
                <w:rFonts w:eastAsia="Times New Roman" w:cstheme="minorHAnsi"/>
                <w:color w:val="000000"/>
              </w:rPr>
            </w:pPr>
            <w:r w:rsidRPr="00091C78">
              <w:rPr>
                <w:rFonts w:cstheme="minorHAnsi"/>
                <w:color w:val="000000"/>
              </w:rPr>
              <w:t>16</w:t>
            </w:r>
          </w:p>
        </w:tc>
      </w:tr>
      <w:tr w:rsidR="0026218E" w:rsidRPr="00091C78" w14:paraId="46E54068" w14:textId="77777777" w:rsidTr="00B131BA">
        <w:trPr>
          <w:trHeight w:val="241"/>
        </w:trPr>
        <w:tc>
          <w:tcPr>
            <w:tcW w:w="0" w:type="auto"/>
            <w:shd w:val="clear" w:color="auto" w:fill="auto"/>
            <w:noWrap/>
            <w:vAlign w:val="bottom"/>
          </w:tcPr>
          <w:p w14:paraId="75F66D66" w14:textId="5C002A2D" w:rsidR="0026218E" w:rsidRPr="00091C78" w:rsidRDefault="0026218E" w:rsidP="0026218E">
            <w:pPr>
              <w:spacing w:after="0" w:line="276" w:lineRule="auto"/>
              <w:rPr>
                <w:rFonts w:cstheme="minorHAnsi"/>
                <w:color w:val="000000"/>
              </w:rPr>
            </w:pPr>
            <w:r w:rsidRPr="00091C78">
              <w:rPr>
                <w:rFonts w:cstheme="minorHAnsi"/>
                <w:color w:val="000000"/>
              </w:rPr>
              <w:t>Social cohesion challenge</w:t>
            </w:r>
          </w:p>
        </w:tc>
        <w:tc>
          <w:tcPr>
            <w:tcW w:w="0" w:type="auto"/>
            <w:shd w:val="clear" w:color="auto" w:fill="auto"/>
            <w:noWrap/>
            <w:vAlign w:val="bottom"/>
          </w:tcPr>
          <w:p w14:paraId="09CFC830" w14:textId="4936721F" w:rsidR="0026218E" w:rsidRPr="00091C78" w:rsidRDefault="0026218E" w:rsidP="0026218E">
            <w:pPr>
              <w:spacing w:after="0" w:line="276" w:lineRule="auto"/>
              <w:jc w:val="center"/>
              <w:rPr>
                <w:rFonts w:cstheme="minorHAnsi"/>
                <w:color w:val="000000"/>
              </w:rPr>
            </w:pPr>
            <w:r w:rsidRPr="00091C78">
              <w:rPr>
                <w:rFonts w:cstheme="minorHAnsi"/>
                <w:color w:val="000000"/>
              </w:rPr>
              <w:t>0.53</w:t>
            </w:r>
          </w:p>
        </w:tc>
        <w:tc>
          <w:tcPr>
            <w:tcW w:w="0" w:type="auto"/>
            <w:shd w:val="clear" w:color="auto" w:fill="auto"/>
            <w:noWrap/>
            <w:vAlign w:val="bottom"/>
          </w:tcPr>
          <w:p w14:paraId="033F7CBC" w14:textId="31AAEF1B" w:rsidR="0026218E" w:rsidRPr="00091C78" w:rsidRDefault="0026218E" w:rsidP="0026218E">
            <w:pPr>
              <w:spacing w:after="0" w:line="276" w:lineRule="auto"/>
              <w:jc w:val="center"/>
              <w:rPr>
                <w:rFonts w:cstheme="minorHAnsi"/>
                <w:color w:val="000000"/>
              </w:rPr>
            </w:pPr>
            <w:r w:rsidRPr="00091C78">
              <w:rPr>
                <w:rFonts w:cstheme="minorHAnsi"/>
                <w:color w:val="000000"/>
              </w:rPr>
              <w:t>0.33</w:t>
            </w:r>
          </w:p>
        </w:tc>
        <w:tc>
          <w:tcPr>
            <w:tcW w:w="0" w:type="auto"/>
            <w:shd w:val="clear" w:color="auto" w:fill="auto"/>
            <w:noWrap/>
            <w:vAlign w:val="bottom"/>
          </w:tcPr>
          <w:p w14:paraId="35A0DA9D" w14:textId="0200D67D" w:rsidR="0026218E" w:rsidRPr="00091C78" w:rsidRDefault="0026218E" w:rsidP="0026218E">
            <w:pPr>
              <w:spacing w:after="0" w:line="276" w:lineRule="auto"/>
              <w:jc w:val="center"/>
              <w:rPr>
                <w:rFonts w:cstheme="minorHAnsi"/>
                <w:color w:val="000000"/>
              </w:rPr>
            </w:pPr>
            <w:r w:rsidRPr="00091C78">
              <w:rPr>
                <w:rFonts w:cstheme="minorHAnsi"/>
                <w:color w:val="000000"/>
              </w:rPr>
              <w:t>1.15</w:t>
            </w:r>
          </w:p>
        </w:tc>
        <w:tc>
          <w:tcPr>
            <w:tcW w:w="0" w:type="auto"/>
            <w:shd w:val="clear" w:color="auto" w:fill="auto"/>
            <w:noWrap/>
            <w:vAlign w:val="bottom"/>
          </w:tcPr>
          <w:p w14:paraId="76EF9A37" w14:textId="1736BA77" w:rsidR="0026218E" w:rsidRPr="00091C78" w:rsidRDefault="0026218E" w:rsidP="0026218E">
            <w:pPr>
              <w:spacing w:after="0" w:line="276" w:lineRule="auto"/>
              <w:jc w:val="center"/>
              <w:rPr>
                <w:rFonts w:cstheme="minorHAnsi"/>
                <w:color w:val="000000"/>
              </w:rPr>
            </w:pPr>
            <w:r w:rsidRPr="00091C78">
              <w:rPr>
                <w:rFonts w:cstheme="minorHAnsi"/>
                <w:color w:val="000000"/>
              </w:rPr>
              <w:t>Community-level</w:t>
            </w:r>
          </w:p>
        </w:tc>
        <w:tc>
          <w:tcPr>
            <w:tcW w:w="0" w:type="auto"/>
            <w:shd w:val="clear" w:color="auto" w:fill="auto"/>
            <w:noWrap/>
          </w:tcPr>
          <w:p w14:paraId="60FC3760" w14:textId="64D06264" w:rsidR="0026218E" w:rsidRPr="00091C78" w:rsidRDefault="0026218E" w:rsidP="0026218E">
            <w:pPr>
              <w:spacing w:after="0" w:line="276" w:lineRule="auto"/>
              <w:jc w:val="center"/>
              <w:rPr>
                <w:rFonts w:cstheme="minorHAnsi"/>
                <w:color w:val="000000"/>
              </w:rPr>
            </w:pPr>
            <w:r w:rsidRPr="00091C78">
              <w:rPr>
                <w:rFonts w:cstheme="minorHAnsi"/>
                <w:color w:val="000000"/>
              </w:rPr>
              <w:t>17</w:t>
            </w:r>
          </w:p>
        </w:tc>
      </w:tr>
    </w:tbl>
    <w:p w14:paraId="793686FD" w14:textId="77777777" w:rsidR="008E561B" w:rsidRPr="00091C78" w:rsidRDefault="008E561B" w:rsidP="00400DB2">
      <w:pPr>
        <w:rPr>
          <w:rFonts w:cstheme="minorHAnsi"/>
          <w:b/>
          <w:bCs/>
        </w:rPr>
        <w:sectPr w:rsidR="008E561B" w:rsidRPr="00091C78" w:rsidSect="001E1A60">
          <w:pgSz w:w="15840" w:h="12240" w:orient="landscape"/>
          <w:pgMar w:top="1440" w:right="1440" w:bottom="1440" w:left="1440" w:header="720" w:footer="720" w:gutter="0"/>
          <w:cols w:space="720"/>
          <w:docGrid w:linePitch="360"/>
        </w:sectPr>
      </w:pPr>
    </w:p>
    <w:p w14:paraId="01D200E9" w14:textId="6A66B357" w:rsidR="008E561B" w:rsidRPr="00091C78" w:rsidRDefault="008E561B" w:rsidP="008E561B">
      <w:pPr>
        <w:rPr>
          <w:rFonts w:cstheme="minorHAnsi"/>
        </w:rPr>
      </w:pPr>
      <w:r w:rsidRPr="00091C78">
        <w:rPr>
          <w:rFonts w:cstheme="minorHAnsi"/>
          <w:b/>
          <w:bCs/>
        </w:rPr>
        <w:lastRenderedPageBreak/>
        <w:t>Table S</w:t>
      </w:r>
      <w:r w:rsidR="002D777B" w:rsidRPr="00091C78">
        <w:rPr>
          <w:rFonts w:cstheme="minorHAnsi"/>
          <w:b/>
          <w:bCs/>
        </w:rPr>
        <w:t>7</w:t>
      </w:r>
      <w:r w:rsidRPr="00091C78">
        <w:rPr>
          <w:rFonts w:cstheme="minorHAnsi"/>
          <w:b/>
          <w:bCs/>
        </w:rPr>
        <w:t xml:space="preserve">. </w:t>
      </w:r>
      <w:r w:rsidRPr="00091C78">
        <w:rPr>
          <w:rFonts w:cstheme="minorHAnsi"/>
        </w:rPr>
        <w:t xml:space="preserve">References and project-level outcomes of the </w:t>
      </w:r>
      <w:r w:rsidR="002B2B51" w:rsidRPr="00091C78">
        <w:rPr>
          <w:rFonts w:cstheme="minorHAnsi"/>
        </w:rPr>
        <w:t>sample</w:t>
      </w:r>
      <w:r w:rsidR="00E46BDA" w:rsidRPr="00091C78">
        <w:rPr>
          <w:rFonts w:cstheme="minorHAnsi"/>
        </w:rPr>
        <w:t>.</w:t>
      </w:r>
    </w:p>
    <w:tbl>
      <w:tblPr>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Look w:val="04A0" w:firstRow="1" w:lastRow="0" w:firstColumn="1" w:lastColumn="0" w:noHBand="0" w:noVBand="1"/>
      </w:tblPr>
      <w:tblGrid>
        <w:gridCol w:w="1165"/>
        <w:gridCol w:w="634"/>
        <w:gridCol w:w="1166"/>
        <w:gridCol w:w="2880"/>
        <w:gridCol w:w="1744"/>
        <w:gridCol w:w="596"/>
        <w:gridCol w:w="747"/>
        <w:gridCol w:w="827"/>
        <w:gridCol w:w="827"/>
        <w:gridCol w:w="1199"/>
        <w:gridCol w:w="1165"/>
      </w:tblGrid>
      <w:tr w:rsidR="00BA6A57" w:rsidRPr="00091C78" w14:paraId="2B9797D5" w14:textId="05F07CB8" w:rsidTr="00EF1351">
        <w:trPr>
          <w:trHeight w:val="276"/>
        </w:trPr>
        <w:tc>
          <w:tcPr>
            <w:tcW w:w="5845" w:type="dxa"/>
            <w:gridSpan w:val="4"/>
            <w:shd w:val="clear" w:color="auto" w:fill="F2F2F2" w:themeFill="background1" w:themeFillShade="F2"/>
            <w:noWrap/>
            <w:hideMark/>
          </w:tcPr>
          <w:p w14:paraId="70799A39" w14:textId="77777777" w:rsidR="00BA6A57" w:rsidRPr="00091C78" w:rsidRDefault="00BA6A57" w:rsidP="00EE0BD3">
            <w:pPr>
              <w:rPr>
                <w:rFonts w:cstheme="minorHAnsi"/>
                <w:b/>
                <w:bCs/>
                <w:sz w:val="16"/>
                <w:szCs w:val="16"/>
              </w:rPr>
            </w:pPr>
            <w:r w:rsidRPr="00091C78">
              <w:rPr>
                <w:rFonts w:cstheme="minorHAnsi"/>
                <w:b/>
                <w:bCs/>
                <w:sz w:val="16"/>
                <w:szCs w:val="16"/>
              </w:rPr>
              <w:t>Publication</w:t>
            </w:r>
          </w:p>
        </w:tc>
        <w:tc>
          <w:tcPr>
            <w:tcW w:w="2340" w:type="dxa"/>
            <w:gridSpan w:val="2"/>
            <w:shd w:val="clear" w:color="auto" w:fill="F2F2F2" w:themeFill="background1" w:themeFillShade="F2"/>
            <w:noWrap/>
            <w:hideMark/>
          </w:tcPr>
          <w:p w14:paraId="041E63AA" w14:textId="77777777" w:rsidR="00BA6A57" w:rsidRPr="00091C78" w:rsidRDefault="00BA6A57" w:rsidP="00EE0BD3">
            <w:pPr>
              <w:rPr>
                <w:rFonts w:cstheme="minorHAnsi"/>
                <w:b/>
                <w:bCs/>
                <w:sz w:val="16"/>
                <w:szCs w:val="16"/>
              </w:rPr>
            </w:pPr>
            <w:r w:rsidRPr="00091C78">
              <w:rPr>
                <w:rFonts w:cstheme="minorHAnsi"/>
                <w:b/>
                <w:bCs/>
                <w:sz w:val="16"/>
                <w:szCs w:val="16"/>
              </w:rPr>
              <w:t>Project</w:t>
            </w:r>
          </w:p>
        </w:tc>
        <w:tc>
          <w:tcPr>
            <w:tcW w:w="3600" w:type="dxa"/>
            <w:gridSpan w:val="4"/>
            <w:shd w:val="clear" w:color="auto" w:fill="F2F2F2" w:themeFill="background1" w:themeFillShade="F2"/>
            <w:noWrap/>
            <w:hideMark/>
          </w:tcPr>
          <w:p w14:paraId="1CE22AFB" w14:textId="77777777" w:rsidR="00BA6A57" w:rsidRPr="00091C78" w:rsidRDefault="00BA6A57" w:rsidP="00EE0BD3">
            <w:pPr>
              <w:jc w:val="center"/>
              <w:rPr>
                <w:rFonts w:cstheme="minorHAnsi"/>
                <w:b/>
                <w:bCs/>
                <w:sz w:val="16"/>
                <w:szCs w:val="16"/>
              </w:rPr>
            </w:pPr>
            <w:r w:rsidRPr="00091C78">
              <w:rPr>
                <w:rFonts w:cstheme="minorHAnsi"/>
                <w:b/>
                <w:bCs/>
                <w:sz w:val="16"/>
                <w:szCs w:val="16"/>
              </w:rPr>
              <w:t>Project-level Outcomes</w:t>
            </w:r>
          </w:p>
        </w:tc>
        <w:tc>
          <w:tcPr>
            <w:tcW w:w="1165" w:type="dxa"/>
            <w:shd w:val="clear" w:color="auto" w:fill="F2F2F2" w:themeFill="background1" w:themeFillShade="F2"/>
          </w:tcPr>
          <w:p w14:paraId="75ED53BD" w14:textId="77777777" w:rsidR="00BA6A57" w:rsidRPr="00091C78" w:rsidRDefault="00BA6A57" w:rsidP="00EE0BD3">
            <w:pPr>
              <w:jc w:val="center"/>
              <w:rPr>
                <w:rFonts w:cstheme="minorHAnsi"/>
                <w:b/>
                <w:bCs/>
                <w:sz w:val="16"/>
                <w:szCs w:val="16"/>
              </w:rPr>
            </w:pPr>
          </w:p>
        </w:tc>
      </w:tr>
      <w:tr w:rsidR="00BA6A57" w:rsidRPr="00091C78" w14:paraId="5CB1611A" w14:textId="2CB28301" w:rsidTr="00EF1351">
        <w:trPr>
          <w:trHeight w:val="58"/>
        </w:trPr>
        <w:tc>
          <w:tcPr>
            <w:tcW w:w="1165" w:type="dxa"/>
            <w:shd w:val="clear" w:color="auto" w:fill="F2F2F2" w:themeFill="background1" w:themeFillShade="F2"/>
            <w:noWrap/>
            <w:hideMark/>
          </w:tcPr>
          <w:p w14:paraId="71A88624" w14:textId="77777777" w:rsidR="00BA6A57" w:rsidRPr="00091C78" w:rsidRDefault="00BA6A57" w:rsidP="00EE0BD3">
            <w:pPr>
              <w:rPr>
                <w:rFonts w:cstheme="minorHAnsi"/>
                <w:b/>
                <w:bCs/>
                <w:sz w:val="16"/>
                <w:szCs w:val="16"/>
              </w:rPr>
            </w:pPr>
            <w:r w:rsidRPr="00091C78">
              <w:rPr>
                <w:rFonts w:cstheme="minorHAnsi"/>
                <w:b/>
                <w:bCs/>
                <w:sz w:val="16"/>
                <w:szCs w:val="16"/>
              </w:rPr>
              <w:t>Primary Author</w:t>
            </w:r>
          </w:p>
        </w:tc>
        <w:tc>
          <w:tcPr>
            <w:tcW w:w="634" w:type="dxa"/>
            <w:shd w:val="clear" w:color="auto" w:fill="F2F2F2" w:themeFill="background1" w:themeFillShade="F2"/>
            <w:noWrap/>
            <w:hideMark/>
          </w:tcPr>
          <w:p w14:paraId="692F0305" w14:textId="77777777" w:rsidR="00BA6A57" w:rsidRPr="00091C78" w:rsidRDefault="00BA6A57" w:rsidP="00EE0BD3">
            <w:pPr>
              <w:rPr>
                <w:rFonts w:cstheme="minorHAnsi"/>
                <w:b/>
                <w:bCs/>
                <w:sz w:val="16"/>
                <w:szCs w:val="16"/>
              </w:rPr>
            </w:pPr>
            <w:r w:rsidRPr="00091C78">
              <w:rPr>
                <w:rFonts w:cstheme="minorHAnsi"/>
                <w:b/>
                <w:bCs/>
                <w:sz w:val="16"/>
                <w:szCs w:val="16"/>
              </w:rPr>
              <w:t>Year</w:t>
            </w:r>
          </w:p>
        </w:tc>
        <w:tc>
          <w:tcPr>
            <w:tcW w:w="1166" w:type="dxa"/>
            <w:shd w:val="clear" w:color="auto" w:fill="F2F2F2" w:themeFill="background1" w:themeFillShade="F2"/>
            <w:noWrap/>
            <w:hideMark/>
          </w:tcPr>
          <w:p w14:paraId="4B93BF0B" w14:textId="77777777" w:rsidR="00BA6A57" w:rsidRPr="00091C78" w:rsidRDefault="00BA6A57" w:rsidP="00EE0BD3">
            <w:pPr>
              <w:rPr>
                <w:rFonts w:cstheme="minorHAnsi"/>
                <w:b/>
                <w:bCs/>
                <w:sz w:val="16"/>
                <w:szCs w:val="16"/>
              </w:rPr>
            </w:pPr>
            <w:r w:rsidRPr="00091C78">
              <w:rPr>
                <w:rFonts w:cstheme="minorHAnsi"/>
                <w:b/>
                <w:bCs/>
                <w:sz w:val="16"/>
                <w:szCs w:val="16"/>
              </w:rPr>
              <w:t>Outlet</w:t>
            </w:r>
          </w:p>
        </w:tc>
        <w:tc>
          <w:tcPr>
            <w:tcW w:w="2880" w:type="dxa"/>
            <w:shd w:val="clear" w:color="auto" w:fill="F2F2F2" w:themeFill="background1" w:themeFillShade="F2"/>
            <w:hideMark/>
          </w:tcPr>
          <w:p w14:paraId="7E14D5DE" w14:textId="77777777" w:rsidR="00BA6A57" w:rsidRPr="00091C78" w:rsidRDefault="00BA6A57" w:rsidP="00EE0BD3">
            <w:pPr>
              <w:rPr>
                <w:rFonts w:cstheme="minorHAnsi"/>
                <w:b/>
                <w:bCs/>
                <w:sz w:val="16"/>
                <w:szCs w:val="16"/>
              </w:rPr>
            </w:pPr>
            <w:r w:rsidRPr="00091C78">
              <w:rPr>
                <w:rFonts w:cstheme="minorHAnsi"/>
                <w:b/>
                <w:bCs/>
                <w:sz w:val="16"/>
                <w:szCs w:val="16"/>
              </w:rPr>
              <w:t>Title</w:t>
            </w:r>
          </w:p>
        </w:tc>
        <w:tc>
          <w:tcPr>
            <w:tcW w:w="1744" w:type="dxa"/>
            <w:shd w:val="clear" w:color="auto" w:fill="F2F2F2" w:themeFill="background1" w:themeFillShade="F2"/>
            <w:hideMark/>
          </w:tcPr>
          <w:p w14:paraId="005DB3CB" w14:textId="77777777" w:rsidR="00BA6A57" w:rsidRPr="00091C78" w:rsidRDefault="00BA6A57" w:rsidP="00EE0BD3">
            <w:pPr>
              <w:rPr>
                <w:rFonts w:cstheme="minorHAnsi"/>
                <w:b/>
                <w:bCs/>
                <w:sz w:val="16"/>
                <w:szCs w:val="16"/>
              </w:rPr>
            </w:pPr>
            <w:r w:rsidRPr="00091C78">
              <w:rPr>
                <w:rFonts w:cstheme="minorHAnsi"/>
                <w:b/>
                <w:bCs/>
                <w:sz w:val="16"/>
                <w:szCs w:val="16"/>
              </w:rPr>
              <w:t>Description</w:t>
            </w:r>
          </w:p>
        </w:tc>
        <w:tc>
          <w:tcPr>
            <w:tcW w:w="596" w:type="dxa"/>
            <w:shd w:val="clear" w:color="auto" w:fill="F2F2F2" w:themeFill="background1" w:themeFillShade="F2"/>
            <w:noWrap/>
            <w:hideMark/>
          </w:tcPr>
          <w:p w14:paraId="25C715E4" w14:textId="77777777" w:rsidR="00BA6A57" w:rsidRPr="00091C78" w:rsidRDefault="00BA6A57" w:rsidP="00EE0BD3">
            <w:pPr>
              <w:rPr>
                <w:rFonts w:cstheme="minorHAnsi"/>
                <w:b/>
                <w:bCs/>
                <w:sz w:val="16"/>
                <w:szCs w:val="16"/>
              </w:rPr>
            </w:pPr>
            <w:r w:rsidRPr="00091C78">
              <w:rPr>
                <w:rFonts w:cstheme="minorHAnsi"/>
                <w:b/>
                <w:bCs/>
                <w:sz w:val="16"/>
                <w:szCs w:val="16"/>
              </w:rPr>
              <w:t>ID</w:t>
            </w:r>
          </w:p>
        </w:tc>
        <w:tc>
          <w:tcPr>
            <w:tcW w:w="747" w:type="dxa"/>
            <w:shd w:val="clear" w:color="auto" w:fill="F2F2F2" w:themeFill="background1" w:themeFillShade="F2"/>
            <w:noWrap/>
            <w:hideMark/>
          </w:tcPr>
          <w:p w14:paraId="619F8692" w14:textId="77777777" w:rsidR="00BA6A57" w:rsidRPr="00091C78" w:rsidRDefault="00BA6A57" w:rsidP="00EE0BD3">
            <w:pPr>
              <w:jc w:val="center"/>
              <w:rPr>
                <w:rFonts w:cstheme="minorHAnsi"/>
                <w:b/>
                <w:bCs/>
                <w:sz w:val="16"/>
                <w:szCs w:val="16"/>
              </w:rPr>
            </w:pPr>
            <w:r w:rsidRPr="00091C78">
              <w:rPr>
                <w:rFonts w:cstheme="minorHAnsi"/>
                <w:b/>
                <w:bCs/>
                <w:sz w:val="16"/>
                <w:szCs w:val="16"/>
              </w:rPr>
              <w:t>Social</w:t>
            </w:r>
          </w:p>
        </w:tc>
        <w:tc>
          <w:tcPr>
            <w:tcW w:w="827" w:type="dxa"/>
            <w:shd w:val="clear" w:color="auto" w:fill="F2F2F2" w:themeFill="background1" w:themeFillShade="F2"/>
            <w:noWrap/>
            <w:hideMark/>
          </w:tcPr>
          <w:p w14:paraId="3FFA86DA" w14:textId="77777777" w:rsidR="00BA6A57" w:rsidRPr="00091C78" w:rsidRDefault="00BA6A57" w:rsidP="00EE0BD3">
            <w:pPr>
              <w:jc w:val="center"/>
              <w:rPr>
                <w:rFonts w:cstheme="minorHAnsi"/>
                <w:b/>
                <w:bCs/>
                <w:sz w:val="16"/>
                <w:szCs w:val="16"/>
              </w:rPr>
            </w:pPr>
            <w:r w:rsidRPr="00091C78">
              <w:rPr>
                <w:rFonts w:cstheme="minorHAnsi"/>
                <w:b/>
                <w:bCs/>
                <w:sz w:val="16"/>
                <w:szCs w:val="16"/>
              </w:rPr>
              <w:t>Econ.</w:t>
            </w:r>
          </w:p>
        </w:tc>
        <w:tc>
          <w:tcPr>
            <w:tcW w:w="827" w:type="dxa"/>
            <w:shd w:val="clear" w:color="auto" w:fill="F2F2F2" w:themeFill="background1" w:themeFillShade="F2"/>
            <w:noWrap/>
            <w:hideMark/>
          </w:tcPr>
          <w:p w14:paraId="09141DAF" w14:textId="77777777" w:rsidR="00BA6A57" w:rsidRPr="00091C78" w:rsidRDefault="00BA6A57" w:rsidP="00EE0BD3">
            <w:pPr>
              <w:jc w:val="center"/>
              <w:rPr>
                <w:rFonts w:cstheme="minorHAnsi"/>
                <w:b/>
                <w:bCs/>
                <w:sz w:val="16"/>
                <w:szCs w:val="16"/>
              </w:rPr>
            </w:pPr>
            <w:r w:rsidRPr="00091C78">
              <w:rPr>
                <w:rFonts w:cstheme="minorHAnsi"/>
                <w:b/>
                <w:bCs/>
                <w:sz w:val="16"/>
                <w:szCs w:val="16"/>
              </w:rPr>
              <w:t>Environ.</w:t>
            </w:r>
          </w:p>
        </w:tc>
        <w:tc>
          <w:tcPr>
            <w:tcW w:w="1199" w:type="dxa"/>
            <w:shd w:val="clear" w:color="auto" w:fill="F2F2F2" w:themeFill="background1" w:themeFillShade="F2"/>
            <w:noWrap/>
            <w:hideMark/>
          </w:tcPr>
          <w:p w14:paraId="63C376CC" w14:textId="28772BE9" w:rsidR="00BA6A57" w:rsidRPr="00091C78" w:rsidRDefault="00BA6A57" w:rsidP="00EE0BD3">
            <w:pPr>
              <w:jc w:val="center"/>
              <w:rPr>
                <w:rFonts w:cstheme="minorHAnsi"/>
                <w:b/>
                <w:bCs/>
                <w:sz w:val="16"/>
                <w:szCs w:val="16"/>
              </w:rPr>
            </w:pPr>
            <w:r w:rsidRPr="00091C78">
              <w:rPr>
                <w:rFonts w:cstheme="minorHAnsi"/>
                <w:b/>
                <w:bCs/>
                <w:sz w:val="16"/>
                <w:szCs w:val="16"/>
              </w:rPr>
              <w:t xml:space="preserve">Combined </w:t>
            </w:r>
            <w:r w:rsidR="00F71B7E" w:rsidRPr="00091C78">
              <w:rPr>
                <w:rFonts w:cstheme="minorHAnsi"/>
                <w:b/>
                <w:bCs/>
                <w:sz w:val="16"/>
                <w:szCs w:val="16"/>
              </w:rPr>
              <w:t xml:space="preserve">Success </w:t>
            </w:r>
            <w:r w:rsidRPr="00091C78">
              <w:rPr>
                <w:rFonts w:cstheme="minorHAnsi"/>
                <w:b/>
                <w:bCs/>
                <w:sz w:val="16"/>
                <w:szCs w:val="16"/>
              </w:rPr>
              <w:t xml:space="preserve">(Response </w:t>
            </w:r>
            <w:r w:rsidR="002F617F" w:rsidRPr="00091C78">
              <w:rPr>
                <w:rFonts w:cstheme="minorHAnsi"/>
                <w:b/>
                <w:bCs/>
                <w:sz w:val="16"/>
                <w:szCs w:val="16"/>
              </w:rPr>
              <w:t>v</w:t>
            </w:r>
            <w:r w:rsidRPr="00091C78">
              <w:rPr>
                <w:rFonts w:cstheme="minorHAnsi"/>
                <w:b/>
                <w:bCs/>
                <w:sz w:val="16"/>
                <w:szCs w:val="16"/>
              </w:rPr>
              <w:t>1)</w:t>
            </w:r>
            <w:r w:rsidR="006A38D9" w:rsidRPr="00091C78">
              <w:rPr>
                <w:rFonts w:cstheme="minorHAnsi"/>
                <w:b/>
                <w:bCs/>
                <w:sz w:val="16"/>
                <w:szCs w:val="16"/>
              </w:rPr>
              <w:t xml:space="preserve"> </w:t>
            </w:r>
            <w:r w:rsidR="006A38D9" w:rsidRPr="00D63E05">
              <w:rPr>
                <w:rStyle w:val="FootnoteReference"/>
              </w:rPr>
              <w:footnoteReference w:id="4"/>
            </w:r>
          </w:p>
        </w:tc>
        <w:tc>
          <w:tcPr>
            <w:tcW w:w="1165" w:type="dxa"/>
            <w:shd w:val="clear" w:color="auto" w:fill="F2F2F2" w:themeFill="background1" w:themeFillShade="F2"/>
          </w:tcPr>
          <w:p w14:paraId="57589541" w14:textId="43E86A85" w:rsidR="00BA6A57" w:rsidRPr="00091C78" w:rsidRDefault="00BA6A57" w:rsidP="00EE0BD3">
            <w:pPr>
              <w:jc w:val="center"/>
              <w:rPr>
                <w:rFonts w:cstheme="minorHAnsi"/>
                <w:b/>
                <w:bCs/>
                <w:sz w:val="16"/>
                <w:szCs w:val="16"/>
              </w:rPr>
            </w:pPr>
            <w:r w:rsidRPr="00091C78">
              <w:rPr>
                <w:rFonts w:cstheme="minorHAnsi"/>
                <w:b/>
                <w:bCs/>
                <w:sz w:val="16"/>
                <w:szCs w:val="16"/>
              </w:rPr>
              <w:t>Combined</w:t>
            </w:r>
            <w:r w:rsidR="00EF1351" w:rsidRPr="00091C78">
              <w:rPr>
                <w:rFonts w:cstheme="minorHAnsi"/>
                <w:b/>
                <w:bCs/>
                <w:sz w:val="16"/>
                <w:szCs w:val="16"/>
              </w:rPr>
              <w:t xml:space="preserve"> </w:t>
            </w:r>
            <w:r w:rsidR="00F71B7E" w:rsidRPr="00091C78">
              <w:rPr>
                <w:rFonts w:cstheme="minorHAnsi"/>
                <w:b/>
                <w:bCs/>
                <w:sz w:val="16"/>
                <w:szCs w:val="16"/>
              </w:rPr>
              <w:t xml:space="preserve">Success </w:t>
            </w:r>
            <w:r w:rsidRPr="00091C78">
              <w:rPr>
                <w:rFonts w:cstheme="minorHAnsi"/>
                <w:b/>
                <w:bCs/>
                <w:sz w:val="16"/>
                <w:szCs w:val="16"/>
              </w:rPr>
              <w:t xml:space="preserve">(Response </w:t>
            </w:r>
            <w:r w:rsidR="002F617F" w:rsidRPr="00091C78">
              <w:rPr>
                <w:rFonts w:cstheme="minorHAnsi"/>
                <w:b/>
                <w:bCs/>
                <w:sz w:val="16"/>
                <w:szCs w:val="16"/>
              </w:rPr>
              <w:t>v</w:t>
            </w:r>
            <w:r w:rsidRPr="00091C78">
              <w:rPr>
                <w:rFonts w:cstheme="minorHAnsi"/>
                <w:b/>
                <w:bCs/>
                <w:sz w:val="16"/>
                <w:szCs w:val="16"/>
              </w:rPr>
              <w:t>2)</w:t>
            </w:r>
            <w:r w:rsidR="006A38D9" w:rsidRPr="00091C78">
              <w:rPr>
                <w:rFonts w:cstheme="minorHAnsi"/>
                <w:b/>
                <w:bCs/>
                <w:sz w:val="16"/>
                <w:szCs w:val="16"/>
              </w:rPr>
              <w:t xml:space="preserve"> </w:t>
            </w:r>
            <w:r w:rsidR="006A38D9" w:rsidRPr="00D63E05">
              <w:rPr>
                <w:rStyle w:val="FootnoteReference"/>
              </w:rPr>
              <w:footnoteReference w:id="5"/>
            </w:r>
          </w:p>
        </w:tc>
      </w:tr>
      <w:tr w:rsidR="00A5102E" w:rsidRPr="00091C78" w14:paraId="4D5EC382" w14:textId="7C62BAEC" w:rsidTr="00EF1351">
        <w:trPr>
          <w:trHeight w:val="300"/>
        </w:trPr>
        <w:tc>
          <w:tcPr>
            <w:tcW w:w="1165" w:type="dxa"/>
            <w:noWrap/>
            <w:hideMark/>
          </w:tcPr>
          <w:p w14:paraId="1BE6F8FD" w14:textId="77777777" w:rsidR="00A5102E" w:rsidRPr="00091C78" w:rsidRDefault="00A5102E" w:rsidP="00A5102E">
            <w:pPr>
              <w:rPr>
                <w:rFonts w:cstheme="minorHAnsi"/>
                <w:sz w:val="16"/>
                <w:szCs w:val="16"/>
              </w:rPr>
            </w:pPr>
            <w:r w:rsidRPr="00091C78">
              <w:rPr>
                <w:rFonts w:cstheme="minorHAnsi"/>
                <w:sz w:val="16"/>
                <w:szCs w:val="16"/>
              </w:rPr>
              <w:t>Adhikari, B.</w:t>
            </w:r>
          </w:p>
        </w:tc>
        <w:tc>
          <w:tcPr>
            <w:tcW w:w="634" w:type="dxa"/>
            <w:noWrap/>
            <w:hideMark/>
          </w:tcPr>
          <w:p w14:paraId="06EAD3E3"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79CF53FF" w14:textId="77777777" w:rsidR="00A5102E" w:rsidRPr="00091C78" w:rsidRDefault="00A5102E" w:rsidP="00A5102E">
            <w:pPr>
              <w:rPr>
                <w:rFonts w:cstheme="minorHAnsi"/>
                <w:sz w:val="16"/>
                <w:szCs w:val="16"/>
              </w:rPr>
            </w:pPr>
            <w:proofErr w:type="spellStart"/>
            <w:r w:rsidRPr="00091C78">
              <w:rPr>
                <w:rFonts w:cstheme="minorHAnsi"/>
                <w:sz w:val="16"/>
                <w:szCs w:val="16"/>
              </w:rPr>
              <w:t>Ambio</w:t>
            </w:r>
            <w:proofErr w:type="spellEnd"/>
          </w:p>
        </w:tc>
        <w:tc>
          <w:tcPr>
            <w:tcW w:w="2880" w:type="dxa"/>
            <w:hideMark/>
          </w:tcPr>
          <w:p w14:paraId="21D6681B" w14:textId="77777777" w:rsidR="00A5102E" w:rsidRPr="00091C78" w:rsidRDefault="00A5102E" w:rsidP="00A5102E">
            <w:pPr>
              <w:rPr>
                <w:rFonts w:cstheme="minorHAnsi"/>
                <w:sz w:val="16"/>
                <w:szCs w:val="16"/>
              </w:rPr>
            </w:pPr>
            <w:r w:rsidRPr="00091C78">
              <w:rPr>
                <w:rFonts w:cstheme="minorHAnsi"/>
                <w:sz w:val="16"/>
                <w:szCs w:val="16"/>
              </w:rPr>
              <w:t>Local benefits from community forests in the middle hills of Nepal</w:t>
            </w:r>
          </w:p>
        </w:tc>
        <w:tc>
          <w:tcPr>
            <w:tcW w:w="1744" w:type="dxa"/>
            <w:hideMark/>
          </w:tcPr>
          <w:p w14:paraId="3964A10F" w14:textId="77777777" w:rsidR="00A5102E" w:rsidRPr="00091C78" w:rsidRDefault="00A5102E" w:rsidP="00A5102E">
            <w:pPr>
              <w:rPr>
                <w:rFonts w:cstheme="minorHAnsi"/>
                <w:sz w:val="16"/>
                <w:szCs w:val="16"/>
              </w:rPr>
            </w:pPr>
            <w:r w:rsidRPr="00091C78">
              <w:rPr>
                <w:rFonts w:cstheme="minorHAnsi"/>
                <w:sz w:val="16"/>
                <w:szCs w:val="16"/>
              </w:rPr>
              <w:t>CF-Forest User Groups</w:t>
            </w:r>
          </w:p>
        </w:tc>
        <w:tc>
          <w:tcPr>
            <w:tcW w:w="596" w:type="dxa"/>
            <w:noWrap/>
            <w:hideMark/>
          </w:tcPr>
          <w:p w14:paraId="6483A0B4" w14:textId="77777777" w:rsidR="00A5102E" w:rsidRPr="00091C78" w:rsidRDefault="00A5102E" w:rsidP="00A5102E">
            <w:pPr>
              <w:rPr>
                <w:rFonts w:cstheme="minorHAnsi"/>
                <w:sz w:val="16"/>
                <w:szCs w:val="16"/>
              </w:rPr>
            </w:pPr>
            <w:r w:rsidRPr="00091C78">
              <w:rPr>
                <w:rFonts w:cstheme="minorHAnsi"/>
                <w:sz w:val="16"/>
                <w:szCs w:val="16"/>
              </w:rPr>
              <w:t>1.0</w:t>
            </w:r>
          </w:p>
        </w:tc>
        <w:tc>
          <w:tcPr>
            <w:tcW w:w="747" w:type="dxa"/>
            <w:noWrap/>
            <w:hideMark/>
          </w:tcPr>
          <w:p w14:paraId="28B8F495" w14:textId="3D3C68B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A8BADC7" w14:textId="518A4A4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B96873B" w14:textId="414FCA0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8CEB768"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2A9E78B" w14:textId="167FAF35"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4B7E9D8" w14:textId="7B24AA6A" w:rsidTr="00EF1351">
        <w:trPr>
          <w:trHeight w:val="449"/>
        </w:trPr>
        <w:tc>
          <w:tcPr>
            <w:tcW w:w="1165" w:type="dxa"/>
            <w:noWrap/>
            <w:hideMark/>
          </w:tcPr>
          <w:p w14:paraId="477F2AF1" w14:textId="77777777" w:rsidR="00A5102E" w:rsidRPr="00091C78" w:rsidRDefault="00A5102E" w:rsidP="00A5102E">
            <w:pPr>
              <w:rPr>
                <w:rFonts w:cstheme="minorHAnsi"/>
                <w:sz w:val="16"/>
                <w:szCs w:val="16"/>
              </w:rPr>
            </w:pPr>
            <w:r w:rsidRPr="00091C78">
              <w:rPr>
                <w:rFonts w:cstheme="minorHAnsi"/>
                <w:sz w:val="16"/>
                <w:szCs w:val="16"/>
              </w:rPr>
              <w:t>Alcala, A. C.</w:t>
            </w:r>
          </w:p>
        </w:tc>
        <w:tc>
          <w:tcPr>
            <w:tcW w:w="634" w:type="dxa"/>
            <w:noWrap/>
            <w:hideMark/>
          </w:tcPr>
          <w:p w14:paraId="749F3BC9"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1BC57EDD" w14:textId="77777777" w:rsidR="00A5102E" w:rsidRPr="00091C78" w:rsidRDefault="00A5102E" w:rsidP="00A5102E">
            <w:pPr>
              <w:rPr>
                <w:rFonts w:cstheme="minorHAnsi"/>
                <w:sz w:val="16"/>
                <w:szCs w:val="16"/>
              </w:rPr>
            </w:pPr>
            <w:proofErr w:type="spellStart"/>
            <w:r w:rsidRPr="00091C78">
              <w:rPr>
                <w:rFonts w:cstheme="minorHAnsi"/>
                <w:sz w:val="16"/>
                <w:szCs w:val="16"/>
              </w:rPr>
              <w:t>Ambio</w:t>
            </w:r>
            <w:proofErr w:type="spellEnd"/>
          </w:p>
        </w:tc>
        <w:tc>
          <w:tcPr>
            <w:tcW w:w="2880" w:type="dxa"/>
            <w:hideMark/>
          </w:tcPr>
          <w:p w14:paraId="02A0AD0B" w14:textId="77777777" w:rsidR="00A5102E" w:rsidRPr="00091C78" w:rsidRDefault="00A5102E" w:rsidP="00A5102E">
            <w:pPr>
              <w:rPr>
                <w:rFonts w:cstheme="minorHAnsi"/>
                <w:sz w:val="16"/>
                <w:szCs w:val="16"/>
              </w:rPr>
            </w:pPr>
            <w:r w:rsidRPr="00091C78">
              <w:rPr>
                <w:rFonts w:cstheme="minorHAnsi"/>
                <w:sz w:val="16"/>
                <w:szCs w:val="16"/>
              </w:rPr>
              <w:t>No-take marine reserves and reef fisheries management in the Philippines: a new people power revolution</w:t>
            </w:r>
          </w:p>
        </w:tc>
        <w:tc>
          <w:tcPr>
            <w:tcW w:w="1744" w:type="dxa"/>
            <w:hideMark/>
          </w:tcPr>
          <w:p w14:paraId="691B40C8" w14:textId="77777777" w:rsidR="00A5102E" w:rsidRPr="00091C78" w:rsidRDefault="00A5102E" w:rsidP="00A5102E">
            <w:pPr>
              <w:rPr>
                <w:rFonts w:cstheme="minorHAnsi"/>
                <w:sz w:val="16"/>
                <w:szCs w:val="16"/>
              </w:rPr>
            </w:pPr>
            <w:proofErr w:type="spellStart"/>
            <w:r w:rsidRPr="00091C78">
              <w:rPr>
                <w:rFonts w:cstheme="minorHAnsi"/>
                <w:sz w:val="16"/>
                <w:szCs w:val="16"/>
              </w:rPr>
              <w:t>Apol</w:t>
            </w:r>
            <w:proofErr w:type="spellEnd"/>
            <w:r w:rsidRPr="00091C78">
              <w:rPr>
                <w:rFonts w:cstheme="minorHAnsi"/>
                <w:sz w:val="16"/>
                <w:szCs w:val="16"/>
              </w:rPr>
              <w:t xml:space="preserve"> Island Marine Reserve</w:t>
            </w:r>
          </w:p>
        </w:tc>
        <w:tc>
          <w:tcPr>
            <w:tcW w:w="596" w:type="dxa"/>
            <w:noWrap/>
            <w:hideMark/>
          </w:tcPr>
          <w:p w14:paraId="559124EE" w14:textId="77777777" w:rsidR="00A5102E" w:rsidRPr="00091C78" w:rsidRDefault="00A5102E" w:rsidP="00A5102E">
            <w:pPr>
              <w:rPr>
                <w:rFonts w:cstheme="minorHAnsi"/>
                <w:sz w:val="16"/>
                <w:szCs w:val="16"/>
              </w:rPr>
            </w:pPr>
            <w:r w:rsidRPr="00091C78">
              <w:rPr>
                <w:rFonts w:cstheme="minorHAnsi"/>
                <w:sz w:val="16"/>
                <w:szCs w:val="16"/>
              </w:rPr>
              <w:t>79.1</w:t>
            </w:r>
          </w:p>
        </w:tc>
        <w:tc>
          <w:tcPr>
            <w:tcW w:w="747" w:type="dxa"/>
            <w:noWrap/>
            <w:hideMark/>
          </w:tcPr>
          <w:p w14:paraId="3C429AFF" w14:textId="2D053DC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2410EFD" w14:textId="3D20356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4E8DE64" w14:textId="17AE04D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4A8A468"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8AAAC81" w14:textId="37C42A9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8C7E3FC" w14:textId="56A89E6A" w:rsidTr="00EF1351">
        <w:trPr>
          <w:trHeight w:val="300"/>
        </w:trPr>
        <w:tc>
          <w:tcPr>
            <w:tcW w:w="1165" w:type="dxa"/>
            <w:noWrap/>
            <w:hideMark/>
          </w:tcPr>
          <w:p w14:paraId="4E92E8EC" w14:textId="77777777" w:rsidR="00A5102E" w:rsidRPr="00091C78" w:rsidRDefault="00A5102E" w:rsidP="00A5102E">
            <w:pPr>
              <w:rPr>
                <w:rFonts w:cstheme="minorHAnsi"/>
                <w:sz w:val="16"/>
                <w:szCs w:val="16"/>
              </w:rPr>
            </w:pPr>
            <w:r w:rsidRPr="00091C78">
              <w:rPr>
                <w:rFonts w:cstheme="minorHAnsi"/>
                <w:sz w:val="16"/>
                <w:szCs w:val="16"/>
              </w:rPr>
              <w:t>Alcala, A. C.</w:t>
            </w:r>
          </w:p>
        </w:tc>
        <w:tc>
          <w:tcPr>
            <w:tcW w:w="634" w:type="dxa"/>
            <w:noWrap/>
            <w:hideMark/>
          </w:tcPr>
          <w:p w14:paraId="74FE7D79"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62207FB2" w14:textId="77777777" w:rsidR="00A5102E" w:rsidRPr="00091C78" w:rsidRDefault="00A5102E" w:rsidP="00A5102E">
            <w:pPr>
              <w:rPr>
                <w:rFonts w:cstheme="minorHAnsi"/>
                <w:sz w:val="16"/>
                <w:szCs w:val="16"/>
              </w:rPr>
            </w:pPr>
            <w:r w:rsidRPr="00091C78">
              <w:rPr>
                <w:rFonts w:cstheme="minorHAnsi"/>
                <w:sz w:val="16"/>
                <w:szCs w:val="16"/>
              </w:rPr>
              <w:t>USAID</w:t>
            </w:r>
          </w:p>
        </w:tc>
        <w:tc>
          <w:tcPr>
            <w:tcW w:w="2880" w:type="dxa"/>
            <w:hideMark/>
          </w:tcPr>
          <w:p w14:paraId="13CFA982" w14:textId="77777777" w:rsidR="00A5102E" w:rsidRPr="00091C78" w:rsidRDefault="00A5102E" w:rsidP="00A5102E">
            <w:pPr>
              <w:rPr>
                <w:rFonts w:cstheme="minorHAnsi"/>
                <w:sz w:val="16"/>
                <w:szCs w:val="16"/>
              </w:rPr>
            </w:pPr>
            <w:r w:rsidRPr="00091C78">
              <w:rPr>
                <w:rFonts w:cstheme="minorHAnsi"/>
                <w:sz w:val="16"/>
                <w:szCs w:val="16"/>
              </w:rPr>
              <w:t>No-take marine reserves and reef fisheries management in the Philippines: a new people power revolution</w:t>
            </w:r>
          </w:p>
        </w:tc>
        <w:tc>
          <w:tcPr>
            <w:tcW w:w="1744" w:type="dxa"/>
            <w:hideMark/>
          </w:tcPr>
          <w:p w14:paraId="20A68B8A" w14:textId="77777777" w:rsidR="00A5102E" w:rsidRPr="00091C78" w:rsidRDefault="00A5102E" w:rsidP="00A5102E">
            <w:pPr>
              <w:rPr>
                <w:rFonts w:cstheme="minorHAnsi"/>
                <w:sz w:val="16"/>
                <w:szCs w:val="16"/>
              </w:rPr>
            </w:pPr>
            <w:proofErr w:type="spellStart"/>
            <w:r w:rsidRPr="00091C78">
              <w:rPr>
                <w:rFonts w:cstheme="minorHAnsi"/>
                <w:sz w:val="16"/>
                <w:szCs w:val="16"/>
              </w:rPr>
              <w:t>Sumilan</w:t>
            </w:r>
            <w:proofErr w:type="spellEnd"/>
            <w:r w:rsidRPr="00091C78">
              <w:rPr>
                <w:rFonts w:cstheme="minorHAnsi"/>
                <w:sz w:val="16"/>
                <w:szCs w:val="16"/>
              </w:rPr>
              <w:t xml:space="preserve"> Island Marine Reserve</w:t>
            </w:r>
          </w:p>
        </w:tc>
        <w:tc>
          <w:tcPr>
            <w:tcW w:w="596" w:type="dxa"/>
            <w:noWrap/>
            <w:hideMark/>
          </w:tcPr>
          <w:p w14:paraId="3043E029" w14:textId="77777777" w:rsidR="00A5102E" w:rsidRPr="00091C78" w:rsidRDefault="00A5102E" w:rsidP="00A5102E">
            <w:pPr>
              <w:rPr>
                <w:rFonts w:cstheme="minorHAnsi"/>
                <w:sz w:val="16"/>
                <w:szCs w:val="16"/>
              </w:rPr>
            </w:pPr>
            <w:r w:rsidRPr="00091C78">
              <w:rPr>
                <w:rFonts w:cstheme="minorHAnsi"/>
                <w:sz w:val="16"/>
                <w:szCs w:val="16"/>
              </w:rPr>
              <w:t>79.2</w:t>
            </w:r>
          </w:p>
        </w:tc>
        <w:tc>
          <w:tcPr>
            <w:tcW w:w="747" w:type="dxa"/>
            <w:noWrap/>
            <w:hideMark/>
          </w:tcPr>
          <w:p w14:paraId="36FB531F" w14:textId="09FC841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2B0980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BC49D6F" w14:textId="376389D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0D865D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DD22246" w14:textId="780D724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24ECFAC8" w14:textId="2179A223" w:rsidTr="00EF1351">
        <w:trPr>
          <w:trHeight w:val="300"/>
        </w:trPr>
        <w:tc>
          <w:tcPr>
            <w:tcW w:w="1165" w:type="dxa"/>
            <w:noWrap/>
            <w:hideMark/>
          </w:tcPr>
          <w:p w14:paraId="2782368E" w14:textId="77777777" w:rsidR="00A5102E" w:rsidRPr="00091C78" w:rsidRDefault="00A5102E" w:rsidP="00A5102E">
            <w:pPr>
              <w:rPr>
                <w:rFonts w:cstheme="minorHAnsi"/>
                <w:sz w:val="16"/>
                <w:szCs w:val="16"/>
              </w:rPr>
            </w:pPr>
            <w:r w:rsidRPr="00091C78">
              <w:rPr>
                <w:rFonts w:cstheme="minorHAnsi"/>
                <w:sz w:val="16"/>
                <w:szCs w:val="16"/>
              </w:rPr>
              <w:t>Alcorn, J. B.</w:t>
            </w:r>
          </w:p>
        </w:tc>
        <w:tc>
          <w:tcPr>
            <w:tcW w:w="634" w:type="dxa"/>
            <w:noWrap/>
            <w:hideMark/>
          </w:tcPr>
          <w:p w14:paraId="4973B0BD"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7650239D" w14:textId="77777777" w:rsidR="00A5102E" w:rsidRPr="00091C78" w:rsidRDefault="00A5102E" w:rsidP="00A5102E">
            <w:pPr>
              <w:rPr>
                <w:rFonts w:cstheme="minorHAnsi"/>
                <w:sz w:val="16"/>
                <w:szCs w:val="16"/>
              </w:rPr>
            </w:pPr>
            <w:r w:rsidRPr="00091C78">
              <w:rPr>
                <w:rFonts w:cstheme="minorHAnsi"/>
                <w:sz w:val="16"/>
                <w:szCs w:val="16"/>
              </w:rPr>
              <w:t>USAID</w:t>
            </w:r>
          </w:p>
        </w:tc>
        <w:tc>
          <w:tcPr>
            <w:tcW w:w="2880" w:type="dxa"/>
            <w:hideMark/>
          </w:tcPr>
          <w:p w14:paraId="7B733FE2" w14:textId="77777777" w:rsidR="00A5102E" w:rsidRPr="00091C78" w:rsidRDefault="00A5102E" w:rsidP="00A5102E">
            <w:pPr>
              <w:rPr>
                <w:rFonts w:cstheme="minorHAnsi"/>
                <w:sz w:val="16"/>
                <w:szCs w:val="16"/>
              </w:rPr>
            </w:pPr>
            <w:r w:rsidRPr="00091C78">
              <w:rPr>
                <w:rFonts w:cstheme="minorHAnsi"/>
                <w:sz w:val="16"/>
                <w:szCs w:val="16"/>
              </w:rPr>
              <w:t>Assessment of Community Based Natural Resource Management best practices in Tanzania</w:t>
            </w:r>
          </w:p>
        </w:tc>
        <w:tc>
          <w:tcPr>
            <w:tcW w:w="1744" w:type="dxa"/>
            <w:hideMark/>
          </w:tcPr>
          <w:p w14:paraId="0F66B911" w14:textId="77777777" w:rsidR="00A5102E" w:rsidRPr="00091C78" w:rsidRDefault="00A5102E" w:rsidP="00A5102E">
            <w:pPr>
              <w:rPr>
                <w:rFonts w:cstheme="minorHAnsi"/>
                <w:sz w:val="16"/>
                <w:szCs w:val="16"/>
              </w:rPr>
            </w:pPr>
            <w:r w:rsidRPr="00091C78">
              <w:rPr>
                <w:rFonts w:cstheme="minorHAnsi"/>
                <w:sz w:val="16"/>
                <w:szCs w:val="16"/>
              </w:rPr>
              <w:t>Tanga Costal Zone Conservation and Development Project, Tanzania</w:t>
            </w:r>
          </w:p>
        </w:tc>
        <w:tc>
          <w:tcPr>
            <w:tcW w:w="596" w:type="dxa"/>
            <w:noWrap/>
            <w:hideMark/>
          </w:tcPr>
          <w:p w14:paraId="72D66D4E" w14:textId="77777777" w:rsidR="00A5102E" w:rsidRPr="00091C78" w:rsidRDefault="00A5102E" w:rsidP="00A5102E">
            <w:pPr>
              <w:rPr>
                <w:rFonts w:cstheme="minorHAnsi"/>
                <w:sz w:val="16"/>
                <w:szCs w:val="16"/>
              </w:rPr>
            </w:pPr>
            <w:r w:rsidRPr="00091C78">
              <w:rPr>
                <w:rFonts w:cstheme="minorHAnsi"/>
                <w:sz w:val="16"/>
                <w:szCs w:val="16"/>
              </w:rPr>
              <w:t>118.1</w:t>
            </w:r>
          </w:p>
        </w:tc>
        <w:tc>
          <w:tcPr>
            <w:tcW w:w="747" w:type="dxa"/>
            <w:noWrap/>
            <w:hideMark/>
          </w:tcPr>
          <w:p w14:paraId="272C4904"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68F9E5B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5EE46FD" w14:textId="00AB0A9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12649E1"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24DCFDC" w14:textId="51B04166"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32D13A09" w14:textId="0E2C1F24" w:rsidTr="00EF1351">
        <w:trPr>
          <w:trHeight w:val="300"/>
        </w:trPr>
        <w:tc>
          <w:tcPr>
            <w:tcW w:w="1165" w:type="dxa"/>
            <w:noWrap/>
            <w:hideMark/>
          </w:tcPr>
          <w:p w14:paraId="325D8D6B" w14:textId="77777777" w:rsidR="00A5102E" w:rsidRPr="00091C78" w:rsidRDefault="00A5102E" w:rsidP="00A5102E">
            <w:pPr>
              <w:rPr>
                <w:rFonts w:cstheme="minorHAnsi"/>
                <w:sz w:val="16"/>
                <w:szCs w:val="16"/>
              </w:rPr>
            </w:pPr>
            <w:r w:rsidRPr="00091C78">
              <w:rPr>
                <w:rFonts w:cstheme="minorHAnsi"/>
                <w:sz w:val="16"/>
                <w:szCs w:val="16"/>
              </w:rPr>
              <w:t>Alcorn, J. B.</w:t>
            </w:r>
          </w:p>
        </w:tc>
        <w:tc>
          <w:tcPr>
            <w:tcW w:w="634" w:type="dxa"/>
            <w:noWrap/>
            <w:hideMark/>
          </w:tcPr>
          <w:p w14:paraId="4A0715A4"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0CD61145" w14:textId="77777777" w:rsidR="00A5102E" w:rsidRPr="00091C78" w:rsidRDefault="00A5102E" w:rsidP="00A5102E">
            <w:pPr>
              <w:rPr>
                <w:rFonts w:cstheme="minorHAnsi"/>
                <w:sz w:val="16"/>
                <w:szCs w:val="16"/>
              </w:rPr>
            </w:pPr>
            <w:r w:rsidRPr="00091C78">
              <w:rPr>
                <w:rFonts w:cstheme="minorHAnsi"/>
                <w:sz w:val="16"/>
                <w:szCs w:val="16"/>
              </w:rPr>
              <w:t>USAID</w:t>
            </w:r>
          </w:p>
        </w:tc>
        <w:tc>
          <w:tcPr>
            <w:tcW w:w="2880" w:type="dxa"/>
            <w:hideMark/>
          </w:tcPr>
          <w:p w14:paraId="0B612BA2" w14:textId="77777777" w:rsidR="00A5102E" w:rsidRPr="00091C78" w:rsidRDefault="00A5102E" w:rsidP="00A5102E">
            <w:pPr>
              <w:rPr>
                <w:rFonts w:cstheme="minorHAnsi"/>
                <w:sz w:val="16"/>
                <w:szCs w:val="16"/>
              </w:rPr>
            </w:pPr>
            <w:r w:rsidRPr="00091C78">
              <w:rPr>
                <w:rFonts w:cstheme="minorHAnsi"/>
                <w:sz w:val="16"/>
                <w:szCs w:val="16"/>
              </w:rPr>
              <w:t>Assessment of Community Based Natural Resource Management best practices in Tanzania</w:t>
            </w:r>
          </w:p>
        </w:tc>
        <w:tc>
          <w:tcPr>
            <w:tcW w:w="1744" w:type="dxa"/>
            <w:hideMark/>
          </w:tcPr>
          <w:p w14:paraId="29D395BC" w14:textId="77777777" w:rsidR="00A5102E" w:rsidRPr="00091C78" w:rsidRDefault="00A5102E" w:rsidP="00A5102E">
            <w:pPr>
              <w:rPr>
                <w:rFonts w:cstheme="minorHAnsi"/>
                <w:sz w:val="16"/>
                <w:szCs w:val="16"/>
              </w:rPr>
            </w:pPr>
            <w:r w:rsidRPr="00091C78">
              <w:rPr>
                <w:rFonts w:cstheme="minorHAnsi"/>
                <w:sz w:val="16"/>
                <w:szCs w:val="16"/>
              </w:rPr>
              <w:t xml:space="preserve">SIDA-LAMP </w:t>
            </w:r>
            <w:proofErr w:type="spellStart"/>
            <w:r w:rsidRPr="00091C78">
              <w:rPr>
                <w:rFonts w:cstheme="minorHAnsi"/>
                <w:sz w:val="16"/>
                <w:szCs w:val="16"/>
              </w:rPr>
              <w:t>Mgori</w:t>
            </w:r>
            <w:proofErr w:type="spellEnd"/>
            <w:r w:rsidRPr="00091C78">
              <w:rPr>
                <w:rFonts w:cstheme="minorHAnsi"/>
                <w:sz w:val="16"/>
                <w:szCs w:val="16"/>
              </w:rPr>
              <w:t xml:space="preserve"> Forest project, Tanzania</w:t>
            </w:r>
          </w:p>
        </w:tc>
        <w:tc>
          <w:tcPr>
            <w:tcW w:w="596" w:type="dxa"/>
            <w:noWrap/>
            <w:hideMark/>
          </w:tcPr>
          <w:p w14:paraId="35240365" w14:textId="77777777" w:rsidR="00A5102E" w:rsidRPr="00091C78" w:rsidRDefault="00A5102E" w:rsidP="00A5102E">
            <w:pPr>
              <w:rPr>
                <w:rFonts w:cstheme="minorHAnsi"/>
                <w:sz w:val="16"/>
                <w:szCs w:val="16"/>
              </w:rPr>
            </w:pPr>
            <w:r w:rsidRPr="00091C78">
              <w:rPr>
                <w:rFonts w:cstheme="minorHAnsi"/>
                <w:sz w:val="16"/>
                <w:szCs w:val="16"/>
              </w:rPr>
              <w:t>118.2</w:t>
            </w:r>
          </w:p>
        </w:tc>
        <w:tc>
          <w:tcPr>
            <w:tcW w:w="747" w:type="dxa"/>
            <w:noWrap/>
            <w:hideMark/>
          </w:tcPr>
          <w:p w14:paraId="41A31913" w14:textId="3CC3144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905D082" w14:textId="22ECFF0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F1CE690" w14:textId="790130D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2C60C42"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DB350FD" w14:textId="0F2EDF25"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467D750" w14:textId="7336DA7D" w:rsidTr="00EF1351">
        <w:trPr>
          <w:trHeight w:val="300"/>
        </w:trPr>
        <w:tc>
          <w:tcPr>
            <w:tcW w:w="1165" w:type="dxa"/>
            <w:noWrap/>
            <w:hideMark/>
          </w:tcPr>
          <w:p w14:paraId="1FAC4111" w14:textId="77777777" w:rsidR="00A5102E" w:rsidRPr="00091C78" w:rsidRDefault="00A5102E" w:rsidP="00A5102E">
            <w:pPr>
              <w:rPr>
                <w:rFonts w:cstheme="minorHAnsi"/>
                <w:sz w:val="16"/>
                <w:szCs w:val="16"/>
              </w:rPr>
            </w:pPr>
            <w:r w:rsidRPr="00091C78">
              <w:rPr>
                <w:rFonts w:cstheme="minorHAnsi"/>
                <w:sz w:val="16"/>
                <w:szCs w:val="16"/>
              </w:rPr>
              <w:t>Alcorn, J. B.</w:t>
            </w:r>
          </w:p>
        </w:tc>
        <w:tc>
          <w:tcPr>
            <w:tcW w:w="634" w:type="dxa"/>
            <w:noWrap/>
            <w:hideMark/>
          </w:tcPr>
          <w:p w14:paraId="2E48DBD4"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3C2625C3" w14:textId="77777777" w:rsidR="00A5102E" w:rsidRPr="00091C78" w:rsidRDefault="00A5102E" w:rsidP="00A5102E">
            <w:pPr>
              <w:rPr>
                <w:rFonts w:cstheme="minorHAnsi"/>
                <w:sz w:val="16"/>
                <w:szCs w:val="16"/>
              </w:rPr>
            </w:pPr>
            <w:r w:rsidRPr="00091C78">
              <w:rPr>
                <w:rFonts w:cstheme="minorHAnsi"/>
                <w:sz w:val="16"/>
                <w:szCs w:val="16"/>
              </w:rPr>
              <w:t>USAID</w:t>
            </w:r>
          </w:p>
        </w:tc>
        <w:tc>
          <w:tcPr>
            <w:tcW w:w="2880" w:type="dxa"/>
            <w:hideMark/>
          </w:tcPr>
          <w:p w14:paraId="1E838A33" w14:textId="77777777" w:rsidR="00A5102E" w:rsidRPr="00091C78" w:rsidRDefault="00A5102E" w:rsidP="00A5102E">
            <w:pPr>
              <w:rPr>
                <w:rFonts w:cstheme="minorHAnsi"/>
                <w:sz w:val="16"/>
                <w:szCs w:val="16"/>
              </w:rPr>
            </w:pPr>
            <w:r w:rsidRPr="00091C78">
              <w:rPr>
                <w:rFonts w:cstheme="minorHAnsi"/>
                <w:sz w:val="16"/>
                <w:szCs w:val="16"/>
              </w:rPr>
              <w:t>Assessment of Community Based Natural Resource Management best practices in Tanzania</w:t>
            </w:r>
          </w:p>
        </w:tc>
        <w:tc>
          <w:tcPr>
            <w:tcW w:w="1744" w:type="dxa"/>
            <w:hideMark/>
          </w:tcPr>
          <w:p w14:paraId="375990A2" w14:textId="77777777" w:rsidR="00A5102E" w:rsidRPr="00091C78" w:rsidRDefault="00A5102E" w:rsidP="00A5102E">
            <w:pPr>
              <w:rPr>
                <w:rFonts w:cstheme="minorHAnsi"/>
                <w:sz w:val="16"/>
                <w:szCs w:val="16"/>
              </w:rPr>
            </w:pPr>
            <w:r w:rsidRPr="00091C78">
              <w:rPr>
                <w:rFonts w:cstheme="minorHAnsi"/>
                <w:sz w:val="16"/>
                <w:szCs w:val="16"/>
              </w:rPr>
              <w:t xml:space="preserve">Selous Eastern Sector Conservation and Management Project </w:t>
            </w:r>
          </w:p>
        </w:tc>
        <w:tc>
          <w:tcPr>
            <w:tcW w:w="596" w:type="dxa"/>
            <w:noWrap/>
            <w:hideMark/>
          </w:tcPr>
          <w:p w14:paraId="020E62FC" w14:textId="77777777" w:rsidR="00A5102E" w:rsidRPr="00091C78" w:rsidRDefault="00A5102E" w:rsidP="00A5102E">
            <w:pPr>
              <w:rPr>
                <w:rFonts w:cstheme="minorHAnsi"/>
                <w:sz w:val="16"/>
                <w:szCs w:val="16"/>
              </w:rPr>
            </w:pPr>
            <w:r w:rsidRPr="00091C78">
              <w:rPr>
                <w:rFonts w:cstheme="minorHAnsi"/>
                <w:sz w:val="16"/>
                <w:szCs w:val="16"/>
              </w:rPr>
              <w:t>118.4</w:t>
            </w:r>
          </w:p>
        </w:tc>
        <w:tc>
          <w:tcPr>
            <w:tcW w:w="747" w:type="dxa"/>
            <w:noWrap/>
            <w:hideMark/>
          </w:tcPr>
          <w:p w14:paraId="7CF7FFA3" w14:textId="3DBBC53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11702DB" w14:textId="678A3E8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AD57907" w14:textId="3D8D8F9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A90E9D7"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1A68F2C9" w14:textId="3FDCB506"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092D946" w14:textId="4736C8C9" w:rsidTr="00EF1351">
        <w:trPr>
          <w:trHeight w:val="300"/>
        </w:trPr>
        <w:tc>
          <w:tcPr>
            <w:tcW w:w="1165" w:type="dxa"/>
            <w:noWrap/>
            <w:hideMark/>
          </w:tcPr>
          <w:p w14:paraId="2EBBFBB8" w14:textId="77777777" w:rsidR="00A5102E" w:rsidRPr="00091C78" w:rsidRDefault="00A5102E" w:rsidP="00A5102E">
            <w:pPr>
              <w:rPr>
                <w:rFonts w:cstheme="minorHAnsi"/>
                <w:sz w:val="16"/>
                <w:szCs w:val="16"/>
              </w:rPr>
            </w:pPr>
            <w:r w:rsidRPr="00091C78">
              <w:rPr>
                <w:rFonts w:cstheme="minorHAnsi"/>
                <w:sz w:val="16"/>
                <w:szCs w:val="16"/>
              </w:rPr>
              <w:t>Alcorn, J. B.</w:t>
            </w:r>
          </w:p>
        </w:tc>
        <w:tc>
          <w:tcPr>
            <w:tcW w:w="634" w:type="dxa"/>
            <w:noWrap/>
            <w:hideMark/>
          </w:tcPr>
          <w:p w14:paraId="7CB48BA5"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355E35EC" w14:textId="77777777" w:rsidR="00A5102E" w:rsidRPr="00091C78" w:rsidRDefault="00A5102E" w:rsidP="00A5102E">
            <w:pPr>
              <w:rPr>
                <w:rFonts w:cstheme="minorHAnsi"/>
                <w:sz w:val="16"/>
                <w:szCs w:val="16"/>
              </w:rPr>
            </w:pPr>
            <w:r w:rsidRPr="00091C78">
              <w:rPr>
                <w:rFonts w:cstheme="minorHAnsi"/>
                <w:sz w:val="16"/>
                <w:szCs w:val="16"/>
              </w:rPr>
              <w:t>USAID</w:t>
            </w:r>
          </w:p>
        </w:tc>
        <w:tc>
          <w:tcPr>
            <w:tcW w:w="2880" w:type="dxa"/>
            <w:hideMark/>
          </w:tcPr>
          <w:p w14:paraId="7A4777AC" w14:textId="77777777" w:rsidR="00A5102E" w:rsidRPr="00091C78" w:rsidRDefault="00A5102E" w:rsidP="00A5102E">
            <w:pPr>
              <w:rPr>
                <w:rFonts w:cstheme="minorHAnsi"/>
                <w:sz w:val="16"/>
                <w:szCs w:val="16"/>
              </w:rPr>
            </w:pPr>
            <w:r w:rsidRPr="00091C78">
              <w:rPr>
                <w:rFonts w:cstheme="minorHAnsi"/>
                <w:sz w:val="16"/>
                <w:szCs w:val="16"/>
              </w:rPr>
              <w:t>Assessment of Community Based Natural Resource Management best practices in Tanzania</w:t>
            </w:r>
          </w:p>
        </w:tc>
        <w:tc>
          <w:tcPr>
            <w:tcW w:w="1744" w:type="dxa"/>
            <w:hideMark/>
          </w:tcPr>
          <w:p w14:paraId="22C6F2A1" w14:textId="77777777" w:rsidR="00A5102E" w:rsidRPr="00091C78" w:rsidRDefault="00A5102E" w:rsidP="00A5102E">
            <w:pPr>
              <w:rPr>
                <w:rFonts w:cstheme="minorHAnsi"/>
                <w:sz w:val="16"/>
                <w:szCs w:val="16"/>
              </w:rPr>
            </w:pPr>
            <w:proofErr w:type="spellStart"/>
            <w:r w:rsidRPr="00091C78">
              <w:rPr>
                <w:rFonts w:cstheme="minorHAnsi"/>
                <w:sz w:val="16"/>
                <w:szCs w:val="16"/>
              </w:rPr>
              <w:t>TanzaKesho</w:t>
            </w:r>
            <w:proofErr w:type="spellEnd"/>
          </w:p>
        </w:tc>
        <w:tc>
          <w:tcPr>
            <w:tcW w:w="596" w:type="dxa"/>
            <w:noWrap/>
            <w:hideMark/>
          </w:tcPr>
          <w:p w14:paraId="4556C8C1" w14:textId="77777777" w:rsidR="00A5102E" w:rsidRPr="00091C78" w:rsidRDefault="00A5102E" w:rsidP="00A5102E">
            <w:pPr>
              <w:rPr>
                <w:rFonts w:cstheme="minorHAnsi"/>
                <w:sz w:val="16"/>
                <w:szCs w:val="16"/>
              </w:rPr>
            </w:pPr>
            <w:r w:rsidRPr="00091C78">
              <w:rPr>
                <w:rFonts w:cstheme="minorHAnsi"/>
                <w:sz w:val="16"/>
                <w:szCs w:val="16"/>
              </w:rPr>
              <w:t>118.7</w:t>
            </w:r>
          </w:p>
        </w:tc>
        <w:tc>
          <w:tcPr>
            <w:tcW w:w="747" w:type="dxa"/>
            <w:noWrap/>
            <w:hideMark/>
          </w:tcPr>
          <w:p w14:paraId="2D606BC8" w14:textId="7AC9954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7139F10"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76CA069F" w14:textId="22718CD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F6CEB7C"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1BC1909A" w14:textId="6630564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A1663C7" w14:textId="6BD525A8" w:rsidTr="00EF1351">
        <w:trPr>
          <w:trHeight w:val="300"/>
        </w:trPr>
        <w:tc>
          <w:tcPr>
            <w:tcW w:w="1165" w:type="dxa"/>
            <w:noWrap/>
            <w:hideMark/>
          </w:tcPr>
          <w:p w14:paraId="2CA63B7B" w14:textId="77777777" w:rsidR="00A5102E" w:rsidRPr="00091C78" w:rsidRDefault="00A5102E" w:rsidP="00A5102E">
            <w:pPr>
              <w:rPr>
                <w:rFonts w:cstheme="minorHAnsi"/>
                <w:sz w:val="16"/>
                <w:szCs w:val="16"/>
              </w:rPr>
            </w:pPr>
            <w:r w:rsidRPr="00091C78">
              <w:rPr>
                <w:rFonts w:cstheme="minorHAnsi"/>
                <w:sz w:val="16"/>
                <w:szCs w:val="16"/>
              </w:rPr>
              <w:t>Alcorn, J. B.</w:t>
            </w:r>
          </w:p>
        </w:tc>
        <w:tc>
          <w:tcPr>
            <w:tcW w:w="634" w:type="dxa"/>
            <w:noWrap/>
            <w:hideMark/>
          </w:tcPr>
          <w:p w14:paraId="0044AA7D"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654D37DA" w14:textId="77777777" w:rsidR="00A5102E" w:rsidRPr="00091C78" w:rsidRDefault="00A5102E" w:rsidP="00A5102E">
            <w:pPr>
              <w:rPr>
                <w:rFonts w:cstheme="minorHAnsi"/>
                <w:sz w:val="16"/>
                <w:szCs w:val="16"/>
              </w:rPr>
            </w:pPr>
            <w:r w:rsidRPr="00091C78">
              <w:rPr>
                <w:rFonts w:cstheme="minorHAnsi"/>
                <w:sz w:val="16"/>
                <w:szCs w:val="16"/>
              </w:rPr>
              <w:t>Environmental Conservation</w:t>
            </w:r>
          </w:p>
        </w:tc>
        <w:tc>
          <w:tcPr>
            <w:tcW w:w="2880" w:type="dxa"/>
            <w:hideMark/>
          </w:tcPr>
          <w:p w14:paraId="5E649A1C" w14:textId="77777777" w:rsidR="00A5102E" w:rsidRPr="00091C78" w:rsidRDefault="00A5102E" w:rsidP="00A5102E">
            <w:pPr>
              <w:rPr>
                <w:rFonts w:cstheme="minorHAnsi"/>
                <w:sz w:val="16"/>
                <w:szCs w:val="16"/>
              </w:rPr>
            </w:pPr>
            <w:r w:rsidRPr="00091C78">
              <w:rPr>
                <w:rFonts w:cstheme="minorHAnsi"/>
                <w:sz w:val="16"/>
                <w:szCs w:val="16"/>
              </w:rPr>
              <w:t>Assessment of Community Based Natural Resource Management best practices in Tanzania</w:t>
            </w:r>
          </w:p>
        </w:tc>
        <w:tc>
          <w:tcPr>
            <w:tcW w:w="1744" w:type="dxa"/>
            <w:hideMark/>
          </w:tcPr>
          <w:p w14:paraId="54790C52" w14:textId="77777777" w:rsidR="00A5102E" w:rsidRPr="00091C78" w:rsidRDefault="00A5102E" w:rsidP="00A5102E">
            <w:pPr>
              <w:rPr>
                <w:rFonts w:cstheme="minorHAnsi"/>
                <w:sz w:val="16"/>
                <w:szCs w:val="16"/>
              </w:rPr>
            </w:pPr>
            <w:r w:rsidRPr="00091C78">
              <w:rPr>
                <w:rFonts w:cstheme="minorHAnsi"/>
                <w:sz w:val="16"/>
                <w:szCs w:val="16"/>
              </w:rPr>
              <w:t xml:space="preserve">Cullman &amp; Hurt Community Wildlife Project </w:t>
            </w:r>
          </w:p>
        </w:tc>
        <w:tc>
          <w:tcPr>
            <w:tcW w:w="596" w:type="dxa"/>
            <w:noWrap/>
            <w:hideMark/>
          </w:tcPr>
          <w:p w14:paraId="42DA9210" w14:textId="77777777" w:rsidR="00A5102E" w:rsidRPr="00091C78" w:rsidRDefault="00A5102E" w:rsidP="00A5102E">
            <w:pPr>
              <w:rPr>
                <w:rFonts w:cstheme="minorHAnsi"/>
                <w:sz w:val="16"/>
                <w:szCs w:val="16"/>
              </w:rPr>
            </w:pPr>
            <w:r w:rsidRPr="00091C78">
              <w:rPr>
                <w:rFonts w:cstheme="minorHAnsi"/>
                <w:sz w:val="16"/>
                <w:szCs w:val="16"/>
              </w:rPr>
              <w:t>118.8</w:t>
            </w:r>
          </w:p>
        </w:tc>
        <w:tc>
          <w:tcPr>
            <w:tcW w:w="747" w:type="dxa"/>
            <w:noWrap/>
            <w:hideMark/>
          </w:tcPr>
          <w:p w14:paraId="56223558" w14:textId="7934838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9656062" w14:textId="6EA7663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12F93A0" w14:textId="2709AD4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93F3D10"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B128355" w14:textId="5921DB1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3639CD4" w14:textId="404543E6" w:rsidTr="00EF1351">
        <w:trPr>
          <w:trHeight w:val="300"/>
        </w:trPr>
        <w:tc>
          <w:tcPr>
            <w:tcW w:w="1165" w:type="dxa"/>
            <w:noWrap/>
            <w:hideMark/>
          </w:tcPr>
          <w:p w14:paraId="77FEC8BE" w14:textId="77777777" w:rsidR="00A5102E" w:rsidRPr="00091C78" w:rsidRDefault="00A5102E" w:rsidP="00A5102E">
            <w:pPr>
              <w:rPr>
                <w:rFonts w:cstheme="minorHAnsi"/>
                <w:sz w:val="16"/>
                <w:szCs w:val="16"/>
              </w:rPr>
            </w:pPr>
            <w:r w:rsidRPr="00091C78">
              <w:rPr>
                <w:rFonts w:cstheme="minorHAnsi"/>
                <w:sz w:val="16"/>
                <w:szCs w:val="16"/>
              </w:rPr>
              <w:lastRenderedPageBreak/>
              <w:t xml:space="preserve">Alexander, S. E. </w:t>
            </w:r>
          </w:p>
        </w:tc>
        <w:tc>
          <w:tcPr>
            <w:tcW w:w="634" w:type="dxa"/>
            <w:noWrap/>
            <w:hideMark/>
          </w:tcPr>
          <w:p w14:paraId="0468201B"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29A461AF" w14:textId="4D616A56"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2244410E" w14:textId="77777777" w:rsidR="00A5102E" w:rsidRPr="00091C78" w:rsidRDefault="00A5102E" w:rsidP="00A5102E">
            <w:pPr>
              <w:rPr>
                <w:rFonts w:cstheme="minorHAnsi"/>
                <w:sz w:val="16"/>
                <w:szCs w:val="16"/>
              </w:rPr>
            </w:pPr>
            <w:r w:rsidRPr="00091C78">
              <w:rPr>
                <w:rFonts w:cstheme="minorHAnsi"/>
                <w:sz w:val="16"/>
                <w:szCs w:val="16"/>
              </w:rPr>
              <w:t>Resident attitudes towards conservation and black howler monkeys in Belize: The Community Baboon Sanctuary</w:t>
            </w:r>
          </w:p>
        </w:tc>
        <w:tc>
          <w:tcPr>
            <w:tcW w:w="1744" w:type="dxa"/>
            <w:hideMark/>
          </w:tcPr>
          <w:p w14:paraId="2F807EB1" w14:textId="77777777" w:rsidR="00A5102E" w:rsidRPr="00091C78" w:rsidRDefault="00A5102E" w:rsidP="00A5102E">
            <w:pPr>
              <w:rPr>
                <w:rFonts w:cstheme="minorHAnsi"/>
                <w:sz w:val="16"/>
                <w:szCs w:val="16"/>
              </w:rPr>
            </w:pPr>
            <w:r w:rsidRPr="00091C78">
              <w:rPr>
                <w:rFonts w:cstheme="minorHAnsi"/>
                <w:sz w:val="16"/>
                <w:szCs w:val="16"/>
              </w:rPr>
              <w:t>Community Baboon Sanctuary (Private)</w:t>
            </w:r>
          </w:p>
        </w:tc>
        <w:tc>
          <w:tcPr>
            <w:tcW w:w="596" w:type="dxa"/>
            <w:noWrap/>
            <w:hideMark/>
          </w:tcPr>
          <w:p w14:paraId="6F892683" w14:textId="77777777" w:rsidR="00A5102E" w:rsidRPr="00091C78" w:rsidRDefault="00A5102E" w:rsidP="00A5102E">
            <w:pPr>
              <w:rPr>
                <w:rFonts w:cstheme="minorHAnsi"/>
                <w:sz w:val="16"/>
                <w:szCs w:val="16"/>
              </w:rPr>
            </w:pPr>
            <w:r w:rsidRPr="00091C78">
              <w:rPr>
                <w:rFonts w:cstheme="minorHAnsi"/>
                <w:sz w:val="16"/>
                <w:szCs w:val="16"/>
              </w:rPr>
              <w:t>80.0</w:t>
            </w:r>
          </w:p>
        </w:tc>
        <w:tc>
          <w:tcPr>
            <w:tcW w:w="747" w:type="dxa"/>
            <w:noWrap/>
            <w:hideMark/>
          </w:tcPr>
          <w:p w14:paraId="7B97641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9E824A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9D38B43" w14:textId="3949D13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3926CC6"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C4A9750" w14:textId="1BBD8BFE"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1583F756" w14:textId="149B99DA" w:rsidTr="00EF1351">
        <w:trPr>
          <w:trHeight w:val="300"/>
        </w:trPr>
        <w:tc>
          <w:tcPr>
            <w:tcW w:w="1165" w:type="dxa"/>
            <w:noWrap/>
            <w:hideMark/>
          </w:tcPr>
          <w:p w14:paraId="5F8453FF"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72973573"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2DEA787C" w14:textId="06BA6B60"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171D02B1"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4EFD0B61" w14:textId="77777777" w:rsidR="00A5102E" w:rsidRPr="00091C78" w:rsidRDefault="00A5102E" w:rsidP="00A5102E">
            <w:pPr>
              <w:rPr>
                <w:rFonts w:cstheme="minorHAnsi"/>
                <w:sz w:val="16"/>
                <w:szCs w:val="16"/>
              </w:rPr>
            </w:pPr>
            <w:r w:rsidRPr="00091C78">
              <w:rPr>
                <w:rFonts w:cstheme="minorHAnsi"/>
                <w:sz w:val="16"/>
                <w:szCs w:val="16"/>
              </w:rPr>
              <w:t xml:space="preserve">Conservation Heritage Project - </w:t>
            </w:r>
            <w:proofErr w:type="spellStart"/>
            <w:r w:rsidRPr="00091C78">
              <w:rPr>
                <w:rFonts w:cstheme="minorHAnsi"/>
                <w:sz w:val="16"/>
                <w:szCs w:val="16"/>
              </w:rPr>
              <w:t>Turambe</w:t>
            </w:r>
            <w:proofErr w:type="spellEnd"/>
            <w:r w:rsidRPr="00091C78">
              <w:rPr>
                <w:rFonts w:cstheme="minorHAnsi"/>
                <w:sz w:val="16"/>
                <w:szCs w:val="16"/>
              </w:rPr>
              <w:t>, Rwanda</w:t>
            </w:r>
          </w:p>
        </w:tc>
        <w:tc>
          <w:tcPr>
            <w:tcW w:w="596" w:type="dxa"/>
            <w:noWrap/>
            <w:hideMark/>
          </w:tcPr>
          <w:p w14:paraId="5CAA623A" w14:textId="77777777" w:rsidR="00A5102E" w:rsidRPr="00091C78" w:rsidRDefault="00A5102E" w:rsidP="00A5102E">
            <w:pPr>
              <w:rPr>
                <w:rFonts w:cstheme="minorHAnsi"/>
                <w:sz w:val="16"/>
                <w:szCs w:val="16"/>
              </w:rPr>
            </w:pPr>
            <w:r w:rsidRPr="00091C78">
              <w:rPr>
                <w:rFonts w:cstheme="minorHAnsi"/>
                <w:sz w:val="16"/>
                <w:szCs w:val="16"/>
              </w:rPr>
              <w:t>273.1</w:t>
            </w:r>
          </w:p>
        </w:tc>
        <w:tc>
          <w:tcPr>
            <w:tcW w:w="747" w:type="dxa"/>
            <w:noWrap/>
            <w:hideMark/>
          </w:tcPr>
          <w:p w14:paraId="0F872AA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F7D265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F356666" w14:textId="5FEC02F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EA61BC4"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06A061B" w14:textId="750A0061"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46B9BF1A" w14:textId="6E78FF57" w:rsidTr="00EF1351">
        <w:trPr>
          <w:trHeight w:val="300"/>
        </w:trPr>
        <w:tc>
          <w:tcPr>
            <w:tcW w:w="1165" w:type="dxa"/>
            <w:noWrap/>
            <w:hideMark/>
          </w:tcPr>
          <w:p w14:paraId="02B45C83"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5C4DBEE4"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2DA11E9A" w14:textId="3889843F"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191FC866"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7357AB59" w14:textId="77777777" w:rsidR="00A5102E" w:rsidRPr="00091C78" w:rsidRDefault="00A5102E" w:rsidP="00A5102E">
            <w:pPr>
              <w:rPr>
                <w:rFonts w:cstheme="minorHAnsi"/>
                <w:sz w:val="16"/>
                <w:szCs w:val="16"/>
              </w:rPr>
            </w:pPr>
            <w:r w:rsidRPr="00091C78">
              <w:rPr>
                <w:rFonts w:cstheme="minorHAnsi"/>
                <w:sz w:val="16"/>
                <w:szCs w:val="16"/>
              </w:rPr>
              <w:t xml:space="preserve">International Fund for Animal Welfare (IFAW), </w:t>
            </w:r>
            <w:proofErr w:type="spellStart"/>
            <w:r w:rsidRPr="00091C78">
              <w:rPr>
                <w:rFonts w:cstheme="minorHAnsi"/>
                <w:sz w:val="16"/>
                <w:szCs w:val="16"/>
              </w:rPr>
              <w:t>Chikolongo</w:t>
            </w:r>
            <w:proofErr w:type="spellEnd"/>
            <w:r w:rsidRPr="00091C78">
              <w:rPr>
                <w:rFonts w:cstheme="minorHAnsi"/>
                <w:sz w:val="16"/>
                <w:szCs w:val="16"/>
              </w:rPr>
              <w:t xml:space="preserve"> Livelihoods Project, </w:t>
            </w:r>
            <w:proofErr w:type="spellStart"/>
            <w:r w:rsidRPr="00091C78">
              <w:rPr>
                <w:rFonts w:cstheme="minorHAnsi"/>
                <w:sz w:val="16"/>
                <w:szCs w:val="16"/>
              </w:rPr>
              <w:t>Liwonde</w:t>
            </w:r>
            <w:proofErr w:type="spellEnd"/>
            <w:r w:rsidRPr="00091C78">
              <w:rPr>
                <w:rFonts w:cstheme="minorHAnsi"/>
                <w:sz w:val="16"/>
                <w:szCs w:val="16"/>
              </w:rPr>
              <w:t xml:space="preserve"> National Park, Malawi</w:t>
            </w:r>
          </w:p>
        </w:tc>
        <w:tc>
          <w:tcPr>
            <w:tcW w:w="596" w:type="dxa"/>
            <w:noWrap/>
            <w:hideMark/>
          </w:tcPr>
          <w:p w14:paraId="05555B50" w14:textId="77777777" w:rsidR="00A5102E" w:rsidRPr="00091C78" w:rsidRDefault="00A5102E" w:rsidP="00A5102E">
            <w:pPr>
              <w:rPr>
                <w:rFonts w:cstheme="minorHAnsi"/>
                <w:sz w:val="16"/>
                <w:szCs w:val="16"/>
              </w:rPr>
            </w:pPr>
            <w:r w:rsidRPr="00091C78">
              <w:rPr>
                <w:rFonts w:cstheme="minorHAnsi"/>
                <w:sz w:val="16"/>
                <w:szCs w:val="16"/>
              </w:rPr>
              <w:t>273.2</w:t>
            </w:r>
          </w:p>
        </w:tc>
        <w:tc>
          <w:tcPr>
            <w:tcW w:w="747" w:type="dxa"/>
            <w:noWrap/>
            <w:hideMark/>
          </w:tcPr>
          <w:p w14:paraId="369CC7C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7A91494" w14:textId="7C39E13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C875232" w14:textId="5381087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E693F9A"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2E89C06" w14:textId="0AAF2433"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389696E" w14:textId="20B66FEB" w:rsidTr="00EF1351">
        <w:trPr>
          <w:trHeight w:val="300"/>
        </w:trPr>
        <w:tc>
          <w:tcPr>
            <w:tcW w:w="1165" w:type="dxa"/>
            <w:noWrap/>
            <w:hideMark/>
          </w:tcPr>
          <w:p w14:paraId="5EE51F36"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16EB417F"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5A3C67AC" w14:textId="263A47CC"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5A6216B6"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000E2D2C" w14:textId="77777777" w:rsidR="00A5102E" w:rsidRPr="00091C78" w:rsidRDefault="00A5102E" w:rsidP="00A5102E">
            <w:pPr>
              <w:rPr>
                <w:rFonts w:cstheme="minorHAnsi"/>
                <w:sz w:val="16"/>
                <w:szCs w:val="16"/>
              </w:rPr>
            </w:pPr>
            <w:r w:rsidRPr="00091C78">
              <w:rPr>
                <w:rFonts w:cstheme="minorHAnsi"/>
                <w:sz w:val="16"/>
                <w:szCs w:val="16"/>
              </w:rPr>
              <w:t xml:space="preserve">Health in Harmony/ASRI Project - </w:t>
            </w:r>
            <w:proofErr w:type="spellStart"/>
            <w:r w:rsidRPr="00091C78">
              <w:rPr>
                <w:rFonts w:cstheme="minorHAnsi"/>
                <w:sz w:val="16"/>
                <w:szCs w:val="16"/>
              </w:rPr>
              <w:t>Gunung</w:t>
            </w:r>
            <w:proofErr w:type="spellEnd"/>
            <w:r w:rsidRPr="00091C78">
              <w:rPr>
                <w:rFonts w:cstheme="minorHAnsi"/>
                <w:sz w:val="16"/>
                <w:szCs w:val="16"/>
              </w:rPr>
              <w:t xml:space="preserve"> </w:t>
            </w:r>
            <w:proofErr w:type="spellStart"/>
            <w:r w:rsidRPr="00091C78">
              <w:rPr>
                <w:rFonts w:cstheme="minorHAnsi"/>
                <w:sz w:val="16"/>
                <w:szCs w:val="16"/>
              </w:rPr>
              <w:t>Palung</w:t>
            </w:r>
            <w:proofErr w:type="spellEnd"/>
            <w:r w:rsidRPr="00091C78">
              <w:rPr>
                <w:rFonts w:cstheme="minorHAnsi"/>
                <w:sz w:val="16"/>
                <w:szCs w:val="16"/>
              </w:rPr>
              <w:t xml:space="preserve"> National Park, Borneo, Indonesia</w:t>
            </w:r>
          </w:p>
        </w:tc>
        <w:tc>
          <w:tcPr>
            <w:tcW w:w="596" w:type="dxa"/>
            <w:noWrap/>
            <w:hideMark/>
          </w:tcPr>
          <w:p w14:paraId="3AE7976C" w14:textId="77777777" w:rsidR="00A5102E" w:rsidRPr="00091C78" w:rsidRDefault="00A5102E" w:rsidP="00A5102E">
            <w:pPr>
              <w:rPr>
                <w:rFonts w:cstheme="minorHAnsi"/>
                <w:sz w:val="16"/>
                <w:szCs w:val="16"/>
              </w:rPr>
            </w:pPr>
            <w:r w:rsidRPr="00091C78">
              <w:rPr>
                <w:rFonts w:cstheme="minorHAnsi"/>
                <w:sz w:val="16"/>
                <w:szCs w:val="16"/>
              </w:rPr>
              <w:t>273.3</w:t>
            </w:r>
          </w:p>
        </w:tc>
        <w:tc>
          <w:tcPr>
            <w:tcW w:w="747" w:type="dxa"/>
            <w:noWrap/>
            <w:hideMark/>
          </w:tcPr>
          <w:p w14:paraId="61A8EB0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84DE030"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E9E4716" w14:textId="182F8EA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919F2EE"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1F046C4" w14:textId="3F247785"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4D3CD5CD" w14:textId="49D7901D" w:rsidTr="00EF1351">
        <w:trPr>
          <w:trHeight w:val="300"/>
        </w:trPr>
        <w:tc>
          <w:tcPr>
            <w:tcW w:w="1165" w:type="dxa"/>
            <w:noWrap/>
            <w:hideMark/>
          </w:tcPr>
          <w:p w14:paraId="299E7A0D"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3FBD1D70"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551F2DEC" w14:textId="6D84AB47"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2831A794"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13F6A160" w14:textId="77777777" w:rsidR="00A5102E" w:rsidRPr="00091C78" w:rsidRDefault="00A5102E" w:rsidP="00A5102E">
            <w:pPr>
              <w:rPr>
                <w:rFonts w:cstheme="minorHAnsi"/>
                <w:sz w:val="16"/>
                <w:szCs w:val="16"/>
              </w:rPr>
            </w:pPr>
            <w:r w:rsidRPr="00091C78">
              <w:rPr>
                <w:rFonts w:cstheme="minorHAnsi"/>
                <w:sz w:val="16"/>
                <w:szCs w:val="16"/>
              </w:rPr>
              <w:t xml:space="preserve">Whale Shark Campaign - </w:t>
            </w:r>
            <w:proofErr w:type="spellStart"/>
            <w:r w:rsidRPr="00091C78">
              <w:rPr>
                <w:rFonts w:cstheme="minorHAnsi"/>
                <w:sz w:val="16"/>
                <w:szCs w:val="16"/>
              </w:rPr>
              <w:t>Willife</w:t>
            </w:r>
            <w:proofErr w:type="spellEnd"/>
            <w:r w:rsidRPr="00091C78">
              <w:rPr>
                <w:rFonts w:cstheme="minorHAnsi"/>
                <w:sz w:val="16"/>
                <w:szCs w:val="16"/>
              </w:rPr>
              <w:t xml:space="preserve"> Trust of India (WTI), </w:t>
            </w:r>
            <w:proofErr w:type="spellStart"/>
            <w:r w:rsidRPr="00091C78">
              <w:rPr>
                <w:rFonts w:cstheme="minorHAnsi"/>
                <w:sz w:val="16"/>
                <w:szCs w:val="16"/>
              </w:rPr>
              <w:t>Guharat</w:t>
            </w:r>
            <w:proofErr w:type="spellEnd"/>
            <w:r w:rsidRPr="00091C78">
              <w:rPr>
                <w:rFonts w:cstheme="minorHAnsi"/>
                <w:sz w:val="16"/>
                <w:szCs w:val="16"/>
              </w:rPr>
              <w:t xml:space="preserve"> State, India</w:t>
            </w:r>
          </w:p>
        </w:tc>
        <w:tc>
          <w:tcPr>
            <w:tcW w:w="596" w:type="dxa"/>
            <w:noWrap/>
            <w:hideMark/>
          </w:tcPr>
          <w:p w14:paraId="779993B9" w14:textId="77777777" w:rsidR="00A5102E" w:rsidRPr="00091C78" w:rsidRDefault="00A5102E" w:rsidP="00A5102E">
            <w:pPr>
              <w:rPr>
                <w:rFonts w:cstheme="minorHAnsi"/>
                <w:sz w:val="16"/>
                <w:szCs w:val="16"/>
              </w:rPr>
            </w:pPr>
            <w:r w:rsidRPr="00091C78">
              <w:rPr>
                <w:rFonts w:cstheme="minorHAnsi"/>
                <w:sz w:val="16"/>
                <w:szCs w:val="16"/>
              </w:rPr>
              <w:t>273.4</w:t>
            </w:r>
          </w:p>
        </w:tc>
        <w:tc>
          <w:tcPr>
            <w:tcW w:w="747" w:type="dxa"/>
            <w:noWrap/>
            <w:hideMark/>
          </w:tcPr>
          <w:p w14:paraId="59C514B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8B8C210"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2F9DD3E" w14:textId="737FB3E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6A9701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DC08A3D" w14:textId="5172E0BC"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1EF3ABD9" w14:textId="0E8440F9" w:rsidTr="00EF1351">
        <w:trPr>
          <w:trHeight w:val="300"/>
        </w:trPr>
        <w:tc>
          <w:tcPr>
            <w:tcW w:w="1165" w:type="dxa"/>
            <w:noWrap/>
            <w:hideMark/>
          </w:tcPr>
          <w:p w14:paraId="31E2F7F5"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6B4F4DB7"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5C654BE8" w14:textId="75D82B3F"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351DE8CF"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57792BC2" w14:textId="77777777" w:rsidR="00A5102E" w:rsidRPr="00091C78" w:rsidRDefault="00A5102E" w:rsidP="00A5102E">
            <w:pPr>
              <w:rPr>
                <w:rFonts w:cstheme="minorHAnsi"/>
                <w:sz w:val="16"/>
                <w:szCs w:val="16"/>
              </w:rPr>
            </w:pPr>
            <w:proofErr w:type="spellStart"/>
            <w:r w:rsidRPr="00091C78">
              <w:rPr>
                <w:rFonts w:cstheme="minorHAnsi"/>
                <w:sz w:val="16"/>
                <w:szCs w:val="16"/>
              </w:rPr>
              <w:t>Kilombero</w:t>
            </w:r>
            <w:proofErr w:type="spellEnd"/>
            <w:r w:rsidRPr="00091C78">
              <w:rPr>
                <w:rFonts w:cstheme="minorHAnsi"/>
                <w:sz w:val="16"/>
                <w:szCs w:val="16"/>
              </w:rPr>
              <w:t xml:space="preserve"> Landscape Project, Tanzania</w:t>
            </w:r>
          </w:p>
        </w:tc>
        <w:tc>
          <w:tcPr>
            <w:tcW w:w="596" w:type="dxa"/>
            <w:noWrap/>
            <w:hideMark/>
          </w:tcPr>
          <w:p w14:paraId="5E909428" w14:textId="77777777" w:rsidR="00A5102E" w:rsidRPr="00091C78" w:rsidRDefault="00A5102E" w:rsidP="00A5102E">
            <w:pPr>
              <w:rPr>
                <w:rFonts w:cstheme="minorHAnsi"/>
                <w:sz w:val="16"/>
                <w:szCs w:val="16"/>
              </w:rPr>
            </w:pPr>
            <w:r w:rsidRPr="00091C78">
              <w:rPr>
                <w:rFonts w:cstheme="minorHAnsi"/>
                <w:sz w:val="16"/>
                <w:szCs w:val="16"/>
              </w:rPr>
              <w:t>273.5</w:t>
            </w:r>
          </w:p>
        </w:tc>
        <w:tc>
          <w:tcPr>
            <w:tcW w:w="747" w:type="dxa"/>
            <w:noWrap/>
            <w:hideMark/>
          </w:tcPr>
          <w:p w14:paraId="6B90A4D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7108B9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0C7342F" w14:textId="05261AC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529C83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2BD38D9" w14:textId="48BB387D"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0F8BDBD6" w14:textId="303A8CA3" w:rsidTr="00EF1351">
        <w:trPr>
          <w:trHeight w:val="300"/>
        </w:trPr>
        <w:tc>
          <w:tcPr>
            <w:tcW w:w="1165" w:type="dxa"/>
            <w:noWrap/>
            <w:hideMark/>
          </w:tcPr>
          <w:p w14:paraId="05145597"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78242658"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1DDFE96B" w14:textId="7B1FAC8B"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320A73A1"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5602C573" w14:textId="77777777" w:rsidR="00A5102E" w:rsidRPr="00091C78" w:rsidRDefault="00A5102E" w:rsidP="00A5102E">
            <w:pPr>
              <w:rPr>
                <w:rFonts w:cstheme="minorHAnsi"/>
                <w:sz w:val="16"/>
                <w:szCs w:val="16"/>
              </w:rPr>
            </w:pPr>
            <w:r w:rsidRPr="00091C78">
              <w:rPr>
                <w:rFonts w:cstheme="minorHAnsi"/>
                <w:sz w:val="16"/>
                <w:szCs w:val="16"/>
              </w:rPr>
              <w:t xml:space="preserve">Mbeya Landscape Project, </w:t>
            </w:r>
            <w:proofErr w:type="spellStart"/>
            <w:r w:rsidRPr="00091C78">
              <w:rPr>
                <w:rFonts w:cstheme="minorHAnsi"/>
                <w:sz w:val="16"/>
                <w:szCs w:val="16"/>
              </w:rPr>
              <w:t>Tanzanaia</w:t>
            </w:r>
            <w:proofErr w:type="spellEnd"/>
          </w:p>
        </w:tc>
        <w:tc>
          <w:tcPr>
            <w:tcW w:w="596" w:type="dxa"/>
            <w:noWrap/>
            <w:hideMark/>
          </w:tcPr>
          <w:p w14:paraId="435D9E13" w14:textId="77777777" w:rsidR="00A5102E" w:rsidRPr="00091C78" w:rsidRDefault="00A5102E" w:rsidP="00A5102E">
            <w:pPr>
              <w:rPr>
                <w:rFonts w:cstheme="minorHAnsi"/>
                <w:sz w:val="16"/>
                <w:szCs w:val="16"/>
              </w:rPr>
            </w:pPr>
            <w:r w:rsidRPr="00091C78">
              <w:rPr>
                <w:rFonts w:cstheme="minorHAnsi"/>
                <w:sz w:val="16"/>
                <w:szCs w:val="16"/>
              </w:rPr>
              <w:t>273.6</w:t>
            </w:r>
          </w:p>
        </w:tc>
        <w:tc>
          <w:tcPr>
            <w:tcW w:w="747" w:type="dxa"/>
            <w:noWrap/>
            <w:hideMark/>
          </w:tcPr>
          <w:p w14:paraId="79861BCF" w14:textId="21DD5CF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8E5DD6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56B35A6" w14:textId="44445D6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CF5DF7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1321EB6" w14:textId="75375161"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198A7870" w14:textId="0AD10044" w:rsidTr="00EF1351">
        <w:trPr>
          <w:trHeight w:val="300"/>
        </w:trPr>
        <w:tc>
          <w:tcPr>
            <w:tcW w:w="1165" w:type="dxa"/>
            <w:noWrap/>
            <w:hideMark/>
          </w:tcPr>
          <w:p w14:paraId="037D6C46"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7DAF7080"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4E7BCBBF" w14:textId="5DD7DF55"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7E4431EE"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193C659C" w14:textId="77777777" w:rsidR="00A5102E" w:rsidRPr="00091C78" w:rsidRDefault="00A5102E" w:rsidP="00A5102E">
            <w:pPr>
              <w:rPr>
                <w:rFonts w:cstheme="minorHAnsi"/>
                <w:sz w:val="16"/>
                <w:szCs w:val="16"/>
                <w:lang w:val="es-ES"/>
              </w:rPr>
            </w:pPr>
            <w:proofErr w:type="spellStart"/>
            <w:r w:rsidRPr="00091C78">
              <w:rPr>
                <w:rFonts w:cstheme="minorHAnsi"/>
                <w:sz w:val="16"/>
                <w:szCs w:val="16"/>
                <w:lang w:val="es-ES"/>
              </w:rPr>
              <w:t>Conservation</w:t>
            </w:r>
            <w:proofErr w:type="spellEnd"/>
            <w:r w:rsidRPr="00091C78">
              <w:rPr>
                <w:rFonts w:cstheme="minorHAnsi"/>
                <w:sz w:val="16"/>
                <w:szCs w:val="16"/>
                <w:lang w:val="es-ES"/>
              </w:rPr>
              <w:t xml:space="preserve"> Alliance </w:t>
            </w:r>
            <w:proofErr w:type="spellStart"/>
            <w:r w:rsidRPr="00091C78">
              <w:rPr>
                <w:rFonts w:cstheme="minorHAnsi"/>
                <w:sz w:val="16"/>
                <w:szCs w:val="16"/>
                <w:lang w:val="es-ES"/>
              </w:rPr>
              <w:t>for</w:t>
            </w:r>
            <w:proofErr w:type="spellEnd"/>
            <w:r w:rsidRPr="00091C78">
              <w:rPr>
                <w:rFonts w:cstheme="minorHAnsi"/>
                <w:sz w:val="16"/>
                <w:szCs w:val="16"/>
                <w:lang w:val="es-ES"/>
              </w:rPr>
              <w:t xml:space="preserve"> Laguna San Ignacio, Baja </w:t>
            </w:r>
            <w:proofErr w:type="spellStart"/>
            <w:r w:rsidRPr="00091C78">
              <w:rPr>
                <w:rFonts w:cstheme="minorHAnsi"/>
                <w:sz w:val="16"/>
                <w:szCs w:val="16"/>
                <w:lang w:val="es-ES"/>
              </w:rPr>
              <w:t>Peninsula</w:t>
            </w:r>
            <w:proofErr w:type="spellEnd"/>
            <w:r w:rsidRPr="00091C78">
              <w:rPr>
                <w:rFonts w:cstheme="minorHAnsi"/>
                <w:sz w:val="16"/>
                <w:szCs w:val="16"/>
                <w:lang w:val="es-ES"/>
              </w:rPr>
              <w:t xml:space="preserve">, </w:t>
            </w:r>
            <w:proofErr w:type="spellStart"/>
            <w:r w:rsidRPr="00091C78">
              <w:rPr>
                <w:rFonts w:cstheme="minorHAnsi"/>
                <w:sz w:val="16"/>
                <w:szCs w:val="16"/>
                <w:lang w:val="es-ES"/>
              </w:rPr>
              <w:t>Mexico</w:t>
            </w:r>
            <w:proofErr w:type="spellEnd"/>
          </w:p>
        </w:tc>
        <w:tc>
          <w:tcPr>
            <w:tcW w:w="596" w:type="dxa"/>
            <w:noWrap/>
            <w:hideMark/>
          </w:tcPr>
          <w:p w14:paraId="3D12C5BF" w14:textId="77777777" w:rsidR="00A5102E" w:rsidRPr="00091C78" w:rsidRDefault="00A5102E" w:rsidP="00A5102E">
            <w:pPr>
              <w:rPr>
                <w:rFonts w:cstheme="minorHAnsi"/>
                <w:sz w:val="16"/>
                <w:szCs w:val="16"/>
              </w:rPr>
            </w:pPr>
            <w:r w:rsidRPr="00091C78">
              <w:rPr>
                <w:rFonts w:cstheme="minorHAnsi"/>
                <w:sz w:val="16"/>
                <w:szCs w:val="16"/>
              </w:rPr>
              <w:t>273.7</w:t>
            </w:r>
          </w:p>
        </w:tc>
        <w:tc>
          <w:tcPr>
            <w:tcW w:w="747" w:type="dxa"/>
            <w:noWrap/>
            <w:hideMark/>
          </w:tcPr>
          <w:p w14:paraId="1439137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CABB4D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24546F8" w14:textId="0DC0F57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6C047A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F03E382" w14:textId="49FB4CB9"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597779CC" w14:textId="233BAB8C" w:rsidTr="00EF1351">
        <w:trPr>
          <w:trHeight w:val="300"/>
        </w:trPr>
        <w:tc>
          <w:tcPr>
            <w:tcW w:w="1165" w:type="dxa"/>
            <w:noWrap/>
            <w:hideMark/>
          </w:tcPr>
          <w:p w14:paraId="703B2A31" w14:textId="77777777" w:rsidR="00A5102E" w:rsidRPr="00091C78" w:rsidRDefault="00A5102E" w:rsidP="00A5102E">
            <w:pPr>
              <w:rPr>
                <w:rFonts w:cstheme="minorHAnsi"/>
                <w:sz w:val="16"/>
                <w:szCs w:val="16"/>
              </w:rPr>
            </w:pPr>
            <w:r w:rsidRPr="00091C78">
              <w:rPr>
                <w:rFonts w:cstheme="minorHAnsi"/>
                <w:sz w:val="16"/>
                <w:szCs w:val="16"/>
              </w:rPr>
              <w:lastRenderedPageBreak/>
              <w:t>Allgood, B.</w:t>
            </w:r>
          </w:p>
        </w:tc>
        <w:tc>
          <w:tcPr>
            <w:tcW w:w="634" w:type="dxa"/>
            <w:noWrap/>
            <w:hideMark/>
          </w:tcPr>
          <w:p w14:paraId="28CE7AE9"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144DFFB5" w14:textId="77777777" w:rsidR="00A5102E" w:rsidRPr="00091C78" w:rsidRDefault="00A5102E" w:rsidP="00A5102E">
            <w:pPr>
              <w:rPr>
                <w:rFonts w:cstheme="minorHAnsi"/>
                <w:sz w:val="16"/>
                <w:szCs w:val="16"/>
              </w:rPr>
            </w:pPr>
            <w:r w:rsidRPr="00091C78">
              <w:rPr>
                <w:rFonts w:cstheme="minorHAnsi"/>
                <w:sz w:val="16"/>
                <w:szCs w:val="16"/>
              </w:rPr>
              <w:t>Coral Reefs</w:t>
            </w:r>
          </w:p>
        </w:tc>
        <w:tc>
          <w:tcPr>
            <w:tcW w:w="2880" w:type="dxa"/>
            <w:hideMark/>
          </w:tcPr>
          <w:p w14:paraId="0F578C09"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2CA40179" w14:textId="77777777" w:rsidR="00A5102E" w:rsidRPr="00091C78" w:rsidRDefault="00A5102E" w:rsidP="00A5102E">
            <w:pPr>
              <w:rPr>
                <w:rFonts w:cstheme="minorHAnsi"/>
                <w:sz w:val="16"/>
                <w:szCs w:val="16"/>
              </w:rPr>
            </w:pPr>
            <w:r w:rsidRPr="00091C78">
              <w:rPr>
                <w:rFonts w:cstheme="minorHAnsi"/>
                <w:sz w:val="16"/>
                <w:szCs w:val="16"/>
              </w:rPr>
              <w:t xml:space="preserve">Great Plains Conservation Project, Conservation Education Program, </w:t>
            </w:r>
            <w:proofErr w:type="spellStart"/>
            <w:r w:rsidRPr="00091C78">
              <w:rPr>
                <w:rFonts w:cstheme="minorHAnsi"/>
                <w:sz w:val="16"/>
                <w:szCs w:val="16"/>
              </w:rPr>
              <w:t>Gudigwa</w:t>
            </w:r>
            <w:proofErr w:type="spellEnd"/>
            <w:r w:rsidRPr="00091C78">
              <w:rPr>
                <w:rFonts w:cstheme="minorHAnsi"/>
                <w:sz w:val="16"/>
                <w:szCs w:val="16"/>
              </w:rPr>
              <w:t>, Botswana</w:t>
            </w:r>
          </w:p>
        </w:tc>
        <w:tc>
          <w:tcPr>
            <w:tcW w:w="596" w:type="dxa"/>
            <w:noWrap/>
            <w:hideMark/>
          </w:tcPr>
          <w:p w14:paraId="2AD94E62" w14:textId="77777777" w:rsidR="00A5102E" w:rsidRPr="00091C78" w:rsidRDefault="00A5102E" w:rsidP="00A5102E">
            <w:pPr>
              <w:rPr>
                <w:rFonts w:cstheme="minorHAnsi"/>
                <w:sz w:val="16"/>
                <w:szCs w:val="16"/>
              </w:rPr>
            </w:pPr>
            <w:r w:rsidRPr="00091C78">
              <w:rPr>
                <w:rFonts w:cstheme="minorHAnsi"/>
                <w:sz w:val="16"/>
                <w:szCs w:val="16"/>
              </w:rPr>
              <w:t>273.8</w:t>
            </w:r>
          </w:p>
        </w:tc>
        <w:tc>
          <w:tcPr>
            <w:tcW w:w="747" w:type="dxa"/>
            <w:noWrap/>
            <w:hideMark/>
          </w:tcPr>
          <w:p w14:paraId="6DA0CDC1"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D02623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F7FCB8C" w14:textId="3E94B78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4B0B0B3"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330F1FA" w14:textId="498337AA"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15EF30B3" w14:textId="47BFCEAC" w:rsidTr="00EF1351">
        <w:trPr>
          <w:trHeight w:val="300"/>
        </w:trPr>
        <w:tc>
          <w:tcPr>
            <w:tcW w:w="1165" w:type="dxa"/>
            <w:noWrap/>
            <w:hideMark/>
          </w:tcPr>
          <w:p w14:paraId="57887ED8" w14:textId="77777777" w:rsidR="00A5102E" w:rsidRPr="00091C78" w:rsidRDefault="00A5102E" w:rsidP="00A5102E">
            <w:pPr>
              <w:rPr>
                <w:rFonts w:cstheme="minorHAnsi"/>
                <w:sz w:val="16"/>
                <w:szCs w:val="16"/>
              </w:rPr>
            </w:pPr>
            <w:r w:rsidRPr="00091C78">
              <w:rPr>
                <w:rFonts w:cstheme="minorHAnsi"/>
                <w:sz w:val="16"/>
                <w:szCs w:val="16"/>
              </w:rPr>
              <w:t>Allgood, B.</w:t>
            </w:r>
          </w:p>
        </w:tc>
        <w:tc>
          <w:tcPr>
            <w:tcW w:w="634" w:type="dxa"/>
            <w:noWrap/>
            <w:hideMark/>
          </w:tcPr>
          <w:p w14:paraId="2A77085A" w14:textId="77777777" w:rsidR="00A5102E" w:rsidRPr="00091C78" w:rsidRDefault="00A5102E" w:rsidP="00A5102E">
            <w:pPr>
              <w:rPr>
                <w:rFonts w:cstheme="minorHAnsi"/>
                <w:sz w:val="16"/>
                <w:szCs w:val="16"/>
              </w:rPr>
            </w:pPr>
            <w:r w:rsidRPr="00091C78">
              <w:rPr>
                <w:rFonts w:cstheme="minorHAnsi"/>
                <w:sz w:val="16"/>
                <w:szCs w:val="16"/>
              </w:rPr>
              <w:t>2019</w:t>
            </w:r>
          </w:p>
        </w:tc>
        <w:tc>
          <w:tcPr>
            <w:tcW w:w="1166" w:type="dxa"/>
            <w:noWrap/>
            <w:hideMark/>
          </w:tcPr>
          <w:p w14:paraId="33881D0B" w14:textId="77777777" w:rsidR="00A5102E" w:rsidRPr="00091C78" w:rsidRDefault="00A5102E" w:rsidP="00A5102E">
            <w:pPr>
              <w:rPr>
                <w:rFonts w:cstheme="minorHAnsi"/>
                <w:sz w:val="16"/>
                <w:szCs w:val="16"/>
              </w:rPr>
            </w:pPr>
            <w:r w:rsidRPr="00091C78">
              <w:rPr>
                <w:rFonts w:cstheme="minorHAnsi"/>
                <w:sz w:val="16"/>
                <w:szCs w:val="16"/>
              </w:rPr>
              <w:t>Environmental Conservation</w:t>
            </w:r>
          </w:p>
        </w:tc>
        <w:tc>
          <w:tcPr>
            <w:tcW w:w="2880" w:type="dxa"/>
            <w:hideMark/>
          </w:tcPr>
          <w:p w14:paraId="07CEF941" w14:textId="77777777" w:rsidR="00A5102E" w:rsidRPr="00091C78" w:rsidRDefault="00A5102E" w:rsidP="00A5102E">
            <w:pPr>
              <w:rPr>
                <w:rFonts w:cstheme="minorHAnsi"/>
                <w:sz w:val="16"/>
                <w:szCs w:val="16"/>
              </w:rPr>
            </w:pPr>
            <w:r w:rsidRPr="00091C78">
              <w:rPr>
                <w:rFonts w:cstheme="minorHAnsi"/>
                <w:sz w:val="16"/>
                <w:szCs w:val="16"/>
              </w:rPr>
              <w:t>Assessing Community-Based Wildlife Conservation Programs with the Gross National Happiness Framework</w:t>
            </w:r>
          </w:p>
        </w:tc>
        <w:tc>
          <w:tcPr>
            <w:tcW w:w="1744" w:type="dxa"/>
            <w:hideMark/>
          </w:tcPr>
          <w:p w14:paraId="2A3CE651" w14:textId="77777777" w:rsidR="00A5102E" w:rsidRPr="00091C78" w:rsidRDefault="00A5102E" w:rsidP="00A5102E">
            <w:pPr>
              <w:rPr>
                <w:rFonts w:cstheme="minorHAnsi"/>
                <w:sz w:val="16"/>
                <w:szCs w:val="16"/>
              </w:rPr>
            </w:pPr>
            <w:proofErr w:type="spellStart"/>
            <w:r w:rsidRPr="00091C78">
              <w:rPr>
                <w:rFonts w:cstheme="minorHAnsi"/>
                <w:sz w:val="16"/>
                <w:szCs w:val="16"/>
              </w:rPr>
              <w:t>Gorongosa</w:t>
            </w:r>
            <w:proofErr w:type="spellEnd"/>
            <w:r w:rsidRPr="00091C78">
              <w:rPr>
                <w:rFonts w:cstheme="minorHAnsi"/>
                <w:sz w:val="16"/>
                <w:szCs w:val="16"/>
              </w:rPr>
              <w:t xml:space="preserve"> Project, Mozambique</w:t>
            </w:r>
          </w:p>
        </w:tc>
        <w:tc>
          <w:tcPr>
            <w:tcW w:w="596" w:type="dxa"/>
            <w:noWrap/>
            <w:hideMark/>
          </w:tcPr>
          <w:p w14:paraId="7D5C71A3" w14:textId="77777777" w:rsidR="00A5102E" w:rsidRPr="00091C78" w:rsidRDefault="00A5102E" w:rsidP="00A5102E">
            <w:pPr>
              <w:rPr>
                <w:rFonts w:cstheme="minorHAnsi"/>
                <w:sz w:val="16"/>
                <w:szCs w:val="16"/>
              </w:rPr>
            </w:pPr>
            <w:r w:rsidRPr="00091C78">
              <w:rPr>
                <w:rFonts w:cstheme="minorHAnsi"/>
                <w:sz w:val="16"/>
                <w:szCs w:val="16"/>
              </w:rPr>
              <w:t>273.9</w:t>
            </w:r>
          </w:p>
        </w:tc>
        <w:tc>
          <w:tcPr>
            <w:tcW w:w="747" w:type="dxa"/>
            <w:noWrap/>
            <w:hideMark/>
          </w:tcPr>
          <w:p w14:paraId="5E806D9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FF9A2A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6E1EE96" w14:textId="6A51C12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48AA52B"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46887EF" w14:textId="0F7D005A"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309FBCCC" w14:textId="5933A16E" w:rsidTr="00EF1351">
        <w:trPr>
          <w:trHeight w:val="300"/>
        </w:trPr>
        <w:tc>
          <w:tcPr>
            <w:tcW w:w="1165" w:type="dxa"/>
            <w:noWrap/>
            <w:hideMark/>
          </w:tcPr>
          <w:p w14:paraId="142C00D9" w14:textId="77777777" w:rsidR="00A5102E" w:rsidRPr="00091C78" w:rsidRDefault="00A5102E" w:rsidP="00A5102E">
            <w:pPr>
              <w:rPr>
                <w:rFonts w:cstheme="minorHAnsi"/>
                <w:sz w:val="16"/>
                <w:szCs w:val="16"/>
              </w:rPr>
            </w:pPr>
            <w:proofErr w:type="spellStart"/>
            <w:r w:rsidRPr="00091C78">
              <w:rPr>
                <w:rFonts w:cstheme="minorHAnsi"/>
                <w:sz w:val="16"/>
                <w:szCs w:val="16"/>
              </w:rPr>
              <w:t>Aswani</w:t>
            </w:r>
            <w:proofErr w:type="spellEnd"/>
            <w:r w:rsidRPr="00091C78">
              <w:rPr>
                <w:rFonts w:cstheme="minorHAnsi"/>
                <w:sz w:val="16"/>
                <w:szCs w:val="16"/>
              </w:rPr>
              <w:t>, S.</w:t>
            </w:r>
          </w:p>
        </w:tc>
        <w:tc>
          <w:tcPr>
            <w:tcW w:w="634" w:type="dxa"/>
            <w:noWrap/>
            <w:hideMark/>
          </w:tcPr>
          <w:p w14:paraId="772932AF"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028A6A13" w14:textId="300C8BAE" w:rsidR="00A5102E" w:rsidRPr="00091C78" w:rsidRDefault="00A5102E" w:rsidP="00A5102E">
            <w:pPr>
              <w:rPr>
                <w:rFonts w:cstheme="minorHAnsi"/>
                <w:sz w:val="16"/>
                <w:szCs w:val="16"/>
              </w:rPr>
            </w:pPr>
            <w:r w:rsidRPr="00091C78">
              <w:rPr>
                <w:rFonts w:cstheme="minorHAnsi"/>
                <w:sz w:val="16"/>
                <w:szCs w:val="16"/>
              </w:rPr>
              <w:t xml:space="preserve">International Journal of Community </w:t>
            </w:r>
            <w:r w:rsidR="003F4BE6">
              <w:rPr>
                <w:rFonts w:cstheme="minorHAnsi"/>
                <w:sz w:val="16"/>
                <w:szCs w:val="16"/>
              </w:rPr>
              <w:t>Well-being</w:t>
            </w:r>
          </w:p>
        </w:tc>
        <w:tc>
          <w:tcPr>
            <w:tcW w:w="2880" w:type="dxa"/>
            <w:hideMark/>
          </w:tcPr>
          <w:p w14:paraId="1314102E" w14:textId="77777777" w:rsidR="00A5102E" w:rsidRPr="00091C78" w:rsidRDefault="00A5102E" w:rsidP="00A5102E">
            <w:pPr>
              <w:rPr>
                <w:rFonts w:cstheme="minorHAnsi"/>
                <w:sz w:val="16"/>
                <w:szCs w:val="16"/>
              </w:rPr>
            </w:pPr>
            <w:r w:rsidRPr="00091C78">
              <w:rPr>
                <w:rFonts w:cstheme="minorHAnsi"/>
                <w:sz w:val="16"/>
                <w:szCs w:val="16"/>
              </w:rPr>
              <w:t>Customary management as precautionary and adaptive principles for protecting coral reefs in Oceania</w:t>
            </w:r>
          </w:p>
        </w:tc>
        <w:tc>
          <w:tcPr>
            <w:tcW w:w="1744" w:type="dxa"/>
            <w:hideMark/>
          </w:tcPr>
          <w:p w14:paraId="03BD6DD0" w14:textId="77777777" w:rsidR="00A5102E" w:rsidRPr="00091C78" w:rsidRDefault="00A5102E" w:rsidP="00A5102E">
            <w:pPr>
              <w:rPr>
                <w:rFonts w:cstheme="minorHAnsi"/>
                <w:sz w:val="16"/>
                <w:szCs w:val="16"/>
              </w:rPr>
            </w:pPr>
            <w:r w:rsidRPr="00091C78">
              <w:rPr>
                <w:rFonts w:cstheme="minorHAnsi"/>
                <w:sz w:val="16"/>
                <w:szCs w:val="16"/>
              </w:rPr>
              <w:t xml:space="preserve">Nusa-Hope </w:t>
            </w:r>
            <w:proofErr w:type="spellStart"/>
            <w:r w:rsidRPr="00091C78">
              <w:rPr>
                <w:rFonts w:cstheme="minorHAnsi"/>
                <w:sz w:val="16"/>
                <w:szCs w:val="16"/>
              </w:rPr>
              <w:t>Heloro</w:t>
            </w:r>
            <w:proofErr w:type="spellEnd"/>
            <w:r w:rsidRPr="00091C78">
              <w:rPr>
                <w:rFonts w:cstheme="minorHAnsi"/>
                <w:sz w:val="16"/>
                <w:szCs w:val="16"/>
              </w:rPr>
              <w:t xml:space="preserve"> Marine Protected Area</w:t>
            </w:r>
          </w:p>
        </w:tc>
        <w:tc>
          <w:tcPr>
            <w:tcW w:w="596" w:type="dxa"/>
            <w:noWrap/>
            <w:hideMark/>
          </w:tcPr>
          <w:p w14:paraId="152A786A" w14:textId="77777777" w:rsidR="00A5102E" w:rsidRPr="00091C78" w:rsidRDefault="00A5102E" w:rsidP="00A5102E">
            <w:pPr>
              <w:rPr>
                <w:rFonts w:cstheme="minorHAnsi"/>
                <w:sz w:val="16"/>
                <w:szCs w:val="16"/>
              </w:rPr>
            </w:pPr>
            <w:r w:rsidRPr="00091C78">
              <w:rPr>
                <w:rFonts w:cstheme="minorHAnsi"/>
                <w:sz w:val="16"/>
                <w:szCs w:val="16"/>
              </w:rPr>
              <w:t>3.0</w:t>
            </w:r>
          </w:p>
        </w:tc>
        <w:tc>
          <w:tcPr>
            <w:tcW w:w="747" w:type="dxa"/>
            <w:noWrap/>
            <w:hideMark/>
          </w:tcPr>
          <w:p w14:paraId="195A48A9" w14:textId="5D6D0DA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7A2402E"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6684F4CF" w14:textId="3BB28B6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5B089B6"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2CC4EF59" w14:textId="6C3770D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C58FC1C" w14:textId="1A1F02E0" w:rsidTr="00EF1351">
        <w:trPr>
          <w:trHeight w:val="300"/>
        </w:trPr>
        <w:tc>
          <w:tcPr>
            <w:tcW w:w="1165" w:type="dxa"/>
            <w:noWrap/>
            <w:hideMark/>
          </w:tcPr>
          <w:p w14:paraId="7B1AA1FE" w14:textId="77777777" w:rsidR="00A5102E" w:rsidRPr="00091C78" w:rsidRDefault="00A5102E" w:rsidP="00A5102E">
            <w:pPr>
              <w:rPr>
                <w:rFonts w:cstheme="minorHAnsi"/>
                <w:sz w:val="16"/>
                <w:szCs w:val="16"/>
              </w:rPr>
            </w:pPr>
            <w:proofErr w:type="spellStart"/>
            <w:r w:rsidRPr="00091C78">
              <w:rPr>
                <w:rFonts w:cstheme="minorHAnsi"/>
                <w:sz w:val="16"/>
                <w:szCs w:val="16"/>
              </w:rPr>
              <w:t>Bajracharya</w:t>
            </w:r>
            <w:proofErr w:type="spellEnd"/>
            <w:r w:rsidRPr="00091C78">
              <w:rPr>
                <w:rFonts w:cstheme="minorHAnsi"/>
                <w:sz w:val="16"/>
                <w:szCs w:val="16"/>
              </w:rPr>
              <w:t>, S. B.</w:t>
            </w:r>
          </w:p>
        </w:tc>
        <w:tc>
          <w:tcPr>
            <w:tcW w:w="634" w:type="dxa"/>
            <w:noWrap/>
            <w:hideMark/>
          </w:tcPr>
          <w:p w14:paraId="47C57CD7"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7E532FC6"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585CBFCE" w14:textId="77777777" w:rsidR="00A5102E" w:rsidRPr="00091C78" w:rsidRDefault="00A5102E" w:rsidP="00A5102E">
            <w:pPr>
              <w:rPr>
                <w:rFonts w:cstheme="minorHAnsi"/>
                <w:sz w:val="16"/>
                <w:szCs w:val="16"/>
              </w:rPr>
            </w:pPr>
            <w:r w:rsidRPr="00091C78">
              <w:rPr>
                <w:rFonts w:cstheme="minorHAnsi"/>
                <w:sz w:val="16"/>
                <w:szCs w:val="16"/>
              </w:rPr>
              <w:t>Effectiveness of community involvement in delivering conservation benefits to the Annapurna Conservation Area, Nepal</w:t>
            </w:r>
          </w:p>
        </w:tc>
        <w:tc>
          <w:tcPr>
            <w:tcW w:w="1744" w:type="dxa"/>
            <w:hideMark/>
          </w:tcPr>
          <w:p w14:paraId="79372BDB" w14:textId="77777777" w:rsidR="00A5102E" w:rsidRPr="00091C78" w:rsidRDefault="00A5102E" w:rsidP="00A5102E">
            <w:pPr>
              <w:rPr>
                <w:rFonts w:cstheme="minorHAnsi"/>
                <w:sz w:val="16"/>
                <w:szCs w:val="16"/>
              </w:rPr>
            </w:pPr>
            <w:r w:rsidRPr="00091C78">
              <w:rPr>
                <w:rFonts w:cstheme="minorHAnsi"/>
                <w:sz w:val="16"/>
                <w:szCs w:val="16"/>
              </w:rPr>
              <w:t xml:space="preserve">Annapurna Conservation Area Project (King </w:t>
            </w:r>
            <w:proofErr w:type="spellStart"/>
            <w:r w:rsidRPr="00091C78">
              <w:rPr>
                <w:rFonts w:cstheme="minorHAnsi"/>
                <w:sz w:val="16"/>
                <w:szCs w:val="16"/>
              </w:rPr>
              <w:t>Mahendra</w:t>
            </w:r>
            <w:proofErr w:type="spellEnd"/>
            <w:r w:rsidRPr="00091C78">
              <w:rPr>
                <w:rFonts w:cstheme="minorHAnsi"/>
                <w:sz w:val="16"/>
                <w:szCs w:val="16"/>
              </w:rPr>
              <w:t xml:space="preserve"> Trust for Nature Conservation-Annapurna Conservation Area Project)</w:t>
            </w:r>
          </w:p>
        </w:tc>
        <w:tc>
          <w:tcPr>
            <w:tcW w:w="596" w:type="dxa"/>
            <w:noWrap/>
            <w:hideMark/>
          </w:tcPr>
          <w:p w14:paraId="549A7196" w14:textId="77777777" w:rsidR="00A5102E" w:rsidRPr="00091C78" w:rsidRDefault="00A5102E" w:rsidP="00A5102E">
            <w:pPr>
              <w:rPr>
                <w:rFonts w:cstheme="minorHAnsi"/>
                <w:sz w:val="16"/>
                <w:szCs w:val="16"/>
              </w:rPr>
            </w:pPr>
            <w:r w:rsidRPr="00091C78">
              <w:rPr>
                <w:rFonts w:cstheme="minorHAnsi"/>
                <w:sz w:val="16"/>
                <w:szCs w:val="16"/>
              </w:rPr>
              <w:t>40.0</w:t>
            </w:r>
          </w:p>
        </w:tc>
        <w:tc>
          <w:tcPr>
            <w:tcW w:w="747" w:type="dxa"/>
            <w:noWrap/>
            <w:hideMark/>
          </w:tcPr>
          <w:p w14:paraId="4404593D" w14:textId="4B99C06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5E05984"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3AD70D6C" w14:textId="6478450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72AB46F"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32BE012D" w14:textId="62B564D3"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8F6F99E" w14:textId="3E3FDEDC" w:rsidTr="00EF1351">
        <w:trPr>
          <w:trHeight w:val="300"/>
        </w:trPr>
        <w:tc>
          <w:tcPr>
            <w:tcW w:w="1165" w:type="dxa"/>
            <w:noWrap/>
            <w:hideMark/>
          </w:tcPr>
          <w:p w14:paraId="2CCCACB1" w14:textId="77777777" w:rsidR="00A5102E" w:rsidRPr="00091C78" w:rsidRDefault="00A5102E" w:rsidP="00A5102E">
            <w:pPr>
              <w:rPr>
                <w:rFonts w:cstheme="minorHAnsi"/>
                <w:sz w:val="16"/>
                <w:szCs w:val="16"/>
              </w:rPr>
            </w:pPr>
            <w:proofErr w:type="spellStart"/>
            <w:r w:rsidRPr="00091C78">
              <w:rPr>
                <w:rFonts w:cstheme="minorHAnsi"/>
                <w:sz w:val="16"/>
                <w:szCs w:val="16"/>
              </w:rPr>
              <w:t>Bauch</w:t>
            </w:r>
            <w:proofErr w:type="spellEnd"/>
            <w:r w:rsidRPr="00091C78">
              <w:rPr>
                <w:rFonts w:cstheme="minorHAnsi"/>
                <w:sz w:val="16"/>
                <w:szCs w:val="16"/>
              </w:rPr>
              <w:t>, S.C.</w:t>
            </w:r>
          </w:p>
        </w:tc>
        <w:tc>
          <w:tcPr>
            <w:tcW w:w="634" w:type="dxa"/>
            <w:noWrap/>
            <w:hideMark/>
          </w:tcPr>
          <w:p w14:paraId="4309D925"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6BDC27EC" w14:textId="77777777" w:rsidR="00A5102E" w:rsidRPr="00091C78" w:rsidRDefault="00A5102E" w:rsidP="00A5102E">
            <w:pPr>
              <w:rPr>
                <w:rFonts w:cstheme="minorHAnsi"/>
                <w:sz w:val="16"/>
                <w:szCs w:val="16"/>
              </w:rPr>
            </w:pPr>
            <w:r w:rsidRPr="00091C78">
              <w:rPr>
                <w:rFonts w:cstheme="minorHAnsi"/>
                <w:sz w:val="16"/>
                <w:szCs w:val="16"/>
              </w:rPr>
              <w:t>Agriculture Ecosystems: Environment</w:t>
            </w:r>
          </w:p>
        </w:tc>
        <w:tc>
          <w:tcPr>
            <w:tcW w:w="2880" w:type="dxa"/>
            <w:hideMark/>
          </w:tcPr>
          <w:p w14:paraId="77F46D83" w14:textId="77777777" w:rsidR="00A5102E" w:rsidRPr="00091C78" w:rsidRDefault="00A5102E" w:rsidP="00A5102E">
            <w:pPr>
              <w:rPr>
                <w:rFonts w:cstheme="minorHAnsi"/>
                <w:sz w:val="16"/>
                <w:szCs w:val="16"/>
              </w:rPr>
            </w:pPr>
            <w:r w:rsidRPr="00091C78">
              <w:rPr>
                <w:rFonts w:cstheme="minorHAnsi"/>
                <w:sz w:val="16"/>
                <w:szCs w:val="16"/>
              </w:rPr>
              <w:t>Have we managed to integrate conservation and development? ICDP impacts in the Brazilian Amazon</w:t>
            </w:r>
          </w:p>
        </w:tc>
        <w:tc>
          <w:tcPr>
            <w:tcW w:w="1744" w:type="dxa"/>
            <w:hideMark/>
          </w:tcPr>
          <w:p w14:paraId="771A2044" w14:textId="77777777" w:rsidR="00A5102E" w:rsidRPr="00091C78" w:rsidRDefault="00A5102E" w:rsidP="00A5102E">
            <w:pPr>
              <w:rPr>
                <w:rFonts w:cstheme="minorHAnsi"/>
                <w:sz w:val="16"/>
                <w:szCs w:val="16"/>
              </w:rPr>
            </w:pPr>
            <w:proofErr w:type="spellStart"/>
            <w:r w:rsidRPr="00091C78">
              <w:rPr>
                <w:rFonts w:cstheme="minorHAnsi"/>
                <w:sz w:val="16"/>
                <w:szCs w:val="16"/>
              </w:rPr>
              <w:t>ProManejo</w:t>
            </w:r>
            <w:proofErr w:type="spellEnd"/>
            <w:r w:rsidRPr="00091C78">
              <w:rPr>
                <w:rFonts w:cstheme="minorHAnsi"/>
                <w:sz w:val="16"/>
                <w:szCs w:val="16"/>
              </w:rPr>
              <w:t xml:space="preserve"> (The Amazon Sustainable Forest Management Support Project)</w:t>
            </w:r>
          </w:p>
        </w:tc>
        <w:tc>
          <w:tcPr>
            <w:tcW w:w="596" w:type="dxa"/>
            <w:noWrap/>
            <w:hideMark/>
          </w:tcPr>
          <w:p w14:paraId="4054BD46" w14:textId="77777777" w:rsidR="00A5102E" w:rsidRPr="00091C78" w:rsidRDefault="00A5102E" w:rsidP="00A5102E">
            <w:pPr>
              <w:rPr>
                <w:rFonts w:cstheme="minorHAnsi"/>
                <w:sz w:val="16"/>
                <w:szCs w:val="16"/>
              </w:rPr>
            </w:pPr>
            <w:r w:rsidRPr="00091C78">
              <w:rPr>
                <w:rFonts w:cstheme="minorHAnsi"/>
                <w:sz w:val="16"/>
                <w:szCs w:val="16"/>
              </w:rPr>
              <w:t>125.0</w:t>
            </w:r>
          </w:p>
        </w:tc>
        <w:tc>
          <w:tcPr>
            <w:tcW w:w="747" w:type="dxa"/>
            <w:noWrap/>
            <w:hideMark/>
          </w:tcPr>
          <w:p w14:paraId="0DEE07EA"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7FB25B8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86EE4E5" w14:textId="74FC19A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515019B4"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3556AA6" w14:textId="7412C784"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6B2223AA" w14:textId="6EE93C24" w:rsidTr="00EF1351">
        <w:trPr>
          <w:trHeight w:val="300"/>
        </w:trPr>
        <w:tc>
          <w:tcPr>
            <w:tcW w:w="1165" w:type="dxa"/>
            <w:noWrap/>
            <w:hideMark/>
          </w:tcPr>
          <w:p w14:paraId="05D2D31B" w14:textId="77777777" w:rsidR="00A5102E" w:rsidRPr="00091C78" w:rsidRDefault="00A5102E" w:rsidP="00A5102E">
            <w:pPr>
              <w:rPr>
                <w:rFonts w:cstheme="minorHAnsi"/>
                <w:sz w:val="16"/>
                <w:szCs w:val="16"/>
              </w:rPr>
            </w:pPr>
            <w:proofErr w:type="spellStart"/>
            <w:r w:rsidRPr="00091C78">
              <w:rPr>
                <w:rFonts w:cstheme="minorHAnsi"/>
                <w:sz w:val="16"/>
                <w:szCs w:val="16"/>
              </w:rPr>
              <w:t>Bawa</w:t>
            </w:r>
            <w:proofErr w:type="spellEnd"/>
            <w:r w:rsidRPr="00091C78">
              <w:rPr>
                <w:rFonts w:cstheme="minorHAnsi"/>
                <w:sz w:val="16"/>
                <w:szCs w:val="16"/>
              </w:rPr>
              <w:t>, K. S.</w:t>
            </w:r>
          </w:p>
        </w:tc>
        <w:tc>
          <w:tcPr>
            <w:tcW w:w="634" w:type="dxa"/>
            <w:noWrap/>
            <w:hideMark/>
          </w:tcPr>
          <w:p w14:paraId="03F968D6"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12378BCC" w14:textId="77777777" w:rsidR="00A5102E" w:rsidRPr="00091C78" w:rsidRDefault="00A5102E" w:rsidP="00A5102E">
            <w:pPr>
              <w:rPr>
                <w:rFonts w:cstheme="minorHAnsi"/>
                <w:sz w:val="16"/>
                <w:szCs w:val="16"/>
              </w:rPr>
            </w:pPr>
            <w:r w:rsidRPr="00091C78">
              <w:rPr>
                <w:rFonts w:cstheme="minorHAnsi"/>
                <w:sz w:val="16"/>
                <w:szCs w:val="16"/>
              </w:rPr>
              <w:t>International Forestry Review</w:t>
            </w:r>
          </w:p>
        </w:tc>
        <w:tc>
          <w:tcPr>
            <w:tcW w:w="2880" w:type="dxa"/>
            <w:hideMark/>
          </w:tcPr>
          <w:p w14:paraId="77FAD178" w14:textId="77777777" w:rsidR="00A5102E" w:rsidRPr="00091C78" w:rsidRDefault="00A5102E" w:rsidP="00A5102E">
            <w:pPr>
              <w:rPr>
                <w:rFonts w:cstheme="minorHAnsi"/>
                <w:sz w:val="16"/>
                <w:szCs w:val="16"/>
              </w:rPr>
            </w:pPr>
            <w:r w:rsidRPr="00091C78">
              <w:rPr>
                <w:rFonts w:cstheme="minorHAnsi"/>
                <w:sz w:val="16"/>
                <w:szCs w:val="16"/>
              </w:rPr>
              <w:t xml:space="preserve">Poverty, </w:t>
            </w:r>
            <w:proofErr w:type="gramStart"/>
            <w:r w:rsidRPr="00091C78">
              <w:rPr>
                <w:rFonts w:cstheme="minorHAnsi"/>
                <w:sz w:val="16"/>
                <w:szCs w:val="16"/>
              </w:rPr>
              <w:t>biodiversity</w:t>
            </w:r>
            <w:proofErr w:type="gramEnd"/>
            <w:r w:rsidRPr="00091C78">
              <w:rPr>
                <w:rFonts w:cstheme="minorHAnsi"/>
                <w:sz w:val="16"/>
                <w:szCs w:val="16"/>
              </w:rPr>
              <w:t xml:space="preserve"> and institutions in forest-agriculture ecotones in the Western Ghats and Eastern Himalaya ranges of India</w:t>
            </w:r>
          </w:p>
        </w:tc>
        <w:tc>
          <w:tcPr>
            <w:tcW w:w="1744" w:type="dxa"/>
            <w:hideMark/>
          </w:tcPr>
          <w:p w14:paraId="6C42E9EB" w14:textId="77777777" w:rsidR="00A5102E" w:rsidRPr="00091C78" w:rsidRDefault="00A5102E" w:rsidP="00A5102E">
            <w:pPr>
              <w:rPr>
                <w:rFonts w:cstheme="minorHAnsi"/>
                <w:sz w:val="16"/>
                <w:szCs w:val="16"/>
              </w:rPr>
            </w:pPr>
            <w:r w:rsidRPr="00091C78">
              <w:rPr>
                <w:rFonts w:cstheme="minorHAnsi"/>
                <w:sz w:val="16"/>
                <w:szCs w:val="16"/>
              </w:rPr>
              <w:t>ATREE interventions</w:t>
            </w:r>
          </w:p>
        </w:tc>
        <w:tc>
          <w:tcPr>
            <w:tcW w:w="596" w:type="dxa"/>
            <w:noWrap/>
            <w:hideMark/>
          </w:tcPr>
          <w:p w14:paraId="5E14C9FD" w14:textId="77777777" w:rsidR="00A5102E" w:rsidRPr="00091C78" w:rsidRDefault="00A5102E" w:rsidP="00A5102E">
            <w:pPr>
              <w:rPr>
                <w:rFonts w:cstheme="minorHAnsi"/>
                <w:sz w:val="16"/>
                <w:szCs w:val="16"/>
              </w:rPr>
            </w:pPr>
            <w:r w:rsidRPr="00091C78">
              <w:rPr>
                <w:rFonts w:cstheme="minorHAnsi"/>
                <w:sz w:val="16"/>
                <w:szCs w:val="16"/>
              </w:rPr>
              <w:t>5.0</w:t>
            </w:r>
          </w:p>
        </w:tc>
        <w:tc>
          <w:tcPr>
            <w:tcW w:w="747" w:type="dxa"/>
            <w:noWrap/>
            <w:hideMark/>
          </w:tcPr>
          <w:p w14:paraId="5E95E538" w14:textId="06719AF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7878E4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66A1A1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F77346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4B5291E" w14:textId="1F8608F8"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61F3BF87" w14:textId="34F71713" w:rsidTr="00EF1351">
        <w:trPr>
          <w:trHeight w:val="300"/>
        </w:trPr>
        <w:tc>
          <w:tcPr>
            <w:tcW w:w="1165" w:type="dxa"/>
            <w:noWrap/>
            <w:hideMark/>
          </w:tcPr>
          <w:p w14:paraId="17BF1F34" w14:textId="77777777" w:rsidR="00A5102E" w:rsidRPr="00091C78" w:rsidRDefault="00A5102E" w:rsidP="00A5102E">
            <w:pPr>
              <w:rPr>
                <w:rFonts w:cstheme="minorHAnsi"/>
                <w:sz w:val="16"/>
                <w:szCs w:val="16"/>
              </w:rPr>
            </w:pPr>
            <w:r w:rsidRPr="00091C78">
              <w:rPr>
                <w:rFonts w:cstheme="minorHAnsi"/>
                <w:sz w:val="16"/>
                <w:szCs w:val="16"/>
              </w:rPr>
              <w:t>Beauchamp, E.</w:t>
            </w:r>
          </w:p>
        </w:tc>
        <w:tc>
          <w:tcPr>
            <w:tcW w:w="634" w:type="dxa"/>
            <w:noWrap/>
            <w:hideMark/>
          </w:tcPr>
          <w:p w14:paraId="1A1CDDD7"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607753AD" w14:textId="77777777" w:rsidR="00A5102E" w:rsidRPr="00091C78" w:rsidRDefault="00A5102E" w:rsidP="00A5102E">
            <w:pPr>
              <w:rPr>
                <w:rFonts w:cstheme="minorHAnsi"/>
                <w:sz w:val="16"/>
                <w:szCs w:val="16"/>
              </w:rPr>
            </w:pPr>
            <w:r w:rsidRPr="00091C78">
              <w:rPr>
                <w:rFonts w:cstheme="minorHAnsi"/>
                <w:sz w:val="16"/>
                <w:szCs w:val="16"/>
              </w:rPr>
              <w:t>International Forestry Review</w:t>
            </w:r>
          </w:p>
        </w:tc>
        <w:tc>
          <w:tcPr>
            <w:tcW w:w="2880" w:type="dxa"/>
            <w:hideMark/>
          </w:tcPr>
          <w:p w14:paraId="5CD1F421" w14:textId="77777777" w:rsidR="00A5102E" w:rsidRPr="00091C78" w:rsidRDefault="00A5102E" w:rsidP="00A5102E">
            <w:pPr>
              <w:rPr>
                <w:rFonts w:cstheme="minorHAnsi"/>
                <w:sz w:val="16"/>
                <w:szCs w:val="16"/>
              </w:rPr>
            </w:pPr>
            <w:r w:rsidRPr="00091C78">
              <w:rPr>
                <w:rFonts w:cstheme="minorHAnsi"/>
                <w:sz w:val="16"/>
                <w:szCs w:val="16"/>
              </w:rPr>
              <w:t>Impacts of community forests on livelihoods in Cameroon: lessons from two case studies</w:t>
            </w:r>
          </w:p>
        </w:tc>
        <w:tc>
          <w:tcPr>
            <w:tcW w:w="1744" w:type="dxa"/>
            <w:hideMark/>
          </w:tcPr>
          <w:p w14:paraId="7D8F7F7C" w14:textId="77777777" w:rsidR="00A5102E" w:rsidRPr="00091C78" w:rsidRDefault="00A5102E" w:rsidP="00A5102E">
            <w:pPr>
              <w:rPr>
                <w:rFonts w:cstheme="minorHAnsi"/>
                <w:sz w:val="16"/>
                <w:szCs w:val="16"/>
              </w:rPr>
            </w:pPr>
            <w:r w:rsidRPr="00091C78">
              <w:rPr>
                <w:rFonts w:cstheme="minorHAnsi"/>
                <w:sz w:val="16"/>
                <w:szCs w:val="16"/>
              </w:rPr>
              <w:t>Community Forests in Cameroon</w:t>
            </w:r>
          </w:p>
        </w:tc>
        <w:tc>
          <w:tcPr>
            <w:tcW w:w="596" w:type="dxa"/>
            <w:noWrap/>
            <w:hideMark/>
          </w:tcPr>
          <w:p w14:paraId="051AAEAA" w14:textId="77777777" w:rsidR="00A5102E" w:rsidRPr="00091C78" w:rsidRDefault="00A5102E" w:rsidP="00A5102E">
            <w:pPr>
              <w:rPr>
                <w:rFonts w:cstheme="minorHAnsi"/>
                <w:sz w:val="16"/>
                <w:szCs w:val="16"/>
              </w:rPr>
            </w:pPr>
            <w:r w:rsidRPr="00091C78">
              <w:rPr>
                <w:rFonts w:cstheme="minorHAnsi"/>
                <w:sz w:val="16"/>
                <w:szCs w:val="16"/>
              </w:rPr>
              <w:t>155.1</w:t>
            </w:r>
          </w:p>
        </w:tc>
        <w:tc>
          <w:tcPr>
            <w:tcW w:w="747" w:type="dxa"/>
            <w:noWrap/>
            <w:hideMark/>
          </w:tcPr>
          <w:p w14:paraId="6BAB518C"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266464FE" w14:textId="4F52306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48324EF" w14:textId="1F18786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62CDBA9"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063D1011" w14:textId="6FED6DB4"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2B6B5FC" w14:textId="6F9E1FAF" w:rsidTr="00EF1351">
        <w:trPr>
          <w:trHeight w:val="300"/>
        </w:trPr>
        <w:tc>
          <w:tcPr>
            <w:tcW w:w="1165" w:type="dxa"/>
            <w:noWrap/>
            <w:hideMark/>
          </w:tcPr>
          <w:p w14:paraId="5F0795C7" w14:textId="77777777" w:rsidR="00A5102E" w:rsidRPr="00091C78" w:rsidRDefault="00A5102E" w:rsidP="00A5102E">
            <w:pPr>
              <w:rPr>
                <w:rFonts w:cstheme="minorHAnsi"/>
                <w:sz w:val="16"/>
                <w:szCs w:val="16"/>
              </w:rPr>
            </w:pPr>
            <w:r w:rsidRPr="00091C78">
              <w:rPr>
                <w:rFonts w:cstheme="minorHAnsi"/>
                <w:sz w:val="16"/>
                <w:szCs w:val="16"/>
              </w:rPr>
              <w:t>Beauchamp, E.</w:t>
            </w:r>
          </w:p>
        </w:tc>
        <w:tc>
          <w:tcPr>
            <w:tcW w:w="634" w:type="dxa"/>
            <w:noWrap/>
            <w:hideMark/>
          </w:tcPr>
          <w:p w14:paraId="4109D72C"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319091B2"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3F1462AF" w14:textId="59124EAB" w:rsidR="00A5102E" w:rsidRDefault="00A5102E" w:rsidP="00A5102E">
            <w:pPr>
              <w:rPr>
                <w:rFonts w:cstheme="minorHAnsi"/>
                <w:sz w:val="16"/>
                <w:szCs w:val="16"/>
              </w:rPr>
            </w:pPr>
            <w:r w:rsidRPr="00091C78">
              <w:rPr>
                <w:rFonts w:cstheme="minorHAnsi"/>
                <w:sz w:val="16"/>
                <w:szCs w:val="16"/>
              </w:rPr>
              <w:t>Impacts of community forests on livelihoods in Cameroon: lessons from two case studies</w:t>
            </w:r>
          </w:p>
          <w:p w14:paraId="2E60DDF9" w14:textId="77777777" w:rsidR="00707120" w:rsidRDefault="00707120" w:rsidP="00A5102E">
            <w:pPr>
              <w:rPr>
                <w:rFonts w:cstheme="minorHAnsi"/>
                <w:sz w:val="16"/>
                <w:szCs w:val="16"/>
              </w:rPr>
            </w:pPr>
          </w:p>
          <w:p w14:paraId="123223EC" w14:textId="25656D07" w:rsidR="001148B0" w:rsidRPr="00091C78" w:rsidRDefault="001148B0" w:rsidP="00A5102E">
            <w:pPr>
              <w:rPr>
                <w:rFonts w:cstheme="minorHAnsi"/>
                <w:sz w:val="16"/>
                <w:szCs w:val="16"/>
              </w:rPr>
            </w:pPr>
          </w:p>
        </w:tc>
        <w:tc>
          <w:tcPr>
            <w:tcW w:w="1744" w:type="dxa"/>
            <w:hideMark/>
          </w:tcPr>
          <w:p w14:paraId="2898C870" w14:textId="77777777" w:rsidR="00A5102E" w:rsidRPr="00091C78" w:rsidRDefault="00A5102E" w:rsidP="00A5102E">
            <w:pPr>
              <w:rPr>
                <w:rFonts w:cstheme="minorHAnsi"/>
                <w:sz w:val="16"/>
                <w:szCs w:val="16"/>
              </w:rPr>
            </w:pPr>
            <w:r w:rsidRPr="00091C78">
              <w:rPr>
                <w:rFonts w:cstheme="minorHAnsi"/>
                <w:sz w:val="16"/>
                <w:szCs w:val="16"/>
              </w:rPr>
              <w:t>Community Forests in Cameroon</w:t>
            </w:r>
          </w:p>
        </w:tc>
        <w:tc>
          <w:tcPr>
            <w:tcW w:w="596" w:type="dxa"/>
            <w:noWrap/>
            <w:hideMark/>
          </w:tcPr>
          <w:p w14:paraId="084E30E8" w14:textId="77777777" w:rsidR="00A5102E" w:rsidRPr="00091C78" w:rsidRDefault="00A5102E" w:rsidP="00A5102E">
            <w:pPr>
              <w:rPr>
                <w:rFonts w:cstheme="minorHAnsi"/>
                <w:sz w:val="16"/>
                <w:szCs w:val="16"/>
              </w:rPr>
            </w:pPr>
            <w:r w:rsidRPr="00091C78">
              <w:rPr>
                <w:rFonts w:cstheme="minorHAnsi"/>
                <w:sz w:val="16"/>
                <w:szCs w:val="16"/>
              </w:rPr>
              <w:t>155.2</w:t>
            </w:r>
          </w:p>
        </w:tc>
        <w:tc>
          <w:tcPr>
            <w:tcW w:w="747" w:type="dxa"/>
            <w:noWrap/>
            <w:hideMark/>
          </w:tcPr>
          <w:p w14:paraId="3AB6DAF2"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13FA4544" w14:textId="08CFC0B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34002E5" w14:textId="2521EAC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9BBBFB7"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20326FAB" w14:textId="702B036C"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715B6D0" w14:textId="49F2A699" w:rsidTr="00707120">
        <w:trPr>
          <w:trHeight w:val="1790"/>
        </w:trPr>
        <w:tc>
          <w:tcPr>
            <w:tcW w:w="1165" w:type="dxa"/>
            <w:noWrap/>
            <w:hideMark/>
          </w:tcPr>
          <w:p w14:paraId="7670619B"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Bedelian</w:t>
            </w:r>
            <w:proofErr w:type="spellEnd"/>
            <w:r w:rsidRPr="00091C78">
              <w:rPr>
                <w:rFonts w:cstheme="minorHAnsi"/>
                <w:sz w:val="16"/>
                <w:szCs w:val="16"/>
              </w:rPr>
              <w:t>, C.E.</w:t>
            </w:r>
          </w:p>
        </w:tc>
        <w:tc>
          <w:tcPr>
            <w:tcW w:w="634" w:type="dxa"/>
            <w:noWrap/>
            <w:hideMark/>
          </w:tcPr>
          <w:p w14:paraId="505D6813"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2A6E88FB"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6D89C41F" w14:textId="77777777" w:rsidR="00A5102E" w:rsidRPr="00091C78" w:rsidRDefault="00A5102E" w:rsidP="00A5102E">
            <w:pPr>
              <w:rPr>
                <w:rFonts w:cstheme="minorHAnsi"/>
                <w:sz w:val="16"/>
                <w:szCs w:val="16"/>
              </w:rPr>
            </w:pPr>
            <w:r w:rsidRPr="00091C78">
              <w:rPr>
                <w:rFonts w:cstheme="minorHAnsi"/>
                <w:sz w:val="16"/>
                <w:szCs w:val="16"/>
              </w:rPr>
              <w:t xml:space="preserve">Conservation, </w:t>
            </w:r>
            <w:proofErr w:type="gramStart"/>
            <w:r w:rsidRPr="00091C78">
              <w:rPr>
                <w:rFonts w:cstheme="minorHAnsi"/>
                <w:sz w:val="16"/>
                <w:szCs w:val="16"/>
              </w:rPr>
              <w:t>tourism</w:t>
            </w:r>
            <w:proofErr w:type="gramEnd"/>
            <w:r w:rsidRPr="00091C78">
              <w:rPr>
                <w:rFonts w:cstheme="minorHAnsi"/>
                <w:sz w:val="16"/>
                <w:szCs w:val="16"/>
              </w:rPr>
              <w:t xml:space="preserve"> and pastoral livelihoods: wildlife conservancies in the Maasai Mara, Kenya</w:t>
            </w:r>
          </w:p>
        </w:tc>
        <w:tc>
          <w:tcPr>
            <w:tcW w:w="1744" w:type="dxa"/>
            <w:hideMark/>
          </w:tcPr>
          <w:p w14:paraId="5935C947" w14:textId="77777777" w:rsidR="00A5102E" w:rsidRPr="00091C78" w:rsidRDefault="00A5102E" w:rsidP="00A5102E">
            <w:pPr>
              <w:rPr>
                <w:rFonts w:cstheme="minorHAnsi"/>
                <w:sz w:val="16"/>
                <w:szCs w:val="16"/>
              </w:rPr>
            </w:pPr>
            <w:r w:rsidRPr="00091C78">
              <w:rPr>
                <w:rFonts w:cstheme="minorHAnsi"/>
                <w:sz w:val="16"/>
                <w:szCs w:val="16"/>
              </w:rPr>
              <w:t xml:space="preserve">Evaluation of various compensation-focused schemes implemented in the </w:t>
            </w:r>
            <w:proofErr w:type="spellStart"/>
            <w:r w:rsidRPr="00091C78">
              <w:rPr>
                <w:rFonts w:cstheme="minorHAnsi"/>
                <w:sz w:val="16"/>
                <w:szCs w:val="16"/>
              </w:rPr>
              <w:t>Koyiaki</w:t>
            </w:r>
            <w:proofErr w:type="spellEnd"/>
            <w:r w:rsidRPr="00091C78">
              <w:rPr>
                <w:rFonts w:cstheme="minorHAnsi"/>
                <w:sz w:val="16"/>
                <w:szCs w:val="16"/>
              </w:rPr>
              <w:t xml:space="preserve"> Group Ranch Conservancy in Mara, Kenya as partnership between individual landowners and tourism investors.</w:t>
            </w:r>
          </w:p>
        </w:tc>
        <w:tc>
          <w:tcPr>
            <w:tcW w:w="596" w:type="dxa"/>
            <w:noWrap/>
            <w:hideMark/>
          </w:tcPr>
          <w:p w14:paraId="7F7797E8" w14:textId="77777777" w:rsidR="00A5102E" w:rsidRPr="00091C78" w:rsidRDefault="00A5102E" w:rsidP="00A5102E">
            <w:pPr>
              <w:rPr>
                <w:rFonts w:cstheme="minorHAnsi"/>
                <w:sz w:val="16"/>
                <w:szCs w:val="16"/>
              </w:rPr>
            </w:pPr>
            <w:r w:rsidRPr="00091C78">
              <w:rPr>
                <w:rFonts w:cstheme="minorHAnsi"/>
                <w:sz w:val="16"/>
                <w:szCs w:val="16"/>
              </w:rPr>
              <w:t>231.0</w:t>
            </w:r>
          </w:p>
        </w:tc>
        <w:tc>
          <w:tcPr>
            <w:tcW w:w="747" w:type="dxa"/>
            <w:noWrap/>
            <w:hideMark/>
          </w:tcPr>
          <w:p w14:paraId="2A0BADC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D17312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DC6121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2B0E38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CEE0D40" w14:textId="3BE6C7A6"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708AC1D4" w14:textId="537F5000" w:rsidTr="00707120">
        <w:trPr>
          <w:trHeight w:val="80"/>
        </w:trPr>
        <w:tc>
          <w:tcPr>
            <w:tcW w:w="1165" w:type="dxa"/>
            <w:noWrap/>
            <w:hideMark/>
          </w:tcPr>
          <w:p w14:paraId="471344AB" w14:textId="77777777" w:rsidR="00A5102E" w:rsidRPr="00091C78" w:rsidRDefault="00A5102E" w:rsidP="00A5102E">
            <w:pPr>
              <w:rPr>
                <w:rFonts w:cstheme="minorHAnsi"/>
                <w:sz w:val="16"/>
                <w:szCs w:val="16"/>
              </w:rPr>
            </w:pPr>
            <w:r w:rsidRPr="00091C78">
              <w:rPr>
                <w:rFonts w:cstheme="minorHAnsi"/>
                <w:sz w:val="16"/>
                <w:szCs w:val="16"/>
              </w:rPr>
              <w:t>Bennett, N.J.</w:t>
            </w:r>
          </w:p>
        </w:tc>
        <w:tc>
          <w:tcPr>
            <w:tcW w:w="634" w:type="dxa"/>
            <w:noWrap/>
            <w:hideMark/>
          </w:tcPr>
          <w:p w14:paraId="493E3EAB"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73F70B32" w14:textId="77777777" w:rsidR="00A5102E" w:rsidRPr="00091C78" w:rsidRDefault="00A5102E" w:rsidP="00A5102E">
            <w:pPr>
              <w:rPr>
                <w:rFonts w:cstheme="minorHAnsi"/>
                <w:sz w:val="16"/>
                <w:szCs w:val="16"/>
              </w:rPr>
            </w:pPr>
            <w:r w:rsidRPr="00091C78">
              <w:rPr>
                <w:rFonts w:cstheme="minorHAnsi"/>
                <w:sz w:val="16"/>
                <w:szCs w:val="16"/>
              </w:rPr>
              <w:t>Marine Policy</w:t>
            </w:r>
          </w:p>
        </w:tc>
        <w:tc>
          <w:tcPr>
            <w:tcW w:w="2880" w:type="dxa"/>
            <w:hideMark/>
          </w:tcPr>
          <w:p w14:paraId="67757EA3" w14:textId="77777777" w:rsidR="00A5102E" w:rsidRPr="00091C78" w:rsidRDefault="00A5102E" w:rsidP="00A5102E">
            <w:pPr>
              <w:rPr>
                <w:rFonts w:cstheme="minorHAnsi"/>
                <w:sz w:val="16"/>
                <w:szCs w:val="16"/>
              </w:rPr>
            </w:pPr>
            <w:r w:rsidRPr="00091C78">
              <w:rPr>
                <w:rFonts w:cstheme="minorHAnsi"/>
                <w:sz w:val="16"/>
                <w:szCs w:val="16"/>
              </w:rPr>
              <w:t xml:space="preserve">Why local people do not support conservation: Community perceptions of marine protected area livelihood impacts, </w:t>
            </w:r>
            <w:proofErr w:type="gramStart"/>
            <w:r w:rsidRPr="00091C78">
              <w:rPr>
                <w:rFonts w:cstheme="minorHAnsi"/>
                <w:sz w:val="16"/>
                <w:szCs w:val="16"/>
              </w:rPr>
              <w:t>governance</w:t>
            </w:r>
            <w:proofErr w:type="gramEnd"/>
            <w:r w:rsidRPr="00091C78">
              <w:rPr>
                <w:rFonts w:cstheme="minorHAnsi"/>
                <w:sz w:val="16"/>
                <w:szCs w:val="16"/>
              </w:rPr>
              <w:t xml:space="preserve"> and management in Thailand.</w:t>
            </w:r>
          </w:p>
        </w:tc>
        <w:tc>
          <w:tcPr>
            <w:tcW w:w="1744" w:type="dxa"/>
            <w:hideMark/>
          </w:tcPr>
          <w:p w14:paraId="21882EA0" w14:textId="77777777" w:rsidR="00A5102E" w:rsidRPr="00091C78" w:rsidRDefault="00A5102E" w:rsidP="00A5102E">
            <w:pPr>
              <w:rPr>
                <w:rFonts w:cstheme="minorHAnsi"/>
                <w:sz w:val="16"/>
                <w:szCs w:val="16"/>
              </w:rPr>
            </w:pPr>
            <w:r w:rsidRPr="00091C78">
              <w:rPr>
                <w:rFonts w:cstheme="minorHAnsi"/>
                <w:sz w:val="16"/>
                <w:szCs w:val="16"/>
              </w:rPr>
              <w:t>Marine protected areas</w:t>
            </w:r>
          </w:p>
        </w:tc>
        <w:tc>
          <w:tcPr>
            <w:tcW w:w="596" w:type="dxa"/>
            <w:noWrap/>
            <w:hideMark/>
          </w:tcPr>
          <w:p w14:paraId="007169D3" w14:textId="77777777" w:rsidR="00A5102E" w:rsidRPr="00091C78" w:rsidRDefault="00A5102E" w:rsidP="00A5102E">
            <w:pPr>
              <w:rPr>
                <w:rFonts w:cstheme="minorHAnsi"/>
                <w:sz w:val="16"/>
                <w:szCs w:val="16"/>
              </w:rPr>
            </w:pPr>
            <w:r w:rsidRPr="00091C78">
              <w:rPr>
                <w:rFonts w:cstheme="minorHAnsi"/>
                <w:sz w:val="16"/>
                <w:szCs w:val="16"/>
              </w:rPr>
              <w:t>198.0</w:t>
            </w:r>
          </w:p>
        </w:tc>
        <w:tc>
          <w:tcPr>
            <w:tcW w:w="747" w:type="dxa"/>
            <w:noWrap/>
            <w:hideMark/>
          </w:tcPr>
          <w:p w14:paraId="19F571E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81EC7B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FE089F0" w14:textId="21389F2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418A54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62D04AA" w14:textId="2D01DF78"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12C64A60" w14:textId="1818C07B" w:rsidTr="00EF1351">
        <w:trPr>
          <w:trHeight w:val="980"/>
        </w:trPr>
        <w:tc>
          <w:tcPr>
            <w:tcW w:w="1165" w:type="dxa"/>
            <w:noWrap/>
            <w:hideMark/>
          </w:tcPr>
          <w:p w14:paraId="163AE538" w14:textId="77777777" w:rsidR="00A5102E" w:rsidRPr="00091C78" w:rsidRDefault="00A5102E" w:rsidP="00A5102E">
            <w:pPr>
              <w:rPr>
                <w:rFonts w:cstheme="minorHAnsi"/>
                <w:sz w:val="16"/>
                <w:szCs w:val="16"/>
              </w:rPr>
            </w:pPr>
            <w:proofErr w:type="spellStart"/>
            <w:r w:rsidRPr="00091C78">
              <w:rPr>
                <w:rFonts w:cstheme="minorHAnsi"/>
                <w:sz w:val="16"/>
                <w:szCs w:val="16"/>
              </w:rPr>
              <w:t>Blomley</w:t>
            </w:r>
            <w:proofErr w:type="spellEnd"/>
            <w:r w:rsidRPr="00091C78">
              <w:rPr>
                <w:rFonts w:cstheme="minorHAnsi"/>
                <w:sz w:val="16"/>
                <w:szCs w:val="16"/>
              </w:rPr>
              <w:t>, T.</w:t>
            </w:r>
          </w:p>
        </w:tc>
        <w:tc>
          <w:tcPr>
            <w:tcW w:w="634" w:type="dxa"/>
            <w:noWrap/>
            <w:hideMark/>
          </w:tcPr>
          <w:p w14:paraId="6C784AEA" w14:textId="77777777" w:rsidR="00A5102E" w:rsidRPr="00091C78" w:rsidRDefault="00A5102E" w:rsidP="00A5102E">
            <w:pPr>
              <w:rPr>
                <w:rFonts w:cstheme="minorHAnsi"/>
                <w:sz w:val="16"/>
                <w:szCs w:val="16"/>
              </w:rPr>
            </w:pPr>
            <w:r w:rsidRPr="00091C78">
              <w:rPr>
                <w:rFonts w:cstheme="minorHAnsi"/>
                <w:sz w:val="16"/>
                <w:szCs w:val="16"/>
              </w:rPr>
              <w:t>2010</w:t>
            </w:r>
          </w:p>
        </w:tc>
        <w:tc>
          <w:tcPr>
            <w:tcW w:w="1166" w:type="dxa"/>
            <w:noWrap/>
            <w:hideMark/>
          </w:tcPr>
          <w:p w14:paraId="5DDEEE57" w14:textId="77777777" w:rsidR="00A5102E" w:rsidRPr="00091C78" w:rsidRDefault="00A5102E" w:rsidP="00A5102E">
            <w:pPr>
              <w:rPr>
                <w:rFonts w:cstheme="minorHAnsi"/>
                <w:sz w:val="16"/>
                <w:szCs w:val="16"/>
              </w:rPr>
            </w:pPr>
            <w:r w:rsidRPr="00091C78">
              <w:rPr>
                <w:rFonts w:cstheme="minorHAnsi"/>
                <w:sz w:val="16"/>
                <w:szCs w:val="16"/>
              </w:rPr>
              <w:t>Natural Resources Issues</w:t>
            </w:r>
          </w:p>
        </w:tc>
        <w:tc>
          <w:tcPr>
            <w:tcW w:w="2880" w:type="dxa"/>
            <w:hideMark/>
          </w:tcPr>
          <w:p w14:paraId="4C6A58D8" w14:textId="77777777" w:rsidR="00A5102E" w:rsidRPr="00091C78" w:rsidRDefault="00A5102E" w:rsidP="00A5102E">
            <w:pPr>
              <w:rPr>
                <w:rFonts w:cstheme="minorHAnsi"/>
                <w:sz w:val="16"/>
                <w:szCs w:val="16"/>
              </w:rPr>
            </w:pPr>
            <w:r w:rsidRPr="00091C78">
              <w:rPr>
                <w:rFonts w:cstheme="minorHAnsi"/>
                <w:sz w:val="16"/>
                <w:szCs w:val="16"/>
              </w:rPr>
              <w:t>Development and gorillas? Assessing fifteen years of integrated conservation and development in south-western Uganda</w:t>
            </w:r>
          </w:p>
        </w:tc>
        <w:tc>
          <w:tcPr>
            <w:tcW w:w="1744" w:type="dxa"/>
            <w:hideMark/>
          </w:tcPr>
          <w:p w14:paraId="26DF3D1F" w14:textId="77777777" w:rsidR="00A5102E" w:rsidRPr="00091C78" w:rsidRDefault="00A5102E" w:rsidP="00A5102E">
            <w:pPr>
              <w:rPr>
                <w:rFonts w:cstheme="minorHAnsi"/>
                <w:sz w:val="16"/>
                <w:szCs w:val="16"/>
              </w:rPr>
            </w:pPr>
            <w:r w:rsidRPr="00091C78">
              <w:rPr>
                <w:rFonts w:cstheme="minorHAnsi"/>
                <w:sz w:val="16"/>
                <w:szCs w:val="16"/>
              </w:rPr>
              <w:t xml:space="preserve">Integrated Conservation and Development at Bwindi Impenetrable and </w:t>
            </w:r>
            <w:proofErr w:type="spellStart"/>
            <w:r w:rsidRPr="00091C78">
              <w:rPr>
                <w:rFonts w:cstheme="minorHAnsi"/>
                <w:sz w:val="16"/>
                <w:szCs w:val="16"/>
              </w:rPr>
              <w:t>Mgahinga</w:t>
            </w:r>
            <w:proofErr w:type="spellEnd"/>
            <w:r w:rsidRPr="00091C78">
              <w:rPr>
                <w:rFonts w:cstheme="minorHAnsi"/>
                <w:sz w:val="16"/>
                <w:szCs w:val="16"/>
              </w:rPr>
              <w:t xml:space="preserve"> Gorilla National Parks</w:t>
            </w:r>
          </w:p>
        </w:tc>
        <w:tc>
          <w:tcPr>
            <w:tcW w:w="596" w:type="dxa"/>
            <w:noWrap/>
            <w:hideMark/>
          </w:tcPr>
          <w:p w14:paraId="5D38A241" w14:textId="77777777" w:rsidR="00A5102E" w:rsidRPr="00091C78" w:rsidRDefault="00A5102E" w:rsidP="00A5102E">
            <w:pPr>
              <w:rPr>
                <w:rFonts w:cstheme="minorHAnsi"/>
                <w:sz w:val="16"/>
                <w:szCs w:val="16"/>
              </w:rPr>
            </w:pPr>
            <w:r w:rsidRPr="00091C78">
              <w:rPr>
                <w:rFonts w:cstheme="minorHAnsi"/>
                <w:sz w:val="16"/>
                <w:szCs w:val="16"/>
              </w:rPr>
              <w:t>152.0</w:t>
            </w:r>
          </w:p>
        </w:tc>
        <w:tc>
          <w:tcPr>
            <w:tcW w:w="747" w:type="dxa"/>
            <w:noWrap/>
            <w:hideMark/>
          </w:tcPr>
          <w:p w14:paraId="60B58934" w14:textId="323FA57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F5D77D1" w14:textId="4EBA89B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FCA644B" w14:textId="6541E4A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2766326"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089CF68B" w14:textId="1A50206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31068CE2" w14:textId="08AAED65" w:rsidTr="00EF1351">
        <w:trPr>
          <w:trHeight w:val="300"/>
        </w:trPr>
        <w:tc>
          <w:tcPr>
            <w:tcW w:w="1165" w:type="dxa"/>
            <w:noWrap/>
            <w:hideMark/>
          </w:tcPr>
          <w:p w14:paraId="5C2006BD" w14:textId="77777777" w:rsidR="00A5102E" w:rsidRPr="00091C78" w:rsidRDefault="00A5102E" w:rsidP="00A5102E">
            <w:pPr>
              <w:rPr>
                <w:rFonts w:cstheme="minorHAnsi"/>
                <w:sz w:val="16"/>
                <w:szCs w:val="16"/>
              </w:rPr>
            </w:pPr>
            <w:r w:rsidRPr="00091C78">
              <w:rPr>
                <w:rFonts w:cstheme="minorHAnsi"/>
                <w:sz w:val="16"/>
                <w:szCs w:val="16"/>
              </w:rPr>
              <w:t xml:space="preserve">Boggs, L. P. </w:t>
            </w:r>
          </w:p>
        </w:tc>
        <w:tc>
          <w:tcPr>
            <w:tcW w:w="634" w:type="dxa"/>
            <w:noWrap/>
            <w:hideMark/>
          </w:tcPr>
          <w:p w14:paraId="53AF648A"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0AB0E0D9" w14:textId="77777777" w:rsidR="00A5102E" w:rsidRPr="00091C78" w:rsidRDefault="00A5102E" w:rsidP="00A5102E">
            <w:pPr>
              <w:rPr>
                <w:rFonts w:cstheme="minorHAnsi"/>
                <w:sz w:val="16"/>
                <w:szCs w:val="16"/>
              </w:rPr>
            </w:pPr>
            <w:r w:rsidRPr="00091C78">
              <w:rPr>
                <w:rFonts w:cstheme="minorHAnsi"/>
                <w:sz w:val="16"/>
                <w:szCs w:val="16"/>
              </w:rPr>
              <w:t>International Institute for Environment and Development</w:t>
            </w:r>
          </w:p>
        </w:tc>
        <w:tc>
          <w:tcPr>
            <w:tcW w:w="2880" w:type="dxa"/>
            <w:hideMark/>
          </w:tcPr>
          <w:p w14:paraId="3EAE88B9" w14:textId="77777777" w:rsidR="00A5102E" w:rsidRPr="00091C78" w:rsidRDefault="00A5102E" w:rsidP="00A5102E">
            <w:pPr>
              <w:rPr>
                <w:rFonts w:cstheme="minorHAnsi"/>
                <w:sz w:val="16"/>
                <w:szCs w:val="16"/>
              </w:rPr>
            </w:pPr>
            <w:r w:rsidRPr="00091C78">
              <w:rPr>
                <w:rFonts w:cstheme="minorHAnsi"/>
                <w:sz w:val="16"/>
                <w:szCs w:val="16"/>
              </w:rPr>
              <w:t xml:space="preserve">Community power, participation, </w:t>
            </w:r>
            <w:proofErr w:type="gramStart"/>
            <w:r w:rsidRPr="00091C78">
              <w:rPr>
                <w:rFonts w:cstheme="minorHAnsi"/>
                <w:sz w:val="16"/>
                <w:szCs w:val="16"/>
              </w:rPr>
              <w:t>conflict</w:t>
            </w:r>
            <w:proofErr w:type="gramEnd"/>
            <w:r w:rsidRPr="00091C78">
              <w:rPr>
                <w:rFonts w:cstheme="minorHAnsi"/>
                <w:sz w:val="16"/>
                <w:szCs w:val="16"/>
              </w:rPr>
              <w:t xml:space="preserve"> and development choice: Community wildlife conservation in the Okavango region of Northern Botswana</w:t>
            </w:r>
          </w:p>
        </w:tc>
        <w:tc>
          <w:tcPr>
            <w:tcW w:w="1744" w:type="dxa"/>
            <w:hideMark/>
          </w:tcPr>
          <w:p w14:paraId="48BFFB45" w14:textId="77777777" w:rsidR="00A5102E" w:rsidRPr="00091C78" w:rsidRDefault="00A5102E" w:rsidP="00A5102E">
            <w:pPr>
              <w:rPr>
                <w:rFonts w:cstheme="minorHAnsi"/>
                <w:sz w:val="16"/>
                <w:szCs w:val="16"/>
              </w:rPr>
            </w:pPr>
            <w:r w:rsidRPr="00091C78">
              <w:rPr>
                <w:rFonts w:cstheme="minorHAnsi"/>
                <w:sz w:val="16"/>
                <w:szCs w:val="16"/>
              </w:rPr>
              <w:t>Community Wildlife Conservation in Okavango Region, Wild Dog Research Project</w:t>
            </w:r>
          </w:p>
        </w:tc>
        <w:tc>
          <w:tcPr>
            <w:tcW w:w="596" w:type="dxa"/>
            <w:noWrap/>
            <w:hideMark/>
          </w:tcPr>
          <w:p w14:paraId="08176CA6" w14:textId="77777777" w:rsidR="00A5102E" w:rsidRPr="00091C78" w:rsidRDefault="00A5102E" w:rsidP="00A5102E">
            <w:pPr>
              <w:rPr>
                <w:rFonts w:cstheme="minorHAnsi"/>
                <w:sz w:val="16"/>
                <w:szCs w:val="16"/>
              </w:rPr>
            </w:pPr>
            <w:r w:rsidRPr="00091C78">
              <w:rPr>
                <w:rFonts w:cstheme="minorHAnsi"/>
                <w:sz w:val="16"/>
                <w:szCs w:val="16"/>
              </w:rPr>
              <w:t>83.1</w:t>
            </w:r>
          </w:p>
        </w:tc>
        <w:tc>
          <w:tcPr>
            <w:tcW w:w="747" w:type="dxa"/>
            <w:noWrap/>
            <w:hideMark/>
          </w:tcPr>
          <w:p w14:paraId="05AFC2F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2D77371"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E749D9A" w14:textId="2BEDDD3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ACEF7D5"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061E654" w14:textId="6BDA33CB"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71936A5B" w14:textId="66CDE58D" w:rsidTr="00EF1351">
        <w:trPr>
          <w:trHeight w:val="300"/>
        </w:trPr>
        <w:tc>
          <w:tcPr>
            <w:tcW w:w="1165" w:type="dxa"/>
            <w:noWrap/>
            <w:hideMark/>
          </w:tcPr>
          <w:p w14:paraId="63578028" w14:textId="77777777" w:rsidR="00A5102E" w:rsidRPr="00091C78" w:rsidRDefault="00A5102E" w:rsidP="00A5102E">
            <w:pPr>
              <w:rPr>
                <w:rFonts w:cstheme="minorHAnsi"/>
                <w:sz w:val="16"/>
                <w:szCs w:val="16"/>
              </w:rPr>
            </w:pPr>
            <w:r w:rsidRPr="00091C78">
              <w:rPr>
                <w:rFonts w:cstheme="minorHAnsi"/>
                <w:sz w:val="16"/>
                <w:szCs w:val="16"/>
              </w:rPr>
              <w:t xml:space="preserve">Boggs, L. P. </w:t>
            </w:r>
          </w:p>
        </w:tc>
        <w:tc>
          <w:tcPr>
            <w:tcW w:w="634" w:type="dxa"/>
            <w:noWrap/>
            <w:hideMark/>
          </w:tcPr>
          <w:p w14:paraId="2EDC785E"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5B026EF6" w14:textId="77777777" w:rsidR="00A5102E" w:rsidRPr="00091C78" w:rsidRDefault="00A5102E" w:rsidP="00A5102E">
            <w:pPr>
              <w:rPr>
                <w:rFonts w:cstheme="minorHAnsi"/>
                <w:sz w:val="16"/>
                <w:szCs w:val="16"/>
              </w:rPr>
            </w:pPr>
            <w:r w:rsidRPr="00091C78">
              <w:rPr>
                <w:rFonts w:cstheme="minorHAnsi"/>
                <w:sz w:val="16"/>
                <w:szCs w:val="16"/>
              </w:rPr>
              <w:t>International Institute for Environment and Development</w:t>
            </w:r>
          </w:p>
        </w:tc>
        <w:tc>
          <w:tcPr>
            <w:tcW w:w="2880" w:type="dxa"/>
            <w:hideMark/>
          </w:tcPr>
          <w:p w14:paraId="0767B1C8" w14:textId="77777777" w:rsidR="00A5102E" w:rsidRPr="00091C78" w:rsidRDefault="00A5102E" w:rsidP="00A5102E">
            <w:pPr>
              <w:rPr>
                <w:rFonts w:cstheme="minorHAnsi"/>
                <w:sz w:val="16"/>
                <w:szCs w:val="16"/>
              </w:rPr>
            </w:pPr>
            <w:r w:rsidRPr="00091C78">
              <w:rPr>
                <w:rFonts w:cstheme="minorHAnsi"/>
                <w:sz w:val="16"/>
                <w:szCs w:val="16"/>
              </w:rPr>
              <w:t>Community power, participation, conflict, and development choice: Community wildlife conservation in the Okavango region of Northern Botswana</w:t>
            </w:r>
          </w:p>
        </w:tc>
        <w:tc>
          <w:tcPr>
            <w:tcW w:w="1744" w:type="dxa"/>
            <w:hideMark/>
          </w:tcPr>
          <w:p w14:paraId="301BF40A" w14:textId="77777777" w:rsidR="00A5102E" w:rsidRPr="00091C78" w:rsidRDefault="00A5102E" w:rsidP="00A5102E">
            <w:pPr>
              <w:rPr>
                <w:rFonts w:cstheme="minorHAnsi"/>
                <w:sz w:val="16"/>
                <w:szCs w:val="16"/>
              </w:rPr>
            </w:pPr>
            <w:r w:rsidRPr="00091C78">
              <w:rPr>
                <w:rFonts w:cstheme="minorHAnsi"/>
                <w:sz w:val="16"/>
                <w:szCs w:val="16"/>
              </w:rPr>
              <w:t>Community Wildlife Conservation in Okavango Region, Wild Dog Research Project</w:t>
            </w:r>
          </w:p>
        </w:tc>
        <w:tc>
          <w:tcPr>
            <w:tcW w:w="596" w:type="dxa"/>
            <w:noWrap/>
            <w:hideMark/>
          </w:tcPr>
          <w:p w14:paraId="3B6DE7D1" w14:textId="77777777" w:rsidR="00A5102E" w:rsidRPr="00091C78" w:rsidRDefault="00A5102E" w:rsidP="00A5102E">
            <w:pPr>
              <w:rPr>
                <w:rFonts w:cstheme="minorHAnsi"/>
                <w:sz w:val="16"/>
                <w:szCs w:val="16"/>
              </w:rPr>
            </w:pPr>
            <w:r w:rsidRPr="00091C78">
              <w:rPr>
                <w:rFonts w:cstheme="minorHAnsi"/>
                <w:sz w:val="16"/>
                <w:szCs w:val="16"/>
              </w:rPr>
              <w:t>83.2</w:t>
            </w:r>
          </w:p>
        </w:tc>
        <w:tc>
          <w:tcPr>
            <w:tcW w:w="747" w:type="dxa"/>
            <w:noWrap/>
            <w:hideMark/>
          </w:tcPr>
          <w:p w14:paraId="0263220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01C5B7A" w14:textId="5F4B8AAC"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4AEE2C5E" w14:textId="7013DB92"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2E28E2D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3EC458B" w14:textId="5CC77B83"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7DC080B7" w14:textId="1A348784" w:rsidTr="00EF1351">
        <w:trPr>
          <w:trHeight w:val="300"/>
        </w:trPr>
        <w:tc>
          <w:tcPr>
            <w:tcW w:w="1165" w:type="dxa"/>
            <w:noWrap/>
            <w:hideMark/>
          </w:tcPr>
          <w:p w14:paraId="3F6428DC" w14:textId="77777777" w:rsidR="00A5102E" w:rsidRPr="00091C78" w:rsidRDefault="00A5102E" w:rsidP="00A5102E">
            <w:pPr>
              <w:rPr>
                <w:rFonts w:cstheme="minorHAnsi"/>
                <w:sz w:val="16"/>
                <w:szCs w:val="16"/>
              </w:rPr>
            </w:pPr>
            <w:proofErr w:type="spellStart"/>
            <w:r w:rsidRPr="00091C78">
              <w:rPr>
                <w:rFonts w:cstheme="minorHAnsi"/>
                <w:sz w:val="16"/>
                <w:szCs w:val="16"/>
              </w:rPr>
              <w:t>Bognetteau</w:t>
            </w:r>
            <w:proofErr w:type="spellEnd"/>
            <w:r w:rsidRPr="00091C78">
              <w:rPr>
                <w:rFonts w:cstheme="minorHAnsi"/>
                <w:sz w:val="16"/>
                <w:szCs w:val="16"/>
              </w:rPr>
              <w:t>, E.</w:t>
            </w:r>
          </w:p>
        </w:tc>
        <w:tc>
          <w:tcPr>
            <w:tcW w:w="634" w:type="dxa"/>
            <w:noWrap/>
            <w:hideMark/>
          </w:tcPr>
          <w:p w14:paraId="008046E2"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542C001A"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370CC189" w14:textId="77777777" w:rsidR="00A5102E" w:rsidRPr="00091C78" w:rsidRDefault="00A5102E" w:rsidP="00A5102E">
            <w:pPr>
              <w:rPr>
                <w:rFonts w:cstheme="minorHAnsi"/>
                <w:sz w:val="16"/>
                <w:szCs w:val="16"/>
              </w:rPr>
            </w:pPr>
            <w:r w:rsidRPr="00091C78">
              <w:rPr>
                <w:rFonts w:cstheme="minorHAnsi"/>
                <w:sz w:val="16"/>
                <w:szCs w:val="16"/>
              </w:rPr>
              <w:t>Linking Forests and People: A potential for sustainable development of the South-West Ethiopian highlands</w:t>
            </w:r>
          </w:p>
        </w:tc>
        <w:tc>
          <w:tcPr>
            <w:tcW w:w="1744" w:type="dxa"/>
            <w:hideMark/>
          </w:tcPr>
          <w:p w14:paraId="7F696CC6" w14:textId="77777777" w:rsidR="00A5102E" w:rsidRPr="00091C78" w:rsidRDefault="00A5102E" w:rsidP="00A5102E">
            <w:pPr>
              <w:rPr>
                <w:rFonts w:cstheme="minorHAnsi"/>
                <w:sz w:val="16"/>
                <w:szCs w:val="16"/>
              </w:rPr>
            </w:pPr>
            <w:r w:rsidRPr="00091C78">
              <w:rPr>
                <w:rFonts w:cstheme="minorHAnsi"/>
                <w:sz w:val="16"/>
                <w:szCs w:val="16"/>
              </w:rPr>
              <w:t>Non-Timber Forest Products Research and Development Project (honey and coffee)</w:t>
            </w:r>
          </w:p>
        </w:tc>
        <w:tc>
          <w:tcPr>
            <w:tcW w:w="596" w:type="dxa"/>
            <w:noWrap/>
            <w:hideMark/>
          </w:tcPr>
          <w:p w14:paraId="0A7ED720" w14:textId="77777777" w:rsidR="00A5102E" w:rsidRPr="00091C78" w:rsidRDefault="00A5102E" w:rsidP="00A5102E">
            <w:pPr>
              <w:rPr>
                <w:rFonts w:cstheme="minorHAnsi"/>
                <w:sz w:val="16"/>
                <w:szCs w:val="16"/>
              </w:rPr>
            </w:pPr>
            <w:r w:rsidRPr="00091C78">
              <w:rPr>
                <w:rFonts w:cstheme="minorHAnsi"/>
                <w:sz w:val="16"/>
                <w:szCs w:val="16"/>
              </w:rPr>
              <w:t>116.0</w:t>
            </w:r>
          </w:p>
        </w:tc>
        <w:tc>
          <w:tcPr>
            <w:tcW w:w="747" w:type="dxa"/>
            <w:noWrap/>
            <w:hideMark/>
          </w:tcPr>
          <w:p w14:paraId="3F0FAF61" w14:textId="44DB703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7C80463" w14:textId="316DCC4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F5D363D" w14:textId="5C42536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5F687B2"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C3F9842" w14:textId="2873D34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58ECFE2" w14:textId="5EC11CDA" w:rsidTr="00EF1351">
        <w:trPr>
          <w:trHeight w:val="300"/>
        </w:trPr>
        <w:tc>
          <w:tcPr>
            <w:tcW w:w="1165" w:type="dxa"/>
            <w:noWrap/>
            <w:hideMark/>
          </w:tcPr>
          <w:p w14:paraId="5D16F081" w14:textId="77777777" w:rsidR="00A5102E" w:rsidRPr="00091C78" w:rsidRDefault="00A5102E" w:rsidP="00A5102E">
            <w:pPr>
              <w:rPr>
                <w:rFonts w:cstheme="minorHAnsi"/>
                <w:sz w:val="16"/>
                <w:szCs w:val="16"/>
              </w:rPr>
            </w:pPr>
            <w:proofErr w:type="spellStart"/>
            <w:r w:rsidRPr="00091C78">
              <w:rPr>
                <w:rFonts w:cstheme="minorHAnsi"/>
                <w:sz w:val="16"/>
                <w:szCs w:val="16"/>
              </w:rPr>
              <w:t>Börner</w:t>
            </w:r>
            <w:proofErr w:type="spellEnd"/>
            <w:r w:rsidRPr="00091C78">
              <w:rPr>
                <w:rFonts w:cstheme="minorHAnsi"/>
                <w:sz w:val="16"/>
                <w:szCs w:val="16"/>
              </w:rPr>
              <w:t>, J.</w:t>
            </w:r>
          </w:p>
        </w:tc>
        <w:tc>
          <w:tcPr>
            <w:tcW w:w="634" w:type="dxa"/>
            <w:noWrap/>
            <w:hideMark/>
          </w:tcPr>
          <w:p w14:paraId="541560CD"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532F6D71"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5D866124" w14:textId="77777777" w:rsidR="00A5102E" w:rsidRPr="00091C78" w:rsidRDefault="00A5102E" w:rsidP="00A5102E">
            <w:pPr>
              <w:rPr>
                <w:rFonts w:cstheme="minorHAnsi"/>
                <w:sz w:val="16"/>
                <w:szCs w:val="16"/>
              </w:rPr>
            </w:pPr>
            <w:r w:rsidRPr="00091C78">
              <w:rPr>
                <w:rFonts w:cstheme="minorHAnsi"/>
                <w:sz w:val="16"/>
                <w:szCs w:val="16"/>
              </w:rPr>
              <w:t xml:space="preserve">Promoting Forest Stewardship in the Bolsa Floresta </w:t>
            </w:r>
            <w:proofErr w:type="spellStart"/>
            <w:r w:rsidRPr="00091C78">
              <w:rPr>
                <w:rFonts w:cstheme="minorHAnsi"/>
                <w:sz w:val="16"/>
                <w:szCs w:val="16"/>
              </w:rPr>
              <w:t>Programme</w:t>
            </w:r>
            <w:proofErr w:type="spellEnd"/>
            <w:r w:rsidRPr="00091C78">
              <w:rPr>
                <w:rFonts w:cstheme="minorHAnsi"/>
                <w:sz w:val="16"/>
                <w:szCs w:val="16"/>
              </w:rPr>
              <w:t>: Local Livelihood Strategies and Preliminary Impacts Rio de Janeiro, Brazil</w:t>
            </w:r>
          </w:p>
        </w:tc>
        <w:tc>
          <w:tcPr>
            <w:tcW w:w="1744" w:type="dxa"/>
            <w:hideMark/>
          </w:tcPr>
          <w:p w14:paraId="07497ACC" w14:textId="77777777" w:rsidR="00A5102E" w:rsidRPr="00091C78" w:rsidRDefault="00A5102E" w:rsidP="00A5102E">
            <w:pPr>
              <w:rPr>
                <w:rFonts w:cstheme="minorHAnsi"/>
                <w:sz w:val="16"/>
                <w:szCs w:val="16"/>
              </w:rPr>
            </w:pPr>
            <w:r w:rsidRPr="00091C78">
              <w:rPr>
                <w:rFonts w:cstheme="minorHAnsi"/>
                <w:sz w:val="16"/>
                <w:szCs w:val="16"/>
              </w:rPr>
              <w:t xml:space="preserve">Sustainable development reserve (SDR) </w:t>
            </w:r>
            <w:proofErr w:type="spellStart"/>
            <w:r w:rsidRPr="00091C78">
              <w:rPr>
                <w:rFonts w:cstheme="minorHAnsi"/>
                <w:sz w:val="16"/>
                <w:szCs w:val="16"/>
              </w:rPr>
              <w:t>Juma</w:t>
            </w:r>
            <w:proofErr w:type="spellEnd"/>
            <w:r w:rsidRPr="00091C78">
              <w:rPr>
                <w:rFonts w:cstheme="minorHAnsi"/>
                <w:sz w:val="16"/>
                <w:szCs w:val="16"/>
              </w:rPr>
              <w:t xml:space="preserve"> in the State of Amazonas, Brazil.</w:t>
            </w:r>
          </w:p>
        </w:tc>
        <w:tc>
          <w:tcPr>
            <w:tcW w:w="596" w:type="dxa"/>
            <w:noWrap/>
            <w:hideMark/>
          </w:tcPr>
          <w:p w14:paraId="28F899FC" w14:textId="77777777" w:rsidR="00A5102E" w:rsidRPr="00091C78" w:rsidRDefault="00A5102E" w:rsidP="00A5102E">
            <w:pPr>
              <w:rPr>
                <w:rFonts w:cstheme="minorHAnsi"/>
                <w:sz w:val="16"/>
                <w:szCs w:val="16"/>
              </w:rPr>
            </w:pPr>
            <w:r w:rsidRPr="00091C78">
              <w:rPr>
                <w:rFonts w:cstheme="minorHAnsi"/>
                <w:sz w:val="16"/>
                <w:szCs w:val="16"/>
              </w:rPr>
              <w:t>209.1</w:t>
            </w:r>
          </w:p>
        </w:tc>
        <w:tc>
          <w:tcPr>
            <w:tcW w:w="747" w:type="dxa"/>
            <w:noWrap/>
            <w:hideMark/>
          </w:tcPr>
          <w:p w14:paraId="6438230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8A48C26" w14:textId="778746B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BA1680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3A2055F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17CC138" w14:textId="05B0700E" w:rsidR="00A5102E" w:rsidRPr="00091C78" w:rsidRDefault="00C25B41" w:rsidP="00A5102E">
            <w:pPr>
              <w:jc w:val="center"/>
              <w:rPr>
                <w:rFonts w:cstheme="minorHAnsi"/>
                <w:sz w:val="16"/>
                <w:szCs w:val="16"/>
              </w:rPr>
            </w:pPr>
            <w:r w:rsidRPr="00091C78">
              <w:rPr>
                <w:rFonts w:cstheme="minorHAnsi"/>
                <w:sz w:val="16"/>
                <w:szCs w:val="16"/>
              </w:rPr>
              <w:t>0) Fail</w:t>
            </w:r>
          </w:p>
        </w:tc>
      </w:tr>
      <w:tr w:rsidR="00A5102E" w:rsidRPr="00091C78" w14:paraId="72CA34BD" w14:textId="1A0D5C02" w:rsidTr="00EF1351">
        <w:trPr>
          <w:trHeight w:val="300"/>
        </w:trPr>
        <w:tc>
          <w:tcPr>
            <w:tcW w:w="1165" w:type="dxa"/>
            <w:noWrap/>
            <w:hideMark/>
          </w:tcPr>
          <w:p w14:paraId="52C9BAD6"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Börner</w:t>
            </w:r>
            <w:proofErr w:type="spellEnd"/>
            <w:r w:rsidRPr="00091C78">
              <w:rPr>
                <w:rFonts w:cstheme="minorHAnsi"/>
                <w:sz w:val="16"/>
                <w:szCs w:val="16"/>
              </w:rPr>
              <w:t>, J.</w:t>
            </w:r>
          </w:p>
        </w:tc>
        <w:tc>
          <w:tcPr>
            <w:tcW w:w="634" w:type="dxa"/>
            <w:noWrap/>
            <w:hideMark/>
          </w:tcPr>
          <w:p w14:paraId="20118441"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5B0B634A"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5EECF821" w14:textId="77777777" w:rsidR="00A5102E" w:rsidRPr="00091C78" w:rsidRDefault="00A5102E" w:rsidP="00A5102E">
            <w:pPr>
              <w:rPr>
                <w:rFonts w:cstheme="minorHAnsi"/>
                <w:sz w:val="16"/>
                <w:szCs w:val="16"/>
              </w:rPr>
            </w:pPr>
            <w:r w:rsidRPr="00091C78">
              <w:rPr>
                <w:rFonts w:cstheme="minorHAnsi"/>
                <w:sz w:val="16"/>
                <w:szCs w:val="16"/>
              </w:rPr>
              <w:t xml:space="preserve">Promoting Forest Stewardship in the Bolsa Floresta </w:t>
            </w:r>
            <w:proofErr w:type="spellStart"/>
            <w:r w:rsidRPr="00091C78">
              <w:rPr>
                <w:rFonts w:cstheme="minorHAnsi"/>
                <w:sz w:val="16"/>
                <w:szCs w:val="16"/>
              </w:rPr>
              <w:t>Programme</w:t>
            </w:r>
            <w:proofErr w:type="spellEnd"/>
            <w:r w:rsidRPr="00091C78">
              <w:rPr>
                <w:rFonts w:cstheme="minorHAnsi"/>
                <w:sz w:val="16"/>
                <w:szCs w:val="16"/>
              </w:rPr>
              <w:t>: Local Livelihood Strategies and Preliminary Impacts Rio de Janeiro, Brazil</w:t>
            </w:r>
          </w:p>
        </w:tc>
        <w:tc>
          <w:tcPr>
            <w:tcW w:w="1744" w:type="dxa"/>
            <w:hideMark/>
          </w:tcPr>
          <w:p w14:paraId="43F7F98E" w14:textId="77777777" w:rsidR="00A5102E" w:rsidRPr="00091C78" w:rsidRDefault="00A5102E" w:rsidP="00A5102E">
            <w:pPr>
              <w:rPr>
                <w:rFonts w:cstheme="minorHAnsi"/>
                <w:sz w:val="16"/>
                <w:szCs w:val="16"/>
              </w:rPr>
            </w:pPr>
            <w:r w:rsidRPr="00091C78">
              <w:rPr>
                <w:rFonts w:cstheme="minorHAnsi"/>
                <w:sz w:val="16"/>
                <w:szCs w:val="16"/>
              </w:rPr>
              <w:t xml:space="preserve">Sustainable development reserve (SDR) </w:t>
            </w:r>
            <w:proofErr w:type="spellStart"/>
            <w:r w:rsidRPr="00091C78">
              <w:rPr>
                <w:rFonts w:cstheme="minorHAnsi"/>
                <w:sz w:val="16"/>
                <w:szCs w:val="16"/>
              </w:rPr>
              <w:t>Uatumã</w:t>
            </w:r>
            <w:proofErr w:type="spellEnd"/>
            <w:r w:rsidRPr="00091C78">
              <w:rPr>
                <w:rFonts w:cstheme="minorHAnsi"/>
                <w:sz w:val="16"/>
                <w:szCs w:val="16"/>
              </w:rPr>
              <w:t xml:space="preserve"> in the State of Amazonas, Brazil.</w:t>
            </w:r>
          </w:p>
        </w:tc>
        <w:tc>
          <w:tcPr>
            <w:tcW w:w="596" w:type="dxa"/>
            <w:noWrap/>
            <w:hideMark/>
          </w:tcPr>
          <w:p w14:paraId="1B2DA82F" w14:textId="77777777" w:rsidR="00A5102E" w:rsidRPr="00091C78" w:rsidRDefault="00A5102E" w:rsidP="00A5102E">
            <w:pPr>
              <w:rPr>
                <w:rFonts w:cstheme="minorHAnsi"/>
                <w:sz w:val="16"/>
                <w:szCs w:val="16"/>
              </w:rPr>
            </w:pPr>
            <w:r w:rsidRPr="00091C78">
              <w:rPr>
                <w:rFonts w:cstheme="minorHAnsi"/>
                <w:sz w:val="16"/>
                <w:szCs w:val="16"/>
              </w:rPr>
              <w:t>209.2</w:t>
            </w:r>
          </w:p>
        </w:tc>
        <w:tc>
          <w:tcPr>
            <w:tcW w:w="747" w:type="dxa"/>
            <w:noWrap/>
            <w:hideMark/>
          </w:tcPr>
          <w:p w14:paraId="4199E69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831298B" w14:textId="1BB0338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11393C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7195B24"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D8F8A54" w14:textId="4EB1A9DF"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861B23F" w14:textId="56BA6493" w:rsidTr="00EF1351">
        <w:trPr>
          <w:trHeight w:val="300"/>
        </w:trPr>
        <w:tc>
          <w:tcPr>
            <w:tcW w:w="1165" w:type="dxa"/>
            <w:noWrap/>
            <w:hideMark/>
          </w:tcPr>
          <w:p w14:paraId="52562D7F" w14:textId="77777777" w:rsidR="00A5102E" w:rsidRPr="00091C78" w:rsidRDefault="00A5102E" w:rsidP="00A5102E">
            <w:pPr>
              <w:rPr>
                <w:rFonts w:cstheme="minorHAnsi"/>
                <w:sz w:val="16"/>
                <w:szCs w:val="16"/>
              </w:rPr>
            </w:pPr>
            <w:r w:rsidRPr="00091C78">
              <w:rPr>
                <w:rFonts w:cstheme="minorHAnsi"/>
                <w:sz w:val="16"/>
                <w:szCs w:val="16"/>
              </w:rPr>
              <w:t xml:space="preserve">Brock, A. </w:t>
            </w:r>
          </w:p>
        </w:tc>
        <w:tc>
          <w:tcPr>
            <w:tcW w:w="634" w:type="dxa"/>
            <w:noWrap/>
            <w:hideMark/>
          </w:tcPr>
          <w:p w14:paraId="4F1C3E46"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098DD4CE"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2129A05B" w14:textId="77777777" w:rsidR="00A5102E" w:rsidRPr="00091C78" w:rsidRDefault="00A5102E" w:rsidP="00A5102E">
            <w:pPr>
              <w:rPr>
                <w:rFonts w:cstheme="minorHAnsi"/>
                <w:sz w:val="16"/>
                <w:szCs w:val="16"/>
              </w:rPr>
            </w:pPr>
            <w:r w:rsidRPr="00091C78">
              <w:rPr>
                <w:rFonts w:cstheme="minorHAnsi"/>
                <w:sz w:val="16"/>
                <w:szCs w:val="16"/>
              </w:rPr>
              <w:t>Beyond Fishing? The impact of microcredit on alternative livelihoods in South Sulawesi, Indonesia</w:t>
            </w:r>
          </w:p>
        </w:tc>
        <w:tc>
          <w:tcPr>
            <w:tcW w:w="1744" w:type="dxa"/>
            <w:hideMark/>
          </w:tcPr>
          <w:p w14:paraId="54F97B67" w14:textId="77777777" w:rsidR="00A5102E" w:rsidRPr="00091C78" w:rsidRDefault="00A5102E" w:rsidP="00A5102E">
            <w:pPr>
              <w:rPr>
                <w:rFonts w:cstheme="minorHAnsi"/>
                <w:sz w:val="16"/>
                <w:szCs w:val="16"/>
              </w:rPr>
            </w:pPr>
            <w:r w:rsidRPr="00091C78">
              <w:rPr>
                <w:rFonts w:cstheme="minorHAnsi"/>
                <w:sz w:val="16"/>
                <w:szCs w:val="16"/>
              </w:rPr>
              <w:t>Coral Reef Rehabilitation and Management Program</w:t>
            </w:r>
          </w:p>
        </w:tc>
        <w:tc>
          <w:tcPr>
            <w:tcW w:w="596" w:type="dxa"/>
            <w:noWrap/>
            <w:hideMark/>
          </w:tcPr>
          <w:p w14:paraId="02000F0A" w14:textId="77777777" w:rsidR="00A5102E" w:rsidRPr="00091C78" w:rsidRDefault="00A5102E" w:rsidP="00A5102E">
            <w:pPr>
              <w:rPr>
                <w:rFonts w:cstheme="minorHAnsi"/>
                <w:sz w:val="16"/>
                <w:szCs w:val="16"/>
              </w:rPr>
            </w:pPr>
            <w:r w:rsidRPr="00091C78">
              <w:rPr>
                <w:rFonts w:cstheme="minorHAnsi"/>
                <w:sz w:val="16"/>
                <w:szCs w:val="16"/>
              </w:rPr>
              <w:t>151.0</w:t>
            </w:r>
          </w:p>
        </w:tc>
        <w:tc>
          <w:tcPr>
            <w:tcW w:w="747" w:type="dxa"/>
            <w:noWrap/>
            <w:hideMark/>
          </w:tcPr>
          <w:p w14:paraId="574DA655"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58F2F175" w14:textId="51B53DC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B25F988" w14:textId="310FA13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AE2C30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7B12DC0" w14:textId="1AF1F0DA"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477A5BD" w14:textId="7334EA20" w:rsidTr="00EF1351">
        <w:trPr>
          <w:trHeight w:val="300"/>
        </w:trPr>
        <w:tc>
          <w:tcPr>
            <w:tcW w:w="1165" w:type="dxa"/>
            <w:noWrap/>
            <w:hideMark/>
          </w:tcPr>
          <w:p w14:paraId="070003B7" w14:textId="77777777" w:rsidR="00A5102E" w:rsidRPr="00091C78" w:rsidRDefault="00A5102E" w:rsidP="00A5102E">
            <w:pPr>
              <w:rPr>
                <w:rFonts w:cstheme="minorHAnsi"/>
                <w:sz w:val="16"/>
                <w:szCs w:val="16"/>
              </w:rPr>
            </w:pPr>
            <w:r w:rsidRPr="00091C78">
              <w:rPr>
                <w:rFonts w:cstheme="minorHAnsi"/>
                <w:sz w:val="16"/>
                <w:szCs w:val="16"/>
              </w:rPr>
              <w:t xml:space="preserve">Browder, J. O. </w:t>
            </w:r>
          </w:p>
        </w:tc>
        <w:tc>
          <w:tcPr>
            <w:tcW w:w="634" w:type="dxa"/>
            <w:noWrap/>
            <w:hideMark/>
          </w:tcPr>
          <w:p w14:paraId="269B3B61"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2C41BF0C" w14:textId="77777777" w:rsidR="00A5102E" w:rsidRPr="00091C78" w:rsidRDefault="00A5102E" w:rsidP="00A5102E">
            <w:pPr>
              <w:rPr>
                <w:rFonts w:cstheme="minorHAnsi"/>
                <w:sz w:val="16"/>
                <w:szCs w:val="16"/>
              </w:rPr>
            </w:pPr>
            <w:r w:rsidRPr="00091C78">
              <w:rPr>
                <w:rFonts w:cstheme="minorHAnsi"/>
                <w:sz w:val="16"/>
                <w:szCs w:val="16"/>
              </w:rPr>
              <w:t>Environmental Management</w:t>
            </w:r>
          </w:p>
        </w:tc>
        <w:tc>
          <w:tcPr>
            <w:tcW w:w="2880" w:type="dxa"/>
            <w:hideMark/>
          </w:tcPr>
          <w:p w14:paraId="714AFBC9" w14:textId="77777777" w:rsidR="00A5102E" w:rsidRPr="00091C78" w:rsidRDefault="00A5102E" w:rsidP="00A5102E">
            <w:pPr>
              <w:rPr>
                <w:rFonts w:cstheme="minorHAnsi"/>
                <w:sz w:val="16"/>
                <w:szCs w:val="16"/>
              </w:rPr>
            </w:pPr>
            <w:r w:rsidRPr="00091C78">
              <w:rPr>
                <w:rFonts w:cstheme="minorHAnsi"/>
                <w:sz w:val="16"/>
                <w:szCs w:val="16"/>
              </w:rPr>
              <w:t xml:space="preserve">Conservation and development projects in the Brazilian Amazon: Lessons from the community initiative program in </w:t>
            </w:r>
            <w:proofErr w:type="spellStart"/>
            <w:r w:rsidRPr="00091C78">
              <w:rPr>
                <w:rFonts w:cstheme="minorHAnsi"/>
                <w:sz w:val="16"/>
                <w:szCs w:val="16"/>
              </w:rPr>
              <w:t>Rondonia</w:t>
            </w:r>
            <w:proofErr w:type="spellEnd"/>
          </w:p>
        </w:tc>
        <w:tc>
          <w:tcPr>
            <w:tcW w:w="1744" w:type="dxa"/>
            <w:hideMark/>
          </w:tcPr>
          <w:p w14:paraId="64AA3259" w14:textId="77777777" w:rsidR="00A5102E" w:rsidRPr="00091C78" w:rsidRDefault="00A5102E" w:rsidP="00A5102E">
            <w:pPr>
              <w:rPr>
                <w:rFonts w:cstheme="minorHAnsi"/>
                <w:sz w:val="16"/>
                <w:szCs w:val="16"/>
              </w:rPr>
            </w:pPr>
            <w:proofErr w:type="spellStart"/>
            <w:r w:rsidRPr="00091C78">
              <w:rPr>
                <w:rFonts w:cstheme="minorHAnsi"/>
                <w:sz w:val="16"/>
                <w:szCs w:val="16"/>
              </w:rPr>
              <w:t>Rondonia</w:t>
            </w:r>
            <w:proofErr w:type="spellEnd"/>
            <w:r w:rsidRPr="00091C78">
              <w:rPr>
                <w:rFonts w:cstheme="minorHAnsi"/>
                <w:sz w:val="16"/>
                <w:szCs w:val="16"/>
              </w:rPr>
              <w:t xml:space="preserve"> Community Initiative Program (CIP)-Sao </w:t>
            </w:r>
            <w:proofErr w:type="spellStart"/>
            <w:r w:rsidRPr="00091C78">
              <w:rPr>
                <w:rFonts w:cstheme="minorHAnsi"/>
                <w:sz w:val="16"/>
                <w:szCs w:val="16"/>
              </w:rPr>
              <w:t>Domingos</w:t>
            </w:r>
            <w:proofErr w:type="spellEnd"/>
          </w:p>
        </w:tc>
        <w:tc>
          <w:tcPr>
            <w:tcW w:w="596" w:type="dxa"/>
            <w:noWrap/>
            <w:hideMark/>
          </w:tcPr>
          <w:p w14:paraId="705A628F" w14:textId="77777777" w:rsidR="00A5102E" w:rsidRPr="00091C78" w:rsidRDefault="00A5102E" w:rsidP="00A5102E">
            <w:pPr>
              <w:rPr>
                <w:rFonts w:cstheme="minorHAnsi"/>
                <w:sz w:val="16"/>
                <w:szCs w:val="16"/>
              </w:rPr>
            </w:pPr>
            <w:r w:rsidRPr="00091C78">
              <w:rPr>
                <w:rFonts w:cstheme="minorHAnsi"/>
                <w:sz w:val="16"/>
                <w:szCs w:val="16"/>
              </w:rPr>
              <w:t>46.0</w:t>
            </w:r>
          </w:p>
        </w:tc>
        <w:tc>
          <w:tcPr>
            <w:tcW w:w="747" w:type="dxa"/>
            <w:noWrap/>
            <w:hideMark/>
          </w:tcPr>
          <w:p w14:paraId="56840D2C" w14:textId="3FA844A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2FA295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21034E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72CAADBA"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006C37D" w14:textId="5F31F787"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811710E" w14:textId="2E86619C" w:rsidTr="00EF1351">
        <w:trPr>
          <w:trHeight w:val="300"/>
        </w:trPr>
        <w:tc>
          <w:tcPr>
            <w:tcW w:w="1165" w:type="dxa"/>
            <w:noWrap/>
            <w:hideMark/>
          </w:tcPr>
          <w:p w14:paraId="5D1E3686" w14:textId="77777777" w:rsidR="00A5102E" w:rsidRPr="00091C78" w:rsidRDefault="00A5102E" w:rsidP="00A5102E">
            <w:pPr>
              <w:rPr>
                <w:rFonts w:cstheme="minorHAnsi"/>
                <w:sz w:val="16"/>
                <w:szCs w:val="16"/>
              </w:rPr>
            </w:pPr>
            <w:r w:rsidRPr="00091C78">
              <w:rPr>
                <w:rFonts w:cstheme="minorHAnsi"/>
                <w:sz w:val="16"/>
                <w:szCs w:val="16"/>
              </w:rPr>
              <w:t>Campbell, L. M.</w:t>
            </w:r>
          </w:p>
        </w:tc>
        <w:tc>
          <w:tcPr>
            <w:tcW w:w="634" w:type="dxa"/>
            <w:noWrap/>
            <w:hideMark/>
          </w:tcPr>
          <w:p w14:paraId="6B1E9DFA"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109F5DDC" w14:textId="77777777" w:rsidR="00A5102E" w:rsidRPr="00091C78" w:rsidRDefault="00A5102E" w:rsidP="00A5102E">
            <w:pPr>
              <w:rPr>
                <w:rFonts w:cstheme="minorHAnsi"/>
                <w:sz w:val="16"/>
                <w:szCs w:val="16"/>
              </w:rPr>
            </w:pPr>
            <w:r w:rsidRPr="00091C78">
              <w:rPr>
                <w:rFonts w:cstheme="minorHAnsi"/>
                <w:sz w:val="16"/>
                <w:szCs w:val="16"/>
              </w:rPr>
              <w:t>NA</w:t>
            </w:r>
          </w:p>
        </w:tc>
        <w:tc>
          <w:tcPr>
            <w:tcW w:w="2880" w:type="dxa"/>
            <w:hideMark/>
          </w:tcPr>
          <w:p w14:paraId="4CE072E6" w14:textId="77777777" w:rsidR="00A5102E" w:rsidRPr="00091C78" w:rsidRDefault="00A5102E" w:rsidP="00A5102E">
            <w:pPr>
              <w:rPr>
                <w:rFonts w:cstheme="minorHAnsi"/>
                <w:sz w:val="16"/>
                <w:szCs w:val="16"/>
              </w:rPr>
            </w:pPr>
            <w:r w:rsidRPr="00091C78">
              <w:rPr>
                <w:rFonts w:cstheme="minorHAnsi"/>
                <w:sz w:val="16"/>
                <w:szCs w:val="16"/>
              </w:rPr>
              <w:t>Sustainability of Community Based Conservation: sea turtle egg harvesting in Ostional</w:t>
            </w:r>
          </w:p>
        </w:tc>
        <w:tc>
          <w:tcPr>
            <w:tcW w:w="1744" w:type="dxa"/>
            <w:hideMark/>
          </w:tcPr>
          <w:p w14:paraId="59A4C150" w14:textId="77777777" w:rsidR="00A5102E" w:rsidRPr="00091C78" w:rsidRDefault="00A5102E" w:rsidP="00A5102E">
            <w:pPr>
              <w:rPr>
                <w:rFonts w:cstheme="minorHAnsi"/>
                <w:sz w:val="16"/>
                <w:szCs w:val="16"/>
              </w:rPr>
            </w:pPr>
            <w:proofErr w:type="spellStart"/>
            <w:r w:rsidRPr="00091C78">
              <w:rPr>
                <w:rFonts w:cstheme="minorHAnsi"/>
                <w:sz w:val="16"/>
                <w:szCs w:val="16"/>
              </w:rPr>
              <w:t>Ostonial</w:t>
            </w:r>
            <w:proofErr w:type="spellEnd"/>
            <w:r w:rsidRPr="00091C78">
              <w:rPr>
                <w:rFonts w:cstheme="minorHAnsi"/>
                <w:sz w:val="16"/>
                <w:szCs w:val="16"/>
              </w:rPr>
              <w:t xml:space="preserve"> Egg Harvesting Project (EHP)</w:t>
            </w:r>
          </w:p>
        </w:tc>
        <w:tc>
          <w:tcPr>
            <w:tcW w:w="596" w:type="dxa"/>
            <w:noWrap/>
            <w:hideMark/>
          </w:tcPr>
          <w:p w14:paraId="2098F926" w14:textId="77777777" w:rsidR="00A5102E" w:rsidRPr="00091C78" w:rsidRDefault="00A5102E" w:rsidP="00A5102E">
            <w:pPr>
              <w:rPr>
                <w:rFonts w:cstheme="minorHAnsi"/>
                <w:sz w:val="16"/>
                <w:szCs w:val="16"/>
              </w:rPr>
            </w:pPr>
            <w:r w:rsidRPr="00091C78">
              <w:rPr>
                <w:rFonts w:cstheme="minorHAnsi"/>
                <w:sz w:val="16"/>
                <w:szCs w:val="16"/>
              </w:rPr>
              <w:t>7.0</w:t>
            </w:r>
          </w:p>
        </w:tc>
        <w:tc>
          <w:tcPr>
            <w:tcW w:w="747" w:type="dxa"/>
            <w:noWrap/>
            <w:hideMark/>
          </w:tcPr>
          <w:p w14:paraId="279AED8A" w14:textId="355E585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D978C97" w14:textId="7F6FD8B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9F9654E" w14:textId="00DAFAB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FB04345"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45B7749" w14:textId="15164030"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01A8E6C" w14:textId="73FC0EA6" w:rsidTr="00EF1351">
        <w:trPr>
          <w:trHeight w:val="300"/>
        </w:trPr>
        <w:tc>
          <w:tcPr>
            <w:tcW w:w="1165" w:type="dxa"/>
            <w:noWrap/>
            <w:hideMark/>
          </w:tcPr>
          <w:p w14:paraId="702AE865" w14:textId="77777777" w:rsidR="00A5102E" w:rsidRPr="00091C78" w:rsidRDefault="00A5102E" w:rsidP="00A5102E">
            <w:pPr>
              <w:rPr>
                <w:rFonts w:cstheme="minorHAnsi"/>
                <w:sz w:val="16"/>
                <w:szCs w:val="16"/>
              </w:rPr>
            </w:pPr>
            <w:r w:rsidRPr="00091C78">
              <w:rPr>
                <w:rFonts w:cstheme="minorHAnsi"/>
                <w:sz w:val="16"/>
                <w:szCs w:val="16"/>
              </w:rPr>
              <w:t>Caputo, F. P.</w:t>
            </w:r>
          </w:p>
        </w:tc>
        <w:tc>
          <w:tcPr>
            <w:tcW w:w="634" w:type="dxa"/>
            <w:noWrap/>
            <w:hideMark/>
          </w:tcPr>
          <w:p w14:paraId="39226161"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76FE9549" w14:textId="77777777" w:rsidR="00A5102E" w:rsidRPr="00091C78" w:rsidRDefault="00A5102E" w:rsidP="00A5102E">
            <w:pPr>
              <w:rPr>
                <w:rFonts w:cstheme="minorHAnsi"/>
                <w:sz w:val="16"/>
                <w:szCs w:val="16"/>
              </w:rPr>
            </w:pPr>
            <w:r w:rsidRPr="00091C78">
              <w:rPr>
                <w:rFonts w:cstheme="minorHAnsi"/>
                <w:sz w:val="16"/>
                <w:szCs w:val="16"/>
              </w:rPr>
              <w:t>Biological Conservation</w:t>
            </w:r>
          </w:p>
        </w:tc>
        <w:tc>
          <w:tcPr>
            <w:tcW w:w="2880" w:type="dxa"/>
            <w:hideMark/>
          </w:tcPr>
          <w:p w14:paraId="1FB20390" w14:textId="77777777" w:rsidR="00A5102E" w:rsidRPr="00091C78" w:rsidRDefault="00A5102E" w:rsidP="00A5102E">
            <w:pPr>
              <w:rPr>
                <w:rFonts w:cstheme="minorHAnsi"/>
                <w:sz w:val="16"/>
                <w:szCs w:val="16"/>
              </w:rPr>
            </w:pPr>
            <w:r w:rsidRPr="00091C78">
              <w:rPr>
                <w:rFonts w:cstheme="minorHAnsi"/>
                <w:sz w:val="16"/>
                <w:szCs w:val="16"/>
              </w:rPr>
              <w:t xml:space="preserve">Conserving the </w:t>
            </w:r>
            <w:proofErr w:type="spellStart"/>
            <w:r w:rsidRPr="00091C78">
              <w:rPr>
                <w:rFonts w:cstheme="minorHAnsi"/>
                <w:sz w:val="16"/>
                <w:szCs w:val="16"/>
              </w:rPr>
              <w:t>terecay</w:t>
            </w:r>
            <w:proofErr w:type="spellEnd"/>
            <w:r w:rsidRPr="00091C78">
              <w:rPr>
                <w:rFonts w:cstheme="minorHAnsi"/>
                <w:sz w:val="16"/>
                <w:szCs w:val="16"/>
              </w:rPr>
              <w:t xml:space="preserve"> through a community-based sustainable harvest of its eggs</w:t>
            </w:r>
          </w:p>
        </w:tc>
        <w:tc>
          <w:tcPr>
            <w:tcW w:w="1744" w:type="dxa"/>
            <w:hideMark/>
          </w:tcPr>
          <w:p w14:paraId="0B3F707A" w14:textId="77777777" w:rsidR="00A5102E" w:rsidRPr="00091C78" w:rsidRDefault="00A5102E" w:rsidP="00A5102E">
            <w:pPr>
              <w:rPr>
                <w:rFonts w:cstheme="minorHAnsi"/>
                <w:sz w:val="16"/>
                <w:szCs w:val="16"/>
              </w:rPr>
            </w:pPr>
            <w:proofErr w:type="spellStart"/>
            <w:r w:rsidRPr="00091C78">
              <w:rPr>
                <w:rFonts w:cstheme="minorHAnsi"/>
                <w:sz w:val="16"/>
                <w:szCs w:val="16"/>
              </w:rPr>
              <w:t>Terecay</w:t>
            </w:r>
            <w:proofErr w:type="spellEnd"/>
            <w:r w:rsidRPr="00091C78">
              <w:rPr>
                <w:rFonts w:cstheme="minorHAnsi"/>
                <w:sz w:val="16"/>
                <w:szCs w:val="16"/>
              </w:rPr>
              <w:t xml:space="preserve"> Conservation Project</w:t>
            </w:r>
          </w:p>
        </w:tc>
        <w:tc>
          <w:tcPr>
            <w:tcW w:w="596" w:type="dxa"/>
            <w:noWrap/>
            <w:hideMark/>
          </w:tcPr>
          <w:p w14:paraId="1BCA9E89" w14:textId="77777777" w:rsidR="00A5102E" w:rsidRPr="00091C78" w:rsidRDefault="00A5102E" w:rsidP="00A5102E">
            <w:pPr>
              <w:rPr>
                <w:rFonts w:cstheme="minorHAnsi"/>
                <w:sz w:val="16"/>
                <w:szCs w:val="16"/>
              </w:rPr>
            </w:pPr>
            <w:r w:rsidRPr="00091C78">
              <w:rPr>
                <w:rFonts w:cstheme="minorHAnsi"/>
                <w:sz w:val="16"/>
                <w:szCs w:val="16"/>
              </w:rPr>
              <w:t>47.0</w:t>
            </w:r>
          </w:p>
        </w:tc>
        <w:tc>
          <w:tcPr>
            <w:tcW w:w="747" w:type="dxa"/>
            <w:noWrap/>
            <w:hideMark/>
          </w:tcPr>
          <w:p w14:paraId="4730B9AC"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334FD566" w14:textId="6BD21F7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8BA82B3" w14:textId="770E0D4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634BBEF"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27CADC22" w14:textId="1EE7FE0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0FBE477" w14:textId="2C6BD87F" w:rsidTr="00EF1351">
        <w:trPr>
          <w:trHeight w:val="300"/>
        </w:trPr>
        <w:tc>
          <w:tcPr>
            <w:tcW w:w="1165" w:type="dxa"/>
            <w:noWrap/>
            <w:hideMark/>
          </w:tcPr>
          <w:p w14:paraId="45D6B3D4" w14:textId="77777777" w:rsidR="00A5102E" w:rsidRPr="00091C78" w:rsidRDefault="00A5102E" w:rsidP="00A5102E">
            <w:pPr>
              <w:rPr>
                <w:rFonts w:cstheme="minorHAnsi"/>
                <w:sz w:val="16"/>
                <w:szCs w:val="16"/>
              </w:rPr>
            </w:pPr>
            <w:r w:rsidRPr="00091C78">
              <w:rPr>
                <w:rFonts w:cstheme="minorHAnsi"/>
                <w:sz w:val="16"/>
                <w:szCs w:val="16"/>
              </w:rPr>
              <w:t>Clements, T.</w:t>
            </w:r>
          </w:p>
        </w:tc>
        <w:tc>
          <w:tcPr>
            <w:tcW w:w="634" w:type="dxa"/>
            <w:noWrap/>
            <w:hideMark/>
          </w:tcPr>
          <w:p w14:paraId="58BDA9C0" w14:textId="77777777" w:rsidR="00A5102E" w:rsidRPr="00091C78" w:rsidRDefault="00A5102E" w:rsidP="00A5102E">
            <w:pPr>
              <w:rPr>
                <w:rFonts w:cstheme="minorHAnsi"/>
                <w:sz w:val="16"/>
                <w:szCs w:val="16"/>
              </w:rPr>
            </w:pPr>
            <w:r w:rsidRPr="00091C78">
              <w:rPr>
                <w:rFonts w:cstheme="minorHAnsi"/>
                <w:sz w:val="16"/>
                <w:szCs w:val="16"/>
              </w:rPr>
              <w:t>2010</w:t>
            </w:r>
          </w:p>
        </w:tc>
        <w:tc>
          <w:tcPr>
            <w:tcW w:w="1166" w:type="dxa"/>
            <w:noWrap/>
            <w:hideMark/>
          </w:tcPr>
          <w:p w14:paraId="7F260D81"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71E0F723" w14:textId="77777777" w:rsidR="00A5102E" w:rsidRPr="00091C78" w:rsidRDefault="00A5102E" w:rsidP="00A5102E">
            <w:pPr>
              <w:rPr>
                <w:rFonts w:cstheme="minorHAnsi"/>
                <w:sz w:val="16"/>
                <w:szCs w:val="16"/>
              </w:rPr>
            </w:pPr>
            <w:r w:rsidRPr="00091C78">
              <w:rPr>
                <w:rFonts w:cstheme="minorHAnsi"/>
                <w:sz w:val="16"/>
                <w:szCs w:val="16"/>
              </w:rPr>
              <w:t>Payments for biodiversity conservation in the context of weak institutions: Comparison of three programs from Cambodia</w:t>
            </w:r>
          </w:p>
        </w:tc>
        <w:tc>
          <w:tcPr>
            <w:tcW w:w="1744" w:type="dxa"/>
            <w:hideMark/>
          </w:tcPr>
          <w:p w14:paraId="5E75DB7F" w14:textId="77777777" w:rsidR="00A5102E" w:rsidRPr="00091C78" w:rsidRDefault="00A5102E" w:rsidP="00A5102E">
            <w:pPr>
              <w:rPr>
                <w:rFonts w:cstheme="minorHAnsi"/>
                <w:sz w:val="16"/>
                <w:szCs w:val="16"/>
              </w:rPr>
            </w:pPr>
            <w:r w:rsidRPr="00091C78">
              <w:rPr>
                <w:rFonts w:cstheme="minorHAnsi"/>
                <w:sz w:val="16"/>
                <w:szCs w:val="16"/>
              </w:rPr>
              <w:t>PES program in Cambodia</w:t>
            </w:r>
          </w:p>
        </w:tc>
        <w:tc>
          <w:tcPr>
            <w:tcW w:w="596" w:type="dxa"/>
            <w:noWrap/>
            <w:hideMark/>
          </w:tcPr>
          <w:p w14:paraId="6A72729F" w14:textId="77777777" w:rsidR="00A5102E" w:rsidRPr="00091C78" w:rsidRDefault="00A5102E" w:rsidP="00A5102E">
            <w:pPr>
              <w:rPr>
                <w:rFonts w:cstheme="minorHAnsi"/>
                <w:sz w:val="16"/>
                <w:szCs w:val="16"/>
              </w:rPr>
            </w:pPr>
            <w:r w:rsidRPr="00091C78">
              <w:rPr>
                <w:rFonts w:cstheme="minorHAnsi"/>
                <w:sz w:val="16"/>
                <w:szCs w:val="16"/>
              </w:rPr>
              <w:t>210.0</w:t>
            </w:r>
          </w:p>
        </w:tc>
        <w:tc>
          <w:tcPr>
            <w:tcW w:w="747" w:type="dxa"/>
            <w:noWrap/>
            <w:hideMark/>
          </w:tcPr>
          <w:p w14:paraId="43A435A6" w14:textId="711FEAC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DAAECC3" w14:textId="707FB97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149A4F1" w14:textId="6EFB52A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149A2EB"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05D594D" w14:textId="19A95B8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314C5D9A" w14:textId="5837BEA8" w:rsidTr="00EF1351">
        <w:trPr>
          <w:trHeight w:val="300"/>
        </w:trPr>
        <w:tc>
          <w:tcPr>
            <w:tcW w:w="1165" w:type="dxa"/>
            <w:noWrap/>
            <w:hideMark/>
          </w:tcPr>
          <w:p w14:paraId="0A7893EF" w14:textId="77777777" w:rsidR="00A5102E" w:rsidRPr="00091C78" w:rsidRDefault="00A5102E" w:rsidP="00A5102E">
            <w:pPr>
              <w:rPr>
                <w:rFonts w:cstheme="minorHAnsi"/>
                <w:sz w:val="16"/>
                <w:szCs w:val="16"/>
              </w:rPr>
            </w:pPr>
            <w:r w:rsidRPr="00091C78">
              <w:rPr>
                <w:rFonts w:cstheme="minorHAnsi"/>
                <w:sz w:val="16"/>
                <w:szCs w:val="16"/>
              </w:rPr>
              <w:t>Coleman, E.A.</w:t>
            </w:r>
          </w:p>
        </w:tc>
        <w:tc>
          <w:tcPr>
            <w:tcW w:w="634" w:type="dxa"/>
            <w:noWrap/>
            <w:hideMark/>
          </w:tcPr>
          <w:p w14:paraId="4ECFDE1D"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1788D169"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76D65892" w14:textId="77777777" w:rsidR="00A5102E" w:rsidRPr="00091C78" w:rsidRDefault="00A5102E" w:rsidP="00A5102E">
            <w:pPr>
              <w:rPr>
                <w:rFonts w:cstheme="minorHAnsi"/>
                <w:sz w:val="16"/>
                <w:szCs w:val="16"/>
              </w:rPr>
            </w:pPr>
            <w:r w:rsidRPr="00091C78">
              <w:rPr>
                <w:rFonts w:cstheme="minorHAnsi"/>
                <w:sz w:val="16"/>
                <w:szCs w:val="16"/>
              </w:rPr>
              <w:t>Comparing forest decentralization and local institutional change in Bolivia, Kenya, Mexico, and Uganda</w:t>
            </w:r>
          </w:p>
        </w:tc>
        <w:tc>
          <w:tcPr>
            <w:tcW w:w="1744" w:type="dxa"/>
            <w:hideMark/>
          </w:tcPr>
          <w:p w14:paraId="1810D86B" w14:textId="77777777" w:rsidR="00A5102E" w:rsidRPr="00091C78" w:rsidRDefault="00A5102E" w:rsidP="00A5102E">
            <w:pPr>
              <w:rPr>
                <w:rFonts w:cstheme="minorHAnsi"/>
                <w:sz w:val="16"/>
                <w:szCs w:val="16"/>
              </w:rPr>
            </w:pPr>
            <w:r w:rsidRPr="00091C78">
              <w:rPr>
                <w:rFonts w:cstheme="minorHAnsi"/>
                <w:sz w:val="16"/>
                <w:szCs w:val="16"/>
              </w:rPr>
              <w:t>Forest decentralization</w:t>
            </w:r>
          </w:p>
        </w:tc>
        <w:tc>
          <w:tcPr>
            <w:tcW w:w="596" w:type="dxa"/>
            <w:noWrap/>
            <w:hideMark/>
          </w:tcPr>
          <w:p w14:paraId="594B529E" w14:textId="77777777" w:rsidR="00A5102E" w:rsidRPr="00091C78" w:rsidRDefault="00A5102E" w:rsidP="00A5102E">
            <w:pPr>
              <w:rPr>
                <w:rFonts w:cstheme="minorHAnsi"/>
                <w:sz w:val="16"/>
                <w:szCs w:val="16"/>
              </w:rPr>
            </w:pPr>
            <w:r w:rsidRPr="00091C78">
              <w:rPr>
                <w:rFonts w:cstheme="minorHAnsi"/>
                <w:sz w:val="16"/>
                <w:szCs w:val="16"/>
              </w:rPr>
              <w:t>157.1</w:t>
            </w:r>
          </w:p>
        </w:tc>
        <w:tc>
          <w:tcPr>
            <w:tcW w:w="747" w:type="dxa"/>
            <w:noWrap/>
            <w:hideMark/>
          </w:tcPr>
          <w:p w14:paraId="39AD57C2" w14:textId="3A9F196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A0C7795"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5B545B41" w14:textId="049E4F9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E3DBB6F"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D9A0B25" w14:textId="4EEFCA4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1EBF3F0B" w14:textId="49AA7BA8" w:rsidTr="00EF1351">
        <w:trPr>
          <w:trHeight w:val="300"/>
        </w:trPr>
        <w:tc>
          <w:tcPr>
            <w:tcW w:w="1165" w:type="dxa"/>
            <w:noWrap/>
            <w:hideMark/>
          </w:tcPr>
          <w:p w14:paraId="59AFB356" w14:textId="77777777" w:rsidR="00A5102E" w:rsidRPr="00091C78" w:rsidRDefault="00A5102E" w:rsidP="00A5102E">
            <w:pPr>
              <w:rPr>
                <w:rFonts w:cstheme="minorHAnsi"/>
                <w:sz w:val="16"/>
                <w:szCs w:val="16"/>
              </w:rPr>
            </w:pPr>
            <w:r w:rsidRPr="00091C78">
              <w:rPr>
                <w:rFonts w:cstheme="minorHAnsi"/>
                <w:sz w:val="16"/>
                <w:szCs w:val="16"/>
              </w:rPr>
              <w:t>Coleman, E.A.</w:t>
            </w:r>
          </w:p>
        </w:tc>
        <w:tc>
          <w:tcPr>
            <w:tcW w:w="634" w:type="dxa"/>
            <w:noWrap/>
            <w:hideMark/>
          </w:tcPr>
          <w:p w14:paraId="447FD4A4"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770D6EB7"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595D6C33" w14:textId="77777777" w:rsidR="00A5102E" w:rsidRPr="00091C78" w:rsidRDefault="00A5102E" w:rsidP="00A5102E">
            <w:pPr>
              <w:rPr>
                <w:rFonts w:cstheme="minorHAnsi"/>
                <w:sz w:val="16"/>
                <w:szCs w:val="16"/>
              </w:rPr>
            </w:pPr>
            <w:r w:rsidRPr="00091C78">
              <w:rPr>
                <w:rFonts w:cstheme="minorHAnsi"/>
                <w:sz w:val="16"/>
                <w:szCs w:val="16"/>
              </w:rPr>
              <w:t>Comparing forest decentralization and local institutional change in Bolivia, Kenya, Mexico, and Uganda</w:t>
            </w:r>
          </w:p>
        </w:tc>
        <w:tc>
          <w:tcPr>
            <w:tcW w:w="1744" w:type="dxa"/>
            <w:hideMark/>
          </w:tcPr>
          <w:p w14:paraId="700CB4F8" w14:textId="77777777" w:rsidR="00A5102E" w:rsidRPr="00091C78" w:rsidRDefault="00A5102E" w:rsidP="00A5102E">
            <w:pPr>
              <w:rPr>
                <w:rFonts w:cstheme="minorHAnsi"/>
                <w:sz w:val="16"/>
                <w:szCs w:val="16"/>
              </w:rPr>
            </w:pPr>
            <w:r w:rsidRPr="00091C78">
              <w:rPr>
                <w:rFonts w:cstheme="minorHAnsi"/>
                <w:sz w:val="16"/>
                <w:szCs w:val="16"/>
              </w:rPr>
              <w:t>Forest decentralization</w:t>
            </w:r>
          </w:p>
        </w:tc>
        <w:tc>
          <w:tcPr>
            <w:tcW w:w="596" w:type="dxa"/>
            <w:noWrap/>
            <w:hideMark/>
          </w:tcPr>
          <w:p w14:paraId="32878322" w14:textId="77777777" w:rsidR="00A5102E" w:rsidRPr="00091C78" w:rsidRDefault="00A5102E" w:rsidP="00A5102E">
            <w:pPr>
              <w:rPr>
                <w:rFonts w:cstheme="minorHAnsi"/>
                <w:sz w:val="16"/>
                <w:szCs w:val="16"/>
              </w:rPr>
            </w:pPr>
            <w:r w:rsidRPr="00091C78">
              <w:rPr>
                <w:rFonts w:cstheme="minorHAnsi"/>
                <w:sz w:val="16"/>
                <w:szCs w:val="16"/>
              </w:rPr>
              <w:t>157.2</w:t>
            </w:r>
          </w:p>
        </w:tc>
        <w:tc>
          <w:tcPr>
            <w:tcW w:w="747" w:type="dxa"/>
            <w:noWrap/>
            <w:hideMark/>
          </w:tcPr>
          <w:p w14:paraId="13BE7EB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E0F8095"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3C488A8" w14:textId="485F74FF"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25BB552C"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C56C78E" w14:textId="52C809EF"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41EEEFA" w14:textId="18325F2A" w:rsidTr="00EF1351">
        <w:trPr>
          <w:trHeight w:val="300"/>
        </w:trPr>
        <w:tc>
          <w:tcPr>
            <w:tcW w:w="1165" w:type="dxa"/>
            <w:noWrap/>
            <w:hideMark/>
          </w:tcPr>
          <w:p w14:paraId="29E25C78" w14:textId="77777777" w:rsidR="00A5102E" w:rsidRPr="00091C78" w:rsidRDefault="00A5102E" w:rsidP="00A5102E">
            <w:pPr>
              <w:rPr>
                <w:rFonts w:cstheme="minorHAnsi"/>
                <w:sz w:val="16"/>
                <w:szCs w:val="16"/>
              </w:rPr>
            </w:pPr>
            <w:r w:rsidRPr="00091C78">
              <w:rPr>
                <w:rFonts w:cstheme="minorHAnsi"/>
                <w:sz w:val="16"/>
                <w:szCs w:val="16"/>
              </w:rPr>
              <w:t>Coleman, E.A.</w:t>
            </w:r>
          </w:p>
        </w:tc>
        <w:tc>
          <w:tcPr>
            <w:tcW w:w="634" w:type="dxa"/>
            <w:noWrap/>
            <w:hideMark/>
          </w:tcPr>
          <w:p w14:paraId="6C022868"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29D4FC31"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6ADBB88B" w14:textId="77777777" w:rsidR="00A5102E" w:rsidRPr="00091C78" w:rsidRDefault="00A5102E" w:rsidP="00A5102E">
            <w:pPr>
              <w:rPr>
                <w:rFonts w:cstheme="minorHAnsi"/>
                <w:sz w:val="16"/>
                <w:szCs w:val="16"/>
              </w:rPr>
            </w:pPr>
            <w:r w:rsidRPr="00091C78">
              <w:rPr>
                <w:rFonts w:cstheme="minorHAnsi"/>
                <w:sz w:val="16"/>
                <w:szCs w:val="16"/>
              </w:rPr>
              <w:t>Comparing forest decentralization and local institutional change in Bolivia, Kenya, Mexico, and Uganda</w:t>
            </w:r>
          </w:p>
        </w:tc>
        <w:tc>
          <w:tcPr>
            <w:tcW w:w="1744" w:type="dxa"/>
            <w:hideMark/>
          </w:tcPr>
          <w:p w14:paraId="0A43970C" w14:textId="77777777" w:rsidR="00A5102E" w:rsidRPr="00091C78" w:rsidRDefault="00A5102E" w:rsidP="00A5102E">
            <w:pPr>
              <w:rPr>
                <w:rFonts w:cstheme="minorHAnsi"/>
                <w:sz w:val="16"/>
                <w:szCs w:val="16"/>
              </w:rPr>
            </w:pPr>
            <w:r w:rsidRPr="00091C78">
              <w:rPr>
                <w:rFonts w:cstheme="minorHAnsi"/>
                <w:sz w:val="16"/>
                <w:szCs w:val="16"/>
              </w:rPr>
              <w:t>Forest decentralization</w:t>
            </w:r>
          </w:p>
        </w:tc>
        <w:tc>
          <w:tcPr>
            <w:tcW w:w="596" w:type="dxa"/>
            <w:noWrap/>
            <w:hideMark/>
          </w:tcPr>
          <w:p w14:paraId="5E066639" w14:textId="77777777" w:rsidR="00A5102E" w:rsidRPr="00091C78" w:rsidRDefault="00A5102E" w:rsidP="00A5102E">
            <w:pPr>
              <w:rPr>
                <w:rFonts w:cstheme="minorHAnsi"/>
                <w:sz w:val="16"/>
                <w:szCs w:val="16"/>
              </w:rPr>
            </w:pPr>
            <w:r w:rsidRPr="00091C78">
              <w:rPr>
                <w:rFonts w:cstheme="minorHAnsi"/>
                <w:sz w:val="16"/>
                <w:szCs w:val="16"/>
              </w:rPr>
              <w:t>157.3</w:t>
            </w:r>
          </w:p>
        </w:tc>
        <w:tc>
          <w:tcPr>
            <w:tcW w:w="747" w:type="dxa"/>
            <w:noWrap/>
            <w:hideMark/>
          </w:tcPr>
          <w:p w14:paraId="368C81C2" w14:textId="1118362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75ABC47"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7EF5D099" w14:textId="68E13B2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750717F"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5F799A29" w14:textId="1D32C4E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13522DA" w14:textId="571BF0CF" w:rsidTr="00EF1351">
        <w:trPr>
          <w:trHeight w:val="300"/>
        </w:trPr>
        <w:tc>
          <w:tcPr>
            <w:tcW w:w="1165" w:type="dxa"/>
            <w:noWrap/>
            <w:hideMark/>
          </w:tcPr>
          <w:p w14:paraId="51C2BE7E" w14:textId="77777777" w:rsidR="00A5102E" w:rsidRPr="00091C78" w:rsidRDefault="00A5102E" w:rsidP="00A5102E">
            <w:pPr>
              <w:rPr>
                <w:rFonts w:cstheme="minorHAnsi"/>
                <w:sz w:val="16"/>
                <w:szCs w:val="16"/>
              </w:rPr>
            </w:pPr>
            <w:r w:rsidRPr="00091C78">
              <w:rPr>
                <w:rFonts w:cstheme="minorHAnsi"/>
                <w:sz w:val="16"/>
                <w:szCs w:val="16"/>
              </w:rPr>
              <w:t>Coleman, E.A.</w:t>
            </w:r>
          </w:p>
        </w:tc>
        <w:tc>
          <w:tcPr>
            <w:tcW w:w="634" w:type="dxa"/>
            <w:noWrap/>
            <w:hideMark/>
          </w:tcPr>
          <w:p w14:paraId="3712C12A"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6589367B"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5BFBFECC" w14:textId="77777777" w:rsidR="00A5102E" w:rsidRPr="00091C78" w:rsidRDefault="00A5102E" w:rsidP="00A5102E">
            <w:pPr>
              <w:rPr>
                <w:rFonts w:cstheme="minorHAnsi"/>
                <w:sz w:val="16"/>
                <w:szCs w:val="16"/>
              </w:rPr>
            </w:pPr>
            <w:r w:rsidRPr="00091C78">
              <w:rPr>
                <w:rFonts w:cstheme="minorHAnsi"/>
                <w:sz w:val="16"/>
                <w:szCs w:val="16"/>
              </w:rPr>
              <w:t>Comparing forest decentralization and local institutional change in Bolivia, Kenya, Mexico, and Uganda</w:t>
            </w:r>
          </w:p>
        </w:tc>
        <w:tc>
          <w:tcPr>
            <w:tcW w:w="1744" w:type="dxa"/>
            <w:hideMark/>
          </w:tcPr>
          <w:p w14:paraId="6D6ACA73" w14:textId="77777777" w:rsidR="00A5102E" w:rsidRPr="00091C78" w:rsidRDefault="00A5102E" w:rsidP="00A5102E">
            <w:pPr>
              <w:rPr>
                <w:rFonts w:cstheme="minorHAnsi"/>
                <w:sz w:val="16"/>
                <w:szCs w:val="16"/>
              </w:rPr>
            </w:pPr>
            <w:r w:rsidRPr="00091C78">
              <w:rPr>
                <w:rFonts w:cstheme="minorHAnsi"/>
                <w:sz w:val="16"/>
                <w:szCs w:val="16"/>
              </w:rPr>
              <w:t>Forest decentralization</w:t>
            </w:r>
          </w:p>
        </w:tc>
        <w:tc>
          <w:tcPr>
            <w:tcW w:w="596" w:type="dxa"/>
            <w:noWrap/>
            <w:hideMark/>
          </w:tcPr>
          <w:p w14:paraId="34E57EA9" w14:textId="77777777" w:rsidR="00A5102E" w:rsidRPr="00091C78" w:rsidRDefault="00A5102E" w:rsidP="00A5102E">
            <w:pPr>
              <w:rPr>
                <w:rFonts w:cstheme="minorHAnsi"/>
                <w:sz w:val="16"/>
                <w:szCs w:val="16"/>
              </w:rPr>
            </w:pPr>
            <w:r w:rsidRPr="00091C78">
              <w:rPr>
                <w:rFonts w:cstheme="minorHAnsi"/>
                <w:sz w:val="16"/>
                <w:szCs w:val="16"/>
              </w:rPr>
              <w:t>157.4</w:t>
            </w:r>
          </w:p>
        </w:tc>
        <w:tc>
          <w:tcPr>
            <w:tcW w:w="747" w:type="dxa"/>
            <w:noWrap/>
            <w:hideMark/>
          </w:tcPr>
          <w:p w14:paraId="6338EDFD" w14:textId="23A6EC4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A0EDF86"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47A1DEA3" w14:textId="55C2767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7E6ED95"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5F20DD6" w14:textId="03F6044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B476245" w14:textId="1209C661" w:rsidTr="00EF1351">
        <w:trPr>
          <w:trHeight w:val="300"/>
        </w:trPr>
        <w:tc>
          <w:tcPr>
            <w:tcW w:w="1165" w:type="dxa"/>
            <w:noWrap/>
            <w:hideMark/>
          </w:tcPr>
          <w:p w14:paraId="4E86E81A"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Corbera</w:t>
            </w:r>
            <w:proofErr w:type="spellEnd"/>
            <w:r w:rsidRPr="00091C78">
              <w:rPr>
                <w:rFonts w:cstheme="minorHAnsi"/>
                <w:sz w:val="16"/>
                <w:szCs w:val="16"/>
              </w:rPr>
              <w:t>, E.</w:t>
            </w:r>
          </w:p>
        </w:tc>
        <w:tc>
          <w:tcPr>
            <w:tcW w:w="634" w:type="dxa"/>
            <w:noWrap/>
            <w:hideMark/>
          </w:tcPr>
          <w:p w14:paraId="2882FE4B"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44625CB6"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0C8B8750" w14:textId="77777777" w:rsidR="00A5102E" w:rsidRPr="00091C78" w:rsidRDefault="00A5102E" w:rsidP="00A5102E">
            <w:pPr>
              <w:rPr>
                <w:rFonts w:cstheme="minorHAnsi"/>
                <w:sz w:val="16"/>
                <w:szCs w:val="16"/>
              </w:rPr>
            </w:pPr>
            <w:r w:rsidRPr="00091C78">
              <w:rPr>
                <w:rFonts w:cstheme="minorHAnsi"/>
                <w:sz w:val="16"/>
                <w:szCs w:val="16"/>
              </w:rPr>
              <w:t xml:space="preserve">Institutional dimensions of Payments for Ecosystem Services: An analysis of Mexico’s carbon forestry </w:t>
            </w:r>
            <w:proofErr w:type="spellStart"/>
            <w:r w:rsidRPr="00091C78">
              <w:rPr>
                <w:rFonts w:cstheme="minorHAnsi"/>
                <w:sz w:val="16"/>
                <w:szCs w:val="16"/>
              </w:rPr>
              <w:t>programme</w:t>
            </w:r>
            <w:proofErr w:type="spellEnd"/>
          </w:p>
        </w:tc>
        <w:tc>
          <w:tcPr>
            <w:tcW w:w="1744" w:type="dxa"/>
            <w:hideMark/>
          </w:tcPr>
          <w:p w14:paraId="5FD2CFB1" w14:textId="77777777" w:rsidR="00A5102E" w:rsidRPr="00091C78" w:rsidRDefault="00A5102E" w:rsidP="00A5102E">
            <w:pPr>
              <w:rPr>
                <w:rFonts w:cstheme="minorHAnsi"/>
                <w:sz w:val="16"/>
                <w:szCs w:val="16"/>
              </w:rPr>
            </w:pPr>
            <w:r w:rsidRPr="00091C78">
              <w:rPr>
                <w:rFonts w:cstheme="minorHAnsi"/>
                <w:sz w:val="16"/>
                <w:szCs w:val="16"/>
              </w:rPr>
              <w:t>PSA-CABSA</w:t>
            </w:r>
          </w:p>
        </w:tc>
        <w:tc>
          <w:tcPr>
            <w:tcW w:w="596" w:type="dxa"/>
            <w:noWrap/>
            <w:hideMark/>
          </w:tcPr>
          <w:p w14:paraId="3576AC04" w14:textId="77777777" w:rsidR="00A5102E" w:rsidRPr="00091C78" w:rsidRDefault="00A5102E" w:rsidP="00A5102E">
            <w:pPr>
              <w:rPr>
                <w:rFonts w:cstheme="minorHAnsi"/>
                <w:sz w:val="16"/>
                <w:szCs w:val="16"/>
              </w:rPr>
            </w:pPr>
            <w:r w:rsidRPr="00091C78">
              <w:rPr>
                <w:rFonts w:cstheme="minorHAnsi"/>
                <w:sz w:val="16"/>
                <w:szCs w:val="16"/>
              </w:rPr>
              <w:t>211.0</w:t>
            </w:r>
          </w:p>
        </w:tc>
        <w:tc>
          <w:tcPr>
            <w:tcW w:w="747" w:type="dxa"/>
            <w:noWrap/>
            <w:hideMark/>
          </w:tcPr>
          <w:p w14:paraId="24B1F2D1" w14:textId="2046BE6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9BCFBD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2163E9F" w14:textId="5503E1E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A6D399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C0C1F7A" w14:textId="398FD607"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E6918EC" w14:textId="1820538E" w:rsidTr="00EF1351">
        <w:trPr>
          <w:trHeight w:val="300"/>
        </w:trPr>
        <w:tc>
          <w:tcPr>
            <w:tcW w:w="1165" w:type="dxa"/>
            <w:noWrap/>
            <w:hideMark/>
          </w:tcPr>
          <w:p w14:paraId="7C91DA0A" w14:textId="77777777" w:rsidR="00A5102E" w:rsidRPr="00091C78" w:rsidRDefault="00A5102E" w:rsidP="00A5102E">
            <w:pPr>
              <w:rPr>
                <w:rFonts w:cstheme="minorHAnsi"/>
                <w:sz w:val="16"/>
                <w:szCs w:val="16"/>
              </w:rPr>
            </w:pPr>
            <w:r w:rsidRPr="00091C78">
              <w:rPr>
                <w:rFonts w:cstheme="minorHAnsi"/>
                <w:sz w:val="16"/>
                <w:szCs w:val="16"/>
              </w:rPr>
              <w:t>Cranford, M.</w:t>
            </w:r>
          </w:p>
        </w:tc>
        <w:tc>
          <w:tcPr>
            <w:tcW w:w="634" w:type="dxa"/>
            <w:noWrap/>
            <w:hideMark/>
          </w:tcPr>
          <w:p w14:paraId="02669DE9"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35C492E4" w14:textId="77777777" w:rsidR="00A5102E" w:rsidRPr="00091C78" w:rsidRDefault="00A5102E" w:rsidP="00A5102E">
            <w:pPr>
              <w:rPr>
                <w:rFonts w:cstheme="minorHAnsi"/>
                <w:sz w:val="16"/>
                <w:szCs w:val="16"/>
              </w:rPr>
            </w:pPr>
            <w:r w:rsidRPr="00091C78">
              <w:rPr>
                <w:rFonts w:cstheme="minorHAnsi"/>
                <w:sz w:val="16"/>
                <w:szCs w:val="16"/>
              </w:rPr>
              <w:t>Conservation Evidence</w:t>
            </w:r>
          </w:p>
        </w:tc>
        <w:tc>
          <w:tcPr>
            <w:tcW w:w="2880" w:type="dxa"/>
            <w:hideMark/>
          </w:tcPr>
          <w:p w14:paraId="514404DA" w14:textId="77777777" w:rsidR="00A5102E" w:rsidRPr="00091C78" w:rsidRDefault="00A5102E" w:rsidP="00A5102E">
            <w:pPr>
              <w:rPr>
                <w:rFonts w:cstheme="minorHAnsi"/>
                <w:sz w:val="16"/>
                <w:szCs w:val="16"/>
              </w:rPr>
            </w:pPr>
            <w:r w:rsidRPr="00091C78">
              <w:rPr>
                <w:rFonts w:cstheme="minorHAnsi"/>
                <w:sz w:val="16"/>
                <w:szCs w:val="16"/>
              </w:rPr>
              <w:t>Community conservation and a two-stage approach to payments for ecosystem services.</w:t>
            </w:r>
          </w:p>
        </w:tc>
        <w:tc>
          <w:tcPr>
            <w:tcW w:w="1744" w:type="dxa"/>
            <w:hideMark/>
          </w:tcPr>
          <w:p w14:paraId="397B0FBD" w14:textId="77777777" w:rsidR="00A5102E" w:rsidRPr="00091C78" w:rsidRDefault="00A5102E" w:rsidP="00A5102E">
            <w:pPr>
              <w:rPr>
                <w:rFonts w:cstheme="minorHAnsi"/>
                <w:sz w:val="16"/>
                <w:szCs w:val="16"/>
              </w:rPr>
            </w:pPr>
            <w:r w:rsidRPr="00091C78">
              <w:rPr>
                <w:rFonts w:cstheme="minorHAnsi"/>
                <w:sz w:val="16"/>
                <w:szCs w:val="16"/>
              </w:rPr>
              <w:t>Payment for ecosystem services to adopt forest-friendly behaviors</w:t>
            </w:r>
          </w:p>
        </w:tc>
        <w:tc>
          <w:tcPr>
            <w:tcW w:w="596" w:type="dxa"/>
            <w:noWrap/>
            <w:hideMark/>
          </w:tcPr>
          <w:p w14:paraId="411798C2" w14:textId="77777777" w:rsidR="00A5102E" w:rsidRPr="00091C78" w:rsidRDefault="00A5102E" w:rsidP="00A5102E">
            <w:pPr>
              <w:rPr>
                <w:rFonts w:cstheme="minorHAnsi"/>
                <w:sz w:val="16"/>
                <w:szCs w:val="16"/>
              </w:rPr>
            </w:pPr>
            <w:r w:rsidRPr="00091C78">
              <w:rPr>
                <w:rFonts w:cstheme="minorHAnsi"/>
                <w:sz w:val="16"/>
                <w:szCs w:val="16"/>
              </w:rPr>
              <w:t>158.0</w:t>
            </w:r>
          </w:p>
        </w:tc>
        <w:tc>
          <w:tcPr>
            <w:tcW w:w="747" w:type="dxa"/>
            <w:noWrap/>
            <w:hideMark/>
          </w:tcPr>
          <w:p w14:paraId="414C0ED0" w14:textId="10FDCB9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DE10E37"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5DEB26DA" w14:textId="7376FDB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13E4EFE"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2B3225F6" w14:textId="3377BAE0"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7BC81A8" w14:textId="3DE70AC3" w:rsidTr="00EF1351">
        <w:trPr>
          <w:trHeight w:val="300"/>
        </w:trPr>
        <w:tc>
          <w:tcPr>
            <w:tcW w:w="1165" w:type="dxa"/>
            <w:noWrap/>
            <w:hideMark/>
          </w:tcPr>
          <w:p w14:paraId="50EE0DD8" w14:textId="77777777" w:rsidR="00A5102E" w:rsidRPr="00091C78" w:rsidRDefault="00A5102E" w:rsidP="00A5102E">
            <w:pPr>
              <w:rPr>
                <w:rFonts w:cstheme="minorHAnsi"/>
                <w:sz w:val="16"/>
                <w:szCs w:val="16"/>
              </w:rPr>
            </w:pPr>
            <w:proofErr w:type="spellStart"/>
            <w:r w:rsidRPr="00091C78">
              <w:rPr>
                <w:rFonts w:cstheme="minorHAnsi"/>
                <w:sz w:val="16"/>
                <w:szCs w:val="16"/>
              </w:rPr>
              <w:t>DeWan</w:t>
            </w:r>
            <w:proofErr w:type="spellEnd"/>
            <w:r w:rsidRPr="00091C78">
              <w:rPr>
                <w:rFonts w:cstheme="minorHAnsi"/>
                <w:sz w:val="16"/>
                <w:szCs w:val="16"/>
              </w:rPr>
              <w:t>, A.</w:t>
            </w:r>
          </w:p>
        </w:tc>
        <w:tc>
          <w:tcPr>
            <w:tcW w:w="634" w:type="dxa"/>
            <w:noWrap/>
            <w:hideMark/>
          </w:tcPr>
          <w:p w14:paraId="5795F7E6"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2F5429FE" w14:textId="77777777" w:rsidR="00A5102E" w:rsidRPr="00091C78" w:rsidRDefault="00A5102E" w:rsidP="00A5102E">
            <w:pPr>
              <w:rPr>
                <w:rFonts w:cstheme="minorHAnsi"/>
                <w:sz w:val="16"/>
                <w:szCs w:val="16"/>
              </w:rPr>
            </w:pPr>
            <w:r w:rsidRPr="00091C78">
              <w:rPr>
                <w:rFonts w:cstheme="minorHAnsi"/>
                <w:sz w:val="16"/>
                <w:szCs w:val="16"/>
              </w:rPr>
              <w:t>Landscape and Urban Planning</w:t>
            </w:r>
          </w:p>
        </w:tc>
        <w:tc>
          <w:tcPr>
            <w:tcW w:w="2880" w:type="dxa"/>
            <w:hideMark/>
          </w:tcPr>
          <w:p w14:paraId="4ADBBD47" w14:textId="77777777" w:rsidR="00A5102E" w:rsidRPr="00091C78" w:rsidRDefault="00A5102E" w:rsidP="00A5102E">
            <w:pPr>
              <w:rPr>
                <w:rFonts w:cstheme="minorHAnsi"/>
                <w:sz w:val="16"/>
                <w:szCs w:val="16"/>
              </w:rPr>
            </w:pPr>
            <w:r w:rsidRPr="00091C78">
              <w:rPr>
                <w:rFonts w:cstheme="minorHAnsi"/>
                <w:sz w:val="16"/>
                <w:szCs w:val="16"/>
              </w:rPr>
              <w:t>Using social marketing tools to increase fuel-efficient stove adoption for conservation of the golden snub-nosed monkey, Gansu Province, China</w:t>
            </w:r>
          </w:p>
        </w:tc>
        <w:tc>
          <w:tcPr>
            <w:tcW w:w="1744" w:type="dxa"/>
            <w:hideMark/>
          </w:tcPr>
          <w:p w14:paraId="6AF93BFC" w14:textId="77777777" w:rsidR="00A5102E" w:rsidRPr="00091C78" w:rsidRDefault="00A5102E" w:rsidP="00A5102E">
            <w:pPr>
              <w:rPr>
                <w:rFonts w:cstheme="minorHAnsi"/>
                <w:sz w:val="16"/>
                <w:szCs w:val="16"/>
              </w:rPr>
            </w:pPr>
            <w:r w:rsidRPr="00091C78">
              <w:rPr>
                <w:rFonts w:cstheme="minorHAnsi"/>
                <w:sz w:val="16"/>
                <w:szCs w:val="16"/>
              </w:rPr>
              <w:t xml:space="preserve">Rare </w:t>
            </w:r>
            <w:proofErr w:type="spellStart"/>
            <w:r w:rsidRPr="00091C78">
              <w:rPr>
                <w:rFonts w:cstheme="minorHAnsi"/>
                <w:sz w:val="16"/>
                <w:szCs w:val="16"/>
              </w:rPr>
              <w:t>Longyu</w:t>
            </w:r>
            <w:proofErr w:type="spellEnd"/>
            <w:r w:rsidRPr="00091C78">
              <w:rPr>
                <w:rFonts w:cstheme="minorHAnsi"/>
                <w:sz w:val="16"/>
                <w:szCs w:val="16"/>
              </w:rPr>
              <w:t xml:space="preserve"> Pride Campaign/Campaign to Protect the Sichuan Golden Snub-nosed Monkey</w:t>
            </w:r>
          </w:p>
        </w:tc>
        <w:tc>
          <w:tcPr>
            <w:tcW w:w="596" w:type="dxa"/>
            <w:noWrap/>
            <w:hideMark/>
          </w:tcPr>
          <w:p w14:paraId="767F21AA" w14:textId="77777777" w:rsidR="00A5102E" w:rsidRPr="00091C78" w:rsidRDefault="00A5102E" w:rsidP="00A5102E">
            <w:pPr>
              <w:rPr>
                <w:rFonts w:cstheme="minorHAnsi"/>
                <w:sz w:val="16"/>
                <w:szCs w:val="16"/>
              </w:rPr>
            </w:pPr>
            <w:r w:rsidRPr="00091C78">
              <w:rPr>
                <w:rFonts w:cstheme="minorHAnsi"/>
                <w:sz w:val="16"/>
                <w:szCs w:val="16"/>
              </w:rPr>
              <w:t>138.0</w:t>
            </w:r>
          </w:p>
        </w:tc>
        <w:tc>
          <w:tcPr>
            <w:tcW w:w="747" w:type="dxa"/>
            <w:noWrap/>
            <w:hideMark/>
          </w:tcPr>
          <w:p w14:paraId="063B5EFD" w14:textId="36F074B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EB7B680"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58E114E1" w14:textId="41B9F6C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DEAE769"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3949DC0" w14:textId="4F6A7056"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120CDE8" w14:textId="5774B075" w:rsidTr="00EF1351">
        <w:trPr>
          <w:trHeight w:val="300"/>
        </w:trPr>
        <w:tc>
          <w:tcPr>
            <w:tcW w:w="1165" w:type="dxa"/>
            <w:noWrap/>
            <w:hideMark/>
          </w:tcPr>
          <w:p w14:paraId="25C6F40F" w14:textId="77777777" w:rsidR="00A5102E" w:rsidRPr="00091C78" w:rsidRDefault="00A5102E" w:rsidP="00A5102E">
            <w:pPr>
              <w:rPr>
                <w:rFonts w:cstheme="minorHAnsi"/>
                <w:sz w:val="16"/>
                <w:szCs w:val="16"/>
              </w:rPr>
            </w:pPr>
            <w:proofErr w:type="spellStart"/>
            <w:r w:rsidRPr="00091C78">
              <w:rPr>
                <w:rFonts w:cstheme="minorHAnsi"/>
                <w:sz w:val="16"/>
                <w:szCs w:val="16"/>
              </w:rPr>
              <w:t>Eastmond</w:t>
            </w:r>
            <w:proofErr w:type="spellEnd"/>
            <w:r w:rsidRPr="00091C78">
              <w:rPr>
                <w:rFonts w:cstheme="minorHAnsi"/>
                <w:sz w:val="16"/>
                <w:szCs w:val="16"/>
              </w:rPr>
              <w:t>, A.</w:t>
            </w:r>
          </w:p>
        </w:tc>
        <w:tc>
          <w:tcPr>
            <w:tcW w:w="634" w:type="dxa"/>
            <w:noWrap/>
            <w:hideMark/>
          </w:tcPr>
          <w:p w14:paraId="5C8D97BF"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3F037259"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024692C2" w14:textId="77777777" w:rsidR="00A5102E" w:rsidRPr="00091C78" w:rsidRDefault="00A5102E" w:rsidP="00A5102E">
            <w:pPr>
              <w:rPr>
                <w:rFonts w:cstheme="minorHAnsi"/>
                <w:sz w:val="16"/>
                <w:szCs w:val="16"/>
              </w:rPr>
            </w:pPr>
            <w:r w:rsidRPr="00091C78">
              <w:rPr>
                <w:rFonts w:cstheme="minorHAnsi"/>
                <w:sz w:val="16"/>
                <w:szCs w:val="16"/>
              </w:rPr>
              <w:t>Farmers, fires, and forests: a green alternative to shifting cultivation for conservation of the Maya forest?</w:t>
            </w:r>
          </w:p>
        </w:tc>
        <w:tc>
          <w:tcPr>
            <w:tcW w:w="1744" w:type="dxa"/>
            <w:hideMark/>
          </w:tcPr>
          <w:p w14:paraId="6878C875" w14:textId="77777777" w:rsidR="00A5102E" w:rsidRPr="00091C78" w:rsidRDefault="00A5102E" w:rsidP="00A5102E">
            <w:pPr>
              <w:rPr>
                <w:rFonts w:cstheme="minorHAnsi"/>
                <w:sz w:val="16"/>
                <w:szCs w:val="16"/>
              </w:rPr>
            </w:pPr>
            <w:r w:rsidRPr="00091C78">
              <w:rPr>
                <w:rFonts w:cstheme="minorHAnsi"/>
                <w:sz w:val="16"/>
                <w:szCs w:val="16"/>
              </w:rPr>
              <w:t xml:space="preserve">Mucuna/maize cropping project in </w:t>
            </w:r>
            <w:proofErr w:type="spellStart"/>
            <w:r w:rsidRPr="00091C78">
              <w:rPr>
                <w:rFonts w:cstheme="minorHAnsi"/>
                <w:sz w:val="16"/>
                <w:szCs w:val="16"/>
              </w:rPr>
              <w:t>Sahcaba</w:t>
            </w:r>
            <w:proofErr w:type="spellEnd"/>
            <w:r w:rsidRPr="00091C78">
              <w:rPr>
                <w:rFonts w:cstheme="minorHAnsi"/>
                <w:sz w:val="16"/>
                <w:szCs w:val="16"/>
              </w:rPr>
              <w:t>; Part of the Program for the Management and Conservation of Tropical Natural Resources (</w:t>
            </w:r>
            <w:proofErr w:type="spellStart"/>
            <w:r w:rsidRPr="00091C78">
              <w:rPr>
                <w:rFonts w:cstheme="minorHAnsi"/>
                <w:sz w:val="16"/>
                <w:szCs w:val="16"/>
              </w:rPr>
              <w:t>Protropico</w:t>
            </w:r>
            <w:proofErr w:type="spellEnd"/>
            <w:r w:rsidRPr="00091C78">
              <w:rPr>
                <w:rFonts w:cstheme="minorHAnsi"/>
                <w:sz w:val="16"/>
                <w:szCs w:val="16"/>
              </w:rPr>
              <w:t>)</w:t>
            </w:r>
          </w:p>
        </w:tc>
        <w:tc>
          <w:tcPr>
            <w:tcW w:w="596" w:type="dxa"/>
            <w:noWrap/>
            <w:hideMark/>
          </w:tcPr>
          <w:p w14:paraId="7CAF223E" w14:textId="77777777" w:rsidR="00A5102E" w:rsidRPr="00091C78" w:rsidRDefault="00A5102E" w:rsidP="00A5102E">
            <w:pPr>
              <w:rPr>
                <w:rFonts w:cstheme="minorHAnsi"/>
                <w:sz w:val="16"/>
                <w:szCs w:val="16"/>
              </w:rPr>
            </w:pPr>
            <w:r w:rsidRPr="00091C78">
              <w:rPr>
                <w:rFonts w:cstheme="minorHAnsi"/>
                <w:sz w:val="16"/>
                <w:szCs w:val="16"/>
              </w:rPr>
              <w:t>124.0</w:t>
            </w:r>
          </w:p>
        </w:tc>
        <w:tc>
          <w:tcPr>
            <w:tcW w:w="747" w:type="dxa"/>
            <w:noWrap/>
            <w:hideMark/>
          </w:tcPr>
          <w:p w14:paraId="65C1B163" w14:textId="163D24E2"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52BF0F63" w14:textId="42BCBDD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6BE1C70" w14:textId="5DCC4689"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4655B58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2A24CF3" w14:textId="60D126BD"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4CC49A5" w14:textId="176ED4F4" w:rsidTr="00EF1351">
        <w:trPr>
          <w:trHeight w:val="300"/>
        </w:trPr>
        <w:tc>
          <w:tcPr>
            <w:tcW w:w="1165" w:type="dxa"/>
            <w:noWrap/>
            <w:hideMark/>
          </w:tcPr>
          <w:p w14:paraId="42883863" w14:textId="77777777" w:rsidR="00A5102E" w:rsidRPr="00091C78" w:rsidRDefault="00A5102E" w:rsidP="00A5102E">
            <w:pPr>
              <w:rPr>
                <w:rFonts w:cstheme="minorHAnsi"/>
                <w:sz w:val="16"/>
                <w:szCs w:val="16"/>
              </w:rPr>
            </w:pPr>
            <w:r w:rsidRPr="00091C78">
              <w:rPr>
                <w:rFonts w:cstheme="minorHAnsi"/>
                <w:sz w:val="16"/>
                <w:szCs w:val="16"/>
              </w:rPr>
              <w:t xml:space="preserve">Elliot, J. </w:t>
            </w:r>
          </w:p>
        </w:tc>
        <w:tc>
          <w:tcPr>
            <w:tcW w:w="634" w:type="dxa"/>
            <w:noWrap/>
            <w:hideMark/>
          </w:tcPr>
          <w:p w14:paraId="7EE81882" w14:textId="77777777" w:rsidR="00A5102E" w:rsidRPr="00091C78" w:rsidRDefault="00A5102E" w:rsidP="00A5102E">
            <w:pPr>
              <w:rPr>
                <w:rFonts w:cstheme="minorHAnsi"/>
                <w:sz w:val="16"/>
                <w:szCs w:val="16"/>
              </w:rPr>
            </w:pPr>
            <w:r w:rsidRPr="00091C78">
              <w:rPr>
                <w:rFonts w:cstheme="minorHAnsi"/>
                <w:sz w:val="16"/>
                <w:szCs w:val="16"/>
              </w:rPr>
              <w:t>2001</w:t>
            </w:r>
          </w:p>
        </w:tc>
        <w:tc>
          <w:tcPr>
            <w:tcW w:w="1166" w:type="dxa"/>
            <w:noWrap/>
            <w:hideMark/>
          </w:tcPr>
          <w:p w14:paraId="29013EAB"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2FCE014F" w14:textId="77777777" w:rsidR="00A5102E" w:rsidRPr="00091C78" w:rsidRDefault="00A5102E" w:rsidP="00A5102E">
            <w:pPr>
              <w:rPr>
                <w:rFonts w:cstheme="minorHAnsi"/>
                <w:sz w:val="16"/>
                <w:szCs w:val="16"/>
              </w:rPr>
            </w:pPr>
            <w:r w:rsidRPr="00091C78">
              <w:rPr>
                <w:rFonts w:cstheme="minorHAnsi"/>
                <w:sz w:val="16"/>
                <w:szCs w:val="16"/>
              </w:rPr>
              <w:t>Wildlife and Poverty Study, Phase 1</w:t>
            </w:r>
          </w:p>
        </w:tc>
        <w:tc>
          <w:tcPr>
            <w:tcW w:w="1744" w:type="dxa"/>
            <w:hideMark/>
          </w:tcPr>
          <w:p w14:paraId="0D150FB7" w14:textId="77777777" w:rsidR="00A5102E" w:rsidRPr="00091C78" w:rsidRDefault="00A5102E" w:rsidP="00A5102E">
            <w:pPr>
              <w:rPr>
                <w:rFonts w:cstheme="minorHAnsi"/>
                <w:sz w:val="16"/>
                <w:szCs w:val="16"/>
              </w:rPr>
            </w:pPr>
            <w:proofErr w:type="spellStart"/>
            <w:r w:rsidRPr="00091C78">
              <w:rPr>
                <w:rFonts w:cstheme="minorHAnsi"/>
                <w:sz w:val="16"/>
                <w:szCs w:val="16"/>
              </w:rPr>
              <w:t>Kuene</w:t>
            </w:r>
            <w:proofErr w:type="spellEnd"/>
            <w:r w:rsidRPr="00091C78">
              <w:rPr>
                <w:rFonts w:cstheme="minorHAnsi"/>
                <w:sz w:val="16"/>
                <w:szCs w:val="16"/>
              </w:rPr>
              <w:t xml:space="preserve"> Community Based Natural Resource Management Project</w:t>
            </w:r>
          </w:p>
        </w:tc>
        <w:tc>
          <w:tcPr>
            <w:tcW w:w="596" w:type="dxa"/>
            <w:noWrap/>
            <w:hideMark/>
          </w:tcPr>
          <w:p w14:paraId="7C08950D" w14:textId="77777777" w:rsidR="00A5102E" w:rsidRPr="00091C78" w:rsidRDefault="00A5102E" w:rsidP="00A5102E">
            <w:pPr>
              <w:rPr>
                <w:rFonts w:cstheme="minorHAnsi"/>
                <w:sz w:val="16"/>
                <w:szCs w:val="16"/>
              </w:rPr>
            </w:pPr>
            <w:r w:rsidRPr="00091C78">
              <w:rPr>
                <w:rFonts w:cstheme="minorHAnsi"/>
                <w:sz w:val="16"/>
                <w:szCs w:val="16"/>
              </w:rPr>
              <w:t>119.0</w:t>
            </w:r>
          </w:p>
        </w:tc>
        <w:tc>
          <w:tcPr>
            <w:tcW w:w="747" w:type="dxa"/>
            <w:noWrap/>
            <w:hideMark/>
          </w:tcPr>
          <w:p w14:paraId="704B0F0D"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A8D6554" w14:textId="00BAD6A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D7507E0"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3DBC1DB4"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1EC63D8" w14:textId="28019C2D"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A31AB26" w14:textId="34BF08B9" w:rsidTr="00EF1351">
        <w:trPr>
          <w:trHeight w:val="300"/>
        </w:trPr>
        <w:tc>
          <w:tcPr>
            <w:tcW w:w="1165" w:type="dxa"/>
            <w:noWrap/>
            <w:hideMark/>
          </w:tcPr>
          <w:p w14:paraId="5C32352D" w14:textId="77777777" w:rsidR="00A5102E" w:rsidRPr="00091C78" w:rsidRDefault="00A5102E" w:rsidP="00A5102E">
            <w:pPr>
              <w:rPr>
                <w:rFonts w:cstheme="minorHAnsi"/>
                <w:sz w:val="16"/>
                <w:szCs w:val="16"/>
              </w:rPr>
            </w:pPr>
            <w:proofErr w:type="spellStart"/>
            <w:r w:rsidRPr="00091C78">
              <w:rPr>
                <w:rFonts w:cstheme="minorHAnsi"/>
                <w:sz w:val="16"/>
                <w:szCs w:val="16"/>
              </w:rPr>
              <w:t>Engh</w:t>
            </w:r>
            <w:proofErr w:type="spellEnd"/>
            <w:r w:rsidRPr="00091C78">
              <w:rPr>
                <w:rFonts w:cstheme="minorHAnsi"/>
                <w:sz w:val="16"/>
                <w:szCs w:val="16"/>
              </w:rPr>
              <w:t>, V.</w:t>
            </w:r>
          </w:p>
        </w:tc>
        <w:tc>
          <w:tcPr>
            <w:tcW w:w="634" w:type="dxa"/>
            <w:noWrap/>
            <w:hideMark/>
          </w:tcPr>
          <w:p w14:paraId="0D2EF178"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5CF22E35"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51E38823" w14:textId="77777777" w:rsidR="00A5102E" w:rsidRPr="00091C78" w:rsidRDefault="00A5102E" w:rsidP="00A5102E">
            <w:pPr>
              <w:rPr>
                <w:rFonts w:cstheme="minorHAnsi"/>
                <w:sz w:val="16"/>
                <w:szCs w:val="16"/>
              </w:rPr>
            </w:pPr>
            <w:r w:rsidRPr="00091C78">
              <w:rPr>
                <w:rFonts w:cstheme="minorHAnsi"/>
                <w:sz w:val="16"/>
                <w:szCs w:val="16"/>
              </w:rPr>
              <w:t>Integrated Conservation and Development Projects and Efforts Around the Amani Nature Reserve Tanzania, and their effects on livelihoods and forest conservation</w:t>
            </w:r>
          </w:p>
        </w:tc>
        <w:tc>
          <w:tcPr>
            <w:tcW w:w="1744" w:type="dxa"/>
            <w:hideMark/>
          </w:tcPr>
          <w:p w14:paraId="20EA7B3C" w14:textId="77777777" w:rsidR="00A5102E" w:rsidRPr="00091C78" w:rsidRDefault="00A5102E" w:rsidP="00A5102E">
            <w:pPr>
              <w:rPr>
                <w:rFonts w:cstheme="minorHAnsi"/>
                <w:sz w:val="16"/>
                <w:szCs w:val="16"/>
              </w:rPr>
            </w:pPr>
            <w:r w:rsidRPr="00091C78">
              <w:rPr>
                <w:rFonts w:cstheme="minorHAnsi"/>
                <w:sz w:val="16"/>
                <w:szCs w:val="16"/>
              </w:rPr>
              <w:t>The Amani Butterfly Farming Project</w:t>
            </w:r>
          </w:p>
        </w:tc>
        <w:tc>
          <w:tcPr>
            <w:tcW w:w="596" w:type="dxa"/>
            <w:noWrap/>
            <w:hideMark/>
          </w:tcPr>
          <w:p w14:paraId="5E868270" w14:textId="77777777" w:rsidR="00A5102E" w:rsidRPr="00091C78" w:rsidRDefault="00A5102E" w:rsidP="00A5102E">
            <w:pPr>
              <w:rPr>
                <w:rFonts w:cstheme="minorHAnsi"/>
                <w:sz w:val="16"/>
                <w:szCs w:val="16"/>
              </w:rPr>
            </w:pPr>
            <w:r w:rsidRPr="00091C78">
              <w:rPr>
                <w:rFonts w:cstheme="minorHAnsi"/>
                <w:sz w:val="16"/>
                <w:szCs w:val="16"/>
              </w:rPr>
              <w:t>131.1</w:t>
            </w:r>
          </w:p>
        </w:tc>
        <w:tc>
          <w:tcPr>
            <w:tcW w:w="747" w:type="dxa"/>
            <w:noWrap/>
            <w:hideMark/>
          </w:tcPr>
          <w:p w14:paraId="6946F420" w14:textId="1AC9993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2106FFA" w14:textId="43069C1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BA4A96E" w14:textId="6F9EA83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704B21B"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1FBE5DFA" w14:textId="65C21DDA"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B0F8893" w14:textId="6527FF35" w:rsidTr="00EF1351">
        <w:trPr>
          <w:trHeight w:val="300"/>
        </w:trPr>
        <w:tc>
          <w:tcPr>
            <w:tcW w:w="1165" w:type="dxa"/>
            <w:noWrap/>
            <w:hideMark/>
          </w:tcPr>
          <w:p w14:paraId="1E7F9584" w14:textId="77777777" w:rsidR="00A5102E" w:rsidRPr="00091C78" w:rsidRDefault="00A5102E" w:rsidP="00A5102E">
            <w:pPr>
              <w:rPr>
                <w:rFonts w:cstheme="minorHAnsi"/>
                <w:sz w:val="16"/>
                <w:szCs w:val="16"/>
              </w:rPr>
            </w:pPr>
            <w:proofErr w:type="spellStart"/>
            <w:r w:rsidRPr="00091C78">
              <w:rPr>
                <w:rFonts w:cstheme="minorHAnsi"/>
                <w:sz w:val="16"/>
                <w:szCs w:val="16"/>
              </w:rPr>
              <w:t>Engh</w:t>
            </w:r>
            <w:proofErr w:type="spellEnd"/>
            <w:r w:rsidRPr="00091C78">
              <w:rPr>
                <w:rFonts w:cstheme="minorHAnsi"/>
                <w:sz w:val="16"/>
                <w:szCs w:val="16"/>
              </w:rPr>
              <w:t>, V.</w:t>
            </w:r>
          </w:p>
        </w:tc>
        <w:tc>
          <w:tcPr>
            <w:tcW w:w="634" w:type="dxa"/>
            <w:noWrap/>
            <w:hideMark/>
          </w:tcPr>
          <w:p w14:paraId="1F97B216"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1997B443"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77BD7EB1" w14:textId="2364C034" w:rsidR="00A5102E" w:rsidRDefault="00A5102E" w:rsidP="00A5102E">
            <w:pPr>
              <w:rPr>
                <w:rFonts w:cstheme="minorHAnsi"/>
                <w:sz w:val="16"/>
                <w:szCs w:val="16"/>
              </w:rPr>
            </w:pPr>
            <w:r w:rsidRPr="00091C78">
              <w:rPr>
                <w:rFonts w:cstheme="minorHAnsi"/>
                <w:sz w:val="16"/>
                <w:szCs w:val="16"/>
              </w:rPr>
              <w:t>Integrated Conservation and Development Projects: Efforts Around the Amani Nature Reserve Tanzania, and their effects on livelihoods and forest conservation</w:t>
            </w:r>
          </w:p>
          <w:p w14:paraId="6B2E46D5" w14:textId="77777777" w:rsidR="00707120" w:rsidRDefault="00707120" w:rsidP="00A5102E">
            <w:pPr>
              <w:rPr>
                <w:rFonts w:cstheme="minorHAnsi"/>
                <w:sz w:val="16"/>
                <w:szCs w:val="16"/>
              </w:rPr>
            </w:pPr>
          </w:p>
          <w:p w14:paraId="6BEB1FA4" w14:textId="0C1AB5CF" w:rsidR="001148B0" w:rsidRPr="00091C78" w:rsidRDefault="001148B0" w:rsidP="00A5102E">
            <w:pPr>
              <w:rPr>
                <w:rFonts w:cstheme="minorHAnsi"/>
                <w:sz w:val="16"/>
                <w:szCs w:val="16"/>
              </w:rPr>
            </w:pPr>
          </w:p>
        </w:tc>
        <w:tc>
          <w:tcPr>
            <w:tcW w:w="1744" w:type="dxa"/>
            <w:hideMark/>
          </w:tcPr>
          <w:p w14:paraId="3629C459" w14:textId="77777777" w:rsidR="00A5102E" w:rsidRPr="00091C78" w:rsidRDefault="00A5102E" w:rsidP="00A5102E">
            <w:pPr>
              <w:rPr>
                <w:rFonts w:cstheme="minorHAnsi"/>
                <w:sz w:val="16"/>
                <w:szCs w:val="16"/>
              </w:rPr>
            </w:pPr>
            <w:r w:rsidRPr="00091C78">
              <w:rPr>
                <w:rFonts w:cstheme="minorHAnsi"/>
                <w:sz w:val="16"/>
                <w:szCs w:val="16"/>
              </w:rPr>
              <w:t>Zero grazing dairy cattle project</w:t>
            </w:r>
          </w:p>
        </w:tc>
        <w:tc>
          <w:tcPr>
            <w:tcW w:w="596" w:type="dxa"/>
            <w:noWrap/>
            <w:hideMark/>
          </w:tcPr>
          <w:p w14:paraId="7B5E6837" w14:textId="77777777" w:rsidR="00A5102E" w:rsidRPr="00091C78" w:rsidRDefault="00A5102E" w:rsidP="00A5102E">
            <w:pPr>
              <w:rPr>
                <w:rFonts w:cstheme="minorHAnsi"/>
                <w:sz w:val="16"/>
                <w:szCs w:val="16"/>
              </w:rPr>
            </w:pPr>
            <w:r w:rsidRPr="00091C78">
              <w:rPr>
                <w:rFonts w:cstheme="minorHAnsi"/>
                <w:sz w:val="16"/>
                <w:szCs w:val="16"/>
              </w:rPr>
              <w:t>131.2</w:t>
            </w:r>
          </w:p>
        </w:tc>
        <w:tc>
          <w:tcPr>
            <w:tcW w:w="747" w:type="dxa"/>
            <w:noWrap/>
            <w:hideMark/>
          </w:tcPr>
          <w:p w14:paraId="6FD0F6AC" w14:textId="34A7E1D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E940584" w14:textId="279057E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FA47B7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7422186A"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A7687B8" w14:textId="447199DE"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BDB2BC1" w14:textId="40417429" w:rsidTr="00EF1351">
        <w:trPr>
          <w:trHeight w:val="300"/>
        </w:trPr>
        <w:tc>
          <w:tcPr>
            <w:tcW w:w="1165" w:type="dxa"/>
            <w:noWrap/>
            <w:hideMark/>
          </w:tcPr>
          <w:p w14:paraId="7DF76928"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Engh</w:t>
            </w:r>
            <w:proofErr w:type="spellEnd"/>
            <w:r w:rsidRPr="00091C78">
              <w:rPr>
                <w:rFonts w:cstheme="minorHAnsi"/>
                <w:sz w:val="16"/>
                <w:szCs w:val="16"/>
              </w:rPr>
              <w:t>, V.</w:t>
            </w:r>
          </w:p>
        </w:tc>
        <w:tc>
          <w:tcPr>
            <w:tcW w:w="634" w:type="dxa"/>
            <w:noWrap/>
            <w:hideMark/>
          </w:tcPr>
          <w:p w14:paraId="178A2A1B"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2A7E09FA"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40519031" w14:textId="77777777" w:rsidR="00A5102E" w:rsidRPr="00091C78" w:rsidRDefault="00A5102E" w:rsidP="00A5102E">
            <w:pPr>
              <w:rPr>
                <w:rFonts w:cstheme="minorHAnsi"/>
                <w:sz w:val="16"/>
                <w:szCs w:val="16"/>
              </w:rPr>
            </w:pPr>
            <w:r w:rsidRPr="00091C78">
              <w:rPr>
                <w:rFonts w:cstheme="minorHAnsi"/>
                <w:sz w:val="16"/>
                <w:szCs w:val="16"/>
              </w:rPr>
              <w:t>Integrated Conservation and Development Projects: Efforts Around the Amani Nature Reserve Tanzania, and their effects on livelihoods and forest conservation</w:t>
            </w:r>
          </w:p>
        </w:tc>
        <w:tc>
          <w:tcPr>
            <w:tcW w:w="1744" w:type="dxa"/>
            <w:hideMark/>
          </w:tcPr>
          <w:p w14:paraId="14156F83" w14:textId="77777777" w:rsidR="00A5102E" w:rsidRPr="00091C78" w:rsidRDefault="00A5102E" w:rsidP="00A5102E">
            <w:pPr>
              <w:rPr>
                <w:rFonts w:cstheme="minorHAnsi"/>
                <w:sz w:val="16"/>
                <w:szCs w:val="16"/>
              </w:rPr>
            </w:pPr>
            <w:proofErr w:type="spellStart"/>
            <w:r w:rsidRPr="00091C78">
              <w:rPr>
                <w:rFonts w:cstheme="minorHAnsi"/>
                <w:sz w:val="16"/>
                <w:szCs w:val="16"/>
              </w:rPr>
              <w:t>Allanblackia</w:t>
            </w:r>
            <w:proofErr w:type="spellEnd"/>
            <w:r w:rsidRPr="00091C78">
              <w:rPr>
                <w:rFonts w:cstheme="minorHAnsi"/>
                <w:sz w:val="16"/>
                <w:szCs w:val="16"/>
              </w:rPr>
              <w:t xml:space="preserve"> project or Novel Development Tanzania Limited</w:t>
            </w:r>
          </w:p>
        </w:tc>
        <w:tc>
          <w:tcPr>
            <w:tcW w:w="596" w:type="dxa"/>
            <w:noWrap/>
            <w:hideMark/>
          </w:tcPr>
          <w:p w14:paraId="1563A18D" w14:textId="77777777" w:rsidR="00A5102E" w:rsidRPr="00091C78" w:rsidRDefault="00A5102E" w:rsidP="00A5102E">
            <w:pPr>
              <w:rPr>
                <w:rFonts w:cstheme="minorHAnsi"/>
                <w:sz w:val="16"/>
                <w:szCs w:val="16"/>
              </w:rPr>
            </w:pPr>
            <w:r w:rsidRPr="00091C78">
              <w:rPr>
                <w:rFonts w:cstheme="minorHAnsi"/>
                <w:sz w:val="16"/>
                <w:szCs w:val="16"/>
              </w:rPr>
              <w:t>131.3</w:t>
            </w:r>
          </w:p>
        </w:tc>
        <w:tc>
          <w:tcPr>
            <w:tcW w:w="747" w:type="dxa"/>
            <w:noWrap/>
            <w:hideMark/>
          </w:tcPr>
          <w:p w14:paraId="2A39511A" w14:textId="67897F2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3E912BB" w14:textId="20E0D30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F808A4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11462A8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A122C53" w14:textId="5F10F130"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979F948" w14:textId="163B476B" w:rsidTr="00EF1351">
        <w:trPr>
          <w:trHeight w:val="300"/>
        </w:trPr>
        <w:tc>
          <w:tcPr>
            <w:tcW w:w="1165" w:type="dxa"/>
            <w:noWrap/>
            <w:hideMark/>
          </w:tcPr>
          <w:p w14:paraId="322A5E5C" w14:textId="77777777" w:rsidR="00A5102E" w:rsidRPr="00091C78" w:rsidRDefault="00A5102E" w:rsidP="00A5102E">
            <w:pPr>
              <w:rPr>
                <w:rFonts w:cstheme="minorHAnsi"/>
                <w:sz w:val="16"/>
                <w:szCs w:val="16"/>
              </w:rPr>
            </w:pPr>
            <w:r w:rsidRPr="00091C78">
              <w:rPr>
                <w:rFonts w:cstheme="minorHAnsi"/>
                <w:sz w:val="16"/>
                <w:szCs w:val="16"/>
              </w:rPr>
              <w:t>Fernandes, D.</w:t>
            </w:r>
          </w:p>
        </w:tc>
        <w:tc>
          <w:tcPr>
            <w:tcW w:w="634" w:type="dxa"/>
            <w:noWrap/>
            <w:hideMark/>
          </w:tcPr>
          <w:p w14:paraId="1E72C1B2"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337D8E13" w14:textId="77777777" w:rsidR="00A5102E" w:rsidRPr="00091C78" w:rsidRDefault="00A5102E" w:rsidP="00A5102E">
            <w:pPr>
              <w:rPr>
                <w:rFonts w:cstheme="minorHAnsi"/>
                <w:sz w:val="16"/>
                <w:szCs w:val="16"/>
              </w:rPr>
            </w:pPr>
            <w:r w:rsidRPr="00091C78">
              <w:rPr>
                <w:rFonts w:cstheme="minorHAnsi"/>
                <w:sz w:val="16"/>
                <w:szCs w:val="16"/>
              </w:rPr>
              <w:t>African Studies Quarterly</w:t>
            </w:r>
          </w:p>
        </w:tc>
        <w:tc>
          <w:tcPr>
            <w:tcW w:w="2880" w:type="dxa"/>
            <w:hideMark/>
          </w:tcPr>
          <w:p w14:paraId="72C04285" w14:textId="77777777" w:rsidR="00A5102E" w:rsidRPr="00091C78" w:rsidRDefault="00A5102E" w:rsidP="00A5102E">
            <w:pPr>
              <w:rPr>
                <w:rFonts w:cstheme="minorHAnsi"/>
                <w:sz w:val="16"/>
                <w:szCs w:val="16"/>
              </w:rPr>
            </w:pPr>
            <w:r w:rsidRPr="00091C78">
              <w:rPr>
                <w:rFonts w:cstheme="minorHAnsi"/>
                <w:sz w:val="16"/>
                <w:szCs w:val="16"/>
              </w:rPr>
              <w:t>Lessons from the Equator Initiative: Community Based Management of the Port Honduras Marine Reserve, Belize</w:t>
            </w:r>
          </w:p>
        </w:tc>
        <w:tc>
          <w:tcPr>
            <w:tcW w:w="1744" w:type="dxa"/>
            <w:hideMark/>
          </w:tcPr>
          <w:p w14:paraId="54C4DD6E" w14:textId="77777777" w:rsidR="00A5102E" w:rsidRPr="00091C78" w:rsidRDefault="00A5102E" w:rsidP="00A5102E">
            <w:pPr>
              <w:rPr>
                <w:rFonts w:cstheme="minorHAnsi"/>
                <w:sz w:val="16"/>
                <w:szCs w:val="16"/>
              </w:rPr>
            </w:pPr>
            <w:r w:rsidRPr="00091C78">
              <w:rPr>
                <w:rFonts w:cstheme="minorHAnsi"/>
                <w:sz w:val="16"/>
                <w:szCs w:val="16"/>
              </w:rPr>
              <w:t>Development and management of the Port Honduras Marine Reserve in the Toledo District of Southern Belize</w:t>
            </w:r>
          </w:p>
        </w:tc>
        <w:tc>
          <w:tcPr>
            <w:tcW w:w="596" w:type="dxa"/>
            <w:noWrap/>
            <w:hideMark/>
          </w:tcPr>
          <w:p w14:paraId="1F6F9B35" w14:textId="77777777" w:rsidR="00A5102E" w:rsidRPr="00091C78" w:rsidRDefault="00A5102E" w:rsidP="00A5102E">
            <w:pPr>
              <w:rPr>
                <w:rFonts w:cstheme="minorHAnsi"/>
                <w:sz w:val="16"/>
                <w:szCs w:val="16"/>
              </w:rPr>
            </w:pPr>
            <w:r w:rsidRPr="00091C78">
              <w:rPr>
                <w:rFonts w:cstheme="minorHAnsi"/>
                <w:sz w:val="16"/>
                <w:szCs w:val="16"/>
              </w:rPr>
              <w:t>111.0</w:t>
            </w:r>
          </w:p>
        </w:tc>
        <w:tc>
          <w:tcPr>
            <w:tcW w:w="747" w:type="dxa"/>
            <w:noWrap/>
            <w:hideMark/>
          </w:tcPr>
          <w:p w14:paraId="17A1F65B" w14:textId="6C0C08F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B74BA1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81373E0" w14:textId="24C17EC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D510D5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B2F907C" w14:textId="6E855B69"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0E8D366" w14:textId="6AC6E339" w:rsidTr="00EF1351">
        <w:trPr>
          <w:trHeight w:val="300"/>
        </w:trPr>
        <w:tc>
          <w:tcPr>
            <w:tcW w:w="1165" w:type="dxa"/>
            <w:noWrap/>
            <w:hideMark/>
          </w:tcPr>
          <w:p w14:paraId="375D1300" w14:textId="77777777" w:rsidR="00A5102E" w:rsidRPr="00091C78" w:rsidRDefault="00A5102E" w:rsidP="00A5102E">
            <w:pPr>
              <w:rPr>
                <w:rFonts w:cstheme="minorHAnsi"/>
                <w:sz w:val="16"/>
                <w:szCs w:val="16"/>
              </w:rPr>
            </w:pPr>
            <w:r w:rsidRPr="00091C78">
              <w:rPr>
                <w:rFonts w:cstheme="minorHAnsi"/>
                <w:sz w:val="16"/>
                <w:szCs w:val="16"/>
              </w:rPr>
              <w:t xml:space="preserve">Fernandes, D. </w:t>
            </w:r>
          </w:p>
        </w:tc>
        <w:tc>
          <w:tcPr>
            <w:tcW w:w="634" w:type="dxa"/>
            <w:noWrap/>
            <w:hideMark/>
          </w:tcPr>
          <w:p w14:paraId="08AECAA9"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34A158D6" w14:textId="77777777" w:rsidR="00A5102E" w:rsidRPr="00091C78" w:rsidRDefault="00A5102E" w:rsidP="00A5102E">
            <w:pPr>
              <w:rPr>
                <w:rFonts w:cstheme="minorHAnsi"/>
                <w:sz w:val="16"/>
                <w:szCs w:val="16"/>
              </w:rPr>
            </w:pPr>
            <w:r w:rsidRPr="00091C78">
              <w:rPr>
                <w:rFonts w:cstheme="minorHAnsi"/>
                <w:sz w:val="16"/>
                <w:szCs w:val="16"/>
              </w:rPr>
              <w:t>Environment &amp; Resource Economics</w:t>
            </w:r>
          </w:p>
        </w:tc>
        <w:tc>
          <w:tcPr>
            <w:tcW w:w="2880" w:type="dxa"/>
            <w:hideMark/>
          </w:tcPr>
          <w:p w14:paraId="2CD9E05C" w14:textId="77777777" w:rsidR="00A5102E" w:rsidRPr="00091C78" w:rsidRDefault="00A5102E" w:rsidP="00A5102E">
            <w:pPr>
              <w:rPr>
                <w:rFonts w:cstheme="minorHAnsi"/>
                <w:sz w:val="16"/>
                <w:szCs w:val="16"/>
              </w:rPr>
            </w:pPr>
            <w:r w:rsidRPr="00091C78">
              <w:rPr>
                <w:rFonts w:cstheme="minorHAnsi"/>
                <w:sz w:val="16"/>
                <w:szCs w:val="16"/>
              </w:rPr>
              <w:t>More eyes watching... Community Based Management of the Arapaima</w:t>
            </w:r>
          </w:p>
        </w:tc>
        <w:tc>
          <w:tcPr>
            <w:tcW w:w="1744" w:type="dxa"/>
            <w:hideMark/>
          </w:tcPr>
          <w:p w14:paraId="3D81025D" w14:textId="77777777" w:rsidR="00A5102E" w:rsidRPr="00091C78" w:rsidRDefault="00A5102E" w:rsidP="00A5102E">
            <w:pPr>
              <w:rPr>
                <w:rFonts w:cstheme="minorHAnsi"/>
                <w:sz w:val="16"/>
                <w:szCs w:val="16"/>
              </w:rPr>
            </w:pPr>
            <w:r w:rsidRPr="00091C78">
              <w:rPr>
                <w:rFonts w:cstheme="minorHAnsi"/>
                <w:sz w:val="16"/>
                <w:szCs w:val="16"/>
              </w:rPr>
              <w:t xml:space="preserve">Community-based management of the Arapaima fishery in the </w:t>
            </w:r>
            <w:proofErr w:type="spellStart"/>
            <w:r w:rsidRPr="00091C78">
              <w:rPr>
                <w:rFonts w:cstheme="minorHAnsi"/>
                <w:sz w:val="16"/>
                <w:szCs w:val="16"/>
              </w:rPr>
              <w:t>Makushi</w:t>
            </w:r>
            <w:proofErr w:type="spellEnd"/>
            <w:r w:rsidRPr="00091C78">
              <w:rPr>
                <w:rFonts w:cstheme="minorHAnsi"/>
                <w:sz w:val="16"/>
                <w:szCs w:val="16"/>
              </w:rPr>
              <w:t xml:space="preserve"> of Guyana’s North </w:t>
            </w:r>
            <w:proofErr w:type="spellStart"/>
            <w:r w:rsidRPr="00091C78">
              <w:rPr>
                <w:rFonts w:cstheme="minorHAnsi"/>
                <w:sz w:val="16"/>
                <w:szCs w:val="16"/>
              </w:rPr>
              <w:t>Rupununi</w:t>
            </w:r>
            <w:proofErr w:type="spellEnd"/>
            <w:r w:rsidRPr="00091C78">
              <w:rPr>
                <w:rFonts w:cstheme="minorHAnsi"/>
                <w:sz w:val="16"/>
                <w:szCs w:val="16"/>
              </w:rPr>
              <w:t xml:space="preserve"> Region</w:t>
            </w:r>
          </w:p>
        </w:tc>
        <w:tc>
          <w:tcPr>
            <w:tcW w:w="596" w:type="dxa"/>
            <w:noWrap/>
            <w:hideMark/>
          </w:tcPr>
          <w:p w14:paraId="19447491" w14:textId="77777777" w:rsidR="00A5102E" w:rsidRPr="00091C78" w:rsidRDefault="00A5102E" w:rsidP="00A5102E">
            <w:pPr>
              <w:rPr>
                <w:rFonts w:cstheme="minorHAnsi"/>
                <w:sz w:val="16"/>
                <w:szCs w:val="16"/>
              </w:rPr>
            </w:pPr>
            <w:r w:rsidRPr="00091C78">
              <w:rPr>
                <w:rFonts w:cstheme="minorHAnsi"/>
                <w:sz w:val="16"/>
                <w:szCs w:val="16"/>
              </w:rPr>
              <w:t>112.0</w:t>
            </w:r>
          </w:p>
        </w:tc>
        <w:tc>
          <w:tcPr>
            <w:tcW w:w="747" w:type="dxa"/>
            <w:noWrap/>
            <w:hideMark/>
          </w:tcPr>
          <w:p w14:paraId="72389CCA" w14:textId="2E2A041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0E3E17B"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414DD4F8" w14:textId="1CEBD81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1F00B27"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B07FD69" w14:textId="1C91936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D075FA6" w14:textId="2C91A127" w:rsidTr="00EF1351">
        <w:trPr>
          <w:trHeight w:val="260"/>
        </w:trPr>
        <w:tc>
          <w:tcPr>
            <w:tcW w:w="1165" w:type="dxa"/>
            <w:noWrap/>
            <w:hideMark/>
          </w:tcPr>
          <w:p w14:paraId="0F02D00B" w14:textId="77777777" w:rsidR="00A5102E" w:rsidRPr="00091C78" w:rsidRDefault="00A5102E" w:rsidP="00A5102E">
            <w:pPr>
              <w:rPr>
                <w:rFonts w:cstheme="minorHAnsi"/>
                <w:sz w:val="16"/>
                <w:szCs w:val="16"/>
              </w:rPr>
            </w:pPr>
            <w:r w:rsidRPr="00091C78">
              <w:rPr>
                <w:rFonts w:cstheme="minorHAnsi"/>
                <w:sz w:val="16"/>
                <w:szCs w:val="16"/>
              </w:rPr>
              <w:t>Ferraro, P.J.</w:t>
            </w:r>
          </w:p>
        </w:tc>
        <w:tc>
          <w:tcPr>
            <w:tcW w:w="634" w:type="dxa"/>
            <w:noWrap/>
            <w:hideMark/>
          </w:tcPr>
          <w:p w14:paraId="79F3DD41"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1B7C0DB6" w14:textId="77777777" w:rsidR="00A5102E" w:rsidRPr="00091C78" w:rsidRDefault="00A5102E" w:rsidP="00A5102E">
            <w:pPr>
              <w:rPr>
                <w:rFonts w:cstheme="minorHAnsi"/>
                <w:sz w:val="16"/>
                <w:szCs w:val="16"/>
              </w:rPr>
            </w:pPr>
            <w:r w:rsidRPr="00091C78">
              <w:rPr>
                <w:rFonts w:cstheme="minorHAnsi"/>
                <w:sz w:val="16"/>
                <w:szCs w:val="16"/>
              </w:rPr>
              <w:t>Forest Ecology and Management</w:t>
            </w:r>
          </w:p>
        </w:tc>
        <w:tc>
          <w:tcPr>
            <w:tcW w:w="2880" w:type="dxa"/>
            <w:hideMark/>
          </w:tcPr>
          <w:p w14:paraId="0126C5C7" w14:textId="77777777" w:rsidR="00A5102E" w:rsidRPr="00091C78" w:rsidRDefault="00A5102E" w:rsidP="00A5102E">
            <w:pPr>
              <w:rPr>
                <w:rFonts w:cstheme="minorHAnsi"/>
                <w:sz w:val="16"/>
                <w:szCs w:val="16"/>
              </w:rPr>
            </w:pPr>
            <w:r w:rsidRPr="00091C78">
              <w:rPr>
                <w:rFonts w:cstheme="minorHAnsi"/>
                <w:sz w:val="16"/>
                <w:szCs w:val="16"/>
              </w:rPr>
              <w:t xml:space="preserve">Protecting ecosystems and alleviating poverty with parks and reserves: “Win-win” or tradeoffs? </w:t>
            </w:r>
          </w:p>
        </w:tc>
        <w:tc>
          <w:tcPr>
            <w:tcW w:w="1744" w:type="dxa"/>
            <w:hideMark/>
          </w:tcPr>
          <w:p w14:paraId="477E21C8" w14:textId="77777777" w:rsidR="00A5102E" w:rsidRPr="00091C78" w:rsidRDefault="00A5102E" w:rsidP="00A5102E">
            <w:pPr>
              <w:rPr>
                <w:rFonts w:cstheme="minorHAnsi"/>
                <w:sz w:val="16"/>
                <w:szCs w:val="16"/>
              </w:rPr>
            </w:pPr>
            <w:r w:rsidRPr="00091C78">
              <w:rPr>
                <w:rFonts w:cstheme="minorHAnsi"/>
                <w:sz w:val="16"/>
                <w:szCs w:val="16"/>
              </w:rPr>
              <w:t>Protected area</w:t>
            </w:r>
          </w:p>
        </w:tc>
        <w:tc>
          <w:tcPr>
            <w:tcW w:w="596" w:type="dxa"/>
            <w:noWrap/>
            <w:hideMark/>
          </w:tcPr>
          <w:p w14:paraId="4CE2E23A" w14:textId="77777777" w:rsidR="00A5102E" w:rsidRPr="00091C78" w:rsidRDefault="00A5102E" w:rsidP="00A5102E">
            <w:pPr>
              <w:rPr>
                <w:rFonts w:cstheme="minorHAnsi"/>
                <w:sz w:val="16"/>
                <w:szCs w:val="16"/>
              </w:rPr>
            </w:pPr>
            <w:r w:rsidRPr="00091C78">
              <w:rPr>
                <w:rFonts w:cstheme="minorHAnsi"/>
                <w:sz w:val="16"/>
                <w:szCs w:val="16"/>
              </w:rPr>
              <w:t>183.0</w:t>
            </w:r>
          </w:p>
        </w:tc>
        <w:tc>
          <w:tcPr>
            <w:tcW w:w="747" w:type="dxa"/>
            <w:noWrap/>
            <w:hideMark/>
          </w:tcPr>
          <w:p w14:paraId="370DB7F1"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24566F78" w14:textId="1ECE069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2FF1D0C" w14:textId="60DF514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00A0FA8"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9E02052" w14:textId="50E3FE94"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307B4656" w14:textId="5644CABF" w:rsidTr="00EF1351">
        <w:trPr>
          <w:trHeight w:val="300"/>
        </w:trPr>
        <w:tc>
          <w:tcPr>
            <w:tcW w:w="1165" w:type="dxa"/>
            <w:noWrap/>
            <w:hideMark/>
          </w:tcPr>
          <w:p w14:paraId="6EED1EF2" w14:textId="77777777" w:rsidR="00A5102E" w:rsidRPr="00091C78" w:rsidRDefault="00A5102E" w:rsidP="00A5102E">
            <w:pPr>
              <w:rPr>
                <w:rFonts w:cstheme="minorHAnsi"/>
                <w:sz w:val="16"/>
                <w:szCs w:val="16"/>
              </w:rPr>
            </w:pPr>
            <w:proofErr w:type="spellStart"/>
            <w:r w:rsidRPr="00091C78">
              <w:rPr>
                <w:rFonts w:cstheme="minorHAnsi"/>
                <w:sz w:val="16"/>
                <w:szCs w:val="16"/>
              </w:rPr>
              <w:t>Gezon</w:t>
            </w:r>
            <w:proofErr w:type="spellEnd"/>
            <w:r w:rsidRPr="00091C78">
              <w:rPr>
                <w:rFonts w:cstheme="minorHAnsi"/>
                <w:sz w:val="16"/>
                <w:szCs w:val="16"/>
              </w:rPr>
              <w:t>, L. L.</w:t>
            </w:r>
          </w:p>
        </w:tc>
        <w:tc>
          <w:tcPr>
            <w:tcW w:w="634" w:type="dxa"/>
            <w:noWrap/>
            <w:hideMark/>
          </w:tcPr>
          <w:p w14:paraId="19C91A3C"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53002E10" w14:textId="77777777" w:rsidR="00A5102E" w:rsidRPr="00091C78" w:rsidRDefault="00A5102E" w:rsidP="00A5102E">
            <w:pPr>
              <w:rPr>
                <w:rFonts w:cstheme="minorHAnsi"/>
                <w:sz w:val="16"/>
                <w:szCs w:val="16"/>
              </w:rPr>
            </w:pPr>
            <w:r w:rsidRPr="00091C78">
              <w:rPr>
                <w:rFonts w:cstheme="minorHAnsi"/>
                <w:sz w:val="16"/>
                <w:szCs w:val="16"/>
              </w:rPr>
              <w:t>Ecology and Society</w:t>
            </w:r>
          </w:p>
        </w:tc>
        <w:tc>
          <w:tcPr>
            <w:tcW w:w="2880" w:type="dxa"/>
            <w:hideMark/>
          </w:tcPr>
          <w:p w14:paraId="48F3F37A" w14:textId="69603F34" w:rsidR="00A5102E" w:rsidRPr="00091C78" w:rsidRDefault="00A5102E" w:rsidP="00A5102E">
            <w:pPr>
              <w:rPr>
                <w:rFonts w:cstheme="minorHAnsi"/>
                <w:sz w:val="16"/>
                <w:szCs w:val="16"/>
              </w:rPr>
            </w:pPr>
            <w:r w:rsidRPr="00091C78">
              <w:rPr>
                <w:rFonts w:cstheme="minorHAnsi"/>
                <w:sz w:val="16"/>
                <w:szCs w:val="16"/>
              </w:rPr>
              <w:t xml:space="preserve">Agroforestry and conservation in northern Madagascar: </w:t>
            </w:r>
            <w:proofErr w:type="gramStart"/>
            <w:r w:rsidRPr="00091C78">
              <w:rPr>
                <w:rFonts w:cstheme="minorHAnsi"/>
                <w:sz w:val="16"/>
                <w:szCs w:val="16"/>
              </w:rPr>
              <w:t>hopes</w:t>
            </w:r>
            <w:proofErr w:type="gramEnd"/>
            <w:r w:rsidRPr="00091C78">
              <w:rPr>
                <w:rFonts w:cstheme="minorHAnsi"/>
                <w:sz w:val="16"/>
                <w:szCs w:val="16"/>
              </w:rPr>
              <w:t xml:space="preserve"> and hinderances</w:t>
            </w:r>
          </w:p>
        </w:tc>
        <w:tc>
          <w:tcPr>
            <w:tcW w:w="1744" w:type="dxa"/>
            <w:hideMark/>
          </w:tcPr>
          <w:p w14:paraId="51D07D17" w14:textId="77777777" w:rsidR="00A5102E" w:rsidRPr="00091C78" w:rsidRDefault="00A5102E" w:rsidP="00A5102E">
            <w:pPr>
              <w:rPr>
                <w:rFonts w:cstheme="minorHAnsi"/>
                <w:sz w:val="16"/>
                <w:szCs w:val="16"/>
              </w:rPr>
            </w:pPr>
            <w:r w:rsidRPr="00091C78">
              <w:rPr>
                <w:rFonts w:cstheme="minorHAnsi"/>
                <w:sz w:val="16"/>
                <w:szCs w:val="16"/>
              </w:rPr>
              <w:t xml:space="preserve">Mount </w:t>
            </w:r>
            <w:proofErr w:type="spellStart"/>
            <w:r w:rsidRPr="00091C78">
              <w:rPr>
                <w:rFonts w:cstheme="minorHAnsi"/>
                <w:sz w:val="16"/>
                <w:szCs w:val="16"/>
              </w:rPr>
              <w:t>d’Ambre</w:t>
            </w:r>
            <w:proofErr w:type="spellEnd"/>
            <w:r w:rsidRPr="00091C78">
              <w:rPr>
                <w:rFonts w:cstheme="minorHAnsi"/>
                <w:sz w:val="16"/>
                <w:szCs w:val="16"/>
              </w:rPr>
              <w:t xml:space="preserve"> Project - ICDP Phase</w:t>
            </w:r>
          </w:p>
        </w:tc>
        <w:tc>
          <w:tcPr>
            <w:tcW w:w="596" w:type="dxa"/>
            <w:noWrap/>
            <w:hideMark/>
          </w:tcPr>
          <w:p w14:paraId="465BB92A" w14:textId="77777777" w:rsidR="00A5102E" w:rsidRPr="00091C78" w:rsidRDefault="00A5102E" w:rsidP="00A5102E">
            <w:pPr>
              <w:rPr>
                <w:rFonts w:cstheme="minorHAnsi"/>
                <w:sz w:val="16"/>
                <w:szCs w:val="16"/>
              </w:rPr>
            </w:pPr>
            <w:r w:rsidRPr="00091C78">
              <w:rPr>
                <w:rFonts w:cstheme="minorHAnsi"/>
                <w:sz w:val="16"/>
                <w:szCs w:val="16"/>
              </w:rPr>
              <w:t>85.0</w:t>
            </w:r>
          </w:p>
        </w:tc>
        <w:tc>
          <w:tcPr>
            <w:tcW w:w="747" w:type="dxa"/>
            <w:noWrap/>
            <w:hideMark/>
          </w:tcPr>
          <w:p w14:paraId="47DB69FB" w14:textId="723CFD42"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477DA756" w14:textId="28CCB43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3A89705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45A6F113"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822DCE0" w14:textId="1DABB379"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399817E" w14:textId="5C804EE5" w:rsidTr="00EF1351">
        <w:trPr>
          <w:trHeight w:val="300"/>
        </w:trPr>
        <w:tc>
          <w:tcPr>
            <w:tcW w:w="1165" w:type="dxa"/>
            <w:noWrap/>
            <w:hideMark/>
          </w:tcPr>
          <w:p w14:paraId="04462252" w14:textId="77777777" w:rsidR="00A5102E" w:rsidRPr="00091C78" w:rsidRDefault="00A5102E" w:rsidP="00A5102E">
            <w:pPr>
              <w:rPr>
                <w:rFonts w:cstheme="minorHAnsi"/>
                <w:sz w:val="16"/>
                <w:szCs w:val="16"/>
              </w:rPr>
            </w:pPr>
            <w:r w:rsidRPr="00091C78">
              <w:rPr>
                <w:rFonts w:cstheme="minorHAnsi"/>
                <w:sz w:val="16"/>
                <w:szCs w:val="16"/>
              </w:rPr>
              <w:t>Gould, K.</w:t>
            </w:r>
          </w:p>
        </w:tc>
        <w:tc>
          <w:tcPr>
            <w:tcW w:w="634" w:type="dxa"/>
            <w:noWrap/>
            <w:hideMark/>
          </w:tcPr>
          <w:p w14:paraId="119F456F" w14:textId="77777777" w:rsidR="00A5102E" w:rsidRPr="00091C78" w:rsidRDefault="00A5102E" w:rsidP="00A5102E">
            <w:pPr>
              <w:rPr>
                <w:rFonts w:cstheme="minorHAnsi"/>
                <w:sz w:val="16"/>
                <w:szCs w:val="16"/>
              </w:rPr>
            </w:pPr>
            <w:r w:rsidRPr="00091C78">
              <w:rPr>
                <w:rFonts w:cstheme="minorHAnsi"/>
                <w:sz w:val="16"/>
                <w:szCs w:val="16"/>
              </w:rPr>
              <w:t>1998</w:t>
            </w:r>
          </w:p>
        </w:tc>
        <w:tc>
          <w:tcPr>
            <w:tcW w:w="1166" w:type="dxa"/>
            <w:noWrap/>
            <w:hideMark/>
          </w:tcPr>
          <w:p w14:paraId="26377C28" w14:textId="77777777" w:rsidR="00A5102E" w:rsidRPr="00091C78" w:rsidRDefault="00A5102E" w:rsidP="00A5102E">
            <w:pPr>
              <w:rPr>
                <w:rFonts w:cstheme="minorHAnsi"/>
                <w:sz w:val="16"/>
                <w:szCs w:val="16"/>
              </w:rPr>
            </w:pPr>
            <w:r w:rsidRPr="00091C78">
              <w:rPr>
                <w:rFonts w:cstheme="minorHAnsi"/>
                <w:sz w:val="16"/>
                <w:szCs w:val="16"/>
              </w:rPr>
              <w:t>Oryx</w:t>
            </w:r>
          </w:p>
        </w:tc>
        <w:tc>
          <w:tcPr>
            <w:tcW w:w="2880" w:type="dxa"/>
            <w:hideMark/>
          </w:tcPr>
          <w:p w14:paraId="39A2D34A" w14:textId="77777777" w:rsidR="00A5102E" w:rsidRPr="00091C78" w:rsidRDefault="00A5102E" w:rsidP="00A5102E">
            <w:pPr>
              <w:rPr>
                <w:rFonts w:cstheme="minorHAnsi"/>
                <w:sz w:val="16"/>
                <w:szCs w:val="16"/>
              </w:rPr>
            </w:pPr>
            <w:r w:rsidRPr="00091C78">
              <w:rPr>
                <w:rFonts w:cstheme="minorHAnsi"/>
                <w:sz w:val="16"/>
                <w:szCs w:val="16"/>
              </w:rPr>
              <w:t xml:space="preserve">Sustainable production of non-timber forest products: Natural dye extraction from El </w:t>
            </w:r>
            <w:proofErr w:type="spellStart"/>
            <w:r w:rsidRPr="00091C78">
              <w:rPr>
                <w:rFonts w:cstheme="minorHAnsi"/>
                <w:sz w:val="16"/>
                <w:szCs w:val="16"/>
              </w:rPr>
              <w:t>Cruce</w:t>
            </w:r>
            <w:proofErr w:type="spellEnd"/>
            <w:r w:rsidRPr="00091C78">
              <w:rPr>
                <w:rFonts w:cstheme="minorHAnsi"/>
                <w:sz w:val="16"/>
                <w:szCs w:val="16"/>
              </w:rPr>
              <w:t xml:space="preserve"> Dos </w:t>
            </w:r>
            <w:proofErr w:type="spellStart"/>
            <w:r w:rsidRPr="00091C78">
              <w:rPr>
                <w:rFonts w:cstheme="minorHAnsi"/>
                <w:sz w:val="16"/>
                <w:szCs w:val="16"/>
              </w:rPr>
              <w:t>Aaguadas</w:t>
            </w:r>
            <w:proofErr w:type="spellEnd"/>
            <w:r w:rsidRPr="00091C78">
              <w:rPr>
                <w:rFonts w:cstheme="minorHAnsi"/>
                <w:sz w:val="16"/>
                <w:szCs w:val="16"/>
              </w:rPr>
              <w:t xml:space="preserve">, Peten, </w:t>
            </w:r>
            <w:proofErr w:type="spellStart"/>
            <w:r w:rsidRPr="00091C78">
              <w:rPr>
                <w:rFonts w:cstheme="minorHAnsi"/>
                <w:sz w:val="16"/>
                <w:szCs w:val="16"/>
              </w:rPr>
              <w:t>Gutemala</w:t>
            </w:r>
            <w:proofErr w:type="spellEnd"/>
          </w:p>
        </w:tc>
        <w:tc>
          <w:tcPr>
            <w:tcW w:w="1744" w:type="dxa"/>
            <w:hideMark/>
          </w:tcPr>
          <w:p w14:paraId="36907FAC" w14:textId="77777777" w:rsidR="00A5102E" w:rsidRPr="00091C78" w:rsidRDefault="00A5102E" w:rsidP="00A5102E">
            <w:pPr>
              <w:rPr>
                <w:rFonts w:cstheme="minorHAnsi"/>
                <w:sz w:val="16"/>
                <w:szCs w:val="16"/>
              </w:rPr>
            </w:pPr>
            <w:r w:rsidRPr="00091C78">
              <w:rPr>
                <w:rFonts w:cstheme="minorHAnsi"/>
                <w:sz w:val="16"/>
                <w:szCs w:val="16"/>
              </w:rPr>
              <w:t>Gatherings an NTFP-based Integrated Conservation and Development Project in the Maya Biosphere Reserve</w:t>
            </w:r>
          </w:p>
        </w:tc>
        <w:tc>
          <w:tcPr>
            <w:tcW w:w="596" w:type="dxa"/>
            <w:noWrap/>
            <w:hideMark/>
          </w:tcPr>
          <w:p w14:paraId="607EAF64" w14:textId="77777777" w:rsidR="00A5102E" w:rsidRPr="00091C78" w:rsidRDefault="00A5102E" w:rsidP="00A5102E">
            <w:pPr>
              <w:rPr>
                <w:rFonts w:cstheme="minorHAnsi"/>
                <w:sz w:val="16"/>
                <w:szCs w:val="16"/>
              </w:rPr>
            </w:pPr>
            <w:r w:rsidRPr="00091C78">
              <w:rPr>
                <w:rFonts w:cstheme="minorHAnsi"/>
                <w:sz w:val="16"/>
                <w:szCs w:val="16"/>
              </w:rPr>
              <w:t>52.0</w:t>
            </w:r>
          </w:p>
        </w:tc>
        <w:tc>
          <w:tcPr>
            <w:tcW w:w="747" w:type="dxa"/>
            <w:noWrap/>
            <w:hideMark/>
          </w:tcPr>
          <w:p w14:paraId="771B7B39" w14:textId="502AFA9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453291F" w14:textId="1BDC9E2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355D8E5C" w14:textId="79ABADC1"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612B424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15F9902" w14:textId="22A48C6B"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E5BF956" w14:textId="0B7DB833" w:rsidTr="00EF1351">
        <w:trPr>
          <w:trHeight w:val="300"/>
        </w:trPr>
        <w:tc>
          <w:tcPr>
            <w:tcW w:w="1165" w:type="dxa"/>
            <w:noWrap/>
            <w:hideMark/>
          </w:tcPr>
          <w:p w14:paraId="43099C5C" w14:textId="77777777" w:rsidR="00A5102E" w:rsidRPr="00091C78" w:rsidRDefault="00A5102E" w:rsidP="00A5102E">
            <w:pPr>
              <w:rPr>
                <w:rFonts w:cstheme="minorHAnsi"/>
                <w:sz w:val="16"/>
                <w:szCs w:val="16"/>
              </w:rPr>
            </w:pPr>
            <w:r w:rsidRPr="00091C78">
              <w:rPr>
                <w:rFonts w:cstheme="minorHAnsi"/>
                <w:sz w:val="16"/>
                <w:szCs w:val="16"/>
              </w:rPr>
              <w:t>Gross-Camp, N.</w:t>
            </w:r>
          </w:p>
        </w:tc>
        <w:tc>
          <w:tcPr>
            <w:tcW w:w="634" w:type="dxa"/>
            <w:noWrap/>
            <w:hideMark/>
          </w:tcPr>
          <w:p w14:paraId="62C04A3D" w14:textId="77777777" w:rsidR="00A5102E" w:rsidRPr="00091C78" w:rsidRDefault="00A5102E" w:rsidP="00A5102E">
            <w:pPr>
              <w:rPr>
                <w:rFonts w:cstheme="minorHAnsi"/>
                <w:sz w:val="16"/>
                <w:szCs w:val="16"/>
              </w:rPr>
            </w:pPr>
            <w:r w:rsidRPr="00091C78">
              <w:rPr>
                <w:rFonts w:cstheme="minorHAnsi"/>
                <w:sz w:val="16"/>
                <w:szCs w:val="16"/>
              </w:rPr>
              <w:t>2017</w:t>
            </w:r>
          </w:p>
        </w:tc>
        <w:tc>
          <w:tcPr>
            <w:tcW w:w="1166" w:type="dxa"/>
            <w:noWrap/>
            <w:hideMark/>
          </w:tcPr>
          <w:p w14:paraId="05ECF7AE" w14:textId="77777777" w:rsidR="00A5102E" w:rsidRPr="00091C78" w:rsidRDefault="00A5102E" w:rsidP="00A5102E">
            <w:pPr>
              <w:rPr>
                <w:rFonts w:cstheme="minorHAnsi"/>
                <w:sz w:val="16"/>
                <w:szCs w:val="16"/>
              </w:rPr>
            </w:pPr>
            <w:r w:rsidRPr="00091C78">
              <w:rPr>
                <w:rFonts w:cstheme="minorHAnsi"/>
                <w:sz w:val="16"/>
                <w:szCs w:val="16"/>
              </w:rPr>
              <w:t>Society and Natural Resources</w:t>
            </w:r>
          </w:p>
        </w:tc>
        <w:tc>
          <w:tcPr>
            <w:tcW w:w="2880" w:type="dxa"/>
            <w:hideMark/>
          </w:tcPr>
          <w:p w14:paraId="41EE8575" w14:textId="6DF081E3" w:rsidR="00A5102E" w:rsidRDefault="00A5102E" w:rsidP="00A5102E">
            <w:pPr>
              <w:rPr>
                <w:rFonts w:cstheme="minorHAnsi"/>
                <w:sz w:val="16"/>
                <w:szCs w:val="16"/>
              </w:rPr>
            </w:pPr>
            <w:r w:rsidRPr="00091C78">
              <w:rPr>
                <w:rFonts w:cstheme="minorHAnsi"/>
                <w:sz w:val="16"/>
                <w:szCs w:val="16"/>
              </w:rPr>
              <w:t xml:space="preserve">Tanzania’s community forests: Their impact on human </w:t>
            </w:r>
            <w:r w:rsidR="003F4BE6">
              <w:rPr>
                <w:rFonts w:cstheme="minorHAnsi"/>
                <w:sz w:val="16"/>
                <w:szCs w:val="16"/>
              </w:rPr>
              <w:t>well-being</w:t>
            </w:r>
            <w:r w:rsidRPr="00091C78">
              <w:rPr>
                <w:rFonts w:cstheme="minorHAnsi"/>
                <w:sz w:val="16"/>
                <w:szCs w:val="16"/>
              </w:rPr>
              <w:t xml:space="preserve"> and persistence </w:t>
            </w:r>
            <w:proofErr w:type="gramStart"/>
            <w:r w:rsidRPr="00091C78">
              <w:rPr>
                <w:rFonts w:cstheme="minorHAnsi"/>
                <w:sz w:val="16"/>
                <w:szCs w:val="16"/>
              </w:rPr>
              <w:t>in spite of</w:t>
            </w:r>
            <w:proofErr w:type="gramEnd"/>
            <w:r w:rsidRPr="00091C78">
              <w:rPr>
                <w:rFonts w:cstheme="minorHAnsi"/>
                <w:sz w:val="16"/>
                <w:szCs w:val="16"/>
              </w:rPr>
              <w:t xml:space="preserve"> the lack of benefit. </w:t>
            </w:r>
          </w:p>
          <w:p w14:paraId="52FA2A38" w14:textId="77777777" w:rsidR="00707120" w:rsidRDefault="00707120" w:rsidP="00A5102E">
            <w:pPr>
              <w:rPr>
                <w:rFonts w:cstheme="minorHAnsi"/>
                <w:sz w:val="16"/>
                <w:szCs w:val="16"/>
              </w:rPr>
            </w:pPr>
          </w:p>
          <w:p w14:paraId="0C78078E" w14:textId="77777777" w:rsidR="001148B0" w:rsidRDefault="001148B0" w:rsidP="00A5102E">
            <w:pPr>
              <w:rPr>
                <w:rFonts w:cstheme="minorHAnsi"/>
                <w:sz w:val="16"/>
                <w:szCs w:val="16"/>
              </w:rPr>
            </w:pPr>
          </w:p>
          <w:p w14:paraId="6EE688CD" w14:textId="7682A16F" w:rsidR="001148B0" w:rsidRPr="00091C78" w:rsidRDefault="001148B0" w:rsidP="00A5102E">
            <w:pPr>
              <w:rPr>
                <w:rFonts w:cstheme="minorHAnsi"/>
                <w:sz w:val="16"/>
                <w:szCs w:val="16"/>
              </w:rPr>
            </w:pPr>
          </w:p>
        </w:tc>
        <w:tc>
          <w:tcPr>
            <w:tcW w:w="1744" w:type="dxa"/>
            <w:hideMark/>
          </w:tcPr>
          <w:p w14:paraId="1D1B2253" w14:textId="77777777" w:rsidR="00A5102E" w:rsidRPr="00091C78" w:rsidRDefault="00A5102E" w:rsidP="00A5102E">
            <w:pPr>
              <w:rPr>
                <w:rFonts w:cstheme="minorHAnsi"/>
                <w:sz w:val="16"/>
                <w:szCs w:val="16"/>
              </w:rPr>
            </w:pPr>
            <w:r w:rsidRPr="00091C78">
              <w:rPr>
                <w:rFonts w:cstheme="minorHAnsi"/>
                <w:sz w:val="16"/>
                <w:szCs w:val="16"/>
              </w:rPr>
              <w:t>Community-based forest management in Tanzania</w:t>
            </w:r>
          </w:p>
        </w:tc>
        <w:tc>
          <w:tcPr>
            <w:tcW w:w="596" w:type="dxa"/>
            <w:noWrap/>
            <w:hideMark/>
          </w:tcPr>
          <w:p w14:paraId="35009BC0" w14:textId="77777777" w:rsidR="00A5102E" w:rsidRPr="00091C78" w:rsidRDefault="00A5102E" w:rsidP="00A5102E">
            <w:pPr>
              <w:rPr>
                <w:rFonts w:cstheme="minorHAnsi"/>
                <w:sz w:val="16"/>
                <w:szCs w:val="16"/>
              </w:rPr>
            </w:pPr>
            <w:r w:rsidRPr="00091C78">
              <w:rPr>
                <w:rFonts w:cstheme="minorHAnsi"/>
                <w:sz w:val="16"/>
                <w:szCs w:val="16"/>
              </w:rPr>
              <w:t>160.0</w:t>
            </w:r>
          </w:p>
        </w:tc>
        <w:tc>
          <w:tcPr>
            <w:tcW w:w="747" w:type="dxa"/>
            <w:noWrap/>
            <w:hideMark/>
          </w:tcPr>
          <w:p w14:paraId="7363E72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AA85554" w14:textId="4A35CDC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06DE6956" w14:textId="0D24577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D7BB85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110212A" w14:textId="07B4155F"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A1A20E5" w14:textId="12D541A5" w:rsidTr="00EF1351">
        <w:trPr>
          <w:trHeight w:val="300"/>
        </w:trPr>
        <w:tc>
          <w:tcPr>
            <w:tcW w:w="1165" w:type="dxa"/>
            <w:noWrap/>
            <w:hideMark/>
          </w:tcPr>
          <w:p w14:paraId="19792B44" w14:textId="77777777" w:rsidR="00A5102E" w:rsidRPr="00091C78" w:rsidRDefault="00A5102E" w:rsidP="00A5102E">
            <w:pPr>
              <w:rPr>
                <w:rFonts w:cstheme="minorHAnsi"/>
                <w:sz w:val="16"/>
                <w:szCs w:val="16"/>
              </w:rPr>
            </w:pPr>
            <w:r w:rsidRPr="00091C78">
              <w:rPr>
                <w:rFonts w:cstheme="minorHAnsi"/>
                <w:sz w:val="16"/>
                <w:szCs w:val="16"/>
              </w:rPr>
              <w:lastRenderedPageBreak/>
              <w:t>Gross-Camp, N.</w:t>
            </w:r>
          </w:p>
        </w:tc>
        <w:tc>
          <w:tcPr>
            <w:tcW w:w="634" w:type="dxa"/>
            <w:noWrap/>
            <w:hideMark/>
          </w:tcPr>
          <w:p w14:paraId="587D8D11"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6399BC4F" w14:textId="77777777" w:rsidR="00A5102E" w:rsidRPr="00091C78" w:rsidRDefault="00A5102E" w:rsidP="00A5102E">
            <w:pPr>
              <w:rPr>
                <w:rFonts w:cstheme="minorHAnsi"/>
                <w:sz w:val="16"/>
                <w:szCs w:val="16"/>
              </w:rPr>
            </w:pPr>
            <w:r w:rsidRPr="00091C78">
              <w:rPr>
                <w:rFonts w:cstheme="minorHAnsi"/>
                <w:sz w:val="16"/>
                <w:szCs w:val="16"/>
              </w:rPr>
              <w:t>Biological Conservation</w:t>
            </w:r>
          </w:p>
        </w:tc>
        <w:tc>
          <w:tcPr>
            <w:tcW w:w="2880" w:type="dxa"/>
            <w:hideMark/>
          </w:tcPr>
          <w:p w14:paraId="1BDA1B90" w14:textId="77777777" w:rsidR="00A5102E" w:rsidRPr="00091C78" w:rsidRDefault="00A5102E" w:rsidP="00A5102E">
            <w:pPr>
              <w:rPr>
                <w:rFonts w:cstheme="minorHAnsi"/>
                <w:sz w:val="16"/>
                <w:szCs w:val="16"/>
              </w:rPr>
            </w:pPr>
            <w:r w:rsidRPr="00091C78">
              <w:rPr>
                <w:rFonts w:cstheme="minorHAnsi"/>
                <w:sz w:val="16"/>
                <w:szCs w:val="16"/>
              </w:rPr>
              <w:t xml:space="preserve">Payments for ecosystem services in an African protected area: exploring issues of legitimacy, fairness, </w:t>
            </w:r>
            <w:proofErr w:type="gramStart"/>
            <w:r w:rsidRPr="00091C78">
              <w:rPr>
                <w:rFonts w:cstheme="minorHAnsi"/>
                <w:sz w:val="16"/>
                <w:szCs w:val="16"/>
              </w:rPr>
              <w:t>equity</w:t>
            </w:r>
            <w:proofErr w:type="gramEnd"/>
            <w:r w:rsidRPr="00091C78">
              <w:rPr>
                <w:rFonts w:cstheme="minorHAnsi"/>
                <w:sz w:val="16"/>
                <w:szCs w:val="16"/>
              </w:rPr>
              <w:t xml:space="preserve"> and effectiveness</w:t>
            </w:r>
          </w:p>
        </w:tc>
        <w:tc>
          <w:tcPr>
            <w:tcW w:w="1744" w:type="dxa"/>
            <w:hideMark/>
          </w:tcPr>
          <w:p w14:paraId="19601644" w14:textId="77777777" w:rsidR="00A5102E" w:rsidRPr="00091C78" w:rsidRDefault="00A5102E" w:rsidP="00A5102E">
            <w:pPr>
              <w:rPr>
                <w:rFonts w:cstheme="minorHAnsi"/>
                <w:sz w:val="16"/>
                <w:szCs w:val="16"/>
              </w:rPr>
            </w:pPr>
            <w:r w:rsidRPr="00091C78">
              <w:rPr>
                <w:rFonts w:cstheme="minorHAnsi"/>
                <w:sz w:val="16"/>
                <w:szCs w:val="16"/>
              </w:rPr>
              <w:t>PES - purchase of biodiversity conservation services from local communities</w:t>
            </w:r>
          </w:p>
        </w:tc>
        <w:tc>
          <w:tcPr>
            <w:tcW w:w="596" w:type="dxa"/>
            <w:noWrap/>
            <w:hideMark/>
          </w:tcPr>
          <w:p w14:paraId="1642F5F6" w14:textId="77777777" w:rsidR="00A5102E" w:rsidRPr="00091C78" w:rsidRDefault="00A5102E" w:rsidP="00A5102E">
            <w:pPr>
              <w:rPr>
                <w:rFonts w:cstheme="minorHAnsi"/>
                <w:sz w:val="16"/>
                <w:szCs w:val="16"/>
              </w:rPr>
            </w:pPr>
            <w:r w:rsidRPr="00091C78">
              <w:rPr>
                <w:rFonts w:cstheme="minorHAnsi"/>
                <w:sz w:val="16"/>
                <w:szCs w:val="16"/>
              </w:rPr>
              <w:t>213.0</w:t>
            </w:r>
          </w:p>
        </w:tc>
        <w:tc>
          <w:tcPr>
            <w:tcW w:w="747" w:type="dxa"/>
            <w:noWrap/>
            <w:hideMark/>
          </w:tcPr>
          <w:p w14:paraId="21E2AE3E" w14:textId="463D041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0434C21"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0CC4C08" w14:textId="2DD3C51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88D91AB"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A44144F" w14:textId="4AF0DBD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A5E4DE4" w14:textId="40CBEB79" w:rsidTr="00EF1351">
        <w:trPr>
          <w:trHeight w:val="300"/>
        </w:trPr>
        <w:tc>
          <w:tcPr>
            <w:tcW w:w="1165" w:type="dxa"/>
            <w:noWrap/>
            <w:hideMark/>
          </w:tcPr>
          <w:p w14:paraId="476CB2FA" w14:textId="77777777" w:rsidR="00A5102E" w:rsidRPr="00091C78" w:rsidRDefault="00A5102E" w:rsidP="00A5102E">
            <w:pPr>
              <w:rPr>
                <w:rFonts w:cstheme="minorHAnsi"/>
                <w:sz w:val="16"/>
                <w:szCs w:val="16"/>
              </w:rPr>
            </w:pPr>
            <w:r w:rsidRPr="00091C78">
              <w:rPr>
                <w:rFonts w:cstheme="minorHAnsi"/>
                <w:sz w:val="16"/>
                <w:szCs w:val="16"/>
              </w:rPr>
              <w:t>Haque, C. E.</w:t>
            </w:r>
          </w:p>
        </w:tc>
        <w:tc>
          <w:tcPr>
            <w:tcW w:w="634" w:type="dxa"/>
            <w:noWrap/>
            <w:hideMark/>
          </w:tcPr>
          <w:p w14:paraId="301B0D18"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18D21741" w14:textId="77777777" w:rsidR="00A5102E" w:rsidRPr="00091C78" w:rsidRDefault="00A5102E" w:rsidP="00A5102E">
            <w:pPr>
              <w:rPr>
                <w:rFonts w:cstheme="minorHAnsi"/>
                <w:sz w:val="16"/>
                <w:szCs w:val="16"/>
              </w:rPr>
            </w:pPr>
            <w:r w:rsidRPr="00091C78">
              <w:rPr>
                <w:rFonts w:cstheme="minorHAnsi"/>
                <w:sz w:val="16"/>
                <w:szCs w:val="16"/>
              </w:rPr>
              <w:t>Environment and Development</w:t>
            </w:r>
          </w:p>
        </w:tc>
        <w:tc>
          <w:tcPr>
            <w:tcW w:w="2880" w:type="dxa"/>
            <w:hideMark/>
          </w:tcPr>
          <w:p w14:paraId="4ED2E1AB" w14:textId="77777777" w:rsidR="00A5102E" w:rsidRPr="00091C78" w:rsidRDefault="00A5102E" w:rsidP="00A5102E">
            <w:pPr>
              <w:rPr>
                <w:rFonts w:cstheme="minorHAnsi"/>
                <w:sz w:val="16"/>
                <w:szCs w:val="16"/>
              </w:rPr>
            </w:pPr>
            <w:r w:rsidRPr="00091C78">
              <w:rPr>
                <w:rFonts w:cstheme="minorHAnsi"/>
                <w:sz w:val="16"/>
                <w:szCs w:val="16"/>
              </w:rPr>
              <w:t>Integrating conservation with livelihood improvement for sustainable development: The experiment of an oyster producers' cooperative in Southeast Brazil</w:t>
            </w:r>
          </w:p>
        </w:tc>
        <w:tc>
          <w:tcPr>
            <w:tcW w:w="1744" w:type="dxa"/>
            <w:hideMark/>
          </w:tcPr>
          <w:p w14:paraId="0B283AC9" w14:textId="77777777" w:rsidR="00A5102E" w:rsidRPr="00091C78" w:rsidRDefault="00A5102E" w:rsidP="00A5102E">
            <w:pPr>
              <w:rPr>
                <w:rFonts w:cstheme="minorHAnsi"/>
                <w:sz w:val="16"/>
                <w:szCs w:val="16"/>
              </w:rPr>
            </w:pPr>
            <w:r w:rsidRPr="00091C78">
              <w:rPr>
                <w:rFonts w:cstheme="minorHAnsi"/>
                <w:sz w:val="16"/>
                <w:szCs w:val="16"/>
              </w:rPr>
              <w:t xml:space="preserve">Mandera Reserve Association; </w:t>
            </w:r>
            <w:proofErr w:type="spellStart"/>
            <w:r w:rsidRPr="00091C78">
              <w:rPr>
                <w:rFonts w:cstheme="minorHAnsi"/>
                <w:sz w:val="16"/>
                <w:szCs w:val="16"/>
              </w:rPr>
              <w:t>Cananeia</w:t>
            </w:r>
            <w:proofErr w:type="spellEnd"/>
            <w:r w:rsidRPr="00091C78">
              <w:rPr>
                <w:rFonts w:cstheme="minorHAnsi"/>
                <w:sz w:val="16"/>
                <w:szCs w:val="16"/>
              </w:rPr>
              <w:t xml:space="preserve"> Oyster Producers’ Cooperative</w:t>
            </w:r>
          </w:p>
        </w:tc>
        <w:tc>
          <w:tcPr>
            <w:tcW w:w="596" w:type="dxa"/>
            <w:noWrap/>
            <w:hideMark/>
          </w:tcPr>
          <w:p w14:paraId="2163E672" w14:textId="77777777" w:rsidR="00A5102E" w:rsidRPr="00091C78" w:rsidRDefault="00A5102E" w:rsidP="00A5102E">
            <w:pPr>
              <w:rPr>
                <w:rFonts w:cstheme="minorHAnsi"/>
                <w:sz w:val="16"/>
                <w:szCs w:val="16"/>
              </w:rPr>
            </w:pPr>
            <w:r w:rsidRPr="00091C78">
              <w:rPr>
                <w:rFonts w:cstheme="minorHAnsi"/>
                <w:sz w:val="16"/>
                <w:szCs w:val="16"/>
              </w:rPr>
              <w:t>15.0</w:t>
            </w:r>
          </w:p>
        </w:tc>
        <w:tc>
          <w:tcPr>
            <w:tcW w:w="747" w:type="dxa"/>
            <w:noWrap/>
            <w:hideMark/>
          </w:tcPr>
          <w:p w14:paraId="108C6A73" w14:textId="303D0D8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5DC78BE" w14:textId="313CA56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6110F5B" w14:textId="7EA2EE9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786D31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A155373" w14:textId="08F3B003"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9FE0380" w14:textId="4F2F6274" w:rsidTr="00EF1351">
        <w:trPr>
          <w:trHeight w:val="300"/>
        </w:trPr>
        <w:tc>
          <w:tcPr>
            <w:tcW w:w="1165" w:type="dxa"/>
            <w:noWrap/>
            <w:hideMark/>
          </w:tcPr>
          <w:p w14:paraId="5EDEE098" w14:textId="77777777" w:rsidR="00A5102E" w:rsidRPr="00091C78" w:rsidRDefault="00A5102E" w:rsidP="00A5102E">
            <w:pPr>
              <w:rPr>
                <w:rFonts w:cstheme="minorHAnsi"/>
                <w:sz w:val="16"/>
                <w:szCs w:val="16"/>
              </w:rPr>
            </w:pPr>
            <w:proofErr w:type="spellStart"/>
            <w:r w:rsidRPr="00091C78">
              <w:rPr>
                <w:rFonts w:cstheme="minorHAnsi"/>
                <w:sz w:val="16"/>
                <w:szCs w:val="16"/>
              </w:rPr>
              <w:t>Hartup</w:t>
            </w:r>
            <w:proofErr w:type="spellEnd"/>
            <w:r w:rsidRPr="00091C78">
              <w:rPr>
                <w:rFonts w:cstheme="minorHAnsi"/>
                <w:sz w:val="16"/>
                <w:szCs w:val="16"/>
              </w:rPr>
              <w:t xml:space="preserve">, B. K. </w:t>
            </w:r>
          </w:p>
        </w:tc>
        <w:tc>
          <w:tcPr>
            <w:tcW w:w="634" w:type="dxa"/>
            <w:noWrap/>
            <w:hideMark/>
          </w:tcPr>
          <w:p w14:paraId="275B0CF9" w14:textId="77777777" w:rsidR="00A5102E" w:rsidRPr="00091C78" w:rsidRDefault="00A5102E" w:rsidP="00A5102E">
            <w:pPr>
              <w:rPr>
                <w:rFonts w:cstheme="minorHAnsi"/>
                <w:sz w:val="16"/>
                <w:szCs w:val="16"/>
              </w:rPr>
            </w:pPr>
            <w:r w:rsidRPr="00091C78">
              <w:rPr>
                <w:rFonts w:cstheme="minorHAnsi"/>
                <w:sz w:val="16"/>
                <w:szCs w:val="16"/>
              </w:rPr>
              <w:t>1994</w:t>
            </w:r>
          </w:p>
        </w:tc>
        <w:tc>
          <w:tcPr>
            <w:tcW w:w="1166" w:type="dxa"/>
            <w:noWrap/>
            <w:hideMark/>
          </w:tcPr>
          <w:p w14:paraId="6B0D798E" w14:textId="77777777" w:rsidR="00A5102E" w:rsidRPr="00091C78" w:rsidRDefault="00A5102E" w:rsidP="00A5102E">
            <w:pPr>
              <w:rPr>
                <w:rFonts w:cstheme="minorHAnsi"/>
                <w:sz w:val="16"/>
                <w:szCs w:val="16"/>
              </w:rPr>
            </w:pPr>
            <w:r w:rsidRPr="00091C78">
              <w:rPr>
                <w:rFonts w:cstheme="minorHAnsi"/>
                <w:sz w:val="16"/>
                <w:szCs w:val="16"/>
              </w:rPr>
              <w:t>Journal of Tourism and Hospitality</w:t>
            </w:r>
          </w:p>
        </w:tc>
        <w:tc>
          <w:tcPr>
            <w:tcW w:w="2880" w:type="dxa"/>
            <w:hideMark/>
          </w:tcPr>
          <w:p w14:paraId="7EFD3943" w14:textId="77777777" w:rsidR="00A5102E" w:rsidRPr="00091C78" w:rsidRDefault="00A5102E" w:rsidP="00A5102E">
            <w:pPr>
              <w:rPr>
                <w:rFonts w:cstheme="minorHAnsi"/>
                <w:sz w:val="16"/>
                <w:szCs w:val="16"/>
              </w:rPr>
            </w:pPr>
            <w:r w:rsidRPr="00091C78">
              <w:rPr>
                <w:rFonts w:cstheme="minorHAnsi"/>
                <w:sz w:val="16"/>
                <w:szCs w:val="16"/>
              </w:rPr>
              <w:t>Community Conservation in Belize – Demography, resource use, and attitudes of participating landowners</w:t>
            </w:r>
          </w:p>
        </w:tc>
        <w:tc>
          <w:tcPr>
            <w:tcW w:w="1744" w:type="dxa"/>
            <w:hideMark/>
          </w:tcPr>
          <w:p w14:paraId="538AC922" w14:textId="77777777" w:rsidR="00A5102E" w:rsidRPr="00091C78" w:rsidRDefault="00A5102E" w:rsidP="00A5102E">
            <w:pPr>
              <w:rPr>
                <w:rFonts w:cstheme="minorHAnsi"/>
                <w:sz w:val="16"/>
                <w:szCs w:val="16"/>
              </w:rPr>
            </w:pPr>
            <w:r w:rsidRPr="00091C78">
              <w:rPr>
                <w:rFonts w:cstheme="minorHAnsi"/>
                <w:sz w:val="16"/>
                <w:szCs w:val="16"/>
              </w:rPr>
              <w:t>Community Baboon Sanctuary - Black Howler Monkey Conservation Program</w:t>
            </w:r>
          </w:p>
        </w:tc>
        <w:tc>
          <w:tcPr>
            <w:tcW w:w="596" w:type="dxa"/>
            <w:noWrap/>
            <w:hideMark/>
          </w:tcPr>
          <w:p w14:paraId="0E52F8B1" w14:textId="77777777" w:rsidR="00A5102E" w:rsidRPr="00091C78" w:rsidRDefault="00A5102E" w:rsidP="00A5102E">
            <w:pPr>
              <w:rPr>
                <w:rFonts w:cstheme="minorHAnsi"/>
                <w:sz w:val="16"/>
                <w:szCs w:val="16"/>
              </w:rPr>
            </w:pPr>
            <w:r w:rsidRPr="00091C78">
              <w:rPr>
                <w:rFonts w:cstheme="minorHAnsi"/>
                <w:sz w:val="16"/>
                <w:szCs w:val="16"/>
              </w:rPr>
              <w:t>53.0</w:t>
            </w:r>
          </w:p>
        </w:tc>
        <w:tc>
          <w:tcPr>
            <w:tcW w:w="747" w:type="dxa"/>
            <w:noWrap/>
            <w:hideMark/>
          </w:tcPr>
          <w:p w14:paraId="201B61E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587152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A439B9D"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4EB5A815"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7E0E9C2" w14:textId="67D59CF7"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DE8E6CE" w14:textId="3A74ADB7" w:rsidTr="00EF1351">
        <w:trPr>
          <w:trHeight w:val="300"/>
        </w:trPr>
        <w:tc>
          <w:tcPr>
            <w:tcW w:w="1165" w:type="dxa"/>
            <w:noWrap/>
            <w:hideMark/>
          </w:tcPr>
          <w:p w14:paraId="10D8FF20" w14:textId="77777777" w:rsidR="00A5102E" w:rsidRPr="00091C78" w:rsidRDefault="00A5102E" w:rsidP="00A5102E">
            <w:pPr>
              <w:rPr>
                <w:rFonts w:cstheme="minorHAnsi"/>
                <w:sz w:val="16"/>
                <w:szCs w:val="16"/>
              </w:rPr>
            </w:pPr>
            <w:proofErr w:type="spellStart"/>
            <w:r w:rsidRPr="00091C78">
              <w:rPr>
                <w:rFonts w:cstheme="minorHAnsi"/>
                <w:sz w:val="16"/>
                <w:szCs w:val="16"/>
              </w:rPr>
              <w:t>Herrold</w:t>
            </w:r>
            <w:proofErr w:type="spellEnd"/>
            <w:r w:rsidRPr="00091C78">
              <w:rPr>
                <w:rFonts w:cstheme="minorHAnsi"/>
                <w:sz w:val="16"/>
                <w:szCs w:val="16"/>
              </w:rPr>
              <w:t xml:space="preserve">-Menzies, M. </w:t>
            </w:r>
          </w:p>
        </w:tc>
        <w:tc>
          <w:tcPr>
            <w:tcW w:w="634" w:type="dxa"/>
            <w:noWrap/>
            <w:hideMark/>
          </w:tcPr>
          <w:p w14:paraId="6FC015E3"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37148633" w14:textId="77777777" w:rsidR="00A5102E" w:rsidRPr="00091C78" w:rsidRDefault="00A5102E" w:rsidP="00A5102E">
            <w:pPr>
              <w:rPr>
                <w:rFonts w:cstheme="minorHAnsi"/>
                <w:sz w:val="16"/>
                <w:szCs w:val="16"/>
              </w:rPr>
            </w:pPr>
            <w:r w:rsidRPr="00091C78">
              <w:rPr>
                <w:rFonts w:cstheme="minorHAnsi"/>
                <w:sz w:val="16"/>
                <w:szCs w:val="16"/>
              </w:rPr>
              <w:t>Journal of Forestry Research</w:t>
            </w:r>
          </w:p>
        </w:tc>
        <w:tc>
          <w:tcPr>
            <w:tcW w:w="2880" w:type="dxa"/>
            <w:hideMark/>
          </w:tcPr>
          <w:p w14:paraId="296D1930" w14:textId="77777777" w:rsidR="00A5102E" w:rsidRPr="00091C78" w:rsidRDefault="00A5102E" w:rsidP="00A5102E">
            <w:pPr>
              <w:rPr>
                <w:rFonts w:cstheme="minorHAnsi"/>
                <w:sz w:val="16"/>
                <w:szCs w:val="16"/>
              </w:rPr>
            </w:pPr>
            <w:r w:rsidRPr="00091C78">
              <w:rPr>
                <w:rFonts w:cstheme="minorHAnsi"/>
                <w:sz w:val="16"/>
                <w:szCs w:val="16"/>
              </w:rPr>
              <w:t xml:space="preserve">Integrating Conservation and Development. What we can learn from </w:t>
            </w:r>
            <w:proofErr w:type="spellStart"/>
            <w:r w:rsidRPr="00091C78">
              <w:rPr>
                <w:rFonts w:cstheme="minorHAnsi"/>
                <w:sz w:val="16"/>
                <w:szCs w:val="16"/>
              </w:rPr>
              <w:t>Caohai</w:t>
            </w:r>
            <w:proofErr w:type="spellEnd"/>
            <w:r w:rsidRPr="00091C78">
              <w:rPr>
                <w:rFonts w:cstheme="minorHAnsi"/>
                <w:sz w:val="16"/>
                <w:szCs w:val="16"/>
              </w:rPr>
              <w:t>, China</w:t>
            </w:r>
          </w:p>
        </w:tc>
        <w:tc>
          <w:tcPr>
            <w:tcW w:w="1744" w:type="dxa"/>
            <w:hideMark/>
          </w:tcPr>
          <w:p w14:paraId="596C04ED" w14:textId="77777777" w:rsidR="00A5102E" w:rsidRPr="00091C78" w:rsidRDefault="00A5102E" w:rsidP="00A5102E">
            <w:pPr>
              <w:rPr>
                <w:rFonts w:cstheme="minorHAnsi"/>
                <w:sz w:val="16"/>
                <w:szCs w:val="16"/>
              </w:rPr>
            </w:pPr>
            <w:r w:rsidRPr="00091C78">
              <w:rPr>
                <w:rFonts w:cstheme="minorHAnsi"/>
                <w:sz w:val="16"/>
                <w:szCs w:val="16"/>
              </w:rPr>
              <w:t>ICDP-</w:t>
            </w:r>
            <w:proofErr w:type="spellStart"/>
            <w:r w:rsidRPr="00091C78">
              <w:rPr>
                <w:rFonts w:cstheme="minorHAnsi"/>
                <w:sz w:val="16"/>
                <w:szCs w:val="16"/>
              </w:rPr>
              <w:t>Caohai</w:t>
            </w:r>
            <w:proofErr w:type="spellEnd"/>
            <w:r w:rsidRPr="00091C78">
              <w:rPr>
                <w:rFonts w:cstheme="minorHAnsi"/>
                <w:sz w:val="16"/>
                <w:szCs w:val="16"/>
              </w:rPr>
              <w:t xml:space="preserve"> Nature Reserve, China</w:t>
            </w:r>
          </w:p>
        </w:tc>
        <w:tc>
          <w:tcPr>
            <w:tcW w:w="596" w:type="dxa"/>
            <w:noWrap/>
            <w:hideMark/>
          </w:tcPr>
          <w:p w14:paraId="2005E4AC" w14:textId="77777777" w:rsidR="00A5102E" w:rsidRPr="00091C78" w:rsidRDefault="00A5102E" w:rsidP="00A5102E">
            <w:pPr>
              <w:rPr>
                <w:rFonts w:cstheme="minorHAnsi"/>
                <w:sz w:val="16"/>
                <w:szCs w:val="16"/>
              </w:rPr>
            </w:pPr>
            <w:r w:rsidRPr="00091C78">
              <w:rPr>
                <w:rFonts w:cstheme="minorHAnsi"/>
                <w:sz w:val="16"/>
                <w:szCs w:val="16"/>
              </w:rPr>
              <w:t>65.0</w:t>
            </w:r>
          </w:p>
        </w:tc>
        <w:tc>
          <w:tcPr>
            <w:tcW w:w="747" w:type="dxa"/>
            <w:noWrap/>
            <w:hideMark/>
          </w:tcPr>
          <w:p w14:paraId="1D22558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937FAFA" w14:textId="4BA8B05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3A427F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4B9E95E2"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9391116" w14:textId="1B9CC245"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FB5FBA3" w14:textId="0D513709" w:rsidTr="00EF1351">
        <w:trPr>
          <w:trHeight w:val="300"/>
        </w:trPr>
        <w:tc>
          <w:tcPr>
            <w:tcW w:w="1165" w:type="dxa"/>
            <w:noWrap/>
            <w:hideMark/>
          </w:tcPr>
          <w:p w14:paraId="0AEB2F4D" w14:textId="77777777" w:rsidR="00A5102E" w:rsidRPr="00091C78" w:rsidRDefault="00A5102E" w:rsidP="00A5102E">
            <w:pPr>
              <w:rPr>
                <w:rFonts w:cstheme="minorHAnsi"/>
                <w:sz w:val="16"/>
                <w:szCs w:val="16"/>
              </w:rPr>
            </w:pPr>
            <w:proofErr w:type="spellStart"/>
            <w:r w:rsidRPr="00091C78">
              <w:rPr>
                <w:rFonts w:cstheme="minorHAnsi"/>
                <w:sz w:val="16"/>
                <w:szCs w:val="16"/>
              </w:rPr>
              <w:t>Imanishimwe</w:t>
            </w:r>
            <w:proofErr w:type="spellEnd"/>
            <w:r w:rsidRPr="00091C78">
              <w:rPr>
                <w:rFonts w:cstheme="minorHAnsi"/>
                <w:sz w:val="16"/>
                <w:szCs w:val="16"/>
              </w:rPr>
              <w:t>, A.</w:t>
            </w:r>
          </w:p>
        </w:tc>
        <w:tc>
          <w:tcPr>
            <w:tcW w:w="634" w:type="dxa"/>
            <w:noWrap/>
            <w:hideMark/>
          </w:tcPr>
          <w:p w14:paraId="7B8254DE" w14:textId="77777777" w:rsidR="00A5102E" w:rsidRPr="00091C78" w:rsidRDefault="00A5102E" w:rsidP="00A5102E">
            <w:pPr>
              <w:rPr>
                <w:rFonts w:cstheme="minorHAnsi"/>
                <w:sz w:val="16"/>
                <w:szCs w:val="16"/>
              </w:rPr>
            </w:pPr>
            <w:r w:rsidRPr="00091C78">
              <w:rPr>
                <w:rFonts w:cstheme="minorHAnsi"/>
                <w:sz w:val="16"/>
                <w:szCs w:val="16"/>
              </w:rPr>
              <w:t>2018</w:t>
            </w:r>
          </w:p>
        </w:tc>
        <w:tc>
          <w:tcPr>
            <w:tcW w:w="1166" w:type="dxa"/>
            <w:noWrap/>
            <w:hideMark/>
          </w:tcPr>
          <w:p w14:paraId="51FEB5D1" w14:textId="77777777" w:rsidR="00A5102E" w:rsidRPr="00091C78" w:rsidRDefault="00A5102E" w:rsidP="00A5102E">
            <w:pPr>
              <w:rPr>
                <w:rFonts w:cstheme="minorHAnsi"/>
                <w:sz w:val="16"/>
                <w:szCs w:val="16"/>
              </w:rPr>
            </w:pPr>
            <w:r w:rsidRPr="00091C78">
              <w:rPr>
                <w:rFonts w:cstheme="minorHAnsi"/>
                <w:sz w:val="16"/>
                <w:szCs w:val="16"/>
              </w:rPr>
              <w:t>Forest Policy and Economics</w:t>
            </w:r>
          </w:p>
        </w:tc>
        <w:tc>
          <w:tcPr>
            <w:tcW w:w="2880" w:type="dxa"/>
            <w:hideMark/>
          </w:tcPr>
          <w:p w14:paraId="339205CB" w14:textId="77777777" w:rsidR="00A5102E" w:rsidRPr="00091C78" w:rsidRDefault="00A5102E" w:rsidP="00A5102E">
            <w:pPr>
              <w:rPr>
                <w:rFonts w:cstheme="minorHAnsi"/>
                <w:sz w:val="16"/>
                <w:szCs w:val="16"/>
              </w:rPr>
            </w:pPr>
            <w:r w:rsidRPr="00091C78">
              <w:rPr>
                <w:rFonts w:cstheme="minorHAnsi"/>
                <w:sz w:val="16"/>
                <w:szCs w:val="16"/>
              </w:rPr>
              <w:t xml:space="preserve">Contribution of Community Conservation and Ecotourism Projects on Improving Livelihoods and Sustainable Biodiversity Conservation in and around </w:t>
            </w:r>
            <w:proofErr w:type="spellStart"/>
            <w:r w:rsidRPr="00091C78">
              <w:rPr>
                <w:rFonts w:cstheme="minorHAnsi"/>
                <w:sz w:val="16"/>
                <w:szCs w:val="16"/>
              </w:rPr>
              <w:t>Nyungwe</w:t>
            </w:r>
            <w:proofErr w:type="spellEnd"/>
          </w:p>
        </w:tc>
        <w:tc>
          <w:tcPr>
            <w:tcW w:w="1744" w:type="dxa"/>
            <w:hideMark/>
          </w:tcPr>
          <w:p w14:paraId="03F501AF" w14:textId="77777777" w:rsidR="00A5102E" w:rsidRPr="00091C78" w:rsidRDefault="00A5102E" w:rsidP="00A5102E">
            <w:pPr>
              <w:rPr>
                <w:rFonts w:cstheme="minorHAnsi"/>
                <w:sz w:val="16"/>
                <w:szCs w:val="16"/>
              </w:rPr>
            </w:pPr>
            <w:r w:rsidRPr="00091C78">
              <w:rPr>
                <w:rFonts w:cstheme="minorHAnsi"/>
                <w:sz w:val="16"/>
                <w:szCs w:val="16"/>
              </w:rPr>
              <w:t>Rwanda Tourism Revenue-Sharing (TRS) Program</w:t>
            </w:r>
          </w:p>
        </w:tc>
        <w:tc>
          <w:tcPr>
            <w:tcW w:w="596" w:type="dxa"/>
            <w:noWrap/>
            <w:hideMark/>
          </w:tcPr>
          <w:p w14:paraId="694E4E3E" w14:textId="77777777" w:rsidR="00A5102E" w:rsidRPr="00091C78" w:rsidRDefault="00A5102E" w:rsidP="00A5102E">
            <w:pPr>
              <w:rPr>
                <w:rFonts w:cstheme="minorHAnsi"/>
                <w:sz w:val="16"/>
                <w:szCs w:val="16"/>
              </w:rPr>
            </w:pPr>
            <w:r w:rsidRPr="00091C78">
              <w:rPr>
                <w:rFonts w:cstheme="minorHAnsi"/>
                <w:sz w:val="16"/>
                <w:szCs w:val="16"/>
              </w:rPr>
              <w:t>257.1</w:t>
            </w:r>
          </w:p>
        </w:tc>
        <w:tc>
          <w:tcPr>
            <w:tcW w:w="747" w:type="dxa"/>
            <w:noWrap/>
            <w:hideMark/>
          </w:tcPr>
          <w:p w14:paraId="7C1C9F26" w14:textId="2182A39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11273F5" w14:textId="2BCAE6D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BF7614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C5BFAE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FB91707" w14:textId="2470EF65"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EB9F9FE" w14:textId="7AB561AC" w:rsidTr="00EF1351">
        <w:trPr>
          <w:trHeight w:val="300"/>
        </w:trPr>
        <w:tc>
          <w:tcPr>
            <w:tcW w:w="1165" w:type="dxa"/>
            <w:noWrap/>
            <w:hideMark/>
          </w:tcPr>
          <w:p w14:paraId="43837621" w14:textId="77777777" w:rsidR="00A5102E" w:rsidRPr="00091C78" w:rsidRDefault="00A5102E" w:rsidP="00A5102E">
            <w:pPr>
              <w:rPr>
                <w:rFonts w:cstheme="minorHAnsi"/>
                <w:sz w:val="16"/>
                <w:szCs w:val="16"/>
              </w:rPr>
            </w:pPr>
            <w:r w:rsidRPr="00091C78">
              <w:rPr>
                <w:rFonts w:cstheme="minorHAnsi"/>
                <w:sz w:val="16"/>
                <w:szCs w:val="16"/>
              </w:rPr>
              <w:t xml:space="preserve">Islam, </w:t>
            </w:r>
            <w:proofErr w:type="spellStart"/>
            <w:r w:rsidRPr="00091C78">
              <w:rPr>
                <w:rFonts w:cstheme="minorHAnsi"/>
                <w:sz w:val="16"/>
                <w:szCs w:val="16"/>
              </w:rPr>
              <w:t>Md.J</w:t>
            </w:r>
            <w:proofErr w:type="spellEnd"/>
            <w:r w:rsidRPr="00091C78">
              <w:rPr>
                <w:rFonts w:cstheme="minorHAnsi"/>
                <w:sz w:val="16"/>
                <w:szCs w:val="16"/>
              </w:rPr>
              <w:t>.</w:t>
            </w:r>
          </w:p>
        </w:tc>
        <w:tc>
          <w:tcPr>
            <w:tcW w:w="634" w:type="dxa"/>
            <w:noWrap/>
            <w:hideMark/>
          </w:tcPr>
          <w:p w14:paraId="2557A8A1"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2EECFDC2"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54CFCA13" w14:textId="77777777" w:rsidR="00A5102E" w:rsidRPr="00091C78" w:rsidRDefault="00A5102E" w:rsidP="00A5102E">
            <w:pPr>
              <w:rPr>
                <w:rFonts w:cstheme="minorHAnsi"/>
                <w:sz w:val="16"/>
                <w:szCs w:val="16"/>
              </w:rPr>
            </w:pPr>
            <w:r w:rsidRPr="00091C78">
              <w:rPr>
                <w:rFonts w:cstheme="minorHAnsi"/>
                <w:sz w:val="16"/>
                <w:szCs w:val="16"/>
              </w:rPr>
              <w:t xml:space="preserve">Forest-based betel leaf and betel nut farming of the </w:t>
            </w:r>
            <w:proofErr w:type="spellStart"/>
            <w:r w:rsidRPr="00091C78">
              <w:rPr>
                <w:rFonts w:cstheme="minorHAnsi"/>
                <w:sz w:val="16"/>
                <w:szCs w:val="16"/>
              </w:rPr>
              <w:t>Khasia</w:t>
            </w:r>
            <w:proofErr w:type="spellEnd"/>
            <w:r w:rsidRPr="00091C78">
              <w:rPr>
                <w:rFonts w:cstheme="minorHAnsi"/>
                <w:sz w:val="16"/>
                <w:szCs w:val="16"/>
              </w:rPr>
              <w:t xml:space="preserve"> Indigenous People in Bangladesh: approach to biodiversity conservation in </w:t>
            </w:r>
            <w:proofErr w:type="spellStart"/>
            <w:r w:rsidRPr="00091C78">
              <w:rPr>
                <w:rFonts w:cstheme="minorHAnsi"/>
                <w:sz w:val="16"/>
                <w:szCs w:val="16"/>
              </w:rPr>
              <w:t>Lawachara</w:t>
            </w:r>
            <w:proofErr w:type="spellEnd"/>
            <w:r w:rsidRPr="00091C78">
              <w:rPr>
                <w:rFonts w:cstheme="minorHAnsi"/>
                <w:sz w:val="16"/>
                <w:szCs w:val="16"/>
              </w:rPr>
              <w:t xml:space="preserve"> National Park (LNP)</w:t>
            </w:r>
          </w:p>
        </w:tc>
        <w:tc>
          <w:tcPr>
            <w:tcW w:w="1744" w:type="dxa"/>
            <w:hideMark/>
          </w:tcPr>
          <w:p w14:paraId="4288297F" w14:textId="77777777" w:rsidR="00A5102E" w:rsidRPr="00091C78" w:rsidRDefault="00A5102E" w:rsidP="00A5102E">
            <w:pPr>
              <w:rPr>
                <w:rFonts w:cstheme="minorHAnsi"/>
                <w:sz w:val="16"/>
                <w:szCs w:val="16"/>
              </w:rPr>
            </w:pPr>
            <w:r w:rsidRPr="00091C78">
              <w:rPr>
                <w:rFonts w:cstheme="minorHAnsi"/>
                <w:sz w:val="16"/>
                <w:szCs w:val="16"/>
              </w:rPr>
              <w:t xml:space="preserve">Forest-based betel leaf and betel nut farming of the </w:t>
            </w:r>
            <w:proofErr w:type="spellStart"/>
            <w:r w:rsidRPr="00091C78">
              <w:rPr>
                <w:rFonts w:cstheme="minorHAnsi"/>
                <w:sz w:val="16"/>
                <w:szCs w:val="16"/>
              </w:rPr>
              <w:t>Khasia</w:t>
            </w:r>
            <w:proofErr w:type="spellEnd"/>
            <w:r w:rsidRPr="00091C78">
              <w:rPr>
                <w:rFonts w:cstheme="minorHAnsi"/>
                <w:sz w:val="16"/>
                <w:szCs w:val="16"/>
              </w:rPr>
              <w:t xml:space="preserve"> Indigenous People in Bangladesh (no formal name given)</w:t>
            </w:r>
          </w:p>
        </w:tc>
        <w:tc>
          <w:tcPr>
            <w:tcW w:w="596" w:type="dxa"/>
            <w:noWrap/>
            <w:hideMark/>
          </w:tcPr>
          <w:p w14:paraId="7CACCADE" w14:textId="77777777" w:rsidR="00A5102E" w:rsidRPr="00091C78" w:rsidRDefault="00A5102E" w:rsidP="00A5102E">
            <w:pPr>
              <w:rPr>
                <w:rFonts w:cstheme="minorHAnsi"/>
                <w:sz w:val="16"/>
                <w:szCs w:val="16"/>
              </w:rPr>
            </w:pPr>
            <w:r w:rsidRPr="00091C78">
              <w:rPr>
                <w:rFonts w:cstheme="minorHAnsi"/>
                <w:sz w:val="16"/>
                <w:szCs w:val="16"/>
              </w:rPr>
              <w:t>153.0</w:t>
            </w:r>
          </w:p>
        </w:tc>
        <w:tc>
          <w:tcPr>
            <w:tcW w:w="747" w:type="dxa"/>
            <w:noWrap/>
            <w:hideMark/>
          </w:tcPr>
          <w:p w14:paraId="0BEFAFC5"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536DBA2" w14:textId="2205CFA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49478C5" w14:textId="53FBC01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EE9E9C4"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1B7106B0" w14:textId="19E3D4A0"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F57386F" w14:textId="5A1A4383" w:rsidTr="00EF1351">
        <w:trPr>
          <w:trHeight w:val="300"/>
        </w:trPr>
        <w:tc>
          <w:tcPr>
            <w:tcW w:w="1165" w:type="dxa"/>
            <w:noWrap/>
            <w:hideMark/>
          </w:tcPr>
          <w:p w14:paraId="5FB84D6E" w14:textId="77777777" w:rsidR="00A5102E" w:rsidRPr="00091C78" w:rsidRDefault="00A5102E" w:rsidP="00A5102E">
            <w:pPr>
              <w:rPr>
                <w:rFonts w:cstheme="minorHAnsi"/>
                <w:sz w:val="16"/>
                <w:szCs w:val="16"/>
              </w:rPr>
            </w:pPr>
            <w:r w:rsidRPr="00091C78">
              <w:rPr>
                <w:rFonts w:cstheme="minorHAnsi"/>
                <w:sz w:val="16"/>
                <w:szCs w:val="16"/>
              </w:rPr>
              <w:t>Jindal, R.</w:t>
            </w:r>
          </w:p>
        </w:tc>
        <w:tc>
          <w:tcPr>
            <w:tcW w:w="634" w:type="dxa"/>
            <w:noWrap/>
            <w:hideMark/>
          </w:tcPr>
          <w:p w14:paraId="3C7F4BBA"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7A890572" w14:textId="77777777" w:rsidR="00A5102E" w:rsidRPr="00091C78" w:rsidRDefault="00A5102E" w:rsidP="00A5102E">
            <w:pPr>
              <w:rPr>
                <w:rFonts w:cstheme="minorHAnsi"/>
                <w:sz w:val="16"/>
                <w:szCs w:val="16"/>
              </w:rPr>
            </w:pPr>
            <w:r w:rsidRPr="00091C78">
              <w:rPr>
                <w:rFonts w:cstheme="minorHAnsi"/>
                <w:sz w:val="16"/>
                <w:szCs w:val="16"/>
              </w:rPr>
              <w:t>Conservation Biology</w:t>
            </w:r>
          </w:p>
        </w:tc>
        <w:tc>
          <w:tcPr>
            <w:tcW w:w="2880" w:type="dxa"/>
            <w:hideMark/>
          </w:tcPr>
          <w:p w14:paraId="75A2CF50" w14:textId="77777777" w:rsidR="00A5102E" w:rsidRPr="00091C78" w:rsidRDefault="00A5102E" w:rsidP="00A5102E">
            <w:pPr>
              <w:rPr>
                <w:rFonts w:cstheme="minorHAnsi"/>
                <w:sz w:val="16"/>
                <w:szCs w:val="16"/>
              </w:rPr>
            </w:pPr>
            <w:r w:rsidRPr="00091C78">
              <w:rPr>
                <w:rFonts w:cstheme="minorHAnsi"/>
                <w:sz w:val="16"/>
                <w:szCs w:val="16"/>
              </w:rPr>
              <w:t xml:space="preserve">Reducing Poverty Through Carbon Forestry? Impacts of the </w:t>
            </w:r>
            <w:proofErr w:type="spellStart"/>
            <w:r w:rsidRPr="00091C78">
              <w:rPr>
                <w:rFonts w:cstheme="minorHAnsi"/>
                <w:sz w:val="16"/>
                <w:szCs w:val="16"/>
              </w:rPr>
              <w:t>N’hambita</w:t>
            </w:r>
            <w:proofErr w:type="spellEnd"/>
            <w:r w:rsidRPr="00091C78">
              <w:rPr>
                <w:rFonts w:cstheme="minorHAnsi"/>
                <w:sz w:val="16"/>
                <w:szCs w:val="16"/>
              </w:rPr>
              <w:t xml:space="preserve"> Community Carbon Project in Mozambique</w:t>
            </w:r>
          </w:p>
        </w:tc>
        <w:tc>
          <w:tcPr>
            <w:tcW w:w="1744" w:type="dxa"/>
            <w:hideMark/>
          </w:tcPr>
          <w:p w14:paraId="01F8154B" w14:textId="77777777" w:rsidR="00A5102E" w:rsidRPr="00091C78" w:rsidRDefault="00A5102E" w:rsidP="00A5102E">
            <w:pPr>
              <w:rPr>
                <w:rFonts w:cstheme="minorHAnsi"/>
                <w:sz w:val="16"/>
                <w:szCs w:val="16"/>
              </w:rPr>
            </w:pPr>
            <w:r w:rsidRPr="00091C78">
              <w:rPr>
                <w:rFonts w:cstheme="minorHAnsi"/>
                <w:sz w:val="16"/>
                <w:szCs w:val="16"/>
              </w:rPr>
              <w:t>Carbon forestry project (REDD and agroforestry)</w:t>
            </w:r>
          </w:p>
        </w:tc>
        <w:tc>
          <w:tcPr>
            <w:tcW w:w="596" w:type="dxa"/>
            <w:noWrap/>
            <w:hideMark/>
          </w:tcPr>
          <w:p w14:paraId="2555A102" w14:textId="77777777" w:rsidR="00A5102E" w:rsidRPr="00091C78" w:rsidRDefault="00A5102E" w:rsidP="00A5102E">
            <w:pPr>
              <w:rPr>
                <w:rFonts w:cstheme="minorHAnsi"/>
                <w:sz w:val="16"/>
                <w:szCs w:val="16"/>
              </w:rPr>
            </w:pPr>
            <w:r w:rsidRPr="00091C78">
              <w:rPr>
                <w:rFonts w:cstheme="minorHAnsi"/>
                <w:sz w:val="16"/>
                <w:szCs w:val="16"/>
              </w:rPr>
              <w:t>215.0</w:t>
            </w:r>
          </w:p>
        </w:tc>
        <w:tc>
          <w:tcPr>
            <w:tcW w:w="747" w:type="dxa"/>
            <w:noWrap/>
            <w:hideMark/>
          </w:tcPr>
          <w:p w14:paraId="610E9D7F" w14:textId="7C05E3D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8BD04D4" w14:textId="090277A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66EFDE0" w14:textId="3EB47B76"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B0E517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C9CCD8F" w14:textId="080E376C"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0E29306" w14:textId="6686C009" w:rsidTr="00EF1351">
        <w:trPr>
          <w:trHeight w:val="300"/>
        </w:trPr>
        <w:tc>
          <w:tcPr>
            <w:tcW w:w="1165" w:type="dxa"/>
            <w:noWrap/>
            <w:hideMark/>
          </w:tcPr>
          <w:p w14:paraId="001CF92F" w14:textId="77777777" w:rsidR="00A5102E" w:rsidRPr="00091C78" w:rsidRDefault="00A5102E" w:rsidP="00A5102E">
            <w:pPr>
              <w:rPr>
                <w:rFonts w:cstheme="minorHAnsi"/>
                <w:sz w:val="16"/>
                <w:szCs w:val="16"/>
              </w:rPr>
            </w:pPr>
            <w:proofErr w:type="spellStart"/>
            <w:r w:rsidRPr="00091C78">
              <w:rPr>
                <w:rFonts w:cstheme="minorHAnsi"/>
                <w:sz w:val="16"/>
                <w:szCs w:val="16"/>
              </w:rPr>
              <w:t>Khalumba</w:t>
            </w:r>
            <w:proofErr w:type="spellEnd"/>
            <w:r w:rsidRPr="00091C78">
              <w:rPr>
                <w:rFonts w:cstheme="minorHAnsi"/>
                <w:sz w:val="16"/>
                <w:szCs w:val="16"/>
              </w:rPr>
              <w:t>, M.</w:t>
            </w:r>
          </w:p>
        </w:tc>
        <w:tc>
          <w:tcPr>
            <w:tcW w:w="634" w:type="dxa"/>
            <w:noWrap/>
            <w:hideMark/>
          </w:tcPr>
          <w:p w14:paraId="7290211D"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1E5359B6" w14:textId="77777777" w:rsidR="00A5102E" w:rsidRPr="00091C78" w:rsidRDefault="00A5102E" w:rsidP="00A5102E">
            <w:pPr>
              <w:rPr>
                <w:rFonts w:cstheme="minorHAnsi"/>
                <w:sz w:val="16"/>
                <w:szCs w:val="16"/>
              </w:rPr>
            </w:pPr>
            <w:r w:rsidRPr="00091C78">
              <w:rPr>
                <w:rFonts w:cstheme="minorHAnsi"/>
                <w:sz w:val="16"/>
                <w:szCs w:val="16"/>
              </w:rPr>
              <w:t>Global Environmental Change</w:t>
            </w:r>
          </w:p>
        </w:tc>
        <w:tc>
          <w:tcPr>
            <w:tcW w:w="2880" w:type="dxa"/>
            <w:hideMark/>
          </w:tcPr>
          <w:p w14:paraId="20237BBB" w14:textId="62328607" w:rsidR="00A5102E" w:rsidRDefault="00A5102E" w:rsidP="00A5102E">
            <w:pPr>
              <w:rPr>
                <w:rFonts w:cstheme="minorHAnsi"/>
                <w:sz w:val="16"/>
                <w:szCs w:val="16"/>
              </w:rPr>
            </w:pPr>
            <w:r w:rsidRPr="00091C78">
              <w:rPr>
                <w:rFonts w:cstheme="minorHAnsi"/>
                <w:sz w:val="16"/>
                <w:szCs w:val="16"/>
              </w:rPr>
              <w:t>Combining Auctions and Performance-Based Payments in a Forest Enrichment Field Trial in Western Kenya</w:t>
            </w:r>
          </w:p>
          <w:p w14:paraId="474C92A9" w14:textId="77777777" w:rsidR="00707120" w:rsidRDefault="00707120" w:rsidP="00A5102E">
            <w:pPr>
              <w:rPr>
                <w:rFonts w:cstheme="minorHAnsi"/>
                <w:sz w:val="16"/>
                <w:szCs w:val="16"/>
              </w:rPr>
            </w:pPr>
          </w:p>
          <w:p w14:paraId="7EA56CDC" w14:textId="73C6792C" w:rsidR="001148B0" w:rsidRPr="00091C78" w:rsidRDefault="001148B0" w:rsidP="00A5102E">
            <w:pPr>
              <w:rPr>
                <w:rFonts w:cstheme="minorHAnsi"/>
                <w:sz w:val="16"/>
                <w:szCs w:val="16"/>
              </w:rPr>
            </w:pPr>
          </w:p>
        </w:tc>
        <w:tc>
          <w:tcPr>
            <w:tcW w:w="1744" w:type="dxa"/>
            <w:hideMark/>
          </w:tcPr>
          <w:p w14:paraId="2B4E3AA5" w14:textId="77777777" w:rsidR="00A5102E" w:rsidRPr="00091C78" w:rsidRDefault="00A5102E" w:rsidP="00A5102E">
            <w:pPr>
              <w:rPr>
                <w:rFonts w:cstheme="minorHAnsi"/>
                <w:sz w:val="16"/>
                <w:szCs w:val="16"/>
              </w:rPr>
            </w:pPr>
            <w:r w:rsidRPr="00091C78">
              <w:rPr>
                <w:rFonts w:cstheme="minorHAnsi"/>
                <w:sz w:val="16"/>
                <w:szCs w:val="16"/>
              </w:rPr>
              <w:t>CBC- Kakamega National Forest</w:t>
            </w:r>
          </w:p>
        </w:tc>
        <w:tc>
          <w:tcPr>
            <w:tcW w:w="596" w:type="dxa"/>
            <w:noWrap/>
            <w:hideMark/>
          </w:tcPr>
          <w:p w14:paraId="732C9631" w14:textId="77777777" w:rsidR="00A5102E" w:rsidRPr="00091C78" w:rsidRDefault="00A5102E" w:rsidP="00A5102E">
            <w:pPr>
              <w:rPr>
                <w:rFonts w:cstheme="minorHAnsi"/>
                <w:sz w:val="16"/>
                <w:szCs w:val="16"/>
              </w:rPr>
            </w:pPr>
            <w:r w:rsidRPr="00091C78">
              <w:rPr>
                <w:rFonts w:cstheme="minorHAnsi"/>
                <w:sz w:val="16"/>
                <w:szCs w:val="16"/>
              </w:rPr>
              <w:t>216.0</w:t>
            </w:r>
          </w:p>
        </w:tc>
        <w:tc>
          <w:tcPr>
            <w:tcW w:w="747" w:type="dxa"/>
            <w:noWrap/>
            <w:hideMark/>
          </w:tcPr>
          <w:p w14:paraId="108AD63B" w14:textId="2CF1302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94955CC" w14:textId="3BD0997D"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D6D4E12" w14:textId="4C9D240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558F602"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5A821859" w14:textId="12F2992C"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1816AA6D" w14:textId="4BECEA91" w:rsidTr="00EF1351">
        <w:trPr>
          <w:trHeight w:val="300"/>
        </w:trPr>
        <w:tc>
          <w:tcPr>
            <w:tcW w:w="1165" w:type="dxa"/>
            <w:noWrap/>
            <w:hideMark/>
          </w:tcPr>
          <w:p w14:paraId="3F2F4763"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Klooster</w:t>
            </w:r>
            <w:proofErr w:type="spellEnd"/>
            <w:r w:rsidRPr="00091C78">
              <w:rPr>
                <w:rFonts w:cstheme="minorHAnsi"/>
                <w:sz w:val="16"/>
                <w:szCs w:val="16"/>
              </w:rPr>
              <w:t>, D.</w:t>
            </w:r>
          </w:p>
        </w:tc>
        <w:tc>
          <w:tcPr>
            <w:tcW w:w="634" w:type="dxa"/>
            <w:noWrap/>
            <w:hideMark/>
          </w:tcPr>
          <w:p w14:paraId="13D284B3"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0E397171"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4CC1A82F" w14:textId="77777777" w:rsidR="00A5102E" w:rsidRPr="00091C78" w:rsidRDefault="00A5102E" w:rsidP="00A5102E">
            <w:pPr>
              <w:rPr>
                <w:rFonts w:cstheme="minorHAnsi"/>
                <w:sz w:val="16"/>
                <w:szCs w:val="16"/>
              </w:rPr>
            </w:pPr>
            <w:r w:rsidRPr="00091C78">
              <w:rPr>
                <w:rFonts w:cstheme="minorHAnsi"/>
                <w:sz w:val="16"/>
                <w:szCs w:val="16"/>
              </w:rPr>
              <w:t>Community forest management in Mexico: carbon mitigation and biodiversity conservation through rural development</w:t>
            </w:r>
          </w:p>
        </w:tc>
        <w:tc>
          <w:tcPr>
            <w:tcW w:w="1744" w:type="dxa"/>
            <w:hideMark/>
          </w:tcPr>
          <w:p w14:paraId="3C5DEC64" w14:textId="77777777" w:rsidR="00A5102E" w:rsidRPr="00091C78" w:rsidRDefault="00A5102E" w:rsidP="00A5102E">
            <w:pPr>
              <w:rPr>
                <w:rFonts w:cstheme="minorHAnsi"/>
                <w:sz w:val="16"/>
                <w:szCs w:val="16"/>
              </w:rPr>
            </w:pPr>
            <w:r w:rsidRPr="00091C78">
              <w:rPr>
                <w:rFonts w:cstheme="minorHAnsi"/>
                <w:sz w:val="16"/>
                <w:szCs w:val="16"/>
              </w:rPr>
              <w:t>Community forest management</w:t>
            </w:r>
          </w:p>
        </w:tc>
        <w:tc>
          <w:tcPr>
            <w:tcW w:w="596" w:type="dxa"/>
            <w:noWrap/>
            <w:hideMark/>
          </w:tcPr>
          <w:p w14:paraId="7A427F95" w14:textId="77777777" w:rsidR="00A5102E" w:rsidRPr="00091C78" w:rsidRDefault="00A5102E" w:rsidP="00A5102E">
            <w:pPr>
              <w:rPr>
                <w:rFonts w:cstheme="minorHAnsi"/>
                <w:sz w:val="16"/>
                <w:szCs w:val="16"/>
              </w:rPr>
            </w:pPr>
            <w:r w:rsidRPr="00091C78">
              <w:rPr>
                <w:rFonts w:cstheme="minorHAnsi"/>
                <w:sz w:val="16"/>
                <w:szCs w:val="16"/>
              </w:rPr>
              <w:t>162.0</w:t>
            </w:r>
          </w:p>
        </w:tc>
        <w:tc>
          <w:tcPr>
            <w:tcW w:w="747" w:type="dxa"/>
            <w:noWrap/>
            <w:hideMark/>
          </w:tcPr>
          <w:p w14:paraId="64256D5D" w14:textId="437C15A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AE17AE8" w14:textId="0A57A43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734BBE6" w14:textId="5F430E0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D192114"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5AEFAD84" w14:textId="7B9D0E70"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0BBD505" w14:textId="37E08FEC" w:rsidTr="00EF1351">
        <w:trPr>
          <w:trHeight w:val="300"/>
        </w:trPr>
        <w:tc>
          <w:tcPr>
            <w:tcW w:w="1165" w:type="dxa"/>
            <w:noWrap/>
            <w:hideMark/>
          </w:tcPr>
          <w:p w14:paraId="3894C6E1" w14:textId="77777777" w:rsidR="00A5102E" w:rsidRPr="00091C78" w:rsidRDefault="00A5102E" w:rsidP="00A5102E">
            <w:pPr>
              <w:rPr>
                <w:rFonts w:cstheme="minorHAnsi"/>
                <w:sz w:val="16"/>
                <w:szCs w:val="16"/>
              </w:rPr>
            </w:pPr>
            <w:r w:rsidRPr="00091C78">
              <w:rPr>
                <w:rFonts w:cstheme="minorHAnsi"/>
                <w:sz w:val="16"/>
                <w:szCs w:val="16"/>
              </w:rPr>
              <w:t>Konrad, T.</w:t>
            </w:r>
          </w:p>
        </w:tc>
        <w:tc>
          <w:tcPr>
            <w:tcW w:w="634" w:type="dxa"/>
            <w:noWrap/>
            <w:hideMark/>
          </w:tcPr>
          <w:p w14:paraId="3E9E70D1"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5F5ADBEA" w14:textId="77777777" w:rsidR="00A5102E" w:rsidRPr="00091C78" w:rsidRDefault="00A5102E" w:rsidP="00A5102E">
            <w:pPr>
              <w:rPr>
                <w:rFonts w:cstheme="minorHAnsi"/>
                <w:sz w:val="16"/>
                <w:szCs w:val="16"/>
              </w:rPr>
            </w:pPr>
            <w:proofErr w:type="spellStart"/>
            <w:r w:rsidRPr="00091C78">
              <w:rPr>
                <w:rFonts w:cstheme="minorHAnsi"/>
                <w:sz w:val="16"/>
                <w:szCs w:val="16"/>
              </w:rPr>
              <w:t>Ambio</w:t>
            </w:r>
            <w:proofErr w:type="spellEnd"/>
          </w:p>
        </w:tc>
        <w:tc>
          <w:tcPr>
            <w:tcW w:w="2880" w:type="dxa"/>
            <w:hideMark/>
          </w:tcPr>
          <w:p w14:paraId="3BB37F9E" w14:textId="77777777" w:rsidR="00A5102E" w:rsidRPr="00091C78" w:rsidRDefault="00A5102E" w:rsidP="00A5102E">
            <w:pPr>
              <w:rPr>
                <w:rFonts w:cstheme="minorHAnsi"/>
                <w:sz w:val="16"/>
                <w:szCs w:val="16"/>
              </w:rPr>
            </w:pPr>
            <w:r w:rsidRPr="00091C78">
              <w:rPr>
                <w:rFonts w:cstheme="minorHAnsi"/>
                <w:sz w:val="16"/>
                <w:szCs w:val="16"/>
              </w:rPr>
              <w:t>Governance of Protected Areas in West Africa-The case of the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Complex in Benin and Burkina Faso</w:t>
            </w:r>
          </w:p>
        </w:tc>
        <w:tc>
          <w:tcPr>
            <w:tcW w:w="1744" w:type="dxa"/>
            <w:hideMark/>
          </w:tcPr>
          <w:p w14:paraId="7033A18B" w14:textId="77777777" w:rsidR="00A5102E" w:rsidRPr="00091C78" w:rsidRDefault="00A5102E" w:rsidP="00A5102E">
            <w:pPr>
              <w:rPr>
                <w:rFonts w:cstheme="minorHAnsi"/>
                <w:sz w:val="16"/>
                <w:szCs w:val="16"/>
              </w:rPr>
            </w:pPr>
            <w:proofErr w:type="gramStart"/>
            <w:r w:rsidRPr="00091C78">
              <w:rPr>
                <w:rFonts w:cstheme="minorHAnsi"/>
                <w:sz w:val="16"/>
                <w:szCs w:val="16"/>
              </w:rPr>
              <w:t>P:AUCOF</w:t>
            </w:r>
            <w:proofErr w:type="gramEnd"/>
            <w:r w:rsidRPr="00091C78">
              <w:rPr>
                <w:rFonts w:cstheme="minorHAnsi"/>
                <w:sz w:val="16"/>
                <w:szCs w:val="16"/>
              </w:rPr>
              <w:t xml:space="preserve"> Project,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protected area complex co-management intervention with </w:t>
            </w:r>
            <w:proofErr w:type="spellStart"/>
            <w:r w:rsidRPr="00091C78">
              <w:rPr>
                <w:rFonts w:cstheme="minorHAnsi"/>
                <w:sz w:val="16"/>
                <w:szCs w:val="16"/>
              </w:rPr>
              <w:t>Arly</w:t>
            </w:r>
            <w:proofErr w:type="spellEnd"/>
            <w:r w:rsidRPr="00091C78">
              <w:rPr>
                <w:rFonts w:cstheme="minorHAnsi"/>
                <w:sz w:val="16"/>
                <w:szCs w:val="16"/>
              </w:rPr>
              <w:t xml:space="preserve"> Block</w:t>
            </w:r>
          </w:p>
        </w:tc>
        <w:tc>
          <w:tcPr>
            <w:tcW w:w="596" w:type="dxa"/>
            <w:noWrap/>
            <w:hideMark/>
          </w:tcPr>
          <w:p w14:paraId="07C946D6" w14:textId="77777777" w:rsidR="00A5102E" w:rsidRPr="00091C78" w:rsidRDefault="00A5102E" w:rsidP="00A5102E">
            <w:pPr>
              <w:rPr>
                <w:rFonts w:cstheme="minorHAnsi"/>
                <w:sz w:val="16"/>
                <w:szCs w:val="16"/>
              </w:rPr>
            </w:pPr>
            <w:r w:rsidRPr="00091C78">
              <w:rPr>
                <w:rFonts w:cstheme="minorHAnsi"/>
                <w:sz w:val="16"/>
                <w:szCs w:val="16"/>
              </w:rPr>
              <w:t>253.1</w:t>
            </w:r>
          </w:p>
        </w:tc>
        <w:tc>
          <w:tcPr>
            <w:tcW w:w="747" w:type="dxa"/>
            <w:noWrap/>
            <w:hideMark/>
          </w:tcPr>
          <w:p w14:paraId="4FAF449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1E79F0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DCC127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18EDAAB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CFE2AF3" w14:textId="1EB104B4"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D3F4ABA" w14:textId="7DC27A6D" w:rsidTr="00EF1351">
        <w:trPr>
          <w:trHeight w:val="300"/>
        </w:trPr>
        <w:tc>
          <w:tcPr>
            <w:tcW w:w="1165" w:type="dxa"/>
            <w:noWrap/>
            <w:hideMark/>
          </w:tcPr>
          <w:p w14:paraId="70E82224" w14:textId="77777777" w:rsidR="00A5102E" w:rsidRPr="00091C78" w:rsidRDefault="00A5102E" w:rsidP="00A5102E">
            <w:pPr>
              <w:rPr>
                <w:rFonts w:cstheme="minorHAnsi"/>
                <w:sz w:val="16"/>
                <w:szCs w:val="16"/>
              </w:rPr>
            </w:pPr>
            <w:r w:rsidRPr="00091C78">
              <w:rPr>
                <w:rFonts w:cstheme="minorHAnsi"/>
                <w:sz w:val="16"/>
                <w:szCs w:val="16"/>
              </w:rPr>
              <w:t>Konrad, T.</w:t>
            </w:r>
          </w:p>
        </w:tc>
        <w:tc>
          <w:tcPr>
            <w:tcW w:w="634" w:type="dxa"/>
            <w:noWrap/>
            <w:hideMark/>
          </w:tcPr>
          <w:p w14:paraId="1472ACB4"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0E581EFB" w14:textId="77777777" w:rsidR="00A5102E" w:rsidRPr="00091C78" w:rsidRDefault="00A5102E" w:rsidP="00A5102E">
            <w:pPr>
              <w:rPr>
                <w:rFonts w:cstheme="minorHAnsi"/>
                <w:sz w:val="16"/>
                <w:szCs w:val="16"/>
              </w:rPr>
            </w:pPr>
            <w:r w:rsidRPr="00091C78">
              <w:rPr>
                <w:rFonts w:cstheme="minorHAnsi"/>
                <w:sz w:val="16"/>
                <w:szCs w:val="16"/>
              </w:rPr>
              <w:t>Journal of Ecotourism</w:t>
            </w:r>
          </w:p>
        </w:tc>
        <w:tc>
          <w:tcPr>
            <w:tcW w:w="2880" w:type="dxa"/>
            <w:hideMark/>
          </w:tcPr>
          <w:p w14:paraId="65A92F64" w14:textId="77777777" w:rsidR="00A5102E" w:rsidRPr="00091C78" w:rsidRDefault="00A5102E" w:rsidP="00A5102E">
            <w:pPr>
              <w:rPr>
                <w:rFonts w:cstheme="minorHAnsi"/>
                <w:sz w:val="16"/>
                <w:szCs w:val="16"/>
              </w:rPr>
            </w:pPr>
            <w:r w:rsidRPr="00091C78">
              <w:rPr>
                <w:rFonts w:cstheme="minorHAnsi"/>
                <w:sz w:val="16"/>
                <w:szCs w:val="16"/>
              </w:rPr>
              <w:t>Governance of Protected Areas in West Africa-The case of the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Complex in Benin and Burkina Faso</w:t>
            </w:r>
          </w:p>
        </w:tc>
        <w:tc>
          <w:tcPr>
            <w:tcW w:w="1744" w:type="dxa"/>
            <w:hideMark/>
          </w:tcPr>
          <w:p w14:paraId="268BEF9D" w14:textId="77777777" w:rsidR="00A5102E" w:rsidRPr="00091C78" w:rsidRDefault="00A5102E" w:rsidP="00A5102E">
            <w:pPr>
              <w:rPr>
                <w:rFonts w:cstheme="minorHAnsi"/>
                <w:sz w:val="16"/>
                <w:szCs w:val="16"/>
              </w:rPr>
            </w:pPr>
            <w:r w:rsidRPr="00091C78">
              <w:rPr>
                <w:rFonts w:cstheme="minorHAnsi"/>
                <w:sz w:val="16"/>
                <w:szCs w:val="16"/>
              </w:rPr>
              <w:t>ECOPAS Project,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protected area complex co-management intervention with W Burkina Faso Block</w:t>
            </w:r>
          </w:p>
        </w:tc>
        <w:tc>
          <w:tcPr>
            <w:tcW w:w="596" w:type="dxa"/>
            <w:noWrap/>
            <w:hideMark/>
          </w:tcPr>
          <w:p w14:paraId="61741D2B" w14:textId="77777777" w:rsidR="00A5102E" w:rsidRPr="00091C78" w:rsidRDefault="00A5102E" w:rsidP="00A5102E">
            <w:pPr>
              <w:rPr>
                <w:rFonts w:cstheme="minorHAnsi"/>
                <w:sz w:val="16"/>
                <w:szCs w:val="16"/>
              </w:rPr>
            </w:pPr>
            <w:r w:rsidRPr="00091C78">
              <w:rPr>
                <w:rFonts w:cstheme="minorHAnsi"/>
                <w:sz w:val="16"/>
                <w:szCs w:val="16"/>
              </w:rPr>
              <w:t>253.2</w:t>
            </w:r>
          </w:p>
        </w:tc>
        <w:tc>
          <w:tcPr>
            <w:tcW w:w="747" w:type="dxa"/>
            <w:noWrap/>
            <w:hideMark/>
          </w:tcPr>
          <w:p w14:paraId="3E8FF13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32652E1"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046518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4B2DFC5"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8DF92BF" w14:textId="05A4CF4A"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29BE41F" w14:textId="240D79A3" w:rsidTr="00EF1351">
        <w:trPr>
          <w:trHeight w:val="300"/>
        </w:trPr>
        <w:tc>
          <w:tcPr>
            <w:tcW w:w="1165" w:type="dxa"/>
            <w:noWrap/>
            <w:hideMark/>
          </w:tcPr>
          <w:p w14:paraId="6022AA52" w14:textId="77777777" w:rsidR="00A5102E" w:rsidRPr="00091C78" w:rsidRDefault="00A5102E" w:rsidP="00A5102E">
            <w:pPr>
              <w:rPr>
                <w:rFonts w:cstheme="minorHAnsi"/>
                <w:sz w:val="16"/>
                <w:szCs w:val="16"/>
              </w:rPr>
            </w:pPr>
            <w:r w:rsidRPr="00091C78">
              <w:rPr>
                <w:rFonts w:cstheme="minorHAnsi"/>
                <w:sz w:val="16"/>
                <w:szCs w:val="16"/>
              </w:rPr>
              <w:t>Konrad, T.</w:t>
            </w:r>
          </w:p>
        </w:tc>
        <w:tc>
          <w:tcPr>
            <w:tcW w:w="634" w:type="dxa"/>
            <w:noWrap/>
            <w:hideMark/>
          </w:tcPr>
          <w:p w14:paraId="2CECE315"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16D0678F" w14:textId="77777777" w:rsidR="00A5102E" w:rsidRPr="00091C78" w:rsidRDefault="00A5102E" w:rsidP="00A5102E">
            <w:pPr>
              <w:rPr>
                <w:rFonts w:cstheme="minorHAnsi"/>
                <w:sz w:val="16"/>
                <w:szCs w:val="16"/>
              </w:rPr>
            </w:pPr>
            <w:r w:rsidRPr="00091C78">
              <w:rPr>
                <w:rFonts w:cstheme="minorHAnsi"/>
                <w:sz w:val="16"/>
                <w:szCs w:val="16"/>
              </w:rPr>
              <w:t>Human Ecology</w:t>
            </w:r>
          </w:p>
        </w:tc>
        <w:tc>
          <w:tcPr>
            <w:tcW w:w="2880" w:type="dxa"/>
            <w:hideMark/>
          </w:tcPr>
          <w:p w14:paraId="5421A500" w14:textId="77777777" w:rsidR="00A5102E" w:rsidRPr="00091C78" w:rsidRDefault="00A5102E" w:rsidP="00A5102E">
            <w:pPr>
              <w:rPr>
                <w:rFonts w:cstheme="minorHAnsi"/>
                <w:sz w:val="16"/>
                <w:szCs w:val="16"/>
              </w:rPr>
            </w:pPr>
            <w:r w:rsidRPr="00091C78">
              <w:rPr>
                <w:rFonts w:cstheme="minorHAnsi"/>
                <w:sz w:val="16"/>
                <w:szCs w:val="16"/>
              </w:rPr>
              <w:t>Governance of Protected Areas in West Africa-The case of the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Complex in Benin and Burkina Faso</w:t>
            </w:r>
          </w:p>
        </w:tc>
        <w:tc>
          <w:tcPr>
            <w:tcW w:w="1744" w:type="dxa"/>
            <w:hideMark/>
          </w:tcPr>
          <w:p w14:paraId="29C3D8DA" w14:textId="77777777" w:rsidR="00A5102E" w:rsidRPr="00091C78" w:rsidRDefault="00A5102E" w:rsidP="00A5102E">
            <w:pPr>
              <w:rPr>
                <w:rFonts w:cstheme="minorHAnsi"/>
                <w:sz w:val="16"/>
                <w:szCs w:val="16"/>
              </w:rPr>
            </w:pPr>
            <w:r w:rsidRPr="00091C78">
              <w:rPr>
                <w:rFonts w:cstheme="minorHAnsi"/>
                <w:sz w:val="16"/>
                <w:szCs w:val="16"/>
              </w:rPr>
              <w:t>ECOPAS Project,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protected area complex co-management intervention with West Benin Block</w:t>
            </w:r>
          </w:p>
        </w:tc>
        <w:tc>
          <w:tcPr>
            <w:tcW w:w="596" w:type="dxa"/>
            <w:noWrap/>
            <w:hideMark/>
          </w:tcPr>
          <w:p w14:paraId="5962F398" w14:textId="77777777" w:rsidR="00A5102E" w:rsidRPr="00091C78" w:rsidRDefault="00A5102E" w:rsidP="00A5102E">
            <w:pPr>
              <w:rPr>
                <w:rFonts w:cstheme="minorHAnsi"/>
                <w:sz w:val="16"/>
                <w:szCs w:val="16"/>
              </w:rPr>
            </w:pPr>
            <w:r w:rsidRPr="00091C78">
              <w:rPr>
                <w:rFonts w:cstheme="minorHAnsi"/>
                <w:sz w:val="16"/>
                <w:szCs w:val="16"/>
              </w:rPr>
              <w:t>253.3</w:t>
            </w:r>
          </w:p>
        </w:tc>
        <w:tc>
          <w:tcPr>
            <w:tcW w:w="747" w:type="dxa"/>
            <w:noWrap/>
            <w:hideMark/>
          </w:tcPr>
          <w:p w14:paraId="4427E43D"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96BBFB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5A6BB3A" w14:textId="2A7DB953"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2869818E"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4002A4C" w14:textId="506D2156"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EBC7883" w14:textId="05637569" w:rsidTr="00EF1351">
        <w:trPr>
          <w:trHeight w:val="300"/>
        </w:trPr>
        <w:tc>
          <w:tcPr>
            <w:tcW w:w="1165" w:type="dxa"/>
            <w:noWrap/>
            <w:hideMark/>
          </w:tcPr>
          <w:p w14:paraId="618B7AA9" w14:textId="77777777" w:rsidR="00A5102E" w:rsidRPr="00091C78" w:rsidRDefault="00A5102E" w:rsidP="00A5102E">
            <w:pPr>
              <w:rPr>
                <w:rFonts w:cstheme="minorHAnsi"/>
                <w:sz w:val="16"/>
                <w:szCs w:val="16"/>
              </w:rPr>
            </w:pPr>
            <w:r w:rsidRPr="00091C78">
              <w:rPr>
                <w:rFonts w:cstheme="minorHAnsi"/>
                <w:sz w:val="16"/>
                <w:szCs w:val="16"/>
              </w:rPr>
              <w:t>Konrad, T.</w:t>
            </w:r>
          </w:p>
        </w:tc>
        <w:tc>
          <w:tcPr>
            <w:tcW w:w="634" w:type="dxa"/>
            <w:noWrap/>
            <w:hideMark/>
          </w:tcPr>
          <w:p w14:paraId="3EED99E9"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3C36446E"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08EC0010" w14:textId="77777777" w:rsidR="00A5102E" w:rsidRPr="00091C78" w:rsidRDefault="00A5102E" w:rsidP="00A5102E">
            <w:pPr>
              <w:rPr>
                <w:rFonts w:cstheme="minorHAnsi"/>
                <w:sz w:val="16"/>
                <w:szCs w:val="16"/>
              </w:rPr>
            </w:pPr>
            <w:r w:rsidRPr="00091C78">
              <w:rPr>
                <w:rFonts w:cstheme="minorHAnsi"/>
                <w:sz w:val="16"/>
                <w:szCs w:val="16"/>
              </w:rPr>
              <w:t>Governance of Protected Areas in West Africa-The case of the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Complex in Benin and Burkina Faso</w:t>
            </w:r>
          </w:p>
        </w:tc>
        <w:tc>
          <w:tcPr>
            <w:tcW w:w="1744" w:type="dxa"/>
            <w:hideMark/>
          </w:tcPr>
          <w:p w14:paraId="60CB1FF5" w14:textId="77777777" w:rsidR="00A5102E" w:rsidRPr="00091C78" w:rsidRDefault="00A5102E" w:rsidP="00A5102E">
            <w:pPr>
              <w:rPr>
                <w:rFonts w:cstheme="minorHAnsi"/>
                <w:sz w:val="16"/>
                <w:szCs w:val="16"/>
              </w:rPr>
            </w:pPr>
            <w:r w:rsidRPr="00091C78">
              <w:rPr>
                <w:rFonts w:cstheme="minorHAnsi"/>
                <w:sz w:val="16"/>
                <w:szCs w:val="16"/>
              </w:rPr>
              <w:t>ADELE Project, W-</w:t>
            </w:r>
            <w:proofErr w:type="spellStart"/>
            <w:r w:rsidRPr="00091C78">
              <w:rPr>
                <w:rFonts w:cstheme="minorHAnsi"/>
                <w:sz w:val="16"/>
                <w:szCs w:val="16"/>
              </w:rPr>
              <w:t>Arly</w:t>
            </w:r>
            <w:proofErr w:type="spellEnd"/>
            <w:r w:rsidRPr="00091C78">
              <w:rPr>
                <w:rFonts w:cstheme="minorHAnsi"/>
                <w:sz w:val="16"/>
                <w:szCs w:val="16"/>
              </w:rPr>
              <w:t>-</w:t>
            </w:r>
            <w:proofErr w:type="spellStart"/>
            <w:r w:rsidRPr="00091C78">
              <w:rPr>
                <w:rFonts w:cstheme="minorHAnsi"/>
                <w:sz w:val="16"/>
                <w:szCs w:val="16"/>
              </w:rPr>
              <w:t>Pendjari</w:t>
            </w:r>
            <w:proofErr w:type="spellEnd"/>
            <w:r w:rsidRPr="00091C78">
              <w:rPr>
                <w:rFonts w:cstheme="minorHAnsi"/>
                <w:sz w:val="16"/>
                <w:szCs w:val="16"/>
              </w:rPr>
              <w:t xml:space="preserve"> (WAP) protected area complex co-management intervention with </w:t>
            </w:r>
            <w:proofErr w:type="spellStart"/>
            <w:r w:rsidRPr="00091C78">
              <w:rPr>
                <w:rFonts w:cstheme="minorHAnsi"/>
                <w:sz w:val="16"/>
                <w:szCs w:val="16"/>
              </w:rPr>
              <w:t>Pendjari</w:t>
            </w:r>
            <w:proofErr w:type="spellEnd"/>
            <w:r w:rsidRPr="00091C78">
              <w:rPr>
                <w:rFonts w:cstheme="minorHAnsi"/>
                <w:sz w:val="16"/>
                <w:szCs w:val="16"/>
              </w:rPr>
              <w:t xml:space="preserve"> Block</w:t>
            </w:r>
          </w:p>
        </w:tc>
        <w:tc>
          <w:tcPr>
            <w:tcW w:w="596" w:type="dxa"/>
            <w:noWrap/>
            <w:hideMark/>
          </w:tcPr>
          <w:p w14:paraId="6B95D20B" w14:textId="77777777" w:rsidR="00A5102E" w:rsidRPr="00091C78" w:rsidRDefault="00A5102E" w:rsidP="00A5102E">
            <w:pPr>
              <w:rPr>
                <w:rFonts w:cstheme="minorHAnsi"/>
                <w:sz w:val="16"/>
                <w:szCs w:val="16"/>
              </w:rPr>
            </w:pPr>
            <w:r w:rsidRPr="00091C78">
              <w:rPr>
                <w:rFonts w:cstheme="minorHAnsi"/>
                <w:sz w:val="16"/>
                <w:szCs w:val="16"/>
              </w:rPr>
              <w:t>253.4</w:t>
            </w:r>
          </w:p>
        </w:tc>
        <w:tc>
          <w:tcPr>
            <w:tcW w:w="747" w:type="dxa"/>
            <w:noWrap/>
            <w:hideMark/>
          </w:tcPr>
          <w:p w14:paraId="6DA7DA3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B6C6C3D" w14:textId="343B610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98159C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225DACD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39C01C7" w14:textId="0EB4FD7B"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0C0CB453" w14:textId="22FD17D2" w:rsidTr="00EF1351">
        <w:trPr>
          <w:trHeight w:val="300"/>
        </w:trPr>
        <w:tc>
          <w:tcPr>
            <w:tcW w:w="1165" w:type="dxa"/>
            <w:noWrap/>
            <w:hideMark/>
          </w:tcPr>
          <w:p w14:paraId="1F683393" w14:textId="77777777" w:rsidR="00A5102E" w:rsidRPr="00091C78" w:rsidRDefault="00A5102E" w:rsidP="00A5102E">
            <w:pPr>
              <w:rPr>
                <w:rFonts w:cstheme="minorHAnsi"/>
                <w:sz w:val="16"/>
                <w:szCs w:val="16"/>
              </w:rPr>
            </w:pPr>
            <w:r w:rsidRPr="00091C78">
              <w:rPr>
                <w:rFonts w:cstheme="minorHAnsi"/>
                <w:sz w:val="16"/>
                <w:szCs w:val="16"/>
              </w:rPr>
              <w:t>Kumar, S.</w:t>
            </w:r>
          </w:p>
        </w:tc>
        <w:tc>
          <w:tcPr>
            <w:tcW w:w="634" w:type="dxa"/>
            <w:noWrap/>
            <w:hideMark/>
          </w:tcPr>
          <w:p w14:paraId="7B8F5D26"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45F57756"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74EFF3E2" w14:textId="77777777" w:rsidR="00A5102E" w:rsidRPr="00091C78" w:rsidRDefault="00A5102E" w:rsidP="00A5102E">
            <w:pPr>
              <w:rPr>
                <w:rFonts w:cstheme="minorHAnsi"/>
                <w:sz w:val="16"/>
                <w:szCs w:val="16"/>
              </w:rPr>
            </w:pPr>
            <w:r w:rsidRPr="00091C78">
              <w:rPr>
                <w:rFonts w:cstheme="minorHAnsi"/>
                <w:sz w:val="16"/>
                <w:szCs w:val="16"/>
              </w:rPr>
              <w:t>Does “participation” in common pool resource management help the poor? A social cost-benefit analysis of joint forest management in Jharkhand, India.</w:t>
            </w:r>
          </w:p>
        </w:tc>
        <w:tc>
          <w:tcPr>
            <w:tcW w:w="1744" w:type="dxa"/>
            <w:hideMark/>
          </w:tcPr>
          <w:p w14:paraId="346C168B" w14:textId="77777777" w:rsidR="00A5102E" w:rsidRPr="00091C78" w:rsidRDefault="00A5102E" w:rsidP="00A5102E">
            <w:pPr>
              <w:rPr>
                <w:rFonts w:cstheme="minorHAnsi"/>
                <w:sz w:val="16"/>
                <w:szCs w:val="16"/>
              </w:rPr>
            </w:pPr>
            <w:r w:rsidRPr="00091C78">
              <w:rPr>
                <w:rFonts w:cstheme="minorHAnsi"/>
                <w:sz w:val="16"/>
                <w:szCs w:val="16"/>
              </w:rPr>
              <w:t>Joint forest management in India</w:t>
            </w:r>
          </w:p>
        </w:tc>
        <w:tc>
          <w:tcPr>
            <w:tcW w:w="596" w:type="dxa"/>
            <w:noWrap/>
            <w:hideMark/>
          </w:tcPr>
          <w:p w14:paraId="31A9ACA3" w14:textId="77777777" w:rsidR="00A5102E" w:rsidRPr="00091C78" w:rsidRDefault="00A5102E" w:rsidP="00A5102E">
            <w:pPr>
              <w:rPr>
                <w:rFonts w:cstheme="minorHAnsi"/>
                <w:sz w:val="16"/>
                <w:szCs w:val="16"/>
              </w:rPr>
            </w:pPr>
            <w:r w:rsidRPr="00091C78">
              <w:rPr>
                <w:rFonts w:cstheme="minorHAnsi"/>
                <w:sz w:val="16"/>
                <w:szCs w:val="16"/>
              </w:rPr>
              <w:t>163.0</w:t>
            </w:r>
          </w:p>
        </w:tc>
        <w:tc>
          <w:tcPr>
            <w:tcW w:w="747" w:type="dxa"/>
            <w:noWrap/>
            <w:hideMark/>
          </w:tcPr>
          <w:p w14:paraId="5550B065" w14:textId="6505DBAC"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138C01F7" w14:textId="2CC9540A"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D340A16" w14:textId="42A9D57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073F862"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28795AC" w14:textId="234AFC12"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A833EF4" w14:textId="0685E525" w:rsidTr="00EF1351">
        <w:trPr>
          <w:trHeight w:val="300"/>
        </w:trPr>
        <w:tc>
          <w:tcPr>
            <w:tcW w:w="1165" w:type="dxa"/>
            <w:noWrap/>
            <w:hideMark/>
          </w:tcPr>
          <w:p w14:paraId="5E6E9D22"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Langholz</w:t>
            </w:r>
            <w:proofErr w:type="spellEnd"/>
            <w:r w:rsidRPr="00091C78">
              <w:rPr>
                <w:rFonts w:cstheme="minorHAnsi"/>
                <w:sz w:val="16"/>
                <w:szCs w:val="16"/>
              </w:rPr>
              <w:t>, J.</w:t>
            </w:r>
          </w:p>
        </w:tc>
        <w:tc>
          <w:tcPr>
            <w:tcW w:w="634" w:type="dxa"/>
            <w:noWrap/>
            <w:hideMark/>
          </w:tcPr>
          <w:p w14:paraId="548EF80B"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0BCE9DE8"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108C93F1" w14:textId="77777777" w:rsidR="00A5102E" w:rsidRPr="00091C78" w:rsidRDefault="00A5102E" w:rsidP="00A5102E">
            <w:pPr>
              <w:rPr>
                <w:rFonts w:cstheme="minorHAnsi"/>
                <w:sz w:val="16"/>
                <w:szCs w:val="16"/>
              </w:rPr>
            </w:pPr>
            <w:r w:rsidRPr="00091C78">
              <w:rPr>
                <w:rFonts w:cstheme="minorHAnsi"/>
                <w:sz w:val="16"/>
                <w:szCs w:val="16"/>
              </w:rPr>
              <w:t>Incentives for biological conservation: Costa Rica's Private Wildlife Refuge Program</w:t>
            </w:r>
          </w:p>
        </w:tc>
        <w:tc>
          <w:tcPr>
            <w:tcW w:w="1744" w:type="dxa"/>
            <w:hideMark/>
          </w:tcPr>
          <w:p w14:paraId="7C14430A" w14:textId="77777777" w:rsidR="00A5102E" w:rsidRPr="00091C78" w:rsidRDefault="00A5102E" w:rsidP="00A5102E">
            <w:pPr>
              <w:rPr>
                <w:rFonts w:cstheme="minorHAnsi"/>
                <w:sz w:val="16"/>
                <w:szCs w:val="16"/>
              </w:rPr>
            </w:pPr>
            <w:r w:rsidRPr="00091C78">
              <w:rPr>
                <w:rFonts w:cstheme="minorHAnsi"/>
                <w:sz w:val="16"/>
                <w:szCs w:val="16"/>
              </w:rPr>
              <w:t xml:space="preserve">Private Wildlife Refuge Program </w:t>
            </w:r>
          </w:p>
        </w:tc>
        <w:tc>
          <w:tcPr>
            <w:tcW w:w="596" w:type="dxa"/>
            <w:noWrap/>
            <w:hideMark/>
          </w:tcPr>
          <w:p w14:paraId="305CC335" w14:textId="77777777" w:rsidR="00A5102E" w:rsidRPr="00091C78" w:rsidRDefault="00A5102E" w:rsidP="00A5102E">
            <w:pPr>
              <w:rPr>
                <w:rFonts w:cstheme="minorHAnsi"/>
                <w:sz w:val="16"/>
                <w:szCs w:val="16"/>
              </w:rPr>
            </w:pPr>
            <w:r w:rsidRPr="00091C78">
              <w:rPr>
                <w:rFonts w:cstheme="minorHAnsi"/>
                <w:sz w:val="16"/>
                <w:szCs w:val="16"/>
              </w:rPr>
              <w:t>59.0</w:t>
            </w:r>
          </w:p>
        </w:tc>
        <w:tc>
          <w:tcPr>
            <w:tcW w:w="747" w:type="dxa"/>
            <w:noWrap/>
            <w:hideMark/>
          </w:tcPr>
          <w:p w14:paraId="71B9835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4F1B969" w14:textId="086EAA7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862F28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6FFB303"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9B46101" w14:textId="66E96816"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B96CDFC" w14:textId="77FA55C7" w:rsidTr="00EF1351">
        <w:trPr>
          <w:trHeight w:val="300"/>
        </w:trPr>
        <w:tc>
          <w:tcPr>
            <w:tcW w:w="1165" w:type="dxa"/>
            <w:noWrap/>
            <w:hideMark/>
          </w:tcPr>
          <w:p w14:paraId="3812C758" w14:textId="77777777" w:rsidR="00A5102E" w:rsidRPr="00091C78" w:rsidRDefault="00A5102E" w:rsidP="00A5102E">
            <w:pPr>
              <w:rPr>
                <w:rFonts w:cstheme="minorHAnsi"/>
                <w:sz w:val="16"/>
                <w:szCs w:val="16"/>
              </w:rPr>
            </w:pPr>
            <w:proofErr w:type="spellStart"/>
            <w:r w:rsidRPr="00091C78">
              <w:rPr>
                <w:rFonts w:cstheme="minorHAnsi"/>
                <w:sz w:val="16"/>
                <w:szCs w:val="16"/>
              </w:rPr>
              <w:t>Langholz</w:t>
            </w:r>
            <w:proofErr w:type="spellEnd"/>
            <w:r w:rsidRPr="00091C78">
              <w:rPr>
                <w:rFonts w:cstheme="minorHAnsi"/>
                <w:sz w:val="16"/>
                <w:szCs w:val="16"/>
              </w:rPr>
              <w:t>, J.</w:t>
            </w:r>
          </w:p>
        </w:tc>
        <w:tc>
          <w:tcPr>
            <w:tcW w:w="634" w:type="dxa"/>
            <w:noWrap/>
            <w:hideMark/>
          </w:tcPr>
          <w:p w14:paraId="4376575B"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2E02167A"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212506B0" w14:textId="77777777" w:rsidR="00A5102E" w:rsidRPr="00091C78" w:rsidRDefault="00A5102E" w:rsidP="00A5102E">
            <w:pPr>
              <w:rPr>
                <w:rFonts w:cstheme="minorHAnsi"/>
                <w:sz w:val="16"/>
                <w:szCs w:val="16"/>
              </w:rPr>
            </w:pPr>
            <w:r w:rsidRPr="00091C78">
              <w:rPr>
                <w:rFonts w:cstheme="minorHAnsi"/>
                <w:sz w:val="16"/>
                <w:szCs w:val="16"/>
              </w:rPr>
              <w:t>Exploring the Effects of Alternative Income Opportunities on Rainforest Use: Insights from Guatemala's Maya Biosphere Reserve</w:t>
            </w:r>
          </w:p>
        </w:tc>
        <w:tc>
          <w:tcPr>
            <w:tcW w:w="1744" w:type="dxa"/>
            <w:hideMark/>
          </w:tcPr>
          <w:p w14:paraId="247E428A" w14:textId="77777777" w:rsidR="00A5102E" w:rsidRPr="00091C78" w:rsidRDefault="00A5102E" w:rsidP="00A5102E">
            <w:pPr>
              <w:rPr>
                <w:rFonts w:cstheme="minorHAnsi"/>
                <w:sz w:val="16"/>
                <w:szCs w:val="16"/>
              </w:rPr>
            </w:pPr>
            <w:r w:rsidRPr="00091C78">
              <w:rPr>
                <w:rFonts w:cstheme="minorHAnsi"/>
                <w:sz w:val="16"/>
                <w:szCs w:val="16"/>
              </w:rPr>
              <w:t xml:space="preserve">Eco-Escuela de </w:t>
            </w:r>
            <w:proofErr w:type="spellStart"/>
            <w:r w:rsidRPr="00091C78">
              <w:rPr>
                <w:rFonts w:cstheme="minorHAnsi"/>
                <w:sz w:val="16"/>
                <w:szCs w:val="16"/>
              </w:rPr>
              <w:t>Espanol</w:t>
            </w:r>
            <w:proofErr w:type="spellEnd"/>
          </w:p>
        </w:tc>
        <w:tc>
          <w:tcPr>
            <w:tcW w:w="596" w:type="dxa"/>
            <w:noWrap/>
            <w:hideMark/>
          </w:tcPr>
          <w:p w14:paraId="1ACB6F3E" w14:textId="77777777" w:rsidR="00A5102E" w:rsidRPr="00091C78" w:rsidRDefault="00A5102E" w:rsidP="00A5102E">
            <w:pPr>
              <w:rPr>
                <w:rFonts w:cstheme="minorHAnsi"/>
                <w:sz w:val="16"/>
                <w:szCs w:val="16"/>
              </w:rPr>
            </w:pPr>
            <w:r w:rsidRPr="00091C78">
              <w:rPr>
                <w:rFonts w:cstheme="minorHAnsi"/>
                <w:sz w:val="16"/>
                <w:szCs w:val="16"/>
              </w:rPr>
              <w:t>128.0</w:t>
            </w:r>
          </w:p>
        </w:tc>
        <w:tc>
          <w:tcPr>
            <w:tcW w:w="747" w:type="dxa"/>
            <w:noWrap/>
            <w:hideMark/>
          </w:tcPr>
          <w:p w14:paraId="09775F77"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439605B6" w14:textId="188E839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D65FAC5" w14:textId="2E5A914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C5247BB"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59B99B24" w14:textId="5CDF222F"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A26D4ED" w14:textId="4081AAFD" w:rsidTr="00EF1351">
        <w:trPr>
          <w:trHeight w:val="300"/>
        </w:trPr>
        <w:tc>
          <w:tcPr>
            <w:tcW w:w="1165" w:type="dxa"/>
            <w:noWrap/>
            <w:hideMark/>
          </w:tcPr>
          <w:p w14:paraId="636942E4" w14:textId="77777777" w:rsidR="00A5102E" w:rsidRPr="00091C78" w:rsidRDefault="00A5102E" w:rsidP="00A5102E">
            <w:pPr>
              <w:rPr>
                <w:rFonts w:cstheme="minorHAnsi"/>
                <w:sz w:val="16"/>
                <w:szCs w:val="16"/>
              </w:rPr>
            </w:pPr>
            <w:proofErr w:type="spellStart"/>
            <w:r w:rsidRPr="00091C78">
              <w:rPr>
                <w:rFonts w:cstheme="minorHAnsi"/>
                <w:sz w:val="16"/>
                <w:szCs w:val="16"/>
              </w:rPr>
              <w:t>Lejano</w:t>
            </w:r>
            <w:proofErr w:type="spellEnd"/>
            <w:r w:rsidRPr="00091C78">
              <w:rPr>
                <w:rFonts w:cstheme="minorHAnsi"/>
                <w:sz w:val="16"/>
                <w:szCs w:val="16"/>
              </w:rPr>
              <w:t>, R. P.</w:t>
            </w:r>
          </w:p>
        </w:tc>
        <w:tc>
          <w:tcPr>
            <w:tcW w:w="634" w:type="dxa"/>
            <w:noWrap/>
            <w:hideMark/>
          </w:tcPr>
          <w:p w14:paraId="583818E4"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7B1FCA87"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0DA985DF" w14:textId="77777777" w:rsidR="00A5102E" w:rsidRPr="00091C78" w:rsidRDefault="00A5102E" w:rsidP="00A5102E">
            <w:pPr>
              <w:rPr>
                <w:rFonts w:cstheme="minorHAnsi"/>
                <w:sz w:val="16"/>
                <w:szCs w:val="16"/>
              </w:rPr>
            </w:pPr>
            <w:r w:rsidRPr="00091C78">
              <w:rPr>
                <w:rFonts w:cstheme="minorHAnsi"/>
                <w:sz w:val="16"/>
                <w:szCs w:val="16"/>
              </w:rPr>
              <w:t>Place-based conservation: Lessons from the Turtle Islands</w:t>
            </w:r>
          </w:p>
        </w:tc>
        <w:tc>
          <w:tcPr>
            <w:tcW w:w="1744" w:type="dxa"/>
            <w:hideMark/>
          </w:tcPr>
          <w:p w14:paraId="3B8173FC" w14:textId="77777777" w:rsidR="00A5102E" w:rsidRPr="00091C78" w:rsidRDefault="00A5102E" w:rsidP="00A5102E">
            <w:pPr>
              <w:rPr>
                <w:rFonts w:cstheme="minorHAnsi"/>
                <w:sz w:val="16"/>
                <w:szCs w:val="16"/>
              </w:rPr>
            </w:pPr>
            <w:proofErr w:type="spellStart"/>
            <w:r w:rsidRPr="00091C78">
              <w:rPr>
                <w:rFonts w:cstheme="minorHAnsi"/>
                <w:sz w:val="16"/>
                <w:szCs w:val="16"/>
              </w:rPr>
              <w:t>Pawikan</w:t>
            </w:r>
            <w:proofErr w:type="spellEnd"/>
            <w:r w:rsidRPr="00091C78">
              <w:rPr>
                <w:rFonts w:cstheme="minorHAnsi"/>
                <w:sz w:val="16"/>
                <w:szCs w:val="16"/>
              </w:rPr>
              <w:t xml:space="preserve"> Conservation Project (sea turtle conservation)</w:t>
            </w:r>
          </w:p>
        </w:tc>
        <w:tc>
          <w:tcPr>
            <w:tcW w:w="596" w:type="dxa"/>
            <w:noWrap/>
            <w:hideMark/>
          </w:tcPr>
          <w:p w14:paraId="704B5852" w14:textId="77777777" w:rsidR="00A5102E" w:rsidRPr="00091C78" w:rsidRDefault="00A5102E" w:rsidP="00A5102E">
            <w:pPr>
              <w:rPr>
                <w:rFonts w:cstheme="minorHAnsi"/>
                <w:sz w:val="16"/>
                <w:szCs w:val="16"/>
              </w:rPr>
            </w:pPr>
            <w:r w:rsidRPr="00091C78">
              <w:rPr>
                <w:rFonts w:cstheme="minorHAnsi"/>
                <w:sz w:val="16"/>
                <w:szCs w:val="16"/>
              </w:rPr>
              <w:t>123.0</w:t>
            </w:r>
          </w:p>
        </w:tc>
        <w:tc>
          <w:tcPr>
            <w:tcW w:w="747" w:type="dxa"/>
            <w:noWrap/>
            <w:hideMark/>
          </w:tcPr>
          <w:p w14:paraId="15883076" w14:textId="6383C90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4B7DD49"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3CB0F8C2" w14:textId="51C2E30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C441001"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9898FDD" w14:textId="5BC2F80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BACA8CA" w14:textId="3D60F6F7" w:rsidTr="00EF1351">
        <w:trPr>
          <w:trHeight w:val="300"/>
        </w:trPr>
        <w:tc>
          <w:tcPr>
            <w:tcW w:w="1165" w:type="dxa"/>
            <w:noWrap/>
            <w:hideMark/>
          </w:tcPr>
          <w:p w14:paraId="0EC34491" w14:textId="77777777" w:rsidR="00A5102E" w:rsidRPr="00091C78" w:rsidRDefault="00A5102E" w:rsidP="00A5102E">
            <w:pPr>
              <w:rPr>
                <w:rFonts w:cstheme="minorHAnsi"/>
                <w:sz w:val="16"/>
                <w:szCs w:val="16"/>
              </w:rPr>
            </w:pPr>
            <w:r w:rsidRPr="00091C78">
              <w:rPr>
                <w:rFonts w:cstheme="minorHAnsi"/>
                <w:sz w:val="16"/>
                <w:szCs w:val="16"/>
              </w:rPr>
              <w:t>Locatelli, B.</w:t>
            </w:r>
          </w:p>
        </w:tc>
        <w:tc>
          <w:tcPr>
            <w:tcW w:w="634" w:type="dxa"/>
            <w:noWrap/>
            <w:hideMark/>
          </w:tcPr>
          <w:p w14:paraId="742A388D"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12C87D2D" w14:textId="77777777" w:rsidR="00A5102E" w:rsidRPr="00091C78" w:rsidRDefault="00A5102E" w:rsidP="00A5102E">
            <w:pPr>
              <w:rPr>
                <w:rFonts w:cstheme="minorHAnsi"/>
                <w:sz w:val="16"/>
                <w:szCs w:val="16"/>
              </w:rPr>
            </w:pPr>
            <w:r w:rsidRPr="00091C78">
              <w:rPr>
                <w:rFonts w:cstheme="minorHAnsi"/>
                <w:sz w:val="16"/>
                <w:szCs w:val="16"/>
              </w:rPr>
              <w:t>Conservation Biology</w:t>
            </w:r>
          </w:p>
        </w:tc>
        <w:tc>
          <w:tcPr>
            <w:tcW w:w="2880" w:type="dxa"/>
            <w:hideMark/>
          </w:tcPr>
          <w:p w14:paraId="3076D5E1" w14:textId="77777777" w:rsidR="00A5102E" w:rsidRPr="00091C78" w:rsidRDefault="00A5102E" w:rsidP="00A5102E">
            <w:pPr>
              <w:rPr>
                <w:rFonts w:cstheme="minorHAnsi"/>
                <w:sz w:val="16"/>
                <w:szCs w:val="16"/>
              </w:rPr>
            </w:pPr>
            <w:r w:rsidRPr="00091C78">
              <w:rPr>
                <w:rFonts w:cstheme="minorHAnsi"/>
                <w:sz w:val="16"/>
                <w:szCs w:val="16"/>
              </w:rPr>
              <w:t>Impacts of payments for environmental services on local development in northern Costa Rica: A fuzzy multi-criteria analysis</w:t>
            </w:r>
          </w:p>
        </w:tc>
        <w:tc>
          <w:tcPr>
            <w:tcW w:w="1744" w:type="dxa"/>
          </w:tcPr>
          <w:p w14:paraId="59F7EADC" w14:textId="77777777" w:rsidR="00A5102E" w:rsidRPr="00091C78" w:rsidRDefault="00A5102E" w:rsidP="00A5102E">
            <w:pPr>
              <w:rPr>
                <w:rFonts w:cstheme="minorHAnsi"/>
                <w:sz w:val="16"/>
                <w:szCs w:val="16"/>
              </w:rPr>
            </w:pPr>
            <w:r w:rsidRPr="00091C78">
              <w:rPr>
                <w:rFonts w:cstheme="minorHAnsi"/>
                <w:sz w:val="16"/>
                <w:szCs w:val="16"/>
              </w:rPr>
              <w:t>NA</w:t>
            </w:r>
          </w:p>
        </w:tc>
        <w:tc>
          <w:tcPr>
            <w:tcW w:w="596" w:type="dxa"/>
            <w:noWrap/>
            <w:hideMark/>
          </w:tcPr>
          <w:p w14:paraId="16F9D6C3" w14:textId="77777777" w:rsidR="00A5102E" w:rsidRPr="00091C78" w:rsidRDefault="00A5102E" w:rsidP="00A5102E">
            <w:pPr>
              <w:rPr>
                <w:rFonts w:cstheme="minorHAnsi"/>
                <w:sz w:val="16"/>
                <w:szCs w:val="16"/>
              </w:rPr>
            </w:pPr>
            <w:r w:rsidRPr="00091C78">
              <w:rPr>
                <w:rFonts w:cstheme="minorHAnsi"/>
                <w:sz w:val="16"/>
                <w:szCs w:val="16"/>
              </w:rPr>
              <w:t>218.0</w:t>
            </w:r>
          </w:p>
        </w:tc>
        <w:tc>
          <w:tcPr>
            <w:tcW w:w="747" w:type="dxa"/>
            <w:noWrap/>
            <w:hideMark/>
          </w:tcPr>
          <w:p w14:paraId="09B0AC5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9D0539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8243E85" w14:textId="3C8CA88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17F4CA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BEF27DD" w14:textId="053BEC6B"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351A66D" w14:textId="30D923BA" w:rsidTr="00EF1351">
        <w:trPr>
          <w:trHeight w:val="300"/>
        </w:trPr>
        <w:tc>
          <w:tcPr>
            <w:tcW w:w="1165" w:type="dxa"/>
            <w:noWrap/>
            <w:hideMark/>
          </w:tcPr>
          <w:p w14:paraId="09D42C78" w14:textId="77777777" w:rsidR="00A5102E" w:rsidRPr="00091C78" w:rsidRDefault="00A5102E" w:rsidP="00A5102E">
            <w:pPr>
              <w:rPr>
                <w:rFonts w:cstheme="minorHAnsi"/>
                <w:sz w:val="16"/>
                <w:szCs w:val="16"/>
              </w:rPr>
            </w:pPr>
            <w:proofErr w:type="spellStart"/>
            <w:r w:rsidRPr="00091C78">
              <w:rPr>
                <w:rFonts w:cstheme="minorHAnsi"/>
                <w:sz w:val="16"/>
                <w:szCs w:val="16"/>
              </w:rPr>
              <w:t>Lopa</w:t>
            </w:r>
            <w:proofErr w:type="spellEnd"/>
            <w:r w:rsidRPr="00091C78">
              <w:rPr>
                <w:rFonts w:cstheme="minorHAnsi"/>
                <w:sz w:val="16"/>
                <w:szCs w:val="16"/>
              </w:rPr>
              <w:t>, D.</w:t>
            </w:r>
          </w:p>
        </w:tc>
        <w:tc>
          <w:tcPr>
            <w:tcW w:w="634" w:type="dxa"/>
            <w:noWrap/>
            <w:hideMark/>
          </w:tcPr>
          <w:p w14:paraId="2BBABE54"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362461FA" w14:textId="77777777" w:rsidR="00A5102E" w:rsidRPr="00091C78" w:rsidRDefault="00A5102E" w:rsidP="00A5102E">
            <w:pPr>
              <w:rPr>
                <w:rFonts w:cstheme="minorHAnsi"/>
                <w:sz w:val="16"/>
                <w:szCs w:val="16"/>
              </w:rPr>
            </w:pPr>
            <w:r w:rsidRPr="00091C78">
              <w:rPr>
                <w:rFonts w:cstheme="minorHAnsi"/>
                <w:sz w:val="16"/>
                <w:szCs w:val="16"/>
              </w:rPr>
              <w:t>Society and Natural Resources</w:t>
            </w:r>
          </w:p>
        </w:tc>
        <w:tc>
          <w:tcPr>
            <w:tcW w:w="2880" w:type="dxa"/>
            <w:hideMark/>
          </w:tcPr>
          <w:p w14:paraId="2CCF75E9" w14:textId="77777777" w:rsidR="00A5102E" w:rsidRPr="00091C78" w:rsidRDefault="00A5102E" w:rsidP="00A5102E">
            <w:pPr>
              <w:rPr>
                <w:rFonts w:cstheme="minorHAnsi"/>
                <w:sz w:val="16"/>
                <w:szCs w:val="16"/>
              </w:rPr>
            </w:pPr>
            <w:r w:rsidRPr="00091C78">
              <w:rPr>
                <w:rFonts w:cstheme="minorHAnsi"/>
                <w:sz w:val="16"/>
                <w:szCs w:val="16"/>
              </w:rPr>
              <w:t xml:space="preserve">Towards operational payments for water ecosystem services in Tanzania: a case study from the </w:t>
            </w:r>
            <w:proofErr w:type="spellStart"/>
            <w:r w:rsidRPr="00091C78">
              <w:rPr>
                <w:rFonts w:cstheme="minorHAnsi"/>
                <w:sz w:val="16"/>
                <w:szCs w:val="16"/>
              </w:rPr>
              <w:t>Uluguru</w:t>
            </w:r>
            <w:proofErr w:type="spellEnd"/>
            <w:r w:rsidRPr="00091C78">
              <w:rPr>
                <w:rFonts w:cstheme="minorHAnsi"/>
                <w:sz w:val="16"/>
                <w:szCs w:val="16"/>
              </w:rPr>
              <w:t xml:space="preserve"> Mountains</w:t>
            </w:r>
          </w:p>
        </w:tc>
        <w:tc>
          <w:tcPr>
            <w:tcW w:w="1744" w:type="dxa"/>
            <w:hideMark/>
          </w:tcPr>
          <w:p w14:paraId="2DEB2710" w14:textId="77777777" w:rsidR="00A5102E" w:rsidRPr="00091C78" w:rsidRDefault="00A5102E" w:rsidP="00A5102E">
            <w:pPr>
              <w:rPr>
                <w:rFonts w:cstheme="minorHAnsi"/>
                <w:sz w:val="16"/>
                <w:szCs w:val="16"/>
              </w:rPr>
            </w:pPr>
            <w:r w:rsidRPr="00091C78">
              <w:rPr>
                <w:rFonts w:cstheme="minorHAnsi"/>
                <w:sz w:val="16"/>
                <w:szCs w:val="16"/>
              </w:rPr>
              <w:t xml:space="preserve">A CARE/WWF project in the </w:t>
            </w:r>
            <w:proofErr w:type="spellStart"/>
            <w:r w:rsidRPr="00091C78">
              <w:rPr>
                <w:rFonts w:cstheme="minorHAnsi"/>
                <w:sz w:val="16"/>
                <w:szCs w:val="16"/>
              </w:rPr>
              <w:t>Uluguru</w:t>
            </w:r>
            <w:proofErr w:type="spellEnd"/>
            <w:r w:rsidRPr="00091C78">
              <w:rPr>
                <w:rFonts w:cstheme="minorHAnsi"/>
                <w:sz w:val="16"/>
                <w:szCs w:val="16"/>
              </w:rPr>
              <w:t xml:space="preserve"> Mountains of Tanzania that has established a pilot watershed PES scheme.</w:t>
            </w:r>
          </w:p>
        </w:tc>
        <w:tc>
          <w:tcPr>
            <w:tcW w:w="596" w:type="dxa"/>
            <w:noWrap/>
            <w:hideMark/>
          </w:tcPr>
          <w:p w14:paraId="31466C3A" w14:textId="77777777" w:rsidR="00A5102E" w:rsidRPr="00091C78" w:rsidRDefault="00A5102E" w:rsidP="00A5102E">
            <w:pPr>
              <w:rPr>
                <w:rFonts w:cstheme="minorHAnsi"/>
                <w:sz w:val="16"/>
                <w:szCs w:val="16"/>
              </w:rPr>
            </w:pPr>
            <w:r w:rsidRPr="00091C78">
              <w:rPr>
                <w:rFonts w:cstheme="minorHAnsi"/>
                <w:sz w:val="16"/>
                <w:szCs w:val="16"/>
              </w:rPr>
              <w:t>219.0</w:t>
            </w:r>
          </w:p>
        </w:tc>
        <w:tc>
          <w:tcPr>
            <w:tcW w:w="747" w:type="dxa"/>
            <w:noWrap/>
            <w:hideMark/>
          </w:tcPr>
          <w:p w14:paraId="75B2B79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43B44B2" w14:textId="7B2A688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0C75D4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0B51FC8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53C5344" w14:textId="689708DD"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A46E311" w14:textId="46531020" w:rsidTr="00EF1351">
        <w:trPr>
          <w:trHeight w:val="300"/>
        </w:trPr>
        <w:tc>
          <w:tcPr>
            <w:tcW w:w="1165" w:type="dxa"/>
            <w:noWrap/>
            <w:hideMark/>
          </w:tcPr>
          <w:p w14:paraId="4E6A8634" w14:textId="77777777" w:rsidR="00A5102E" w:rsidRPr="00091C78" w:rsidRDefault="00A5102E" w:rsidP="00A5102E">
            <w:pPr>
              <w:rPr>
                <w:rFonts w:cstheme="minorHAnsi"/>
                <w:sz w:val="16"/>
                <w:szCs w:val="16"/>
              </w:rPr>
            </w:pPr>
            <w:r w:rsidRPr="00091C78">
              <w:rPr>
                <w:rFonts w:cstheme="minorHAnsi"/>
                <w:sz w:val="16"/>
                <w:szCs w:val="16"/>
              </w:rPr>
              <w:t>Lu, D.J.</w:t>
            </w:r>
          </w:p>
        </w:tc>
        <w:tc>
          <w:tcPr>
            <w:tcW w:w="634" w:type="dxa"/>
            <w:noWrap/>
            <w:hideMark/>
          </w:tcPr>
          <w:p w14:paraId="67AB543A"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32CB1F05" w14:textId="77777777" w:rsidR="00A5102E" w:rsidRPr="00091C78" w:rsidRDefault="00A5102E" w:rsidP="00A5102E">
            <w:pPr>
              <w:rPr>
                <w:rFonts w:cstheme="minorHAnsi"/>
                <w:sz w:val="16"/>
                <w:szCs w:val="16"/>
              </w:rPr>
            </w:pPr>
            <w:r w:rsidRPr="00091C78">
              <w:rPr>
                <w:rFonts w:cstheme="minorHAnsi"/>
                <w:sz w:val="16"/>
                <w:szCs w:val="16"/>
              </w:rPr>
              <w:t>Environment</w:t>
            </w:r>
          </w:p>
        </w:tc>
        <w:tc>
          <w:tcPr>
            <w:tcW w:w="2880" w:type="dxa"/>
            <w:hideMark/>
          </w:tcPr>
          <w:p w14:paraId="3571D683" w14:textId="77777777" w:rsidR="00A5102E" w:rsidRPr="00091C78" w:rsidRDefault="00A5102E" w:rsidP="00A5102E">
            <w:pPr>
              <w:rPr>
                <w:rFonts w:cstheme="minorHAnsi"/>
                <w:sz w:val="16"/>
                <w:szCs w:val="16"/>
              </w:rPr>
            </w:pPr>
            <w:r w:rsidRPr="00091C78">
              <w:rPr>
                <w:rFonts w:cstheme="minorHAnsi"/>
                <w:sz w:val="16"/>
                <w:szCs w:val="16"/>
              </w:rPr>
              <w:t xml:space="preserve">Paradigm shift in the institutional arrangement of protected areas management in Taiwan—a case study of Wu-Wei-Kang Waterfowl Wildlife Refuge in </w:t>
            </w:r>
            <w:proofErr w:type="spellStart"/>
            <w:r w:rsidRPr="00091C78">
              <w:rPr>
                <w:rFonts w:cstheme="minorHAnsi"/>
                <w:sz w:val="16"/>
                <w:szCs w:val="16"/>
              </w:rPr>
              <w:t>Ilan</w:t>
            </w:r>
            <w:proofErr w:type="spellEnd"/>
            <w:r w:rsidRPr="00091C78">
              <w:rPr>
                <w:rFonts w:cstheme="minorHAnsi"/>
                <w:sz w:val="16"/>
                <w:szCs w:val="16"/>
              </w:rPr>
              <w:t>, Taiwan</w:t>
            </w:r>
          </w:p>
        </w:tc>
        <w:tc>
          <w:tcPr>
            <w:tcW w:w="1744" w:type="dxa"/>
            <w:hideMark/>
          </w:tcPr>
          <w:p w14:paraId="6B3F354E" w14:textId="77777777" w:rsidR="00A5102E" w:rsidRPr="00091C78" w:rsidRDefault="00A5102E" w:rsidP="00A5102E">
            <w:pPr>
              <w:rPr>
                <w:rFonts w:cstheme="minorHAnsi"/>
                <w:sz w:val="16"/>
                <w:szCs w:val="16"/>
              </w:rPr>
            </w:pPr>
            <w:r w:rsidRPr="00091C78">
              <w:rPr>
                <w:rFonts w:cstheme="minorHAnsi"/>
                <w:sz w:val="16"/>
                <w:szCs w:val="16"/>
              </w:rPr>
              <w:t>Wu-Wei-Kang Waterfowl Wildlife Refuge Transition to Participatory Approach (1997) with creation of Wu-Wei River Cultural &amp; Educational Association (WWRCEA)</w:t>
            </w:r>
          </w:p>
        </w:tc>
        <w:tc>
          <w:tcPr>
            <w:tcW w:w="596" w:type="dxa"/>
            <w:noWrap/>
            <w:hideMark/>
          </w:tcPr>
          <w:p w14:paraId="72ECE9BE" w14:textId="77777777" w:rsidR="00A5102E" w:rsidRPr="00091C78" w:rsidRDefault="00A5102E" w:rsidP="00A5102E">
            <w:pPr>
              <w:rPr>
                <w:rFonts w:cstheme="minorHAnsi"/>
                <w:sz w:val="16"/>
                <w:szCs w:val="16"/>
              </w:rPr>
            </w:pPr>
            <w:r w:rsidRPr="00091C78">
              <w:rPr>
                <w:rFonts w:cstheme="minorHAnsi"/>
                <w:sz w:val="16"/>
                <w:szCs w:val="16"/>
              </w:rPr>
              <w:t>89.0</w:t>
            </w:r>
          </w:p>
        </w:tc>
        <w:tc>
          <w:tcPr>
            <w:tcW w:w="747" w:type="dxa"/>
            <w:noWrap/>
            <w:hideMark/>
          </w:tcPr>
          <w:p w14:paraId="05D01A55" w14:textId="24FA192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B8EEF8B" w14:textId="29A3D9E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58877F8" w14:textId="0DEAC8D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F6F4214"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B9E6CD8" w14:textId="5CA0016D"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6F508FD4" w14:textId="07C296C7" w:rsidTr="00EF1351">
        <w:trPr>
          <w:trHeight w:val="300"/>
        </w:trPr>
        <w:tc>
          <w:tcPr>
            <w:tcW w:w="1165" w:type="dxa"/>
            <w:noWrap/>
            <w:hideMark/>
          </w:tcPr>
          <w:p w14:paraId="2C81C8EF" w14:textId="77777777" w:rsidR="00A5102E" w:rsidRPr="00091C78" w:rsidRDefault="00A5102E" w:rsidP="00A5102E">
            <w:pPr>
              <w:rPr>
                <w:rFonts w:cstheme="minorHAnsi"/>
                <w:sz w:val="16"/>
                <w:szCs w:val="16"/>
              </w:rPr>
            </w:pPr>
            <w:r w:rsidRPr="00091C78">
              <w:rPr>
                <w:rFonts w:cstheme="minorHAnsi"/>
                <w:sz w:val="16"/>
                <w:szCs w:val="16"/>
              </w:rPr>
              <w:t>Lund, J. F.</w:t>
            </w:r>
          </w:p>
        </w:tc>
        <w:tc>
          <w:tcPr>
            <w:tcW w:w="634" w:type="dxa"/>
            <w:noWrap/>
            <w:hideMark/>
          </w:tcPr>
          <w:p w14:paraId="0A0656CA"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303C2E51" w14:textId="77777777" w:rsidR="00A5102E" w:rsidRPr="00091C78" w:rsidRDefault="00A5102E" w:rsidP="00A5102E">
            <w:pPr>
              <w:rPr>
                <w:rFonts w:cstheme="minorHAnsi"/>
                <w:sz w:val="16"/>
                <w:szCs w:val="16"/>
              </w:rPr>
            </w:pPr>
            <w:r w:rsidRPr="00091C78">
              <w:rPr>
                <w:rFonts w:cstheme="minorHAnsi"/>
                <w:sz w:val="16"/>
                <w:szCs w:val="16"/>
              </w:rPr>
              <w:t>Forest Policy and Economics</w:t>
            </w:r>
          </w:p>
        </w:tc>
        <w:tc>
          <w:tcPr>
            <w:tcW w:w="2880" w:type="dxa"/>
            <w:hideMark/>
          </w:tcPr>
          <w:p w14:paraId="0FC9B657" w14:textId="77777777" w:rsidR="00A5102E" w:rsidRPr="00091C78" w:rsidRDefault="00A5102E" w:rsidP="00A5102E">
            <w:pPr>
              <w:rPr>
                <w:rFonts w:cstheme="minorHAnsi"/>
                <w:sz w:val="16"/>
                <w:szCs w:val="16"/>
              </w:rPr>
            </w:pPr>
            <w:r w:rsidRPr="00091C78">
              <w:rPr>
                <w:rFonts w:cstheme="minorHAnsi"/>
                <w:sz w:val="16"/>
                <w:szCs w:val="16"/>
              </w:rPr>
              <w:t>Are we getting there? Evidence of decentralized forest management from the Tanzanian Miombo woodlands</w:t>
            </w:r>
          </w:p>
        </w:tc>
        <w:tc>
          <w:tcPr>
            <w:tcW w:w="1744" w:type="dxa"/>
            <w:hideMark/>
          </w:tcPr>
          <w:p w14:paraId="4864E413" w14:textId="77777777" w:rsidR="00A5102E" w:rsidRPr="00091C78" w:rsidRDefault="00A5102E" w:rsidP="00A5102E">
            <w:pPr>
              <w:rPr>
                <w:rFonts w:cstheme="minorHAnsi"/>
                <w:sz w:val="16"/>
                <w:szCs w:val="16"/>
              </w:rPr>
            </w:pPr>
            <w:proofErr w:type="spellStart"/>
            <w:r w:rsidRPr="00091C78">
              <w:rPr>
                <w:rFonts w:cstheme="minorHAnsi"/>
                <w:sz w:val="16"/>
                <w:szCs w:val="16"/>
              </w:rPr>
              <w:t>Myfone</w:t>
            </w:r>
            <w:proofErr w:type="spellEnd"/>
            <w:r w:rsidRPr="00091C78">
              <w:rPr>
                <w:rFonts w:cstheme="minorHAnsi"/>
                <w:sz w:val="16"/>
                <w:szCs w:val="16"/>
              </w:rPr>
              <w:t xml:space="preserve"> VLFR - Decentralized forest management</w:t>
            </w:r>
          </w:p>
        </w:tc>
        <w:tc>
          <w:tcPr>
            <w:tcW w:w="596" w:type="dxa"/>
            <w:noWrap/>
            <w:hideMark/>
          </w:tcPr>
          <w:p w14:paraId="618E76C8" w14:textId="77777777" w:rsidR="00A5102E" w:rsidRPr="00091C78" w:rsidRDefault="00A5102E" w:rsidP="00A5102E">
            <w:pPr>
              <w:rPr>
                <w:rFonts w:cstheme="minorHAnsi"/>
                <w:sz w:val="16"/>
                <w:szCs w:val="16"/>
              </w:rPr>
            </w:pPr>
            <w:r w:rsidRPr="00091C78">
              <w:rPr>
                <w:rFonts w:cstheme="minorHAnsi"/>
                <w:sz w:val="16"/>
                <w:szCs w:val="16"/>
              </w:rPr>
              <w:t>22.0</w:t>
            </w:r>
          </w:p>
        </w:tc>
        <w:tc>
          <w:tcPr>
            <w:tcW w:w="747" w:type="dxa"/>
            <w:noWrap/>
            <w:hideMark/>
          </w:tcPr>
          <w:p w14:paraId="316FB43E" w14:textId="032683E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25628358" w14:textId="779EA1B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F55921F" w14:textId="1BAF965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0D3903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F1F10F5" w14:textId="11A2C689"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3735785E" w14:textId="75DA5779" w:rsidTr="00EF1351">
        <w:trPr>
          <w:trHeight w:val="300"/>
        </w:trPr>
        <w:tc>
          <w:tcPr>
            <w:tcW w:w="1165" w:type="dxa"/>
            <w:noWrap/>
            <w:hideMark/>
          </w:tcPr>
          <w:p w14:paraId="00AAAFE8" w14:textId="77777777" w:rsidR="00A5102E" w:rsidRPr="00091C78" w:rsidRDefault="00A5102E" w:rsidP="00A5102E">
            <w:pPr>
              <w:rPr>
                <w:rFonts w:cstheme="minorHAnsi"/>
                <w:sz w:val="16"/>
                <w:szCs w:val="16"/>
              </w:rPr>
            </w:pPr>
            <w:proofErr w:type="spellStart"/>
            <w:r w:rsidRPr="00091C78">
              <w:rPr>
                <w:rFonts w:cstheme="minorHAnsi"/>
                <w:sz w:val="16"/>
                <w:szCs w:val="16"/>
              </w:rPr>
              <w:t>Maikhuri</w:t>
            </w:r>
            <w:proofErr w:type="spellEnd"/>
            <w:r w:rsidRPr="00091C78">
              <w:rPr>
                <w:rFonts w:cstheme="minorHAnsi"/>
                <w:sz w:val="16"/>
                <w:szCs w:val="16"/>
              </w:rPr>
              <w:t>, R. K.</w:t>
            </w:r>
          </w:p>
        </w:tc>
        <w:tc>
          <w:tcPr>
            <w:tcW w:w="634" w:type="dxa"/>
            <w:noWrap/>
            <w:hideMark/>
          </w:tcPr>
          <w:p w14:paraId="2F2AFC5F" w14:textId="77777777" w:rsidR="00A5102E" w:rsidRPr="00091C78" w:rsidRDefault="00A5102E" w:rsidP="00A5102E">
            <w:pPr>
              <w:rPr>
                <w:rFonts w:cstheme="minorHAnsi"/>
                <w:sz w:val="16"/>
                <w:szCs w:val="16"/>
              </w:rPr>
            </w:pPr>
            <w:r w:rsidRPr="00091C78">
              <w:rPr>
                <w:rFonts w:cstheme="minorHAnsi"/>
                <w:sz w:val="16"/>
                <w:szCs w:val="16"/>
              </w:rPr>
              <w:t>2001</w:t>
            </w:r>
          </w:p>
        </w:tc>
        <w:tc>
          <w:tcPr>
            <w:tcW w:w="1166" w:type="dxa"/>
            <w:noWrap/>
            <w:hideMark/>
          </w:tcPr>
          <w:p w14:paraId="1F209EFC" w14:textId="77777777" w:rsidR="00A5102E" w:rsidRPr="00091C78" w:rsidRDefault="00A5102E" w:rsidP="00A5102E">
            <w:pPr>
              <w:rPr>
                <w:rFonts w:cstheme="minorHAnsi"/>
                <w:sz w:val="16"/>
                <w:szCs w:val="16"/>
              </w:rPr>
            </w:pPr>
            <w:r w:rsidRPr="00091C78">
              <w:rPr>
                <w:rFonts w:cstheme="minorHAnsi"/>
                <w:sz w:val="16"/>
                <w:szCs w:val="16"/>
              </w:rPr>
              <w:t>Oryx</w:t>
            </w:r>
          </w:p>
        </w:tc>
        <w:tc>
          <w:tcPr>
            <w:tcW w:w="2880" w:type="dxa"/>
            <w:hideMark/>
          </w:tcPr>
          <w:p w14:paraId="39BA36C7" w14:textId="5FA3283F" w:rsidR="00A5102E" w:rsidRDefault="00A5102E" w:rsidP="00A5102E">
            <w:pPr>
              <w:rPr>
                <w:rFonts w:cstheme="minorHAnsi"/>
                <w:sz w:val="16"/>
                <w:szCs w:val="16"/>
              </w:rPr>
            </w:pPr>
            <w:r w:rsidRPr="00091C78">
              <w:rPr>
                <w:rFonts w:cstheme="minorHAnsi"/>
                <w:sz w:val="16"/>
                <w:szCs w:val="16"/>
              </w:rPr>
              <w:t xml:space="preserve">Conservation policy–people </w:t>
            </w:r>
            <w:proofErr w:type="gramStart"/>
            <w:r w:rsidRPr="00091C78">
              <w:rPr>
                <w:rFonts w:cstheme="minorHAnsi"/>
                <w:sz w:val="16"/>
                <w:szCs w:val="16"/>
              </w:rPr>
              <w:t>conflicts</w:t>
            </w:r>
            <w:proofErr w:type="gramEnd"/>
            <w:r w:rsidRPr="00091C78">
              <w:rPr>
                <w:rFonts w:cstheme="minorHAnsi"/>
                <w:sz w:val="16"/>
                <w:szCs w:val="16"/>
              </w:rPr>
              <w:t>: a case study from Nanda Devi Biosphere Reserve</w:t>
            </w:r>
          </w:p>
          <w:p w14:paraId="114BE456" w14:textId="77777777" w:rsidR="00707120" w:rsidRDefault="00707120" w:rsidP="00A5102E">
            <w:pPr>
              <w:rPr>
                <w:rFonts w:cstheme="minorHAnsi"/>
                <w:sz w:val="16"/>
                <w:szCs w:val="16"/>
              </w:rPr>
            </w:pPr>
          </w:p>
          <w:p w14:paraId="417FD9B0" w14:textId="0C4E7A65" w:rsidR="001148B0" w:rsidRPr="00091C78" w:rsidRDefault="001148B0" w:rsidP="00A5102E">
            <w:pPr>
              <w:rPr>
                <w:rFonts w:cstheme="minorHAnsi"/>
                <w:sz w:val="16"/>
                <w:szCs w:val="16"/>
              </w:rPr>
            </w:pPr>
          </w:p>
        </w:tc>
        <w:tc>
          <w:tcPr>
            <w:tcW w:w="1744" w:type="dxa"/>
            <w:hideMark/>
          </w:tcPr>
          <w:p w14:paraId="60CF169B" w14:textId="77777777" w:rsidR="00A5102E" w:rsidRPr="00091C78" w:rsidRDefault="00A5102E" w:rsidP="00A5102E">
            <w:pPr>
              <w:rPr>
                <w:rFonts w:cstheme="minorHAnsi"/>
                <w:sz w:val="16"/>
                <w:szCs w:val="16"/>
              </w:rPr>
            </w:pPr>
            <w:r w:rsidRPr="00091C78">
              <w:rPr>
                <w:rFonts w:cstheme="minorHAnsi"/>
                <w:sz w:val="16"/>
                <w:szCs w:val="16"/>
              </w:rPr>
              <w:t>Nanda Devi Biosphere Reserve</w:t>
            </w:r>
          </w:p>
        </w:tc>
        <w:tc>
          <w:tcPr>
            <w:tcW w:w="596" w:type="dxa"/>
            <w:noWrap/>
            <w:hideMark/>
          </w:tcPr>
          <w:p w14:paraId="03A31C6B" w14:textId="77777777" w:rsidR="00A5102E" w:rsidRPr="00091C78" w:rsidRDefault="00A5102E" w:rsidP="00A5102E">
            <w:pPr>
              <w:rPr>
                <w:rFonts w:cstheme="minorHAnsi"/>
                <w:sz w:val="16"/>
                <w:szCs w:val="16"/>
              </w:rPr>
            </w:pPr>
            <w:r w:rsidRPr="00091C78">
              <w:rPr>
                <w:rFonts w:cstheme="minorHAnsi"/>
                <w:sz w:val="16"/>
                <w:szCs w:val="16"/>
              </w:rPr>
              <w:t>90.0</w:t>
            </w:r>
          </w:p>
        </w:tc>
        <w:tc>
          <w:tcPr>
            <w:tcW w:w="747" w:type="dxa"/>
            <w:noWrap/>
            <w:hideMark/>
          </w:tcPr>
          <w:p w14:paraId="2385DBC3" w14:textId="3A269D4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614C85B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FB3321F" w14:textId="766CB6A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896AB4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45AC04E" w14:textId="45D71D97"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CCD9F47" w14:textId="38905A36" w:rsidTr="00EF1351">
        <w:trPr>
          <w:trHeight w:val="300"/>
        </w:trPr>
        <w:tc>
          <w:tcPr>
            <w:tcW w:w="1165" w:type="dxa"/>
            <w:noWrap/>
            <w:hideMark/>
          </w:tcPr>
          <w:p w14:paraId="1957831F"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Makupa</w:t>
            </w:r>
            <w:proofErr w:type="spellEnd"/>
            <w:r w:rsidRPr="00091C78">
              <w:rPr>
                <w:rFonts w:cstheme="minorHAnsi"/>
                <w:sz w:val="16"/>
                <w:szCs w:val="16"/>
              </w:rPr>
              <w:t>, E.E.</w:t>
            </w:r>
          </w:p>
        </w:tc>
        <w:tc>
          <w:tcPr>
            <w:tcW w:w="634" w:type="dxa"/>
            <w:noWrap/>
            <w:hideMark/>
          </w:tcPr>
          <w:p w14:paraId="4D4DEEFD"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41D638A0"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52472E5C" w14:textId="77777777" w:rsidR="00A5102E" w:rsidRPr="00091C78" w:rsidRDefault="00A5102E" w:rsidP="00A5102E">
            <w:pPr>
              <w:rPr>
                <w:rFonts w:cstheme="minorHAnsi"/>
                <w:sz w:val="16"/>
                <w:szCs w:val="16"/>
              </w:rPr>
            </w:pPr>
            <w:r w:rsidRPr="00091C78">
              <w:rPr>
                <w:rFonts w:cstheme="minorHAnsi"/>
                <w:sz w:val="16"/>
                <w:szCs w:val="16"/>
              </w:rPr>
              <w:t xml:space="preserve">Conservation efforts and local livelihoods in Western Serengeti, Tanzania: Experiences from </w:t>
            </w:r>
            <w:proofErr w:type="spellStart"/>
            <w:r w:rsidRPr="00091C78">
              <w:rPr>
                <w:rFonts w:cstheme="minorHAnsi"/>
                <w:sz w:val="16"/>
                <w:szCs w:val="16"/>
              </w:rPr>
              <w:t>Ikona</w:t>
            </w:r>
            <w:proofErr w:type="spellEnd"/>
            <w:r w:rsidRPr="00091C78">
              <w:rPr>
                <w:rFonts w:cstheme="minorHAnsi"/>
                <w:sz w:val="16"/>
                <w:szCs w:val="16"/>
              </w:rPr>
              <w:t xml:space="preserve"> Community Wildlife Management Area</w:t>
            </w:r>
          </w:p>
        </w:tc>
        <w:tc>
          <w:tcPr>
            <w:tcW w:w="1744" w:type="dxa"/>
            <w:hideMark/>
          </w:tcPr>
          <w:p w14:paraId="0FCA7044" w14:textId="77777777" w:rsidR="00A5102E" w:rsidRPr="00091C78" w:rsidRDefault="00A5102E" w:rsidP="00A5102E">
            <w:pPr>
              <w:rPr>
                <w:rFonts w:cstheme="minorHAnsi"/>
                <w:sz w:val="16"/>
                <w:szCs w:val="16"/>
              </w:rPr>
            </w:pPr>
            <w:proofErr w:type="spellStart"/>
            <w:r w:rsidRPr="00091C78">
              <w:rPr>
                <w:rFonts w:cstheme="minorHAnsi"/>
                <w:sz w:val="16"/>
                <w:szCs w:val="16"/>
              </w:rPr>
              <w:t>Ikona</w:t>
            </w:r>
            <w:proofErr w:type="spellEnd"/>
            <w:r w:rsidRPr="00091C78">
              <w:rPr>
                <w:rFonts w:cstheme="minorHAnsi"/>
                <w:sz w:val="16"/>
                <w:szCs w:val="16"/>
              </w:rPr>
              <w:t xml:space="preserve"> Community Wildlife Management Association (JUHIWAIKO), Tanzania</w:t>
            </w:r>
          </w:p>
        </w:tc>
        <w:tc>
          <w:tcPr>
            <w:tcW w:w="596" w:type="dxa"/>
            <w:noWrap/>
            <w:hideMark/>
          </w:tcPr>
          <w:p w14:paraId="6441A94F" w14:textId="77777777" w:rsidR="00A5102E" w:rsidRPr="00091C78" w:rsidRDefault="00A5102E" w:rsidP="00A5102E">
            <w:pPr>
              <w:rPr>
                <w:rFonts w:cstheme="minorHAnsi"/>
                <w:sz w:val="16"/>
                <w:szCs w:val="16"/>
              </w:rPr>
            </w:pPr>
            <w:r w:rsidRPr="00091C78">
              <w:rPr>
                <w:rFonts w:cstheme="minorHAnsi"/>
                <w:sz w:val="16"/>
                <w:szCs w:val="16"/>
              </w:rPr>
              <w:t>237.1</w:t>
            </w:r>
          </w:p>
        </w:tc>
        <w:tc>
          <w:tcPr>
            <w:tcW w:w="747" w:type="dxa"/>
            <w:noWrap/>
            <w:hideMark/>
          </w:tcPr>
          <w:p w14:paraId="460915E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59A802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33369AD"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166A085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4E19659" w14:textId="4EF91CEA"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C345998" w14:textId="2D5187CF" w:rsidTr="00EF1351">
        <w:trPr>
          <w:trHeight w:val="300"/>
        </w:trPr>
        <w:tc>
          <w:tcPr>
            <w:tcW w:w="1165" w:type="dxa"/>
            <w:noWrap/>
            <w:hideMark/>
          </w:tcPr>
          <w:p w14:paraId="77646C2A" w14:textId="77777777" w:rsidR="00A5102E" w:rsidRPr="00091C78" w:rsidRDefault="00A5102E" w:rsidP="00A5102E">
            <w:pPr>
              <w:rPr>
                <w:rFonts w:cstheme="minorHAnsi"/>
                <w:sz w:val="16"/>
                <w:szCs w:val="16"/>
              </w:rPr>
            </w:pPr>
            <w:proofErr w:type="spellStart"/>
            <w:r w:rsidRPr="00091C78">
              <w:rPr>
                <w:rFonts w:cstheme="minorHAnsi"/>
                <w:sz w:val="16"/>
                <w:szCs w:val="16"/>
              </w:rPr>
              <w:t>Marcovaldi</w:t>
            </w:r>
            <w:proofErr w:type="spellEnd"/>
            <w:r w:rsidRPr="00091C78">
              <w:rPr>
                <w:rFonts w:cstheme="minorHAnsi"/>
                <w:sz w:val="16"/>
                <w:szCs w:val="16"/>
              </w:rPr>
              <w:t>, M. A.</w:t>
            </w:r>
          </w:p>
        </w:tc>
        <w:tc>
          <w:tcPr>
            <w:tcW w:w="634" w:type="dxa"/>
            <w:noWrap/>
            <w:hideMark/>
          </w:tcPr>
          <w:p w14:paraId="62966D62"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3FEF389F" w14:textId="77777777" w:rsidR="00A5102E" w:rsidRPr="00091C78" w:rsidRDefault="00A5102E" w:rsidP="00A5102E">
            <w:pPr>
              <w:rPr>
                <w:rFonts w:cstheme="minorHAnsi"/>
                <w:sz w:val="16"/>
                <w:szCs w:val="16"/>
              </w:rPr>
            </w:pPr>
            <w:r w:rsidRPr="00091C78">
              <w:rPr>
                <w:rFonts w:cstheme="minorHAnsi"/>
                <w:sz w:val="16"/>
                <w:szCs w:val="16"/>
              </w:rPr>
              <w:t>Environmental Science, Management and Policy</w:t>
            </w:r>
          </w:p>
        </w:tc>
        <w:tc>
          <w:tcPr>
            <w:tcW w:w="2880" w:type="dxa"/>
            <w:hideMark/>
          </w:tcPr>
          <w:p w14:paraId="575BF471" w14:textId="77777777" w:rsidR="00A5102E" w:rsidRPr="00091C78" w:rsidRDefault="00A5102E" w:rsidP="00A5102E">
            <w:pPr>
              <w:rPr>
                <w:rFonts w:cstheme="minorHAnsi"/>
                <w:sz w:val="16"/>
                <w:szCs w:val="16"/>
              </w:rPr>
            </w:pPr>
            <w:r w:rsidRPr="00091C78">
              <w:rPr>
                <w:rFonts w:cstheme="minorHAnsi"/>
                <w:sz w:val="16"/>
                <w:szCs w:val="16"/>
              </w:rPr>
              <w:t xml:space="preserve">Marine turtles of Brazil: the history and structure of </w:t>
            </w:r>
            <w:proofErr w:type="spellStart"/>
            <w:r w:rsidRPr="00091C78">
              <w:rPr>
                <w:rFonts w:cstheme="minorHAnsi"/>
                <w:sz w:val="16"/>
                <w:szCs w:val="16"/>
              </w:rPr>
              <w:t>Projeto</w:t>
            </w:r>
            <w:proofErr w:type="spellEnd"/>
            <w:r w:rsidRPr="00091C78">
              <w:rPr>
                <w:rFonts w:cstheme="minorHAnsi"/>
                <w:sz w:val="16"/>
                <w:szCs w:val="16"/>
              </w:rPr>
              <w:t xml:space="preserve"> TAMAR-IBAMA</w:t>
            </w:r>
          </w:p>
        </w:tc>
        <w:tc>
          <w:tcPr>
            <w:tcW w:w="1744" w:type="dxa"/>
            <w:hideMark/>
          </w:tcPr>
          <w:p w14:paraId="7DBD743B" w14:textId="77777777" w:rsidR="00A5102E" w:rsidRPr="00091C78" w:rsidRDefault="00A5102E" w:rsidP="00A5102E">
            <w:pPr>
              <w:rPr>
                <w:rFonts w:cstheme="minorHAnsi"/>
                <w:sz w:val="16"/>
                <w:szCs w:val="16"/>
              </w:rPr>
            </w:pPr>
            <w:proofErr w:type="spellStart"/>
            <w:r w:rsidRPr="00091C78">
              <w:rPr>
                <w:rFonts w:cstheme="minorHAnsi"/>
                <w:sz w:val="16"/>
                <w:szCs w:val="16"/>
              </w:rPr>
              <w:t>Projecto</w:t>
            </w:r>
            <w:proofErr w:type="spellEnd"/>
            <w:r w:rsidRPr="00091C78">
              <w:rPr>
                <w:rFonts w:cstheme="minorHAnsi"/>
                <w:sz w:val="16"/>
                <w:szCs w:val="16"/>
              </w:rPr>
              <w:t xml:space="preserve"> TAMAR-IBAMA</w:t>
            </w:r>
          </w:p>
        </w:tc>
        <w:tc>
          <w:tcPr>
            <w:tcW w:w="596" w:type="dxa"/>
            <w:noWrap/>
            <w:hideMark/>
          </w:tcPr>
          <w:p w14:paraId="6820EBD3" w14:textId="77777777" w:rsidR="00A5102E" w:rsidRPr="00091C78" w:rsidRDefault="00A5102E" w:rsidP="00A5102E">
            <w:pPr>
              <w:rPr>
                <w:rFonts w:cstheme="minorHAnsi"/>
                <w:sz w:val="16"/>
                <w:szCs w:val="16"/>
              </w:rPr>
            </w:pPr>
            <w:r w:rsidRPr="00091C78">
              <w:rPr>
                <w:rFonts w:cstheme="minorHAnsi"/>
                <w:sz w:val="16"/>
                <w:szCs w:val="16"/>
              </w:rPr>
              <w:t>62.0</w:t>
            </w:r>
          </w:p>
        </w:tc>
        <w:tc>
          <w:tcPr>
            <w:tcW w:w="747" w:type="dxa"/>
            <w:noWrap/>
            <w:hideMark/>
          </w:tcPr>
          <w:p w14:paraId="5203E92C" w14:textId="43A853A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B152FEC" w14:textId="2B9D001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76DC62FF" w14:textId="41181E9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FCED0FC"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2BD3E1DF" w14:textId="60104BE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E3BCDDA" w14:textId="7A8D0166" w:rsidTr="00EF1351">
        <w:trPr>
          <w:trHeight w:val="300"/>
        </w:trPr>
        <w:tc>
          <w:tcPr>
            <w:tcW w:w="1165" w:type="dxa"/>
            <w:noWrap/>
            <w:hideMark/>
          </w:tcPr>
          <w:p w14:paraId="3F5DF469" w14:textId="77777777" w:rsidR="00A5102E" w:rsidRPr="00091C78" w:rsidRDefault="00A5102E" w:rsidP="00A5102E">
            <w:pPr>
              <w:rPr>
                <w:rFonts w:cstheme="minorHAnsi"/>
                <w:sz w:val="16"/>
                <w:szCs w:val="16"/>
              </w:rPr>
            </w:pPr>
            <w:proofErr w:type="spellStart"/>
            <w:r w:rsidRPr="00091C78">
              <w:rPr>
                <w:rFonts w:cstheme="minorHAnsi"/>
                <w:sz w:val="16"/>
                <w:szCs w:val="16"/>
              </w:rPr>
              <w:t>Mazunda</w:t>
            </w:r>
            <w:proofErr w:type="spellEnd"/>
            <w:r w:rsidRPr="00091C78">
              <w:rPr>
                <w:rFonts w:cstheme="minorHAnsi"/>
                <w:sz w:val="16"/>
                <w:szCs w:val="16"/>
              </w:rPr>
              <w:t>, J.</w:t>
            </w:r>
          </w:p>
        </w:tc>
        <w:tc>
          <w:tcPr>
            <w:tcW w:w="634" w:type="dxa"/>
            <w:noWrap/>
            <w:hideMark/>
          </w:tcPr>
          <w:p w14:paraId="127631F8"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5B67B80E"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350CDD6F" w14:textId="77777777" w:rsidR="00A5102E" w:rsidRPr="00091C78" w:rsidRDefault="00A5102E" w:rsidP="00A5102E">
            <w:pPr>
              <w:rPr>
                <w:rFonts w:cstheme="minorHAnsi"/>
                <w:sz w:val="16"/>
                <w:szCs w:val="16"/>
              </w:rPr>
            </w:pPr>
            <w:r w:rsidRPr="00091C78">
              <w:rPr>
                <w:rFonts w:cstheme="minorHAnsi"/>
                <w:sz w:val="16"/>
                <w:szCs w:val="16"/>
              </w:rPr>
              <w:t>Measuring the forest and income impacts of forest user group participation under Malawi’s Forest Co-management Program</w:t>
            </w:r>
          </w:p>
        </w:tc>
        <w:tc>
          <w:tcPr>
            <w:tcW w:w="1744" w:type="dxa"/>
            <w:hideMark/>
          </w:tcPr>
          <w:p w14:paraId="4997B7D3" w14:textId="77777777" w:rsidR="00A5102E" w:rsidRPr="00091C78" w:rsidRDefault="00A5102E" w:rsidP="00A5102E">
            <w:pPr>
              <w:rPr>
                <w:rFonts w:cstheme="minorHAnsi"/>
                <w:sz w:val="16"/>
                <w:szCs w:val="16"/>
              </w:rPr>
            </w:pPr>
            <w:r w:rsidRPr="00091C78">
              <w:rPr>
                <w:rFonts w:cstheme="minorHAnsi"/>
                <w:sz w:val="16"/>
                <w:szCs w:val="16"/>
              </w:rPr>
              <w:t>Malawi's Forest Co-management Program</w:t>
            </w:r>
          </w:p>
        </w:tc>
        <w:tc>
          <w:tcPr>
            <w:tcW w:w="596" w:type="dxa"/>
            <w:noWrap/>
            <w:hideMark/>
          </w:tcPr>
          <w:p w14:paraId="5C7404F3" w14:textId="77777777" w:rsidR="00A5102E" w:rsidRPr="00091C78" w:rsidRDefault="00A5102E" w:rsidP="00A5102E">
            <w:pPr>
              <w:rPr>
                <w:rFonts w:cstheme="minorHAnsi"/>
                <w:sz w:val="16"/>
                <w:szCs w:val="16"/>
              </w:rPr>
            </w:pPr>
            <w:r w:rsidRPr="00091C78">
              <w:rPr>
                <w:rFonts w:cstheme="minorHAnsi"/>
                <w:sz w:val="16"/>
                <w:szCs w:val="16"/>
              </w:rPr>
              <w:t>164.0</w:t>
            </w:r>
          </w:p>
        </w:tc>
        <w:tc>
          <w:tcPr>
            <w:tcW w:w="747" w:type="dxa"/>
            <w:noWrap/>
            <w:hideMark/>
          </w:tcPr>
          <w:p w14:paraId="69EEBC4F"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6BB2155" w14:textId="555B145F"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53FA6C4E" w14:textId="2229683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919CF8A"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E7B9AA5" w14:textId="7626F104"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B768364" w14:textId="36E877B2" w:rsidTr="00EF1351">
        <w:trPr>
          <w:trHeight w:val="300"/>
        </w:trPr>
        <w:tc>
          <w:tcPr>
            <w:tcW w:w="1165" w:type="dxa"/>
            <w:noWrap/>
            <w:hideMark/>
          </w:tcPr>
          <w:p w14:paraId="5755138A" w14:textId="77777777" w:rsidR="00A5102E" w:rsidRPr="00091C78" w:rsidRDefault="00A5102E" w:rsidP="00A5102E">
            <w:pPr>
              <w:rPr>
                <w:rFonts w:cstheme="minorHAnsi"/>
                <w:sz w:val="16"/>
                <w:szCs w:val="16"/>
              </w:rPr>
            </w:pPr>
            <w:proofErr w:type="spellStart"/>
            <w:r w:rsidRPr="00091C78">
              <w:rPr>
                <w:rFonts w:cstheme="minorHAnsi"/>
                <w:sz w:val="16"/>
                <w:szCs w:val="16"/>
              </w:rPr>
              <w:t>Menton</w:t>
            </w:r>
            <w:proofErr w:type="spellEnd"/>
            <w:r w:rsidRPr="00091C78">
              <w:rPr>
                <w:rFonts w:cstheme="minorHAnsi"/>
                <w:sz w:val="16"/>
                <w:szCs w:val="16"/>
              </w:rPr>
              <w:t>, M.C.S.</w:t>
            </w:r>
          </w:p>
        </w:tc>
        <w:tc>
          <w:tcPr>
            <w:tcW w:w="634" w:type="dxa"/>
            <w:noWrap/>
            <w:hideMark/>
          </w:tcPr>
          <w:p w14:paraId="75DB6BF9"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7DCA1D4C" w14:textId="77777777" w:rsidR="00A5102E" w:rsidRPr="00091C78" w:rsidRDefault="00A5102E" w:rsidP="00A5102E">
            <w:pPr>
              <w:rPr>
                <w:rFonts w:cstheme="minorHAnsi"/>
                <w:sz w:val="16"/>
                <w:szCs w:val="16"/>
              </w:rPr>
            </w:pPr>
            <w:r w:rsidRPr="00091C78">
              <w:rPr>
                <w:rFonts w:cstheme="minorHAnsi"/>
                <w:sz w:val="16"/>
                <w:szCs w:val="16"/>
              </w:rPr>
              <w:t>Forest Policy and Economics</w:t>
            </w:r>
          </w:p>
        </w:tc>
        <w:tc>
          <w:tcPr>
            <w:tcW w:w="2880" w:type="dxa"/>
            <w:hideMark/>
          </w:tcPr>
          <w:p w14:paraId="4DD2F7E7" w14:textId="77777777" w:rsidR="00A5102E" w:rsidRPr="00091C78" w:rsidRDefault="00A5102E" w:rsidP="00A5102E">
            <w:pPr>
              <w:rPr>
                <w:rFonts w:cstheme="minorHAnsi"/>
                <w:sz w:val="16"/>
                <w:szCs w:val="16"/>
              </w:rPr>
            </w:pPr>
            <w:r w:rsidRPr="00091C78">
              <w:rPr>
                <w:rFonts w:cstheme="minorHAnsi"/>
                <w:sz w:val="16"/>
                <w:szCs w:val="16"/>
              </w:rPr>
              <w:t>Company-community logging contracts in Amazonian settlements: Impacts on livelihoods and NTFP harvests</w:t>
            </w:r>
          </w:p>
        </w:tc>
        <w:tc>
          <w:tcPr>
            <w:tcW w:w="1744" w:type="dxa"/>
            <w:hideMark/>
          </w:tcPr>
          <w:p w14:paraId="317D262C" w14:textId="77777777" w:rsidR="00A5102E" w:rsidRPr="00091C78" w:rsidRDefault="00A5102E" w:rsidP="00A5102E">
            <w:pPr>
              <w:rPr>
                <w:rFonts w:cstheme="minorHAnsi"/>
                <w:sz w:val="16"/>
                <w:szCs w:val="16"/>
              </w:rPr>
            </w:pPr>
            <w:r w:rsidRPr="00091C78">
              <w:rPr>
                <w:rFonts w:cstheme="minorHAnsi"/>
                <w:sz w:val="16"/>
                <w:szCs w:val="16"/>
              </w:rPr>
              <w:t>Company-community partnerships for timber harvesting</w:t>
            </w:r>
          </w:p>
        </w:tc>
        <w:tc>
          <w:tcPr>
            <w:tcW w:w="596" w:type="dxa"/>
            <w:noWrap/>
            <w:hideMark/>
          </w:tcPr>
          <w:p w14:paraId="292E23E0" w14:textId="77777777" w:rsidR="00A5102E" w:rsidRPr="00091C78" w:rsidRDefault="00A5102E" w:rsidP="00A5102E">
            <w:pPr>
              <w:rPr>
                <w:rFonts w:cstheme="minorHAnsi"/>
                <w:sz w:val="16"/>
                <w:szCs w:val="16"/>
              </w:rPr>
            </w:pPr>
            <w:r w:rsidRPr="00091C78">
              <w:rPr>
                <w:rFonts w:cstheme="minorHAnsi"/>
                <w:sz w:val="16"/>
                <w:szCs w:val="16"/>
              </w:rPr>
              <w:t>165.0</w:t>
            </w:r>
          </w:p>
        </w:tc>
        <w:tc>
          <w:tcPr>
            <w:tcW w:w="747" w:type="dxa"/>
            <w:noWrap/>
            <w:hideMark/>
          </w:tcPr>
          <w:p w14:paraId="6A23238F" w14:textId="298FC87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118275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6A97716" w14:textId="0C097550"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5E4A8253"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F44B3A5" w14:textId="1CF8216C"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CAFA6EE" w14:textId="59AC7B76" w:rsidTr="00EF1351">
        <w:trPr>
          <w:trHeight w:val="300"/>
        </w:trPr>
        <w:tc>
          <w:tcPr>
            <w:tcW w:w="1165" w:type="dxa"/>
            <w:noWrap/>
            <w:hideMark/>
          </w:tcPr>
          <w:p w14:paraId="3C9B79FB" w14:textId="77777777" w:rsidR="00A5102E" w:rsidRPr="00091C78" w:rsidRDefault="00A5102E" w:rsidP="00A5102E">
            <w:pPr>
              <w:rPr>
                <w:rFonts w:cstheme="minorHAnsi"/>
                <w:sz w:val="16"/>
                <w:szCs w:val="16"/>
              </w:rPr>
            </w:pPr>
            <w:proofErr w:type="spellStart"/>
            <w:r w:rsidRPr="00091C78">
              <w:rPr>
                <w:rFonts w:cstheme="minorHAnsi"/>
                <w:sz w:val="16"/>
                <w:szCs w:val="16"/>
              </w:rPr>
              <w:t>Miteva</w:t>
            </w:r>
            <w:proofErr w:type="spellEnd"/>
            <w:r w:rsidRPr="00091C78">
              <w:rPr>
                <w:rFonts w:cstheme="minorHAnsi"/>
                <w:sz w:val="16"/>
                <w:szCs w:val="16"/>
              </w:rPr>
              <w:t>, D.A.</w:t>
            </w:r>
          </w:p>
        </w:tc>
        <w:tc>
          <w:tcPr>
            <w:tcW w:w="634" w:type="dxa"/>
            <w:noWrap/>
            <w:hideMark/>
          </w:tcPr>
          <w:p w14:paraId="33A36654" w14:textId="77777777" w:rsidR="00A5102E" w:rsidRPr="00091C78" w:rsidRDefault="00A5102E" w:rsidP="00A5102E">
            <w:pPr>
              <w:rPr>
                <w:rFonts w:cstheme="minorHAnsi"/>
                <w:sz w:val="16"/>
                <w:szCs w:val="16"/>
              </w:rPr>
            </w:pPr>
            <w:r w:rsidRPr="00091C78">
              <w:rPr>
                <w:rFonts w:cstheme="minorHAnsi"/>
                <w:sz w:val="16"/>
                <w:szCs w:val="16"/>
              </w:rPr>
              <w:t>2015</w:t>
            </w:r>
          </w:p>
        </w:tc>
        <w:tc>
          <w:tcPr>
            <w:tcW w:w="1166" w:type="dxa"/>
            <w:noWrap/>
            <w:hideMark/>
          </w:tcPr>
          <w:p w14:paraId="1E997DAF"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01775BE6" w14:textId="77777777" w:rsidR="00A5102E" w:rsidRPr="00091C78" w:rsidRDefault="00A5102E" w:rsidP="00A5102E">
            <w:pPr>
              <w:rPr>
                <w:rFonts w:cstheme="minorHAnsi"/>
                <w:sz w:val="16"/>
                <w:szCs w:val="16"/>
              </w:rPr>
            </w:pPr>
            <w:r w:rsidRPr="00091C78">
              <w:rPr>
                <w:rFonts w:cstheme="minorHAnsi"/>
                <w:sz w:val="16"/>
                <w:szCs w:val="16"/>
              </w:rPr>
              <w:t>Social and Environmental Impacts of Forest Management Certification in Indonesia.</w:t>
            </w:r>
          </w:p>
        </w:tc>
        <w:tc>
          <w:tcPr>
            <w:tcW w:w="1744" w:type="dxa"/>
            <w:hideMark/>
          </w:tcPr>
          <w:p w14:paraId="5B0D384E" w14:textId="77777777" w:rsidR="00A5102E" w:rsidRPr="00091C78" w:rsidRDefault="00A5102E" w:rsidP="00A5102E">
            <w:pPr>
              <w:rPr>
                <w:rFonts w:cstheme="minorHAnsi"/>
                <w:sz w:val="16"/>
                <w:szCs w:val="16"/>
              </w:rPr>
            </w:pPr>
            <w:r w:rsidRPr="00091C78">
              <w:rPr>
                <w:rFonts w:cstheme="minorHAnsi"/>
                <w:sz w:val="16"/>
                <w:szCs w:val="16"/>
              </w:rPr>
              <w:t>FSC certification</w:t>
            </w:r>
          </w:p>
        </w:tc>
        <w:tc>
          <w:tcPr>
            <w:tcW w:w="596" w:type="dxa"/>
            <w:noWrap/>
            <w:hideMark/>
          </w:tcPr>
          <w:p w14:paraId="2535F98E" w14:textId="77777777" w:rsidR="00A5102E" w:rsidRPr="00091C78" w:rsidRDefault="00A5102E" w:rsidP="00A5102E">
            <w:pPr>
              <w:rPr>
                <w:rFonts w:cstheme="minorHAnsi"/>
                <w:sz w:val="16"/>
                <w:szCs w:val="16"/>
              </w:rPr>
            </w:pPr>
            <w:r w:rsidRPr="00091C78">
              <w:rPr>
                <w:rFonts w:cstheme="minorHAnsi"/>
                <w:sz w:val="16"/>
                <w:szCs w:val="16"/>
              </w:rPr>
              <w:t>177.0</w:t>
            </w:r>
          </w:p>
        </w:tc>
        <w:tc>
          <w:tcPr>
            <w:tcW w:w="747" w:type="dxa"/>
            <w:noWrap/>
            <w:hideMark/>
          </w:tcPr>
          <w:p w14:paraId="22B38D2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D3A354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D1BD70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0147A96"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9093263" w14:textId="0BBE420A"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09F3419C" w14:textId="00DED59D" w:rsidTr="00EF1351">
        <w:trPr>
          <w:trHeight w:val="300"/>
        </w:trPr>
        <w:tc>
          <w:tcPr>
            <w:tcW w:w="1165" w:type="dxa"/>
            <w:noWrap/>
            <w:hideMark/>
          </w:tcPr>
          <w:p w14:paraId="39A3DB84" w14:textId="77777777" w:rsidR="00A5102E" w:rsidRPr="00091C78" w:rsidRDefault="00A5102E" w:rsidP="00A5102E">
            <w:pPr>
              <w:rPr>
                <w:rFonts w:cstheme="minorHAnsi"/>
                <w:sz w:val="16"/>
                <w:szCs w:val="16"/>
              </w:rPr>
            </w:pPr>
            <w:r w:rsidRPr="00091C78">
              <w:rPr>
                <w:rFonts w:cstheme="minorHAnsi"/>
                <w:sz w:val="16"/>
                <w:szCs w:val="16"/>
              </w:rPr>
              <w:t>Morgan-Brown, T.</w:t>
            </w:r>
          </w:p>
        </w:tc>
        <w:tc>
          <w:tcPr>
            <w:tcW w:w="634" w:type="dxa"/>
            <w:noWrap/>
            <w:hideMark/>
          </w:tcPr>
          <w:p w14:paraId="5E2935BC" w14:textId="77777777" w:rsidR="00A5102E" w:rsidRPr="00091C78" w:rsidRDefault="00A5102E" w:rsidP="00A5102E">
            <w:pPr>
              <w:rPr>
                <w:rFonts w:cstheme="minorHAnsi"/>
                <w:sz w:val="16"/>
                <w:szCs w:val="16"/>
              </w:rPr>
            </w:pPr>
            <w:r w:rsidRPr="00091C78">
              <w:rPr>
                <w:rFonts w:cstheme="minorHAnsi"/>
                <w:sz w:val="16"/>
                <w:szCs w:val="16"/>
              </w:rPr>
              <w:t>2010</w:t>
            </w:r>
          </w:p>
        </w:tc>
        <w:tc>
          <w:tcPr>
            <w:tcW w:w="1166" w:type="dxa"/>
            <w:noWrap/>
            <w:hideMark/>
          </w:tcPr>
          <w:p w14:paraId="6DFF64E1" w14:textId="77777777" w:rsidR="00A5102E" w:rsidRPr="00091C78" w:rsidRDefault="00A5102E" w:rsidP="00A5102E">
            <w:pPr>
              <w:rPr>
                <w:rFonts w:cstheme="minorHAnsi"/>
                <w:sz w:val="16"/>
                <w:szCs w:val="16"/>
              </w:rPr>
            </w:pPr>
            <w:r w:rsidRPr="00091C78">
              <w:rPr>
                <w:rFonts w:cstheme="minorHAnsi"/>
                <w:sz w:val="16"/>
                <w:szCs w:val="16"/>
              </w:rPr>
              <w:t>Biological Conservation</w:t>
            </w:r>
          </w:p>
        </w:tc>
        <w:tc>
          <w:tcPr>
            <w:tcW w:w="2880" w:type="dxa"/>
            <w:hideMark/>
          </w:tcPr>
          <w:p w14:paraId="79CE080B" w14:textId="77777777" w:rsidR="00A5102E" w:rsidRPr="00091C78" w:rsidRDefault="00A5102E" w:rsidP="00A5102E">
            <w:pPr>
              <w:rPr>
                <w:rFonts w:cstheme="minorHAnsi"/>
                <w:sz w:val="16"/>
                <w:szCs w:val="16"/>
              </w:rPr>
            </w:pPr>
            <w:r w:rsidRPr="00091C78">
              <w:rPr>
                <w:rFonts w:cstheme="minorHAnsi"/>
                <w:sz w:val="16"/>
                <w:szCs w:val="16"/>
              </w:rPr>
              <w:t>Quantitative Assessment of a Tanzanian Integrated Conservation and Development Project Involving Butterfly Farming</w:t>
            </w:r>
          </w:p>
        </w:tc>
        <w:tc>
          <w:tcPr>
            <w:tcW w:w="1744" w:type="dxa"/>
            <w:hideMark/>
          </w:tcPr>
          <w:p w14:paraId="70177505" w14:textId="77777777" w:rsidR="00A5102E" w:rsidRPr="00091C78" w:rsidRDefault="00A5102E" w:rsidP="00A5102E">
            <w:pPr>
              <w:rPr>
                <w:rFonts w:cstheme="minorHAnsi"/>
                <w:sz w:val="16"/>
                <w:szCs w:val="16"/>
              </w:rPr>
            </w:pPr>
            <w:r w:rsidRPr="00091C78">
              <w:rPr>
                <w:rFonts w:cstheme="minorHAnsi"/>
                <w:sz w:val="16"/>
                <w:szCs w:val="16"/>
              </w:rPr>
              <w:t>The Amani Butterfly Project</w:t>
            </w:r>
          </w:p>
        </w:tc>
        <w:tc>
          <w:tcPr>
            <w:tcW w:w="596" w:type="dxa"/>
            <w:noWrap/>
            <w:hideMark/>
          </w:tcPr>
          <w:p w14:paraId="4EF137BA" w14:textId="77777777" w:rsidR="00A5102E" w:rsidRPr="00091C78" w:rsidRDefault="00A5102E" w:rsidP="00A5102E">
            <w:pPr>
              <w:rPr>
                <w:rFonts w:cstheme="minorHAnsi"/>
                <w:sz w:val="16"/>
                <w:szCs w:val="16"/>
              </w:rPr>
            </w:pPr>
            <w:r w:rsidRPr="00091C78">
              <w:rPr>
                <w:rFonts w:cstheme="minorHAnsi"/>
                <w:sz w:val="16"/>
                <w:szCs w:val="16"/>
              </w:rPr>
              <w:t>130.0</w:t>
            </w:r>
          </w:p>
        </w:tc>
        <w:tc>
          <w:tcPr>
            <w:tcW w:w="747" w:type="dxa"/>
            <w:noWrap/>
            <w:hideMark/>
          </w:tcPr>
          <w:p w14:paraId="16F3BE9A" w14:textId="61E644D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FE3E03B" w14:textId="59ECEB7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41DF973" w14:textId="71110C0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CF7653B"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FB58CBF" w14:textId="618A4AF1"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91F5B36" w14:textId="72E57BBD" w:rsidTr="00EF1351">
        <w:trPr>
          <w:trHeight w:val="300"/>
        </w:trPr>
        <w:tc>
          <w:tcPr>
            <w:tcW w:w="1165" w:type="dxa"/>
            <w:noWrap/>
            <w:hideMark/>
          </w:tcPr>
          <w:p w14:paraId="5428A17D" w14:textId="77777777" w:rsidR="00A5102E" w:rsidRPr="00091C78" w:rsidRDefault="00A5102E" w:rsidP="00A5102E">
            <w:pPr>
              <w:rPr>
                <w:rFonts w:cstheme="minorHAnsi"/>
                <w:sz w:val="16"/>
                <w:szCs w:val="16"/>
              </w:rPr>
            </w:pPr>
            <w:proofErr w:type="spellStart"/>
            <w:r w:rsidRPr="00091C78">
              <w:rPr>
                <w:rFonts w:cstheme="minorHAnsi"/>
                <w:sz w:val="16"/>
                <w:szCs w:val="16"/>
              </w:rPr>
              <w:t>Nautiyal</w:t>
            </w:r>
            <w:proofErr w:type="spellEnd"/>
            <w:r w:rsidRPr="00091C78">
              <w:rPr>
                <w:rFonts w:cstheme="minorHAnsi"/>
                <w:sz w:val="16"/>
                <w:szCs w:val="16"/>
              </w:rPr>
              <w:t>, S.</w:t>
            </w:r>
          </w:p>
        </w:tc>
        <w:tc>
          <w:tcPr>
            <w:tcW w:w="634" w:type="dxa"/>
            <w:noWrap/>
            <w:hideMark/>
          </w:tcPr>
          <w:p w14:paraId="35C80B82"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566E3E8F"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5E62E6F6" w14:textId="77777777" w:rsidR="00A5102E" w:rsidRPr="00091C78" w:rsidRDefault="00A5102E" w:rsidP="00A5102E">
            <w:pPr>
              <w:rPr>
                <w:rFonts w:cstheme="minorHAnsi"/>
                <w:sz w:val="16"/>
                <w:szCs w:val="16"/>
              </w:rPr>
            </w:pPr>
            <w:r w:rsidRPr="00091C78">
              <w:rPr>
                <w:rFonts w:cstheme="minorHAnsi"/>
                <w:sz w:val="16"/>
                <w:szCs w:val="16"/>
              </w:rPr>
              <w:t>Can conservation and development interventions in the Indian Central Himalaya ensure environmental sustainability? A socioecological evaluation</w:t>
            </w:r>
          </w:p>
        </w:tc>
        <w:tc>
          <w:tcPr>
            <w:tcW w:w="1744" w:type="dxa"/>
            <w:hideMark/>
          </w:tcPr>
          <w:p w14:paraId="1343649B" w14:textId="77777777" w:rsidR="00A5102E" w:rsidRPr="00091C78" w:rsidRDefault="00A5102E" w:rsidP="00A5102E">
            <w:pPr>
              <w:rPr>
                <w:rFonts w:cstheme="minorHAnsi"/>
                <w:sz w:val="16"/>
                <w:szCs w:val="16"/>
              </w:rPr>
            </w:pPr>
            <w:r w:rsidRPr="00091C78">
              <w:rPr>
                <w:rFonts w:cstheme="minorHAnsi"/>
                <w:sz w:val="16"/>
                <w:szCs w:val="16"/>
              </w:rPr>
              <w:t xml:space="preserve">Introduction of Liquid Petroleum Gas (LPG) as part of ecosystem conservation and socioeconomic development in the Himalayan Landscape </w:t>
            </w:r>
          </w:p>
        </w:tc>
        <w:tc>
          <w:tcPr>
            <w:tcW w:w="596" w:type="dxa"/>
            <w:noWrap/>
            <w:hideMark/>
          </w:tcPr>
          <w:p w14:paraId="1B773DBE" w14:textId="77777777" w:rsidR="00A5102E" w:rsidRPr="00091C78" w:rsidRDefault="00A5102E" w:rsidP="00A5102E">
            <w:pPr>
              <w:rPr>
                <w:rFonts w:cstheme="minorHAnsi"/>
                <w:sz w:val="16"/>
                <w:szCs w:val="16"/>
              </w:rPr>
            </w:pPr>
            <w:r w:rsidRPr="00091C78">
              <w:rPr>
                <w:rFonts w:cstheme="minorHAnsi"/>
                <w:sz w:val="16"/>
                <w:szCs w:val="16"/>
              </w:rPr>
              <w:t>127.0</w:t>
            </w:r>
          </w:p>
        </w:tc>
        <w:tc>
          <w:tcPr>
            <w:tcW w:w="747" w:type="dxa"/>
            <w:noWrap/>
            <w:hideMark/>
          </w:tcPr>
          <w:p w14:paraId="488854AD"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31254298" w14:textId="3606D79C"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D78A193" w14:textId="3F8A53B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7DB74D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8C8ECE1" w14:textId="55FAA5FA"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D4E501B" w14:textId="7F34713D" w:rsidTr="00EF1351">
        <w:trPr>
          <w:trHeight w:val="300"/>
        </w:trPr>
        <w:tc>
          <w:tcPr>
            <w:tcW w:w="1165" w:type="dxa"/>
            <w:noWrap/>
            <w:hideMark/>
          </w:tcPr>
          <w:p w14:paraId="22FB1C68" w14:textId="77777777" w:rsidR="00A5102E" w:rsidRPr="00091C78" w:rsidRDefault="00A5102E" w:rsidP="00A5102E">
            <w:pPr>
              <w:rPr>
                <w:rFonts w:cstheme="minorHAnsi"/>
                <w:sz w:val="16"/>
                <w:szCs w:val="16"/>
              </w:rPr>
            </w:pPr>
            <w:proofErr w:type="spellStart"/>
            <w:r w:rsidRPr="00091C78">
              <w:rPr>
                <w:rFonts w:cstheme="minorHAnsi"/>
                <w:sz w:val="16"/>
                <w:szCs w:val="16"/>
              </w:rPr>
              <w:t>Novriyanto</w:t>
            </w:r>
            <w:proofErr w:type="spellEnd"/>
            <w:r w:rsidRPr="00091C78">
              <w:rPr>
                <w:rFonts w:cstheme="minorHAnsi"/>
                <w:sz w:val="16"/>
                <w:szCs w:val="16"/>
              </w:rPr>
              <w:t xml:space="preserve"> </w:t>
            </w:r>
          </w:p>
        </w:tc>
        <w:tc>
          <w:tcPr>
            <w:tcW w:w="634" w:type="dxa"/>
            <w:noWrap/>
            <w:hideMark/>
          </w:tcPr>
          <w:p w14:paraId="167D89F1" w14:textId="77777777" w:rsidR="00A5102E" w:rsidRPr="00091C78" w:rsidRDefault="00A5102E" w:rsidP="00A5102E">
            <w:pPr>
              <w:rPr>
                <w:rFonts w:cstheme="minorHAnsi"/>
                <w:sz w:val="16"/>
                <w:szCs w:val="16"/>
              </w:rPr>
            </w:pPr>
            <w:r w:rsidRPr="00091C78">
              <w:rPr>
                <w:rFonts w:cstheme="minorHAnsi"/>
                <w:sz w:val="16"/>
                <w:szCs w:val="16"/>
              </w:rPr>
              <w:t>2012</w:t>
            </w:r>
          </w:p>
        </w:tc>
        <w:tc>
          <w:tcPr>
            <w:tcW w:w="1166" w:type="dxa"/>
            <w:noWrap/>
            <w:hideMark/>
          </w:tcPr>
          <w:p w14:paraId="692192F4" w14:textId="77777777" w:rsidR="00A5102E" w:rsidRPr="00091C78" w:rsidRDefault="00A5102E" w:rsidP="00A5102E">
            <w:pPr>
              <w:rPr>
                <w:rFonts w:cstheme="minorHAnsi"/>
                <w:sz w:val="16"/>
                <w:szCs w:val="16"/>
              </w:rPr>
            </w:pPr>
            <w:r w:rsidRPr="00091C78">
              <w:rPr>
                <w:rFonts w:cstheme="minorHAnsi"/>
                <w:sz w:val="16"/>
                <w:szCs w:val="16"/>
              </w:rPr>
              <w:t>Ecology and Society</w:t>
            </w:r>
          </w:p>
        </w:tc>
        <w:tc>
          <w:tcPr>
            <w:tcW w:w="2880" w:type="dxa"/>
            <w:hideMark/>
          </w:tcPr>
          <w:p w14:paraId="480F8184" w14:textId="77777777" w:rsidR="00A5102E" w:rsidRPr="00091C78" w:rsidRDefault="00A5102E" w:rsidP="00A5102E">
            <w:pPr>
              <w:rPr>
                <w:rFonts w:cstheme="minorHAnsi"/>
                <w:sz w:val="16"/>
                <w:szCs w:val="16"/>
              </w:rPr>
            </w:pPr>
            <w:r w:rsidRPr="00091C78">
              <w:rPr>
                <w:rFonts w:cstheme="minorHAnsi"/>
                <w:sz w:val="16"/>
                <w:szCs w:val="16"/>
              </w:rPr>
              <w:t>Linking coastal community livelihoods to marine conservation in Aceh, Indonesia</w:t>
            </w:r>
          </w:p>
        </w:tc>
        <w:tc>
          <w:tcPr>
            <w:tcW w:w="1744" w:type="dxa"/>
            <w:hideMark/>
          </w:tcPr>
          <w:p w14:paraId="15E88DDB" w14:textId="77777777" w:rsidR="00A5102E" w:rsidRPr="00091C78" w:rsidRDefault="00A5102E" w:rsidP="00A5102E">
            <w:pPr>
              <w:rPr>
                <w:rFonts w:cstheme="minorHAnsi"/>
                <w:sz w:val="16"/>
                <w:szCs w:val="16"/>
              </w:rPr>
            </w:pPr>
            <w:proofErr w:type="spellStart"/>
            <w:r w:rsidRPr="00091C78">
              <w:rPr>
                <w:rFonts w:cstheme="minorHAnsi"/>
                <w:sz w:val="16"/>
                <w:szCs w:val="16"/>
              </w:rPr>
              <w:t>Iboih</w:t>
            </w:r>
            <w:proofErr w:type="spellEnd"/>
            <w:r w:rsidRPr="00091C78">
              <w:rPr>
                <w:rFonts w:cstheme="minorHAnsi"/>
                <w:sz w:val="16"/>
                <w:szCs w:val="16"/>
              </w:rPr>
              <w:t xml:space="preserve"> Makmur Cooperative </w:t>
            </w:r>
          </w:p>
        </w:tc>
        <w:tc>
          <w:tcPr>
            <w:tcW w:w="596" w:type="dxa"/>
            <w:noWrap/>
            <w:hideMark/>
          </w:tcPr>
          <w:p w14:paraId="1596C96D" w14:textId="77777777" w:rsidR="00A5102E" w:rsidRPr="00091C78" w:rsidRDefault="00A5102E" w:rsidP="00A5102E">
            <w:pPr>
              <w:rPr>
                <w:rFonts w:cstheme="minorHAnsi"/>
                <w:sz w:val="16"/>
                <w:szCs w:val="16"/>
              </w:rPr>
            </w:pPr>
            <w:r w:rsidRPr="00091C78">
              <w:rPr>
                <w:rFonts w:cstheme="minorHAnsi"/>
                <w:sz w:val="16"/>
                <w:szCs w:val="16"/>
              </w:rPr>
              <w:t>134.0</w:t>
            </w:r>
          </w:p>
        </w:tc>
        <w:tc>
          <w:tcPr>
            <w:tcW w:w="747" w:type="dxa"/>
            <w:noWrap/>
            <w:hideMark/>
          </w:tcPr>
          <w:p w14:paraId="54BA1D48" w14:textId="38BA575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3024653" w14:textId="5FB67A5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950989A" w14:textId="7680BA4A"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3FAF322"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9E93AE2" w14:textId="1B3EDEEB"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21E8F89" w14:textId="23849E2F" w:rsidTr="00EF1351">
        <w:trPr>
          <w:trHeight w:val="300"/>
        </w:trPr>
        <w:tc>
          <w:tcPr>
            <w:tcW w:w="1165" w:type="dxa"/>
            <w:noWrap/>
            <w:hideMark/>
          </w:tcPr>
          <w:p w14:paraId="40641AF6" w14:textId="77777777" w:rsidR="00A5102E" w:rsidRPr="00091C78" w:rsidRDefault="00A5102E" w:rsidP="00A5102E">
            <w:pPr>
              <w:rPr>
                <w:rFonts w:cstheme="minorHAnsi"/>
                <w:sz w:val="16"/>
                <w:szCs w:val="16"/>
              </w:rPr>
            </w:pPr>
            <w:proofErr w:type="spellStart"/>
            <w:r w:rsidRPr="00091C78">
              <w:rPr>
                <w:rFonts w:cstheme="minorHAnsi"/>
                <w:sz w:val="16"/>
                <w:szCs w:val="16"/>
              </w:rPr>
              <w:t>Oyono</w:t>
            </w:r>
            <w:proofErr w:type="spellEnd"/>
            <w:r w:rsidRPr="00091C78">
              <w:rPr>
                <w:rFonts w:cstheme="minorHAnsi"/>
                <w:sz w:val="16"/>
                <w:szCs w:val="16"/>
              </w:rPr>
              <w:t xml:space="preserve">, P. R. </w:t>
            </w:r>
          </w:p>
        </w:tc>
        <w:tc>
          <w:tcPr>
            <w:tcW w:w="634" w:type="dxa"/>
            <w:noWrap/>
            <w:hideMark/>
          </w:tcPr>
          <w:p w14:paraId="5B6B32A5"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3A82D7A2" w14:textId="77777777" w:rsidR="00A5102E" w:rsidRPr="00091C78" w:rsidRDefault="00A5102E" w:rsidP="00A5102E">
            <w:pPr>
              <w:rPr>
                <w:rFonts w:cstheme="minorHAnsi"/>
                <w:sz w:val="16"/>
                <w:szCs w:val="16"/>
              </w:rPr>
            </w:pPr>
            <w:proofErr w:type="spellStart"/>
            <w:r w:rsidRPr="00091C78">
              <w:rPr>
                <w:rFonts w:cstheme="minorHAnsi"/>
                <w:sz w:val="16"/>
                <w:szCs w:val="16"/>
              </w:rPr>
              <w:t>Plos</w:t>
            </w:r>
            <w:proofErr w:type="spellEnd"/>
            <w:r w:rsidRPr="00091C78">
              <w:rPr>
                <w:rFonts w:cstheme="minorHAnsi"/>
                <w:sz w:val="16"/>
                <w:szCs w:val="16"/>
              </w:rPr>
              <w:t xml:space="preserve"> One</w:t>
            </w:r>
          </w:p>
        </w:tc>
        <w:tc>
          <w:tcPr>
            <w:tcW w:w="2880" w:type="dxa"/>
            <w:hideMark/>
          </w:tcPr>
          <w:p w14:paraId="489726B6" w14:textId="77777777" w:rsidR="00A5102E" w:rsidRPr="00091C78" w:rsidRDefault="00A5102E" w:rsidP="00A5102E">
            <w:pPr>
              <w:rPr>
                <w:rFonts w:cstheme="minorHAnsi"/>
                <w:sz w:val="16"/>
                <w:szCs w:val="16"/>
              </w:rPr>
            </w:pPr>
            <w:r w:rsidRPr="00091C78">
              <w:rPr>
                <w:rFonts w:cstheme="minorHAnsi"/>
                <w:sz w:val="16"/>
                <w:szCs w:val="16"/>
              </w:rPr>
              <w:t>Profiling Local-Level Outcomes of Environmental Decentralizations: The Case of Cameroon’s Forests in the Congo Basin</w:t>
            </w:r>
          </w:p>
        </w:tc>
        <w:tc>
          <w:tcPr>
            <w:tcW w:w="1744" w:type="dxa"/>
            <w:hideMark/>
          </w:tcPr>
          <w:p w14:paraId="69B4EB2F" w14:textId="77777777" w:rsidR="00A5102E" w:rsidRPr="00091C78" w:rsidRDefault="00A5102E" w:rsidP="00A5102E">
            <w:pPr>
              <w:rPr>
                <w:rFonts w:cstheme="minorHAnsi"/>
                <w:sz w:val="16"/>
                <w:szCs w:val="16"/>
              </w:rPr>
            </w:pPr>
            <w:r w:rsidRPr="00091C78">
              <w:rPr>
                <w:rFonts w:cstheme="minorHAnsi"/>
                <w:sz w:val="16"/>
                <w:szCs w:val="16"/>
              </w:rPr>
              <w:t>Community Forestry in Southern Cameroon</w:t>
            </w:r>
          </w:p>
        </w:tc>
        <w:tc>
          <w:tcPr>
            <w:tcW w:w="596" w:type="dxa"/>
            <w:noWrap/>
            <w:hideMark/>
          </w:tcPr>
          <w:p w14:paraId="5CAF4676" w14:textId="77777777" w:rsidR="00A5102E" w:rsidRPr="00091C78" w:rsidRDefault="00A5102E" w:rsidP="00A5102E">
            <w:pPr>
              <w:rPr>
                <w:rFonts w:cstheme="minorHAnsi"/>
                <w:sz w:val="16"/>
                <w:szCs w:val="16"/>
              </w:rPr>
            </w:pPr>
            <w:r w:rsidRPr="00091C78">
              <w:rPr>
                <w:rFonts w:cstheme="minorHAnsi"/>
                <w:sz w:val="16"/>
                <w:szCs w:val="16"/>
              </w:rPr>
              <w:t>96.0</w:t>
            </w:r>
          </w:p>
        </w:tc>
        <w:tc>
          <w:tcPr>
            <w:tcW w:w="747" w:type="dxa"/>
            <w:noWrap/>
            <w:hideMark/>
          </w:tcPr>
          <w:p w14:paraId="4B2EF54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384B1E2" w14:textId="4377A2C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4A90610" w14:textId="5FAD0D9A"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135A814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1B53FC0" w14:textId="32023F30"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2E2FEA6" w14:textId="115B77F4" w:rsidTr="00EF1351">
        <w:trPr>
          <w:trHeight w:val="300"/>
        </w:trPr>
        <w:tc>
          <w:tcPr>
            <w:tcW w:w="1165" w:type="dxa"/>
            <w:noWrap/>
            <w:hideMark/>
          </w:tcPr>
          <w:p w14:paraId="39752F38" w14:textId="77777777" w:rsidR="00A5102E" w:rsidRPr="00091C78" w:rsidRDefault="00A5102E" w:rsidP="00A5102E">
            <w:pPr>
              <w:rPr>
                <w:rFonts w:cstheme="minorHAnsi"/>
                <w:sz w:val="16"/>
                <w:szCs w:val="16"/>
              </w:rPr>
            </w:pPr>
            <w:r w:rsidRPr="00091C78">
              <w:rPr>
                <w:rFonts w:cstheme="minorHAnsi"/>
                <w:sz w:val="16"/>
                <w:szCs w:val="16"/>
              </w:rPr>
              <w:lastRenderedPageBreak/>
              <w:t>Palmer, C.</w:t>
            </w:r>
          </w:p>
        </w:tc>
        <w:tc>
          <w:tcPr>
            <w:tcW w:w="634" w:type="dxa"/>
            <w:noWrap/>
            <w:hideMark/>
          </w:tcPr>
          <w:p w14:paraId="5FA156E0"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4B8EBFEB" w14:textId="77777777" w:rsidR="00A5102E" w:rsidRPr="00091C78" w:rsidRDefault="00A5102E" w:rsidP="00A5102E">
            <w:pPr>
              <w:rPr>
                <w:rFonts w:cstheme="minorHAnsi"/>
                <w:sz w:val="16"/>
                <w:szCs w:val="16"/>
              </w:rPr>
            </w:pPr>
            <w:r w:rsidRPr="00091C78">
              <w:rPr>
                <w:rFonts w:cstheme="minorHAnsi"/>
                <w:sz w:val="16"/>
                <w:szCs w:val="16"/>
              </w:rPr>
              <w:t>Conservation Biology</w:t>
            </w:r>
          </w:p>
        </w:tc>
        <w:tc>
          <w:tcPr>
            <w:tcW w:w="2880" w:type="dxa"/>
            <w:hideMark/>
          </w:tcPr>
          <w:p w14:paraId="3E656D78" w14:textId="77777777" w:rsidR="00A5102E" w:rsidRPr="00091C78" w:rsidRDefault="00A5102E" w:rsidP="00A5102E">
            <w:pPr>
              <w:rPr>
                <w:rFonts w:cstheme="minorHAnsi"/>
                <w:sz w:val="16"/>
                <w:szCs w:val="16"/>
              </w:rPr>
            </w:pPr>
            <w:r w:rsidRPr="00091C78">
              <w:rPr>
                <w:rFonts w:cstheme="minorHAnsi"/>
                <w:sz w:val="16"/>
                <w:szCs w:val="16"/>
              </w:rPr>
              <w:t>For Better or for Worse? Local Impacts of the Decentralization of Indonesia’s Forest Sector</w:t>
            </w:r>
          </w:p>
        </w:tc>
        <w:tc>
          <w:tcPr>
            <w:tcW w:w="1744" w:type="dxa"/>
            <w:hideMark/>
          </w:tcPr>
          <w:p w14:paraId="542558ED" w14:textId="77777777" w:rsidR="00A5102E" w:rsidRPr="00091C78" w:rsidRDefault="00A5102E" w:rsidP="00A5102E">
            <w:pPr>
              <w:rPr>
                <w:rFonts w:cstheme="minorHAnsi"/>
                <w:sz w:val="16"/>
                <w:szCs w:val="16"/>
              </w:rPr>
            </w:pPr>
            <w:r w:rsidRPr="00091C78">
              <w:rPr>
                <w:rFonts w:cstheme="minorHAnsi"/>
                <w:sz w:val="16"/>
                <w:szCs w:val="16"/>
              </w:rPr>
              <w:t>Decentralization of Indonesia's forest sector</w:t>
            </w:r>
          </w:p>
        </w:tc>
        <w:tc>
          <w:tcPr>
            <w:tcW w:w="596" w:type="dxa"/>
            <w:noWrap/>
            <w:hideMark/>
          </w:tcPr>
          <w:p w14:paraId="37D16F1D" w14:textId="77777777" w:rsidR="00A5102E" w:rsidRPr="00091C78" w:rsidRDefault="00A5102E" w:rsidP="00A5102E">
            <w:pPr>
              <w:rPr>
                <w:rFonts w:cstheme="minorHAnsi"/>
                <w:sz w:val="16"/>
                <w:szCs w:val="16"/>
              </w:rPr>
            </w:pPr>
            <w:r w:rsidRPr="00091C78">
              <w:rPr>
                <w:rFonts w:cstheme="minorHAnsi"/>
                <w:sz w:val="16"/>
                <w:szCs w:val="16"/>
              </w:rPr>
              <w:t>168.0</w:t>
            </w:r>
          </w:p>
        </w:tc>
        <w:tc>
          <w:tcPr>
            <w:tcW w:w="747" w:type="dxa"/>
            <w:noWrap/>
            <w:hideMark/>
          </w:tcPr>
          <w:p w14:paraId="78A07E6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01E3193" w14:textId="0CEFAE3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160AD7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4EC937D"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D157EE3" w14:textId="0FD67990"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37032D4" w14:textId="3CB1D3F5" w:rsidTr="00EF1351">
        <w:trPr>
          <w:trHeight w:val="300"/>
        </w:trPr>
        <w:tc>
          <w:tcPr>
            <w:tcW w:w="1165" w:type="dxa"/>
            <w:noWrap/>
            <w:hideMark/>
          </w:tcPr>
          <w:p w14:paraId="294FF0C9" w14:textId="77777777" w:rsidR="00A5102E" w:rsidRPr="00091C78" w:rsidRDefault="00A5102E" w:rsidP="00A5102E">
            <w:pPr>
              <w:rPr>
                <w:rFonts w:cstheme="minorHAnsi"/>
                <w:sz w:val="16"/>
                <w:szCs w:val="16"/>
              </w:rPr>
            </w:pPr>
            <w:proofErr w:type="spellStart"/>
            <w:r w:rsidRPr="00091C78">
              <w:rPr>
                <w:rFonts w:cstheme="minorHAnsi"/>
                <w:sz w:val="16"/>
                <w:szCs w:val="16"/>
              </w:rPr>
              <w:t>Qiu</w:t>
            </w:r>
            <w:proofErr w:type="spellEnd"/>
            <w:r w:rsidRPr="00091C78">
              <w:rPr>
                <w:rFonts w:cstheme="minorHAnsi"/>
                <w:sz w:val="16"/>
                <w:szCs w:val="16"/>
              </w:rPr>
              <w:t xml:space="preserve">, W. </w:t>
            </w:r>
          </w:p>
        </w:tc>
        <w:tc>
          <w:tcPr>
            <w:tcW w:w="634" w:type="dxa"/>
            <w:noWrap/>
            <w:hideMark/>
          </w:tcPr>
          <w:p w14:paraId="7AD5179F"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5BF82F56" w14:textId="77777777" w:rsidR="00A5102E" w:rsidRPr="00091C78" w:rsidRDefault="00A5102E" w:rsidP="00A5102E">
            <w:pPr>
              <w:rPr>
                <w:rFonts w:cstheme="minorHAnsi"/>
                <w:sz w:val="16"/>
                <w:szCs w:val="16"/>
              </w:rPr>
            </w:pPr>
            <w:r w:rsidRPr="00091C78">
              <w:rPr>
                <w:rFonts w:cstheme="minorHAnsi"/>
                <w:sz w:val="16"/>
                <w:szCs w:val="16"/>
              </w:rPr>
              <w:t>Sustainability Science</w:t>
            </w:r>
          </w:p>
        </w:tc>
        <w:tc>
          <w:tcPr>
            <w:tcW w:w="2880" w:type="dxa"/>
            <w:hideMark/>
          </w:tcPr>
          <w:p w14:paraId="5B3CEAC1" w14:textId="77777777" w:rsidR="00A5102E" w:rsidRPr="00091C78" w:rsidRDefault="00A5102E" w:rsidP="00A5102E">
            <w:pPr>
              <w:rPr>
                <w:rFonts w:cstheme="minorHAnsi"/>
                <w:sz w:val="16"/>
                <w:szCs w:val="16"/>
              </w:rPr>
            </w:pPr>
            <w:r w:rsidRPr="00091C78">
              <w:rPr>
                <w:rFonts w:cstheme="minorHAnsi"/>
                <w:sz w:val="16"/>
                <w:szCs w:val="16"/>
              </w:rPr>
              <w:t xml:space="preserve">The </w:t>
            </w:r>
            <w:proofErr w:type="spellStart"/>
            <w:r w:rsidRPr="00091C78">
              <w:rPr>
                <w:rFonts w:cstheme="minorHAnsi"/>
                <w:sz w:val="16"/>
                <w:szCs w:val="16"/>
              </w:rPr>
              <w:t>Sanya</w:t>
            </w:r>
            <w:proofErr w:type="spellEnd"/>
            <w:r w:rsidRPr="00091C78">
              <w:rPr>
                <w:rFonts w:cstheme="minorHAnsi"/>
                <w:sz w:val="16"/>
                <w:szCs w:val="16"/>
              </w:rPr>
              <w:t xml:space="preserve"> Coral Reef National Marine Nature Reserve, China: A governance analysis. </w:t>
            </w:r>
          </w:p>
        </w:tc>
        <w:tc>
          <w:tcPr>
            <w:tcW w:w="1744" w:type="dxa"/>
            <w:hideMark/>
          </w:tcPr>
          <w:p w14:paraId="4B06D943" w14:textId="77777777" w:rsidR="00A5102E" w:rsidRPr="00091C78" w:rsidRDefault="00A5102E" w:rsidP="00A5102E">
            <w:pPr>
              <w:rPr>
                <w:rFonts w:cstheme="minorHAnsi"/>
                <w:sz w:val="16"/>
                <w:szCs w:val="16"/>
              </w:rPr>
            </w:pPr>
            <w:r w:rsidRPr="00091C78">
              <w:rPr>
                <w:rFonts w:cstheme="minorHAnsi"/>
                <w:sz w:val="16"/>
                <w:szCs w:val="16"/>
              </w:rPr>
              <w:t>National Marine Reserve</w:t>
            </w:r>
          </w:p>
        </w:tc>
        <w:tc>
          <w:tcPr>
            <w:tcW w:w="596" w:type="dxa"/>
            <w:noWrap/>
            <w:hideMark/>
          </w:tcPr>
          <w:p w14:paraId="60C9AF70" w14:textId="77777777" w:rsidR="00A5102E" w:rsidRPr="00091C78" w:rsidRDefault="00A5102E" w:rsidP="00A5102E">
            <w:pPr>
              <w:rPr>
                <w:rFonts w:cstheme="minorHAnsi"/>
                <w:sz w:val="16"/>
                <w:szCs w:val="16"/>
              </w:rPr>
            </w:pPr>
            <w:r w:rsidRPr="00091C78">
              <w:rPr>
                <w:rFonts w:cstheme="minorHAnsi"/>
                <w:sz w:val="16"/>
                <w:szCs w:val="16"/>
              </w:rPr>
              <w:t>203.0</w:t>
            </w:r>
          </w:p>
        </w:tc>
        <w:tc>
          <w:tcPr>
            <w:tcW w:w="747" w:type="dxa"/>
            <w:noWrap/>
            <w:hideMark/>
          </w:tcPr>
          <w:p w14:paraId="345C3C3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17E2234" w14:textId="61FAD1E3"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6EF30F23" w14:textId="6E52D8DD"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D98A14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D1D43D6" w14:textId="745584D9"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79107B9" w14:textId="36C01673" w:rsidTr="00EF1351">
        <w:trPr>
          <w:trHeight w:val="300"/>
        </w:trPr>
        <w:tc>
          <w:tcPr>
            <w:tcW w:w="1165" w:type="dxa"/>
            <w:noWrap/>
            <w:hideMark/>
          </w:tcPr>
          <w:p w14:paraId="625AC99A" w14:textId="77777777" w:rsidR="00A5102E" w:rsidRPr="00091C78" w:rsidRDefault="00A5102E" w:rsidP="00A5102E">
            <w:pPr>
              <w:rPr>
                <w:rFonts w:cstheme="minorHAnsi"/>
                <w:sz w:val="16"/>
                <w:szCs w:val="16"/>
              </w:rPr>
            </w:pPr>
            <w:r w:rsidRPr="00091C78">
              <w:rPr>
                <w:rFonts w:cstheme="minorHAnsi"/>
                <w:sz w:val="16"/>
                <w:szCs w:val="16"/>
              </w:rPr>
              <w:t>Rees, S.E.</w:t>
            </w:r>
          </w:p>
        </w:tc>
        <w:tc>
          <w:tcPr>
            <w:tcW w:w="634" w:type="dxa"/>
            <w:noWrap/>
            <w:hideMark/>
          </w:tcPr>
          <w:p w14:paraId="4FF509F0" w14:textId="77777777" w:rsidR="00A5102E" w:rsidRPr="00091C78" w:rsidRDefault="00A5102E" w:rsidP="00A5102E">
            <w:pPr>
              <w:rPr>
                <w:rFonts w:cstheme="minorHAnsi"/>
                <w:sz w:val="16"/>
                <w:szCs w:val="16"/>
              </w:rPr>
            </w:pPr>
            <w:r w:rsidRPr="00091C78">
              <w:rPr>
                <w:rFonts w:cstheme="minorHAnsi"/>
                <w:sz w:val="16"/>
                <w:szCs w:val="16"/>
              </w:rPr>
              <w:t>2013</w:t>
            </w:r>
          </w:p>
        </w:tc>
        <w:tc>
          <w:tcPr>
            <w:tcW w:w="1166" w:type="dxa"/>
            <w:noWrap/>
            <w:hideMark/>
          </w:tcPr>
          <w:p w14:paraId="068B12BC" w14:textId="77777777" w:rsidR="00A5102E" w:rsidRPr="00091C78" w:rsidRDefault="00A5102E" w:rsidP="00A5102E">
            <w:pPr>
              <w:rPr>
                <w:rFonts w:cstheme="minorHAnsi"/>
                <w:sz w:val="16"/>
                <w:szCs w:val="16"/>
              </w:rPr>
            </w:pPr>
            <w:r w:rsidRPr="00091C78">
              <w:rPr>
                <w:rFonts w:cstheme="minorHAnsi"/>
                <w:sz w:val="16"/>
                <w:szCs w:val="16"/>
              </w:rPr>
              <w:t>Environment and Development</w:t>
            </w:r>
          </w:p>
        </w:tc>
        <w:tc>
          <w:tcPr>
            <w:tcW w:w="2880" w:type="dxa"/>
            <w:hideMark/>
          </w:tcPr>
          <w:p w14:paraId="205A61E8" w14:textId="77777777" w:rsidR="00A5102E" w:rsidRPr="00091C78" w:rsidRDefault="00A5102E" w:rsidP="00A5102E">
            <w:pPr>
              <w:rPr>
                <w:rFonts w:cstheme="minorHAnsi"/>
                <w:sz w:val="16"/>
                <w:szCs w:val="16"/>
              </w:rPr>
            </w:pPr>
            <w:r w:rsidRPr="00091C78">
              <w:rPr>
                <w:rFonts w:cstheme="minorHAnsi"/>
                <w:sz w:val="16"/>
                <w:szCs w:val="16"/>
              </w:rPr>
              <w:t>A thematic cost-benefit analysis of a marine protected area</w:t>
            </w:r>
          </w:p>
        </w:tc>
        <w:tc>
          <w:tcPr>
            <w:tcW w:w="1744" w:type="dxa"/>
            <w:hideMark/>
          </w:tcPr>
          <w:p w14:paraId="466AD02E" w14:textId="77777777" w:rsidR="00A5102E" w:rsidRPr="00091C78" w:rsidRDefault="00A5102E" w:rsidP="00A5102E">
            <w:pPr>
              <w:rPr>
                <w:rFonts w:cstheme="minorHAnsi"/>
                <w:sz w:val="16"/>
                <w:szCs w:val="16"/>
              </w:rPr>
            </w:pPr>
            <w:r w:rsidRPr="00091C78">
              <w:rPr>
                <w:rFonts w:cstheme="minorHAnsi"/>
                <w:sz w:val="16"/>
                <w:szCs w:val="16"/>
              </w:rPr>
              <w:t>Marine Protected Area in Lyme Bay, UK</w:t>
            </w:r>
          </w:p>
        </w:tc>
        <w:tc>
          <w:tcPr>
            <w:tcW w:w="596" w:type="dxa"/>
            <w:noWrap/>
            <w:hideMark/>
          </w:tcPr>
          <w:p w14:paraId="0AC158D2" w14:textId="77777777" w:rsidR="00A5102E" w:rsidRPr="00091C78" w:rsidRDefault="00A5102E" w:rsidP="00A5102E">
            <w:pPr>
              <w:rPr>
                <w:rFonts w:cstheme="minorHAnsi"/>
                <w:sz w:val="16"/>
                <w:szCs w:val="16"/>
              </w:rPr>
            </w:pPr>
            <w:r w:rsidRPr="00091C78">
              <w:rPr>
                <w:rFonts w:cstheme="minorHAnsi"/>
                <w:sz w:val="16"/>
                <w:szCs w:val="16"/>
              </w:rPr>
              <w:t>204.0</w:t>
            </w:r>
          </w:p>
        </w:tc>
        <w:tc>
          <w:tcPr>
            <w:tcW w:w="747" w:type="dxa"/>
            <w:noWrap/>
            <w:hideMark/>
          </w:tcPr>
          <w:p w14:paraId="3679172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E7AFD9A" w14:textId="7B56899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F5FD822" w14:textId="41E9A16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0AF36C5E"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22A0BFA" w14:textId="05D28FEF"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BFD6870" w14:textId="221A3343" w:rsidTr="00EF1351">
        <w:trPr>
          <w:trHeight w:val="300"/>
        </w:trPr>
        <w:tc>
          <w:tcPr>
            <w:tcW w:w="1165" w:type="dxa"/>
            <w:noWrap/>
            <w:hideMark/>
          </w:tcPr>
          <w:p w14:paraId="51E2192D" w14:textId="77777777" w:rsidR="00A5102E" w:rsidRPr="00091C78" w:rsidRDefault="00A5102E" w:rsidP="00A5102E">
            <w:pPr>
              <w:rPr>
                <w:rFonts w:cstheme="minorHAnsi"/>
                <w:sz w:val="16"/>
                <w:szCs w:val="16"/>
              </w:rPr>
            </w:pPr>
            <w:r w:rsidRPr="00091C78">
              <w:rPr>
                <w:rFonts w:cstheme="minorHAnsi"/>
                <w:sz w:val="16"/>
                <w:szCs w:val="16"/>
              </w:rPr>
              <w:t>Ross, S.</w:t>
            </w:r>
          </w:p>
        </w:tc>
        <w:tc>
          <w:tcPr>
            <w:tcW w:w="634" w:type="dxa"/>
            <w:noWrap/>
            <w:hideMark/>
          </w:tcPr>
          <w:p w14:paraId="69ECAC6F"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37A01D67"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1494D4A8" w14:textId="77777777" w:rsidR="00A5102E" w:rsidRPr="00091C78" w:rsidRDefault="00A5102E" w:rsidP="00A5102E">
            <w:pPr>
              <w:rPr>
                <w:rFonts w:cstheme="minorHAnsi"/>
                <w:sz w:val="16"/>
                <w:szCs w:val="16"/>
              </w:rPr>
            </w:pPr>
            <w:r w:rsidRPr="00091C78">
              <w:rPr>
                <w:rFonts w:cstheme="minorHAnsi"/>
                <w:sz w:val="16"/>
                <w:szCs w:val="16"/>
              </w:rPr>
              <w:t>Evaluating ecotourism: The case of North Sulawesi, Indonesia</w:t>
            </w:r>
          </w:p>
        </w:tc>
        <w:tc>
          <w:tcPr>
            <w:tcW w:w="1744" w:type="dxa"/>
            <w:hideMark/>
          </w:tcPr>
          <w:p w14:paraId="2CAEFB83" w14:textId="77777777" w:rsidR="00A5102E" w:rsidRPr="00091C78" w:rsidRDefault="00A5102E" w:rsidP="00A5102E">
            <w:pPr>
              <w:rPr>
                <w:rFonts w:cstheme="minorHAnsi"/>
                <w:sz w:val="16"/>
                <w:szCs w:val="16"/>
              </w:rPr>
            </w:pPr>
            <w:proofErr w:type="spellStart"/>
            <w:r w:rsidRPr="00091C78">
              <w:rPr>
                <w:rFonts w:cstheme="minorHAnsi"/>
                <w:sz w:val="16"/>
                <w:szCs w:val="16"/>
              </w:rPr>
              <w:t>Bunaken</w:t>
            </w:r>
            <w:proofErr w:type="spellEnd"/>
            <w:r w:rsidRPr="00091C78">
              <w:rPr>
                <w:rFonts w:cstheme="minorHAnsi"/>
                <w:sz w:val="16"/>
                <w:szCs w:val="16"/>
              </w:rPr>
              <w:t xml:space="preserve"> National Marine Park</w:t>
            </w:r>
          </w:p>
        </w:tc>
        <w:tc>
          <w:tcPr>
            <w:tcW w:w="596" w:type="dxa"/>
            <w:noWrap/>
            <w:hideMark/>
          </w:tcPr>
          <w:p w14:paraId="4FF39932" w14:textId="77777777" w:rsidR="00A5102E" w:rsidRPr="00091C78" w:rsidRDefault="00A5102E" w:rsidP="00A5102E">
            <w:pPr>
              <w:rPr>
                <w:rFonts w:cstheme="minorHAnsi"/>
                <w:sz w:val="16"/>
                <w:szCs w:val="16"/>
              </w:rPr>
            </w:pPr>
            <w:r w:rsidRPr="00091C78">
              <w:rPr>
                <w:rFonts w:cstheme="minorHAnsi"/>
                <w:sz w:val="16"/>
                <w:szCs w:val="16"/>
              </w:rPr>
              <w:t>67.1</w:t>
            </w:r>
          </w:p>
        </w:tc>
        <w:tc>
          <w:tcPr>
            <w:tcW w:w="747" w:type="dxa"/>
            <w:noWrap/>
            <w:hideMark/>
          </w:tcPr>
          <w:p w14:paraId="4F48ED61"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BC77064" w14:textId="3AE1B8C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6D2F711C" w14:textId="007A3AEE"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501335A2"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22D6915" w14:textId="63D16D28"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F0D631D" w14:textId="03253003" w:rsidTr="00EF1351">
        <w:trPr>
          <w:trHeight w:val="300"/>
        </w:trPr>
        <w:tc>
          <w:tcPr>
            <w:tcW w:w="1165" w:type="dxa"/>
            <w:noWrap/>
            <w:hideMark/>
          </w:tcPr>
          <w:p w14:paraId="139C4956" w14:textId="77777777" w:rsidR="00A5102E" w:rsidRPr="00091C78" w:rsidRDefault="00A5102E" w:rsidP="00A5102E">
            <w:pPr>
              <w:rPr>
                <w:rFonts w:cstheme="minorHAnsi"/>
                <w:sz w:val="16"/>
                <w:szCs w:val="16"/>
              </w:rPr>
            </w:pPr>
            <w:r w:rsidRPr="00091C78">
              <w:rPr>
                <w:rFonts w:cstheme="minorHAnsi"/>
                <w:sz w:val="16"/>
                <w:szCs w:val="16"/>
              </w:rPr>
              <w:t>Ross, S.</w:t>
            </w:r>
          </w:p>
        </w:tc>
        <w:tc>
          <w:tcPr>
            <w:tcW w:w="634" w:type="dxa"/>
            <w:noWrap/>
            <w:hideMark/>
          </w:tcPr>
          <w:p w14:paraId="6DB62801"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00299E4F" w14:textId="77777777" w:rsidR="00A5102E" w:rsidRPr="00091C78" w:rsidRDefault="00A5102E" w:rsidP="00A5102E">
            <w:pPr>
              <w:rPr>
                <w:rFonts w:cstheme="minorHAnsi"/>
                <w:sz w:val="16"/>
                <w:szCs w:val="16"/>
              </w:rPr>
            </w:pPr>
            <w:r w:rsidRPr="00091C78">
              <w:rPr>
                <w:rFonts w:cstheme="minorHAnsi"/>
                <w:sz w:val="16"/>
                <w:szCs w:val="16"/>
              </w:rPr>
              <w:t>Marine Policy</w:t>
            </w:r>
          </w:p>
        </w:tc>
        <w:tc>
          <w:tcPr>
            <w:tcW w:w="2880" w:type="dxa"/>
            <w:hideMark/>
          </w:tcPr>
          <w:p w14:paraId="57AAFE8F" w14:textId="77777777" w:rsidR="00A5102E" w:rsidRPr="00091C78" w:rsidRDefault="00A5102E" w:rsidP="00A5102E">
            <w:pPr>
              <w:rPr>
                <w:rFonts w:cstheme="minorHAnsi"/>
                <w:sz w:val="16"/>
                <w:szCs w:val="16"/>
              </w:rPr>
            </w:pPr>
            <w:r w:rsidRPr="00091C78">
              <w:rPr>
                <w:rFonts w:cstheme="minorHAnsi"/>
                <w:sz w:val="16"/>
                <w:szCs w:val="16"/>
              </w:rPr>
              <w:t>Evaluating ecotourism: The case of North Sulawesi, Indonesia</w:t>
            </w:r>
          </w:p>
        </w:tc>
        <w:tc>
          <w:tcPr>
            <w:tcW w:w="1744" w:type="dxa"/>
            <w:hideMark/>
          </w:tcPr>
          <w:p w14:paraId="55F4A730" w14:textId="77777777" w:rsidR="00A5102E" w:rsidRPr="00091C78" w:rsidRDefault="00A5102E" w:rsidP="00A5102E">
            <w:pPr>
              <w:rPr>
                <w:rFonts w:cstheme="minorHAnsi"/>
                <w:sz w:val="16"/>
                <w:szCs w:val="16"/>
              </w:rPr>
            </w:pPr>
            <w:proofErr w:type="spellStart"/>
            <w:r w:rsidRPr="00091C78">
              <w:rPr>
                <w:rFonts w:cstheme="minorHAnsi"/>
                <w:sz w:val="16"/>
                <w:szCs w:val="16"/>
              </w:rPr>
              <w:t>Bogani</w:t>
            </w:r>
            <w:proofErr w:type="spellEnd"/>
            <w:r w:rsidRPr="00091C78">
              <w:rPr>
                <w:rFonts w:cstheme="minorHAnsi"/>
                <w:sz w:val="16"/>
                <w:szCs w:val="16"/>
              </w:rPr>
              <w:t xml:space="preserve"> Nani </w:t>
            </w:r>
            <w:proofErr w:type="spellStart"/>
            <w:r w:rsidRPr="00091C78">
              <w:rPr>
                <w:rFonts w:cstheme="minorHAnsi"/>
                <w:sz w:val="16"/>
                <w:szCs w:val="16"/>
              </w:rPr>
              <w:t>Wartabone</w:t>
            </w:r>
            <w:proofErr w:type="spellEnd"/>
            <w:r w:rsidRPr="00091C78">
              <w:rPr>
                <w:rFonts w:cstheme="minorHAnsi"/>
                <w:sz w:val="16"/>
                <w:szCs w:val="16"/>
              </w:rPr>
              <w:t xml:space="preserve"> National Park</w:t>
            </w:r>
          </w:p>
        </w:tc>
        <w:tc>
          <w:tcPr>
            <w:tcW w:w="596" w:type="dxa"/>
            <w:noWrap/>
            <w:hideMark/>
          </w:tcPr>
          <w:p w14:paraId="25BED29A" w14:textId="77777777" w:rsidR="00A5102E" w:rsidRPr="00091C78" w:rsidRDefault="00A5102E" w:rsidP="00A5102E">
            <w:pPr>
              <w:rPr>
                <w:rFonts w:cstheme="minorHAnsi"/>
                <w:sz w:val="16"/>
                <w:szCs w:val="16"/>
              </w:rPr>
            </w:pPr>
            <w:r w:rsidRPr="00091C78">
              <w:rPr>
                <w:rFonts w:cstheme="minorHAnsi"/>
                <w:sz w:val="16"/>
                <w:szCs w:val="16"/>
              </w:rPr>
              <w:t>67.2</w:t>
            </w:r>
          </w:p>
        </w:tc>
        <w:tc>
          <w:tcPr>
            <w:tcW w:w="747" w:type="dxa"/>
            <w:noWrap/>
            <w:hideMark/>
          </w:tcPr>
          <w:p w14:paraId="24A22295" w14:textId="6C337C5F"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B15704A" w14:textId="0E37466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0081AFA3" w14:textId="799455B2"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0A3BB14C"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4AF8D59" w14:textId="43F331FC"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068B2E07" w14:textId="1DCE7A42" w:rsidTr="00EF1351">
        <w:trPr>
          <w:trHeight w:val="300"/>
        </w:trPr>
        <w:tc>
          <w:tcPr>
            <w:tcW w:w="1165" w:type="dxa"/>
            <w:noWrap/>
            <w:hideMark/>
          </w:tcPr>
          <w:p w14:paraId="2FA01ED9" w14:textId="77777777" w:rsidR="00A5102E" w:rsidRPr="00091C78" w:rsidRDefault="00A5102E" w:rsidP="00A5102E">
            <w:pPr>
              <w:rPr>
                <w:rFonts w:cstheme="minorHAnsi"/>
                <w:sz w:val="16"/>
                <w:szCs w:val="16"/>
              </w:rPr>
            </w:pPr>
            <w:r w:rsidRPr="00091C78">
              <w:rPr>
                <w:rFonts w:cstheme="minorHAnsi"/>
                <w:sz w:val="16"/>
                <w:szCs w:val="16"/>
              </w:rPr>
              <w:t>Ross, S.</w:t>
            </w:r>
          </w:p>
        </w:tc>
        <w:tc>
          <w:tcPr>
            <w:tcW w:w="634" w:type="dxa"/>
            <w:noWrap/>
            <w:hideMark/>
          </w:tcPr>
          <w:p w14:paraId="2CCC3BB8" w14:textId="77777777" w:rsidR="00A5102E" w:rsidRPr="00091C78" w:rsidRDefault="00A5102E" w:rsidP="00A5102E">
            <w:pPr>
              <w:rPr>
                <w:rFonts w:cstheme="minorHAnsi"/>
                <w:sz w:val="16"/>
                <w:szCs w:val="16"/>
              </w:rPr>
            </w:pPr>
            <w:r w:rsidRPr="00091C78">
              <w:rPr>
                <w:rFonts w:cstheme="minorHAnsi"/>
                <w:sz w:val="16"/>
                <w:szCs w:val="16"/>
              </w:rPr>
              <w:t>1999</w:t>
            </w:r>
          </w:p>
        </w:tc>
        <w:tc>
          <w:tcPr>
            <w:tcW w:w="1166" w:type="dxa"/>
            <w:noWrap/>
            <w:hideMark/>
          </w:tcPr>
          <w:p w14:paraId="321BCB9D" w14:textId="77777777" w:rsidR="00A5102E" w:rsidRPr="00091C78" w:rsidRDefault="00A5102E" w:rsidP="00A5102E">
            <w:pPr>
              <w:rPr>
                <w:rFonts w:cstheme="minorHAnsi"/>
                <w:sz w:val="16"/>
                <w:szCs w:val="16"/>
              </w:rPr>
            </w:pPr>
            <w:r w:rsidRPr="00091C78">
              <w:rPr>
                <w:rFonts w:cstheme="minorHAnsi"/>
                <w:sz w:val="16"/>
                <w:szCs w:val="16"/>
              </w:rPr>
              <w:t>Environmental Management</w:t>
            </w:r>
          </w:p>
        </w:tc>
        <w:tc>
          <w:tcPr>
            <w:tcW w:w="2880" w:type="dxa"/>
            <w:hideMark/>
          </w:tcPr>
          <w:p w14:paraId="6F5F05FC" w14:textId="77777777" w:rsidR="00A5102E" w:rsidRPr="00091C78" w:rsidRDefault="00A5102E" w:rsidP="00A5102E">
            <w:pPr>
              <w:rPr>
                <w:rFonts w:cstheme="minorHAnsi"/>
                <w:sz w:val="16"/>
                <w:szCs w:val="16"/>
              </w:rPr>
            </w:pPr>
            <w:r w:rsidRPr="00091C78">
              <w:rPr>
                <w:rFonts w:cstheme="minorHAnsi"/>
                <w:sz w:val="16"/>
                <w:szCs w:val="16"/>
              </w:rPr>
              <w:t>Evaluating ecotourism: The case of North Sulawesi, Indonesia</w:t>
            </w:r>
          </w:p>
        </w:tc>
        <w:tc>
          <w:tcPr>
            <w:tcW w:w="1744" w:type="dxa"/>
            <w:hideMark/>
          </w:tcPr>
          <w:p w14:paraId="2B7582BB" w14:textId="77777777" w:rsidR="00A5102E" w:rsidRPr="00091C78" w:rsidRDefault="00A5102E" w:rsidP="00A5102E">
            <w:pPr>
              <w:rPr>
                <w:rFonts w:cstheme="minorHAnsi"/>
                <w:sz w:val="16"/>
                <w:szCs w:val="16"/>
              </w:rPr>
            </w:pPr>
            <w:proofErr w:type="spellStart"/>
            <w:r w:rsidRPr="00091C78">
              <w:rPr>
                <w:rFonts w:cstheme="minorHAnsi"/>
                <w:sz w:val="16"/>
                <w:szCs w:val="16"/>
              </w:rPr>
              <w:t>Tangkoko</w:t>
            </w:r>
            <w:proofErr w:type="spellEnd"/>
            <w:r w:rsidRPr="00091C78">
              <w:rPr>
                <w:rFonts w:cstheme="minorHAnsi"/>
                <w:sz w:val="16"/>
                <w:szCs w:val="16"/>
              </w:rPr>
              <w:t xml:space="preserve"> </w:t>
            </w:r>
            <w:proofErr w:type="spellStart"/>
            <w:r w:rsidRPr="00091C78">
              <w:rPr>
                <w:rFonts w:cstheme="minorHAnsi"/>
                <w:sz w:val="16"/>
                <w:szCs w:val="16"/>
              </w:rPr>
              <w:t>Duasudara</w:t>
            </w:r>
            <w:proofErr w:type="spellEnd"/>
            <w:r w:rsidRPr="00091C78">
              <w:rPr>
                <w:rFonts w:cstheme="minorHAnsi"/>
                <w:sz w:val="16"/>
                <w:szCs w:val="16"/>
              </w:rPr>
              <w:t xml:space="preserve"> Nature Reserve</w:t>
            </w:r>
          </w:p>
        </w:tc>
        <w:tc>
          <w:tcPr>
            <w:tcW w:w="596" w:type="dxa"/>
            <w:noWrap/>
            <w:hideMark/>
          </w:tcPr>
          <w:p w14:paraId="56250AA3" w14:textId="77777777" w:rsidR="00A5102E" w:rsidRPr="00091C78" w:rsidRDefault="00A5102E" w:rsidP="00A5102E">
            <w:pPr>
              <w:rPr>
                <w:rFonts w:cstheme="minorHAnsi"/>
                <w:sz w:val="16"/>
                <w:szCs w:val="16"/>
              </w:rPr>
            </w:pPr>
            <w:r w:rsidRPr="00091C78">
              <w:rPr>
                <w:rFonts w:cstheme="minorHAnsi"/>
                <w:sz w:val="16"/>
                <w:szCs w:val="16"/>
              </w:rPr>
              <w:t>67.3</w:t>
            </w:r>
          </w:p>
        </w:tc>
        <w:tc>
          <w:tcPr>
            <w:tcW w:w="747" w:type="dxa"/>
            <w:noWrap/>
            <w:hideMark/>
          </w:tcPr>
          <w:p w14:paraId="6615ECB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227696B" w14:textId="4AA8990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6D042382" w14:textId="41039C0D"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52D312F5"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535082D" w14:textId="03FAB4B5"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AA78DCB" w14:textId="2E8763CA" w:rsidTr="00EF1351">
        <w:trPr>
          <w:trHeight w:val="300"/>
        </w:trPr>
        <w:tc>
          <w:tcPr>
            <w:tcW w:w="1165" w:type="dxa"/>
            <w:noWrap/>
            <w:hideMark/>
          </w:tcPr>
          <w:p w14:paraId="24718109" w14:textId="77777777" w:rsidR="00A5102E" w:rsidRPr="00091C78" w:rsidRDefault="00A5102E" w:rsidP="00A5102E">
            <w:pPr>
              <w:rPr>
                <w:rFonts w:cstheme="minorHAnsi"/>
                <w:sz w:val="16"/>
                <w:szCs w:val="16"/>
              </w:rPr>
            </w:pPr>
            <w:r w:rsidRPr="00091C78">
              <w:rPr>
                <w:rFonts w:cstheme="minorHAnsi"/>
                <w:sz w:val="16"/>
                <w:szCs w:val="16"/>
              </w:rPr>
              <w:t>Ruiz-Pérez, M.</w:t>
            </w:r>
          </w:p>
        </w:tc>
        <w:tc>
          <w:tcPr>
            <w:tcW w:w="634" w:type="dxa"/>
            <w:noWrap/>
            <w:hideMark/>
          </w:tcPr>
          <w:p w14:paraId="316FFC7B"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3035B5BA" w14:textId="77777777" w:rsidR="00A5102E" w:rsidRPr="00091C78" w:rsidRDefault="00A5102E" w:rsidP="00A5102E">
            <w:pPr>
              <w:rPr>
                <w:rFonts w:cstheme="minorHAnsi"/>
                <w:sz w:val="16"/>
                <w:szCs w:val="16"/>
              </w:rPr>
            </w:pPr>
            <w:r w:rsidRPr="00091C78">
              <w:rPr>
                <w:rFonts w:cstheme="minorHAnsi"/>
                <w:sz w:val="16"/>
                <w:szCs w:val="16"/>
              </w:rPr>
              <w:t>Tourism Management</w:t>
            </w:r>
          </w:p>
        </w:tc>
        <w:tc>
          <w:tcPr>
            <w:tcW w:w="2880" w:type="dxa"/>
            <w:hideMark/>
          </w:tcPr>
          <w:p w14:paraId="17897F82" w14:textId="77777777" w:rsidR="00A5102E" w:rsidRPr="00091C78" w:rsidRDefault="00A5102E" w:rsidP="00A5102E">
            <w:pPr>
              <w:rPr>
                <w:rFonts w:cstheme="minorHAnsi"/>
                <w:sz w:val="16"/>
                <w:szCs w:val="16"/>
              </w:rPr>
            </w:pPr>
            <w:r w:rsidRPr="00091C78">
              <w:rPr>
                <w:rFonts w:cstheme="minorHAnsi"/>
                <w:sz w:val="16"/>
                <w:szCs w:val="16"/>
              </w:rPr>
              <w:t xml:space="preserve">Conservation and Development in Amazonian Extractive Reserves: The Case of Alto </w:t>
            </w:r>
            <w:proofErr w:type="spellStart"/>
            <w:r w:rsidRPr="00091C78">
              <w:rPr>
                <w:rFonts w:cstheme="minorHAnsi"/>
                <w:sz w:val="16"/>
                <w:szCs w:val="16"/>
              </w:rPr>
              <w:t>Juruá</w:t>
            </w:r>
            <w:proofErr w:type="spellEnd"/>
          </w:p>
        </w:tc>
        <w:tc>
          <w:tcPr>
            <w:tcW w:w="1744" w:type="dxa"/>
            <w:hideMark/>
          </w:tcPr>
          <w:p w14:paraId="10ED5707" w14:textId="77777777" w:rsidR="00A5102E" w:rsidRPr="00091C78" w:rsidRDefault="00A5102E" w:rsidP="00A5102E">
            <w:pPr>
              <w:rPr>
                <w:rFonts w:cstheme="minorHAnsi"/>
                <w:sz w:val="16"/>
                <w:szCs w:val="16"/>
                <w:lang w:val="es-US"/>
              </w:rPr>
            </w:pPr>
            <w:r w:rsidRPr="00091C78">
              <w:rPr>
                <w:rFonts w:cstheme="minorHAnsi"/>
                <w:sz w:val="16"/>
                <w:szCs w:val="16"/>
                <w:lang w:val="es-US"/>
              </w:rPr>
              <w:t>Alto Jura Extractive Reserve (AJER)</w:t>
            </w:r>
          </w:p>
        </w:tc>
        <w:tc>
          <w:tcPr>
            <w:tcW w:w="596" w:type="dxa"/>
            <w:noWrap/>
            <w:hideMark/>
          </w:tcPr>
          <w:p w14:paraId="7C304EE1" w14:textId="77777777" w:rsidR="00A5102E" w:rsidRPr="00091C78" w:rsidRDefault="00A5102E" w:rsidP="00A5102E">
            <w:pPr>
              <w:rPr>
                <w:rFonts w:cstheme="minorHAnsi"/>
                <w:sz w:val="16"/>
                <w:szCs w:val="16"/>
              </w:rPr>
            </w:pPr>
            <w:r w:rsidRPr="00091C78">
              <w:rPr>
                <w:rFonts w:cstheme="minorHAnsi"/>
                <w:sz w:val="16"/>
                <w:szCs w:val="16"/>
              </w:rPr>
              <w:t>69.0</w:t>
            </w:r>
          </w:p>
        </w:tc>
        <w:tc>
          <w:tcPr>
            <w:tcW w:w="747" w:type="dxa"/>
            <w:noWrap/>
            <w:hideMark/>
          </w:tcPr>
          <w:p w14:paraId="644EF570"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42AB28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50F29D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21C55701"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B0C1420" w14:textId="7D0A01F9"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047DED8C" w14:textId="396CDE00" w:rsidTr="00EF1351">
        <w:trPr>
          <w:trHeight w:val="300"/>
        </w:trPr>
        <w:tc>
          <w:tcPr>
            <w:tcW w:w="1165" w:type="dxa"/>
            <w:noWrap/>
            <w:hideMark/>
          </w:tcPr>
          <w:p w14:paraId="78F762B5" w14:textId="77777777" w:rsidR="00A5102E" w:rsidRPr="00091C78" w:rsidRDefault="00A5102E" w:rsidP="00A5102E">
            <w:pPr>
              <w:rPr>
                <w:rFonts w:cstheme="minorHAnsi"/>
                <w:sz w:val="16"/>
                <w:szCs w:val="16"/>
              </w:rPr>
            </w:pPr>
            <w:r w:rsidRPr="00091C78">
              <w:rPr>
                <w:rFonts w:cstheme="minorHAnsi"/>
                <w:sz w:val="16"/>
                <w:szCs w:val="16"/>
              </w:rPr>
              <w:t>Schafer, J.</w:t>
            </w:r>
          </w:p>
        </w:tc>
        <w:tc>
          <w:tcPr>
            <w:tcW w:w="634" w:type="dxa"/>
            <w:noWrap/>
            <w:hideMark/>
          </w:tcPr>
          <w:p w14:paraId="4592C246" w14:textId="77777777" w:rsidR="00A5102E" w:rsidRPr="00091C78" w:rsidRDefault="00A5102E" w:rsidP="00A5102E">
            <w:pPr>
              <w:rPr>
                <w:rFonts w:cstheme="minorHAnsi"/>
                <w:sz w:val="16"/>
                <w:szCs w:val="16"/>
              </w:rPr>
            </w:pPr>
            <w:r w:rsidRPr="00091C78">
              <w:rPr>
                <w:rFonts w:cstheme="minorHAnsi"/>
                <w:sz w:val="16"/>
                <w:szCs w:val="16"/>
              </w:rPr>
              <w:t>2002</w:t>
            </w:r>
          </w:p>
        </w:tc>
        <w:tc>
          <w:tcPr>
            <w:tcW w:w="1166" w:type="dxa"/>
            <w:noWrap/>
            <w:hideMark/>
          </w:tcPr>
          <w:p w14:paraId="2A33CF79" w14:textId="77777777" w:rsidR="00A5102E" w:rsidRPr="00091C78" w:rsidRDefault="00A5102E" w:rsidP="00A5102E">
            <w:pPr>
              <w:rPr>
                <w:rFonts w:cstheme="minorHAnsi"/>
                <w:sz w:val="16"/>
                <w:szCs w:val="16"/>
              </w:rPr>
            </w:pPr>
            <w:r w:rsidRPr="00091C78">
              <w:rPr>
                <w:rFonts w:cstheme="minorHAnsi"/>
                <w:sz w:val="16"/>
                <w:szCs w:val="16"/>
              </w:rPr>
              <w:t>Tourism Management</w:t>
            </w:r>
          </w:p>
        </w:tc>
        <w:tc>
          <w:tcPr>
            <w:tcW w:w="2880" w:type="dxa"/>
            <w:hideMark/>
          </w:tcPr>
          <w:p w14:paraId="20AB18D8" w14:textId="77777777" w:rsidR="00A5102E" w:rsidRPr="00091C78" w:rsidRDefault="00A5102E" w:rsidP="00A5102E">
            <w:pPr>
              <w:rPr>
                <w:rFonts w:cstheme="minorHAnsi"/>
                <w:sz w:val="16"/>
                <w:szCs w:val="16"/>
              </w:rPr>
            </w:pPr>
            <w:r w:rsidRPr="00091C78">
              <w:rPr>
                <w:rFonts w:cstheme="minorHAnsi"/>
                <w:sz w:val="16"/>
                <w:szCs w:val="16"/>
              </w:rPr>
              <w:t xml:space="preserve">The state and community-based natural resource management: the case of the </w:t>
            </w:r>
            <w:proofErr w:type="spellStart"/>
            <w:r w:rsidRPr="00091C78">
              <w:rPr>
                <w:rFonts w:cstheme="minorHAnsi"/>
                <w:sz w:val="16"/>
                <w:szCs w:val="16"/>
              </w:rPr>
              <w:t>Moribane</w:t>
            </w:r>
            <w:proofErr w:type="spellEnd"/>
            <w:r w:rsidRPr="00091C78">
              <w:rPr>
                <w:rFonts w:cstheme="minorHAnsi"/>
                <w:sz w:val="16"/>
                <w:szCs w:val="16"/>
              </w:rPr>
              <w:t xml:space="preserve"> Forest Reserve, Mozambique</w:t>
            </w:r>
          </w:p>
        </w:tc>
        <w:tc>
          <w:tcPr>
            <w:tcW w:w="1744" w:type="dxa"/>
            <w:hideMark/>
          </w:tcPr>
          <w:p w14:paraId="5EE4DFAC" w14:textId="77777777" w:rsidR="00A5102E" w:rsidRPr="00091C78" w:rsidRDefault="00A5102E" w:rsidP="00A5102E">
            <w:pPr>
              <w:rPr>
                <w:rFonts w:cstheme="minorHAnsi"/>
                <w:sz w:val="16"/>
                <w:szCs w:val="16"/>
              </w:rPr>
            </w:pPr>
            <w:proofErr w:type="spellStart"/>
            <w:r w:rsidRPr="00091C78">
              <w:rPr>
                <w:rFonts w:cstheme="minorHAnsi"/>
                <w:sz w:val="16"/>
                <w:szCs w:val="16"/>
              </w:rPr>
              <w:t>Moribane</w:t>
            </w:r>
            <w:proofErr w:type="spellEnd"/>
            <w:r w:rsidRPr="00091C78">
              <w:rPr>
                <w:rFonts w:cstheme="minorHAnsi"/>
                <w:sz w:val="16"/>
                <w:szCs w:val="16"/>
              </w:rPr>
              <w:t xml:space="preserve"> Forest Reserve</w:t>
            </w:r>
          </w:p>
        </w:tc>
        <w:tc>
          <w:tcPr>
            <w:tcW w:w="596" w:type="dxa"/>
            <w:noWrap/>
            <w:hideMark/>
          </w:tcPr>
          <w:p w14:paraId="0D65B516" w14:textId="77777777" w:rsidR="00A5102E" w:rsidRPr="00091C78" w:rsidRDefault="00A5102E" w:rsidP="00A5102E">
            <w:pPr>
              <w:rPr>
                <w:rFonts w:cstheme="minorHAnsi"/>
                <w:sz w:val="16"/>
                <w:szCs w:val="16"/>
              </w:rPr>
            </w:pPr>
            <w:r w:rsidRPr="00091C78">
              <w:rPr>
                <w:rFonts w:cstheme="minorHAnsi"/>
                <w:sz w:val="16"/>
                <w:szCs w:val="16"/>
              </w:rPr>
              <w:t>44.0</w:t>
            </w:r>
          </w:p>
        </w:tc>
        <w:tc>
          <w:tcPr>
            <w:tcW w:w="747" w:type="dxa"/>
            <w:noWrap/>
            <w:hideMark/>
          </w:tcPr>
          <w:p w14:paraId="11E0BA2D" w14:textId="428677E3"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5531820"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FD18448" w14:textId="3BB21F26"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3CC6CFC"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08D7FB1" w14:textId="54F2ADFF"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7D98E599" w14:textId="6F686D09" w:rsidTr="00EF1351">
        <w:trPr>
          <w:trHeight w:val="300"/>
        </w:trPr>
        <w:tc>
          <w:tcPr>
            <w:tcW w:w="1165" w:type="dxa"/>
            <w:noWrap/>
            <w:hideMark/>
          </w:tcPr>
          <w:p w14:paraId="6E0EB9D8" w14:textId="77777777" w:rsidR="00A5102E" w:rsidRPr="00091C78" w:rsidRDefault="00A5102E" w:rsidP="00A5102E">
            <w:pPr>
              <w:rPr>
                <w:rFonts w:cstheme="minorHAnsi"/>
                <w:sz w:val="16"/>
                <w:szCs w:val="16"/>
              </w:rPr>
            </w:pPr>
            <w:r w:rsidRPr="00091C78">
              <w:rPr>
                <w:rFonts w:cstheme="minorHAnsi"/>
                <w:sz w:val="16"/>
                <w:szCs w:val="16"/>
              </w:rPr>
              <w:t>Schmidt-</w:t>
            </w:r>
            <w:proofErr w:type="spellStart"/>
            <w:r w:rsidRPr="00091C78">
              <w:rPr>
                <w:rFonts w:cstheme="minorHAnsi"/>
                <w:sz w:val="16"/>
                <w:szCs w:val="16"/>
              </w:rPr>
              <w:t>Soltau</w:t>
            </w:r>
            <w:proofErr w:type="spellEnd"/>
            <w:r w:rsidRPr="00091C78">
              <w:rPr>
                <w:rFonts w:cstheme="minorHAnsi"/>
                <w:sz w:val="16"/>
                <w:szCs w:val="16"/>
              </w:rPr>
              <w:t xml:space="preserve">, K. </w:t>
            </w:r>
          </w:p>
        </w:tc>
        <w:tc>
          <w:tcPr>
            <w:tcW w:w="634" w:type="dxa"/>
            <w:noWrap/>
            <w:hideMark/>
          </w:tcPr>
          <w:p w14:paraId="45FC9731" w14:textId="77777777" w:rsidR="00A5102E" w:rsidRPr="00091C78" w:rsidRDefault="00A5102E" w:rsidP="00A5102E">
            <w:pPr>
              <w:rPr>
                <w:rFonts w:cstheme="minorHAnsi"/>
                <w:sz w:val="16"/>
                <w:szCs w:val="16"/>
              </w:rPr>
            </w:pPr>
            <w:r w:rsidRPr="00091C78">
              <w:rPr>
                <w:rFonts w:cstheme="minorHAnsi"/>
                <w:sz w:val="16"/>
                <w:szCs w:val="16"/>
              </w:rPr>
              <w:t>2004</w:t>
            </w:r>
          </w:p>
        </w:tc>
        <w:tc>
          <w:tcPr>
            <w:tcW w:w="1166" w:type="dxa"/>
            <w:noWrap/>
            <w:hideMark/>
          </w:tcPr>
          <w:p w14:paraId="0641193B" w14:textId="77777777" w:rsidR="00A5102E" w:rsidRPr="00091C78" w:rsidRDefault="00A5102E" w:rsidP="00A5102E">
            <w:pPr>
              <w:rPr>
                <w:rFonts w:cstheme="minorHAnsi"/>
                <w:sz w:val="16"/>
                <w:szCs w:val="16"/>
              </w:rPr>
            </w:pPr>
            <w:r w:rsidRPr="00091C78">
              <w:rPr>
                <w:rFonts w:cstheme="minorHAnsi"/>
                <w:sz w:val="16"/>
                <w:szCs w:val="16"/>
              </w:rPr>
              <w:t>Tourism Management</w:t>
            </w:r>
          </w:p>
        </w:tc>
        <w:tc>
          <w:tcPr>
            <w:tcW w:w="2880" w:type="dxa"/>
            <w:hideMark/>
          </w:tcPr>
          <w:p w14:paraId="0A71AB87" w14:textId="77777777" w:rsidR="00A5102E" w:rsidRPr="00091C78" w:rsidRDefault="00A5102E" w:rsidP="00A5102E">
            <w:pPr>
              <w:rPr>
                <w:rFonts w:cstheme="minorHAnsi"/>
                <w:sz w:val="16"/>
                <w:szCs w:val="16"/>
              </w:rPr>
            </w:pPr>
            <w:r w:rsidRPr="00091C78">
              <w:rPr>
                <w:rFonts w:cstheme="minorHAnsi"/>
                <w:sz w:val="16"/>
                <w:szCs w:val="16"/>
              </w:rPr>
              <w:t>The Costs of Rainforest Conservation: Local Responses Towards Integrated Conservation and Development Projects in Cameroon</w:t>
            </w:r>
          </w:p>
        </w:tc>
        <w:tc>
          <w:tcPr>
            <w:tcW w:w="1744" w:type="dxa"/>
            <w:hideMark/>
          </w:tcPr>
          <w:p w14:paraId="45CE0B45" w14:textId="77777777" w:rsidR="00A5102E" w:rsidRPr="00091C78" w:rsidRDefault="00A5102E" w:rsidP="00A5102E">
            <w:pPr>
              <w:rPr>
                <w:rFonts w:cstheme="minorHAnsi"/>
                <w:sz w:val="16"/>
                <w:szCs w:val="16"/>
              </w:rPr>
            </w:pPr>
            <w:proofErr w:type="spellStart"/>
            <w:r w:rsidRPr="00091C78">
              <w:rPr>
                <w:rFonts w:cstheme="minorHAnsi"/>
                <w:sz w:val="16"/>
                <w:szCs w:val="16"/>
              </w:rPr>
              <w:t>Korup</w:t>
            </w:r>
            <w:proofErr w:type="spellEnd"/>
            <w:r w:rsidRPr="00091C78">
              <w:rPr>
                <w:rFonts w:cstheme="minorHAnsi"/>
                <w:sz w:val="16"/>
                <w:szCs w:val="16"/>
              </w:rPr>
              <w:t xml:space="preserve"> National Park</w:t>
            </w:r>
          </w:p>
        </w:tc>
        <w:tc>
          <w:tcPr>
            <w:tcW w:w="596" w:type="dxa"/>
            <w:noWrap/>
            <w:hideMark/>
          </w:tcPr>
          <w:p w14:paraId="0C933CDF" w14:textId="77777777" w:rsidR="00A5102E" w:rsidRPr="00091C78" w:rsidRDefault="00A5102E" w:rsidP="00A5102E">
            <w:pPr>
              <w:rPr>
                <w:rFonts w:cstheme="minorHAnsi"/>
                <w:sz w:val="16"/>
                <w:szCs w:val="16"/>
              </w:rPr>
            </w:pPr>
            <w:r w:rsidRPr="00091C78">
              <w:rPr>
                <w:rFonts w:cstheme="minorHAnsi"/>
                <w:sz w:val="16"/>
                <w:szCs w:val="16"/>
              </w:rPr>
              <w:t>98.0</w:t>
            </w:r>
          </w:p>
        </w:tc>
        <w:tc>
          <w:tcPr>
            <w:tcW w:w="747" w:type="dxa"/>
            <w:noWrap/>
            <w:hideMark/>
          </w:tcPr>
          <w:p w14:paraId="0792F29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B71011E"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9449E36" w14:textId="3B61CCEC"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48764DF1"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42BD3E7" w14:textId="23B0E94B"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1689924" w14:textId="706D1277" w:rsidTr="00EF1351">
        <w:trPr>
          <w:trHeight w:val="300"/>
        </w:trPr>
        <w:tc>
          <w:tcPr>
            <w:tcW w:w="1165" w:type="dxa"/>
            <w:noWrap/>
            <w:hideMark/>
          </w:tcPr>
          <w:p w14:paraId="6DAD109F" w14:textId="77777777" w:rsidR="00A5102E" w:rsidRPr="00091C78" w:rsidRDefault="00A5102E" w:rsidP="00A5102E">
            <w:pPr>
              <w:rPr>
                <w:rFonts w:cstheme="minorHAnsi"/>
                <w:sz w:val="16"/>
                <w:szCs w:val="16"/>
              </w:rPr>
            </w:pPr>
            <w:proofErr w:type="spellStart"/>
            <w:r w:rsidRPr="00091C78">
              <w:rPr>
                <w:rFonts w:cstheme="minorHAnsi"/>
                <w:sz w:val="16"/>
                <w:szCs w:val="16"/>
              </w:rPr>
              <w:t>Schreckenberg</w:t>
            </w:r>
            <w:proofErr w:type="spellEnd"/>
            <w:r w:rsidRPr="00091C78">
              <w:rPr>
                <w:rFonts w:cstheme="minorHAnsi"/>
                <w:sz w:val="16"/>
                <w:szCs w:val="16"/>
              </w:rPr>
              <w:t>, K.</w:t>
            </w:r>
          </w:p>
        </w:tc>
        <w:tc>
          <w:tcPr>
            <w:tcW w:w="634" w:type="dxa"/>
            <w:noWrap/>
            <w:hideMark/>
          </w:tcPr>
          <w:p w14:paraId="23638F49"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3D7CB02C" w14:textId="77777777" w:rsidR="00A5102E" w:rsidRPr="00091C78" w:rsidRDefault="00A5102E" w:rsidP="00A5102E">
            <w:pPr>
              <w:rPr>
                <w:rFonts w:cstheme="minorHAnsi"/>
                <w:sz w:val="16"/>
                <w:szCs w:val="16"/>
              </w:rPr>
            </w:pPr>
            <w:proofErr w:type="spellStart"/>
            <w:r w:rsidRPr="00091C78">
              <w:rPr>
                <w:rFonts w:cstheme="minorHAnsi"/>
                <w:sz w:val="16"/>
                <w:szCs w:val="16"/>
              </w:rPr>
              <w:t>Ambio</w:t>
            </w:r>
            <w:proofErr w:type="spellEnd"/>
          </w:p>
        </w:tc>
        <w:tc>
          <w:tcPr>
            <w:tcW w:w="2880" w:type="dxa"/>
            <w:hideMark/>
          </w:tcPr>
          <w:p w14:paraId="737F5ADA" w14:textId="77777777" w:rsidR="00A5102E" w:rsidRPr="00091C78" w:rsidRDefault="00A5102E" w:rsidP="00A5102E">
            <w:pPr>
              <w:rPr>
                <w:rFonts w:cstheme="minorHAnsi"/>
                <w:sz w:val="16"/>
                <w:szCs w:val="16"/>
              </w:rPr>
            </w:pPr>
            <w:r w:rsidRPr="00091C78">
              <w:rPr>
                <w:rFonts w:cstheme="minorHAnsi"/>
                <w:sz w:val="16"/>
                <w:szCs w:val="16"/>
              </w:rPr>
              <w:t>Participatory forest management: a route to poverty reduction?</w:t>
            </w:r>
          </w:p>
        </w:tc>
        <w:tc>
          <w:tcPr>
            <w:tcW w:w="1744" w:type="dxa"/>
            <w:hideMark/>
          </w:tcPr>
          <w:p w14:paraId="77CD5959" w14:textId="77777777" w:rsidR="00A5102E" w:rsidRPr="00091C78" w:rsidRDefault="00A5102E" w:rsidP="00A5102E">
            <w:pPr>
              <w:rPr>
                <w:rFonts w:cstheme="minorHAnsi"/>
                <w:sz w:val="16"/>
                <w:szCs w:val="16"/>
              </w:rPr>
            </w:pPr>
            <w:r w:rsidRPr="00091C78">
              <w:rPr>
                <w:rFonts w:cstheme="minorHAnsi"/>
                <w:sz w:val="16"/>
                <w:szCs w:val="16"/>
              </w:rPr>
              <w:t>Participatory forest management</w:t>
            </w:r>
          </w:p>
        </w:tc>
        <w:tc>
          <w:tcPr>
            <w:tcW w:w="596" w:type="dxa"/>
            <w:noWrap/>
            <w:hideMark/>
          </w:tcPr>
          <w:p w14:paraId="1BE9AACA" w14:textId="77777777" w:rsidR="00A5102E" w:rsidRPr="00091C78" w:rsidRDefault="00A5102E" w:rsidP="00A5102E">
            <w:pPr>
              <w:rPr>
                <w:rFonts w:cstheme="minorHAnsi"/>
                <w:sz w:val="16"/>
                <w:szCs w:val="16"/>
              </w:rPr>
            </w:pPr>
            <w:r w:rsidRPr="00091C78">
              <w:rPr>
                <w:rFonts w:cstheme="minorHAnsi"/>
                <w:sz w:val="16"/>
                <w:szCs w:val="16"/>
              </w:rPr>
              <w:t>170.1</w:t>
            </w:r>
          </w:p>
        </w:tc>
        <w:tc>
          <w:tcPr>
            <w:tcW w:w="747" w:type="dxa"/>
            <w:noWrap/>
            <w:hideMark/>
          </w:tcPr>
          <w:p w14:paraId="6E49B9C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D6A1D68" w14:textId="31FF449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AF6E524" w14:textId="28F719F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CC15F0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36A5F5C" w14:textId="04E520B2"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CAE6734" w14:textId="42D91747" w:rsidTr="00EF1351">
        <w:trPr>
          <w:trHeight w:val="300"/>
        </w:trPr>
        <w:tc>
          <w:tcPr>
            <w:tcW w:w="1165" w:type="dxa"/>
            <w:noWrap/>
            <w:hideMark/>
          </w:tcPr>
          <w:p w14:paraId="04C7D9FE" w14:textId="77777777" w:rsidR="00A5102E" w:rsidRPr="00091C78" w:rsidRDefault="00A5102E" w:rsidP="00A5102E">
            <w:pPr>
              <w:rPr>
                <w:rFonts w:cstheme="minorHAnsi"/>
                <w:sz w:val="16"/>
                <w:szCs w:val="16"/>
              </w:rPr>
            </w:pPr>
            <w:proofErr w:type="spellStart"/>
            <w:r w:rsidRPr="00091C78">
              <w:rPr>
                <w:rFonts w:cstheme="minorHAnsi"/>
                <w:sz w:val="16"/>
                <w:szCs w:val="16"/>
              </w:rPr>
              <w:t>Schreckenberg</w:t>
            </w:r>
            <w:proofErr w:type="spellEnd"/>
            <w:r w:rsidRPr="00091C78">
              <w:rPr>
                <w:rFonts w:cstheme="minorHAnsi"/>
                <w:sz w:val="16"/>
                <w:szCs w:val="16"/>
              </w:rPr>
              <w:t>, K.</w:t>
            </w:r>
          </w:p>
        </w:tc>
        <w:tc>
          <w:tcPr>
            <w:tcW w:w="634" w:type="dxa"/>
            <w:noWrap/>
            <w:hideMark/>
          </w:tcPr>
          <w:p w14:paraId="02028592"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35CAF088" w14:textId="77777777" w:rsidR="00A5102E" w:rsidRPr="00091C78" w:rsidRDefault="00A5102E" w:rsidP="00A5102E">
            <w:pPr>
              <w:rPr>
                <w:rFonts w:cstheme="minorHAnsi"/>
                <w:sz w:val="16"/>
                <w:szCs w:val="16"/>
              </w:rPr>
            </w:pPr>
            <w:r w:rsidRPr="00091C78">
              <w:rPr>
                <w:rFonts w:cstheme="minorHAnsi"/>
                <w:sz w:val="16"/>
                <w:szCs w:val="16"/>
              </w:rPr>
              <w:t>Southern African Studies</w:t>
            </w:r>
          </w:p>
        </w:tc>
        <w:tc>
          <w:tcPr>
            <w:tcW w:w="2880" w:type="dxa"/>
            <w:hideMark/>
          </w:tcPr>
          <w:p w14:paraId="457A579E" w14:textId="77777777" w:rsidR="00A5102E" w:rsidRPr="00091C78" w:rsidRDefault="00A5102E" w:rsidP="00A5102E">
            <w:pPr>
              <w:rPr>
                <w:rFonts w:cstheme="minorHAnsi"/>
                <w:sz w:val="16"/>
                <w:szCs w:val="16"/>
              </w:rPr>
            </w:pPr>
            <w:r w:rsidRPr="00091C78">
              <w:rPr>
                <w:rFonts w:cstheme="minorHAnsi"/>
                <w:sz w:val="16"/>
                <w:szCs w:val="16"/>
              </w:rPr>
              <w:t>Participatory forest management: a route to poverty reduction?</w:t>
            </w:r>
          </w:p>
        </w:tc>
        <w:tc>
          <w:tcPr>
            <w:tcW w:w="1744" w:type="dxa"/>
            <w:hideMark/>
          </w:tcPr>
          <w:p w14:paraId="01801A73" w14:textId="77777777" w:rsidR="00A5102E" w:rsidRPr="00091C78" w:rsidRDefault="00A5102E" w:rsidP="00A5102E">
            <w:pPr>
              <w:rPr>
                <w:rFonts w:cstheme="minorHAnsi"/>
                <w:sz w:val="16"/>
                <w:szCs w:val="16"/>
              </w:rPr>
            </w:pPr>
            <w:r w:rsidRPr="00091C78">
              <w:rPr>
                <w:rFonts w:cstheme="minorHAnsi"/>
                <w:sz w:val="16"/>
                <w:szCs w:val="16"/>
              </w:rPr>
              <w:t>Participatory forest management</w:t>
            </w:r>
          </w:p>
        </w:tc>
        <w:tc>
          <w:tcPr>
            <w:tcW w:w="596" w:type="dxa"/>
            <w:noWrap/>
            <w:hideMark/>
          </w:tcPr>
          <w:p w14:paraId="2A835D49" w14:textId="77777777" w:rsidR="00A5102E" w:rsidRPr="00091C78" w:rsidRDefault="00A5102E" w:rsidP="00A5102E">
            <w:pPr>
              <w:rPr>
                <w:rFonts w:cstheme="minorHAnsi"/>
                <w:sz w:val="16"/>
                <w:szCs w:val="16"/>
              </w:rPr>
            </w:pPr>
            <w:r w:rsidRPr="00091C78">
              <w:rPr>
                <w:rFonts w:cstheme="minorHAnsi"/>
                <w:sz w:val="16"/>
                <w:szCs w:val="16"/>
              </w:rPr>
              <w:t>170.2</w:t>
            </w:r>
          </w:p>
        </w:tc>
        <w:tc>
          <w:tcPr>
            <w:tcW w:w="747" w:type="dxa"/>
            <w:noWrap/>
            <w:hideMark/>
          </w:tcPr>
          <w:p w14:paraId="0C9E732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5B40535" w14:textId="2AAAF82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6388B45" w14:textId="7BFF0CE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243C376"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D5EC3E1" w14:textId="79AEAA46"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4CC690B" w14:textId="578D5458" w:rsidTr="00EF1351">
        <w:trPr>
          <w:trHeight w:val="300"/>
        </w:trPr>
        <w:tc>
          <w:tcPr>
            <w:tcW w:w="1165" w:type="dxa"/>
            <w:noWrap/>
            <w:hideMark/>
          </w:tcPr>
          <w:p w14:paraId="19B9E77F" w14:textId="77777777" w:rsidR="00A5102E" w:rsidRPr="00091C78" w:rsidRDefault="00A5102E" w:rsidP="00A5102E">
            <w:pPr>
              <w:rPr>
                <w:rFonts w:cstheme="minorHAnsi"/>
                <w:sz w:val="16"/>
                <w:szCs w:val="16"/>
              </w:rPr>
            </w:pPr>
            <w:proofErr w:type="spellStart"/>
            <w:r w:rsidRPr="00091C78">
              <w:rPr>
                <w:rFonts w:cstheme="minorHAnsi"/>
                <w:sz w:val="16"/>
                <w:szCs w:val="16"/>
              </w:rPr>
              <w:t>Schreckenberg</w:t>
            </w:r>
            <w:proofErr w:type="spellEnd"/>
            <w:r w:rsidRPr="00091C78">
              <w:rPr>
                <w:rFonts w:cstheme="minorHAnsi"/>
                <w:sz w:val="16"/>
                <w:szCs w:val="16"/>
              </w:rPr>
              <w:t>, K.</w:t>
            </w:r>
          </w:p>
        </w:tc>
        <w:tc>
          <w:tcPr>
            <w:tcW w:w="634" w:type="dxa"/>
            <w:noWrap/>
            <w:hideMark/>
          </w:tcPr>
          <w:p w14:paraId="0BF2B00F"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7858D669" w14:textId="77777777" w:rsidR="00A5102E" w:rsidRPr="00091C78" w:rsidRDefault="00A5102E" w:rsidP="00A5102E">
            <w:pPr>
              <w:rPr>
                <w:rFonts w:cstheme="minorHAnsi"/>
                <w:sz w:val="16"/>
                <w:szCs w:val="16"/>
              </w:rPr>
            </w:pPr>
            <w:r w:rsidRPr="00091C78">
              <w:rPr>
                <w:rFonts w:cstheme="minorHAnsi"/>
                <w:sz w:val="16"/>
                <w:szCs w:val="16"/>
              </w:rPr>
              <w:t>Contemporary African Studies</w:t>
            </w:r>
          </w:p>
        </w:tc>
        <w:tc>
          <w:tcPr>
            <w:tcW w:w="2880" w:type="dxa"/>
            <w:hideMark/>
          </w:tcPr>
          <w:p w14:paraId="0326655F" w14:textId="77777777" w:rsidR="00A5102E" w:rsidRPr="00091C78" w:rsidRDefault="00A5102E" w:rsidP="00A5102E">
            <w:pPr>
              <w:rPr>
                <w:rFonts w:cstheme="minorHAnsi"/>
                <w:sz w:val="16"/>
                <w:szCs w:val="16"/>
              </w:rPr>
            </w:pPr>
            <w:r w:rsidRPr="00091C78">
              <w:rPr>
                <w:rFonts w:cstheme="minorHAnsi"/>
                <w:sz w:val="16"/>
                <w:szCs w:val="16"/>
              </w:rPr>
              <w:t>Participatory forest management: a route to poverty reduction?</w:t>
            </w:r>
          </w:p>
        </w:tc>
        <w:tc>
          <w:tcPr>
            <w:tcW w:w="1744" w:type="dxa"/>
            <w:hideMark/>
          </w:tcPr>
          <w:p w14:paraId="730B9E4A" w14:textId="77777777" w:rsidR="00A5102E" w:rsidRPr="00091C78" w:rsidRDefault="00A5102E" w:rsidP="00A5102E">
            <w:pPr>
              <w:rPr>
                <w:rFonts w:cstheme="minorHAnsi"/>
                <w:sz w:val="16"/>
                <w:szCs w:val="16"/>
              </w:rPr>
            </w:pPr>
            <w:r w:rsidRPr="00091C78">
              <w:rPr>
                <w:rFonts w:cstheme="minorHAnsi"/>
                <w:sz w:val="16"/>
                <w:szCs w:val="16"/>
              </w:rPr>
              <w:t>Participatory forest management</w:t>
            </w:r>
          </w:p>
        </w:tc>
        <w:tc>
          <w:tcPr>
            <w:tcW w:w="596" w:type="dxa"/>
            <w:noWrap/>
            <w:hideMark/>
          </w:tcPr>
          <w:p w14:paraId="1FC4603E" w14:textId="77777777" w:rsidR="00A5102E" w:rsidRPr="00091C78" w:rsidRDefault="00A5102E" w:rsidP="00A5102E">
            <w:pPr>
              <w:rPr>
                <w:rFonts w:cstheme="minorHAnsi"/>
                <w:sz w:val="16"/>
                <w:szCs w:val="16"/>
              </w:rPr>
            </w:pPr>
            <w:r w:rsidRPr="00091C78">
              <w:rPr>
                <w:rFonts w:cstheme="minorHAnsi"/>
                <w:sz w:val="16"/>
                <w:szCs w:val="16"/>
              </w:rPr>
              <w:t>170.3</w:t>
            </w:r>
          </w:p>
        </w:tc>
        <w:tc>
          <w:tcPr>
            <w:tcW w:w="747" w:type="dxa"/>
            <w:noWrap/>
            <w:hideMark/>
          </w:tcPr>
          <w:p w14:paraId="4BACEF88"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46E1969" w14:textId="029F6CEA"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ED1A54A" w14:textId="392202E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BBEE10C"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3E9AA5B" w14:textId="67982A57"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583EF45" w14:textId="16393E9A" w:rsidTr="00EF1351">
        <w:trPr>
          <w:trHeight w:val="300"/>
        </w:trPr>
        <w:tc>
          <w:tcPr>
            <w:tcW w:w="1165" w:type="dxa"/>
            <w:noWrap/>
            <w:hideMark/>
          </w:tcPr>
          <w:p w14:paraId="70E6A31C" w14:textId="77777777" w:rsidR="00A5102E" w:rsidRPr="00091C78" w:rsidRDefault="00A5102E" w:rsidP="00A5102E">
            <w:pPr>
              <w:rPr>
                <w:rFonts w:cstheme="minorHAnsi"/>
                <w:sz w:val="16"/>
                <w:szCs w:val="16"/>
              </w:rPr>
            </w:pPr>
            <w:r w:rsidRPr="00091C78">
              <w:rPr>
                <w:rFonts w:cstheme="minorHAnsi"/>
                <w:sz w:val="16"/>
                <w:szCs w:val="16"/>
              </w:rPr>
              <w:lastRenderedPageBreak/>
              <w:t>Scullion, J.</w:t>
            </w:r>
          </w:p>
        </w:tc>
        <w:tc>
          <w:tcPr>
            <w:tcW w:w="634" w:type="dxa"/>
            <w:noWrap/>
            <w:hideMark/>
          </w:tcPr>
          <w:p w14:paraId="5B0C5A63" w14:textId="77777777" w:rsidR="00A5102E" w:rsidRPr="00091C78" w:rsidRDefault="00A5102E" w:rsidP="00A5102E">
            <w:pPr>
              <w:rPr>
                <w:rFonts w:cstheme="minorHAnsi"/>
                <w:sz w:val="16"/>
                <w:szCs w:val="16"/>
              </w:rPr>
            </w:pPr>
            <w:r w:rsidRPr="00091C78">
              <w:rPr>
                <w:rFonts w:cstheme="minorHAnsi"/>
                <w:sz w:val="16"/>
                <w:szCs w:val="16"/>
              </w:rPr>
              <w:t>2011</w:t>
            </w:r>
          </w:p>
        </w:tc>
        <w:tc>
          <w:tcPr>
            <w:tcW w:w="1166" w:type="dxa"/>
            <w:noWrap/>
            <w:hideMark/>
          </w:tcPr>
          <w:p w14:paraId="03F4737E" w14:textId="77777777" w:rsidR="00A5102E" w:rsidRPr="00091C78" w:rsidRDefault="00A5102E" w:rsidP="00A5102E">
            <w:pPr>
              <w:rPr>
                <w:rFonts w:cstheme="minorHAnsi"/>
                <w:sz w:val="16"/>
                <w:szCs w:val="16"/>
              </w:rPr>
            </w:pPr>
            <w:r w:rsidRPr="00091C78">
              <w:rPr>
                <w:rFonts w:cstheme="minorHAnsi"/>
                <w:sz w:val="16"/>
                <w:szCs w:val="16"/>
              </w:rPr>
              <w:t>International Forestry Review</w:t>
            </w:r>
          </w:p>
        </w:tc>
        <w:tc>
          <w:tcPr>
            <w:tcW w:w="2880" w:type="dxa"/>
            <w:hideMark/>
          </w:tcPr>
          <w:p w14:paraId="53FF4EFC" w14:textId="77777777" w:rsidR="00A5102E" w:rsidRPr="00091C78" w:rsidRDefault="00A5102E" w:rsidP="00A5102E">
            <w:pPr>
              <w:rPr>
                <w:rFonts w:cstheme="minorHAnsi"/>
                <w:sz w:val="16"/>
                <w:szCs w:val="16"/>
              </w:rPr>
            </w:pPr>
            <w:r w:rsidRPr="00091C78">
              <w:rPr>
                <w:rFonts w:cstheme="minorHAnsi"/>
                <w:sz w:val="16"/>
                <w:szCs w:val="16"/>
              </w:rPr>
              <w:t xml:space="preserve">Evaluating the environmental impact of payments for ecosystem services in </w:t>
            </w:r>
            <w:proofErr w:type="spellStart"/>
            <w:r w:rsidRPr="00091C78">
              <w:rPr>
                <w:rFonts w:cstheme="minorHAnsi"/>
                <w:sz w:val="16"/>
                <w:szCs w:val="16"/>
              </w:rPr>
              <w:t>Coatepec</w:t>
            </w:r>
            <w:proofErr w:type="spellEnd"/>
            <w:r w:rsidRPr="00091C78">
              <w:rPr>
                <w:rFonts w:cstheme="minorHAnsi"/>
                <w:sz w:val="16"/>
                <w:szCs w:val="16"/>
              </w:rPr>
              <w:t xml:space="preserve"> (Mexico) using remote sensing and on-site interviews</w:t>
            </w:r>
          </w:p>
        </w:tc>
        <w:tc>
          <w:tcPr>
            <w:tcW w:w="1744" w:type="dxa"/>
            <w:hideMark/>
          </w:tcPr>
          <w:p w14:paraId="04860BD1" w14:textId="77777777" w:rsidR="00A5102E" w:rsidRPr="00091C78" w:rsidRDefault="00A5102E" w:rsidP="00A5102E">
            <w:pPr>
              <w:rPr>
                <w:rFonts w:cstheme="minorHAnsi"/>
                <w:sz w:val="16"/>
                <w:szCs w:val="16"/>
              </w:rPr>
            </w:pPr>
            <w:r w:rsidRPr="00091C78">
              <w:rPr>
                <w:rFonts w:cstheme="minorHAnsi"/>
                <w:sz w:val="16"/>
                <w:szCs w:val="16"/>
              </w:rPr>
              <w:t>Two PES programs focused on upland forest protection for hydrological services</w:t>
            </w:r>
          </w:p>
        </w:tc>
        <w:tc>
          <w:tcPr>
            <w:tcW w:w="596" w:type="dxa"/>
            <w:noWrap/>
            <w:hideMark/>
          </w:tcPr>
          <w:p w14:paraId="2580047A" w14:textId="77777777" w:rsidR="00A5102E" w:rsidRPr="00091C78" w:rsidRDefault="00A5102E" w:rsidP="00A5102E">
            <w:pPr>
              <w:rPr>
                <w:rFonts w:cstheme="minorHAnsi"/>
                <w:sz w:val="16"/>
                <w:szCs w:val="16"/>
              </w:rPr>
            </w:pPr>
            <w:r w:rsidRPr="00091C78">
              <w:rPr>
                <w:rFonts w:cstheme="minorHAnsi"/>
                <w:sz w:val="16"/>
                <w:szCs w:val="16"/>
              </w:rPr>
              <w:t>222.0</w:t>
            </w:r>
          </w:p>
        </w:tc>
        <w:tc>
          <w:tcPr>
            <w:tcW w:w="747" w:type="dxa"/>
            <w:noWrap/>
            <w:hideMark/>
          </w:tcPr>
          <w:p w14:paraId="3B3894F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4B776A4" w14:textId="68D56295"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0D4F19D1" w14:textId="5D33CDB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2E9E2F2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D234FBF" w14:textId="7708B266"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6633952" w14:textId="3EB715E6" w:rsidTr="00EF1351">
        <w:trPr>
          <w:trHeight w:val="300"/>
        </w:trPr>
        <w:tc>
          <w:tcPr>
            <w:tcW w:w="1165" w:type="dxa"/>
            <w:noWrap/>
            <w:hideMark/>
          </w:tcPr>
          <w:p w14:paraId="317EE676" w14:textId="77777777" w:rsidR="00A5102E" w:rsidRPr="00091C78" w:rsidRDefault="00A5102E" w:rsidP="00A5102E">
            <w:pPr>
              <w:rPr>
                <w:rFonts w:cstheme="minorHAnsi"/>
                <w:sz w:val="16"/>
                <w:szCs w:val="16"/>
              </w:rPr>
            </w:pPr>
            <w:proofErr w:type="spellStart"/>
            <w:r w:rsidRPr="00091C78">
              <w:rPr>
                <w:rFonts w:cstheme="minorHAnsi"/>
                <w:sz w:val="16"/>
                <w:szCs w:val="16"/>
              </w:rPr>
              <w:t>Sebele</w:t>
            </w:r>
            <w:proofErr w:type="spellEnd"/>
            <w:r w:rsidRPr="00091C78">
              <w:rPr>
                <w:rFonts w:cstheme="minorHAnsi"/>
                <w:sz w:val="16"/>
                <w:szCs w:val="16"/>
              </w:rPr>
              <w:t xml:space="preserve">, L. S. </w:t>
            </w:r>
          </w:p>
        </w:tc>
        <w:tc>
          <w:tcPr>
            <w:tcW w:w="634" w:type="dxa"/>
            <w:noWrap/>
            <w:hideMark/>
          </w:tcPr>
          <w:p w14:paraId="6C5BFFC7" w14:textId="77777777" w:rsidR="00A5102E" w:rsidRPr="00091C78" w:rsidRDefault="00A5102E" w:rsidP="00A5102E">
            <w:pPr>
              <w:rPr>
                <w:rFonts w:cstheme="minorHAnsi"/>
                <w:sz w:val="16"/>
                <w:szCs w:val="16"/>
              </w:rPr>
            </w:pPr>
            <w:r w:rsidRPr="00091C78">
              <w:rPr>
                <w:rFonts w:cstheme="minorHAnsi"/>
                <w:sz w:val="16"/>
                <w:szCs w:val="16"/>
              </w:rPr>
              <w:t>2010</w:t>
            </w:r>
          </w:p>
        </w:tc>
        <w:tc>
          <w:tcPr>
            <w:tcW w:w="1166" w:type="dxa"/>
            <w:noWrap/>
            <w:hideMark/>
          </w:tcPr>
          <w:p w14:paraId="20705700" w14:textId="77777777" w:rsidR="00A5102E" w:rsidRPr="00091C78" w:rsidRDefault="00A5102E" w:rsidP="00A5102E">
            <w:pPr>
              <w:rPr>
                <w:rFonts w:cstheme="minorHAnsi"/>
                <w:sz w:val="16"/>
                <w:szCs w:val="16"/>
              </w:rPr>
            </w:pPr>
            <w:r w:rsidRPr="00091C78">
              <w:rPr>
                <w:rFonts w:cstheme="minorHAnsi"/>
                <w:sz w:val="16"/>
                <w:szCs w:val="16"/>
              </w:rPr>
              <w:t>International Forestry Review</w:t>
            </w:r>
          </w:p>
        </w:tc>
        <w:tc>
          <w:tcPr>
            <w:tcW w:w="2880" w:type="dxa"/>
            <w:hideMark/>
          </w:tcPr>
          <w:p w14:paraId="10C66F73" w14:textId="77777777" w:rsidR="00A5102E" w:rsidRPr="00091C78" w:rsidRDefault="00A5102E" w:rsidP="00A5102E">
            <w:pPr>
              <w:rPr>
                <w:rFonts w:cstheme="minorHAnsi"/>
                <w:sz w:val="16"/>
                <w:szCs w:val="16"/>
              </w:rPr>
            </w:pPr>
            <w:r w:rsidRPr="00091C78">
              <w:rPr>
                <w:rFonts w:cstheme="minorHAnsi"/>
                <w:sz w:val="16"/>
                <w:szCs w:val="16"/>
              </w:rPr>
              <w:t xml:space="preserve">Community Based tourism ventures, </w:t>
            </w:r>
            <w:proofErr w:type="gramStart"/>
            <w:r w:rsidRPr="00091C78">
              <w:rPr>
                <w:rFonts w:cstheme="minorHAnsi"/>
                <w:sz w:val="16"/>
                <w:szCs w:val="16"/>
              </w:rPr>
              <w:t>benefits</w:t>
            </w:r>
            <w:proofErr w:type="gramEnd"/>
            <w:r w:rsidRPr="00091C78">
              <w:rPr>
                <w:rFonts w:cstheme="minorHAnsi"/>
                <w:sz w:val="16"/>
                <w:szCs w:val="16"/>
              </w:rPr>
              <w:t xml:space="preserve"> and challenges: Khama Rhino Sanctuary Trust, Central District, Botswana</w:t>
            </w:r>
          </w:p>
        </w:tc>
        <w:tc>
          <w:tcPr>
            <w:tcW w:w="1744" w:type="dxa"/>
            <w:hideMark/>
          </w:tcPr>
          <w:p w14:paraId="27AE3717" w14:textId="77777777" w:rsidR="00A5102E" w:rsidRPr="00091C78" w:rsidRDefault="00A5102E" w:rsidP="00A5102E">
            <w:pPr>
              <w:rPr>
                <w:rFonts w:cstheme="minorHAnsi"/>
                <w:sz w:val="16"/>
                <w:szCs w:val="16"/>
              </w:rPr>
            </w:pPr>
            <w:r w:rsidRPr="00091C78">
              <w:rPr>
                <w:rFonts w:cstheme="minorHAnsi"/>
                <w:sz w:val="16"/>
                <w:szCs w:val="16"/>
              </w:rPr>
              <w:t>Khama Rhino Sanctuary Trust (KRST), a community-based tourism venture.</w:t>
            </w:r>
          </w:p>
        </w:tc>
        <w:tc>
          <w:tcPr>
            <w:tcW w:w="596" w:type="dxa"/>
            <w:noWrap/>
            <w:hideMark/>
          </w:tcPr>
          <w:p w14:paraId="61843C8E" w14:textId="77777777" w:rsidR="00A5102E" w:rsidRPr="00091C78" w:rsidRDefault="00A5102E" w:rsidP="00A5102E">
            <w:pPr>
              <w:rPr>
                <w:rFonts w:cstheme="minorHAnsi"/>
                <w:sz w:val="16"/>
                <w:szCs w:val="16"/>
              </w:rPr>
            </w:pPr>
            <w:r w:rsidRPr="00091C78">
              <w:rPr>
                <w:rFonts w:cstheme="minorHAnsi"/>
                <w:sz w:val="16"/>
                <w:szCs w:val="16"/>
              </w:rPr>
              <w:t>29.0</w:t>
            </w:r>
          </w:p>
        </w:tc>
        <w:tc>
          <w:tcPr>
            <w:tcW w:w="747" w:type="dxa"/>
            <w:noWrap/>
            <w:hideMark/>
          </w:tcPr>
          <w:p w14:paraId="2913ED34"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7C7FA0A7" w14:textId="27689CC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74332C9" w14:textId="7354802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8001644"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10CFE549" w14:textId="55C81D3B"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4D61EBFE" w14:textId="129BD500" w:rsidTr="00EF1351">
        <w:trPr>
          <w:trHeight w:val="300"/>
        </w:trPr>
        <w:tc>
          <w:tcPr>
            <w:tcW w:w="1165" w:type="dxa"/>
            <w:noWrap/>
            <w:hideMark/>
          </w:tcPr>
          <w:p w14:paraId="179ADA21" w14:textId="77777777" w:rsidR="00A5102E" w:rsidRPr="00091C78" w:rsidRDefault="00A5102E" w:rsidP="00A5102E">
            <w:pPr>
              <w:rPr>
                <w:rFonts w:cstheme="minorHAnsi"/>
                <w:sz w:val="16"/>
                <w:szCs w:val="16"/>
              </w:rPr>
            </w:pPr>
            <w:proofErr w:type="spellStart"/>
            <w:r w:rsidRPr="00091C78">
              <w:rPr>
                <w:rFonts w:cstheme="minorHAnsi"/>
                <w:sz w:val="16"/>
                <w:szCs w:val="16"/>
              </w:rPr>
              <w:t>Senyk</w:t>
            </w:r>
            <w:proofErr w:type="spellEnd"/>
            <w:r w:rsidRPr="00091C78">
              <w:rPr>
                <w:rFonts w:cstheme="minorHAnsi"/>
                <w:sz w:val="16"/>
                <w:szCs w:val="16"/>
              </w:rPr>
              <w:t>, J. P. J.</w:t>
            </w:r>
          </w:p>
        </w:tc>
        <w:tc>
          <w:tcPr>
            <w:tcW w:w="634" w:type="dxa"/>
            <w:noWrap/>
            <w:hideMark/>
          </w:tcPr>
          <w:p w14:paraId="2AAEE793"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12F6C61A" w14:textId="77777777" w:rsidR="00A5102E" w:rsidRPr="00091C78" w:rsidRDefault="00A5102E" w:rsidP="00A5102E">
            <w:pPr>
              <w:rPr>
                <w:rFonts w:cstheme="minorHAnsi"/>
                <w:sz w:val="16"/>
                <w:szCs w:val="16"/>
              </w:rPr>
            </w:pPr>
            <w:r w:rsidRPr="00091C78">
              <w:rPr>
                <w:rFonts w:cstheme="minorHAnsi"/>
                <w:sz w:val="16"/>
                <w:szCs w:val="16"/>
              </w:rPr>
              <w:t>International Forestry Review</w:t>
            </w:r>
          </w:p>
        </w:tc>
        <w:tc>
          <w:tcPr>
            <w:tcW w:w="2880" w:type="dxa"/>
            <w:hideMark/>
          </w:tcPr>
          <w:p w14:paraId="201A82CD" w14:textId="77777777" w:rsidR="00A5102E" w:rsidRPr="00091C78" w:rsidRDefault="00A5102E" w:rsidP="00A5102E">
            <w:pPr>
              <w:rPr>
                <w:rFonts w:cstheme="minorHAnsi"/>
                <w:sz w:val="16"/>
                <w:szCs w:val="16"/>
              </w:rPr>
            </w:pPr>
            <w:r w:rsidRPr="00091C78">
              <w:rPr>
                <w:rFonts w:cstheme="minorHAnsi"/>
                <w:sz w:val="16"/>
                <w:szCs w:val="16"/>
              </w:rPr>
              <w:t>Concurrent conservation and development: Lessons learned from a Community Based case in Thailand</w:t>
            </w:r>
          </w:p>
        </w:tc>
        <w:tc>
          <w:tcPr>
            <w:tcW w:w="1744" w:type="dxa"/>
            <w:hideMark/>
          </w:tcPr>
          <w:p w14:paraId="3418C485" w14:textId="77777777" w:rsidR="00A5102E" w:rsidRPr="00091C78" w:rsidRDefault="00A5102E" w:rsidP="00A5102E">
            <w:pPr>
              <w:rPr>
                <w:rFonts w:cstheme="minorHAnsi"/>
                <w:sz w:val="16"/>
                <w:szCs w:val="16"/>
              </w:rPr>
            </w:pPr>
            <w:r w:rsidRPr="00091C78">
              <w:rPr>
                <w:rFonts w:cstheme="minorHAnsi"/>
                <w:sz w:val="16"/>
                <w:szCs w:val="16"/>
              </w:rPr>
              <w:t xml:space="preserve">Pred </w:t>
            </w:r>
            <w:proofErr w:type="spellStart"/>
            <w:r w:rsidRPr="00091C78">
              <w:rPr>
                <w:rFonts w:cstheme="minorHAnsi"/>
                <w:sz w:val="16"/>
                <w:szCs w:val="16"/>
              </w:rPr>
              <w:t>Nai</w:t>
            </w:r>
            <w:proofErr w:type="spellEnd"/>
            <w:r w:rsidRPr="00091C78">
              <w:rPr>
                <w:rFonts w:cstheme="minorHAnsi"/>
                <w:sz w:val="16"/>
                <w:szCs w:val="16"/>
              </w:rPr>
              <w:t xml:space="preserve"> Community Forestry Group</w:t>
            </w:r>
          </w:p>
        </w:tc>
        <w:tc>
          <w:tcPr>
            <w:tcW w:w="596" w:type="dxa"/>
            <w:noWrap/>
            <w:hideMark/>
          </w:tcPr>
          <w:p w14:paraId="3537F82F" w14:textId="77777777" w:rsidR="00A5102E" w:rsidRPr="00091C78" w:rsidRDefault="00A5102E" w:rsidP="00A5102E">
            <w:pPr>
              <w:rPr>
                <w:rFonts w:cstheme="minorHAnsi"/>
                <w:sz w:val="16"/>
                <w:szCs w:val="16"/>
              </w:rPr>
            </w:pPr>
            <w:r w:rsidRPr="00091C78">
              <w:rPr>
                <w:rFonts w:cstheme="minorHAnsi"/>
                <w:sz w:val="16"/>
                <w:szCs w:val="16"/>
              </w:rPr>
              <w:t>121.0</w:t>
            </w:r>
          </w:p>
        </w:tc>
        <w:tc>
          <w:tcPr>
            <w:tcW w:w="747" w:type="dxa"/>
            <w:noWrap/>
            <w:hideMark/>
          </w:tcPr>
          <w:p w14:paraId="3F39030F"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9372414" w14:textId="0BC6030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36FCDA3" w14:textId="46701FA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330ACCD"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F470C4E" w14:textId="2D8E30F0"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1A30F332" w14:textId="63B00C16" w:rsidTr="00EF1351">
        <w:trPr>
          <w:trHeight w:val="300"/>
        </w:trPr>
        <w:tc>
          <w:tcPr>
            <w:tcW w:w="1165" w:type="dxa"/>
            <w:noWrap/>
            <w:hideMark/>
          </w:tcPr>
          <w:p w14:paraId="40A75FF7" w14:textId="77777777" w:rsidR="00A5102E" w:rsidRPr="00091C78" w:rsidRDefault="00A5102E" w:rsidP="00A5102E">
            <w:pPr>
              <w:rPr>
                <w:rFonts w:cstheme="minorHAnsi"/>
                <w:sz w:val="16"/>
                <w:szCs w:val="16"/>
              </w:rPr>
            </w:pPr>
            <w:r w:rsidRPr="00091C78">
              <w:rPr>
                <w:rFonts w:cstheme="minorHAnsi"/>
                <w:sz w:val="16"/>
                <w:szCs w:val="16"/>
              </w:rPr>
              <w:t>Sims, K.R.E.</w:t>
            </w:r>
          </w:p>
        </w:tc>
        <w:tc>
          <w:tcPr>
            <w:tcW w:w="634" w:type="dxa"/>
            <w:noWrap/>
            <w:hideMark/>
          </w:tcPr>
          <w:p w14:paraId="701967C3" w14:textId="77777777" w:rsidR="00A5102E" w:rsidRPr="00091C78" w:rsidRDefault="00A5102E" w:rsidP="00A5102E">
            <w:pPr>
              <w:rPr>
                <w:rFonts w:cstheme="minorHAnsi"/>
                <w:sz w:val="16"/>
                <w:szCs w:val="16"/>
              </w:rPr>
            </w:pPr>
            <w:r w:rsidRPr="00091C78">
              <w:rPr>
                <w:rFonts w:cstheme="minorHAnsi"/>
                <w:sz w:val="16"/>
                <w:szCs w:val="16"/>
              </w:rPr>
              <w:t>2010</w:t>
            </w:r>
          </w:p>
        </w:tc>
        <w:tc>
          <w:tcPr>
            <w:tcW w:w="1166" w:type="dxa"/>
            <w:noWrap/>
            <w:hideMark/>
          </w:tcPr>
          <w:p w14:paraId="19AE864C" w14:textId="77777777" w:rsidR="00A5102E" w:rsidRPr="00091C78" w:rsidRDefault="00A5102E" w:rsidP="00A5102E">
            <w:pPr>
              <w:rPr>
                <w:rFonts w:cstheme="minorHAnsi"/>
                <w:sz w:val="16"/>
                <w:szCs w:val="16"/>
              </w:rPr>
            </w:pPr>
            <w:r w:rsidRPr="00091C78">
              <w:rPr>
                <w:rFonts w:cstheme="minorHAnsi"/>
                <w:sz w:val="16"/>
                <w:szCs w:val="16"/>
              </w:rPr>
              <w:t>Environmental Conservation</w:t>
            </w:r>
          </w:p>
        </w:tc>
        <w:tc>
          <w:tcPr>
            <w:tcW w:w="2880" w:type="dxa"/>
            <w:hideMark/>
          </w:tcPr>
          <w:p w14:paraId="5762DF29" w14:textId="77777777" w:rsidR="00A5102E" w:rsidRPr="00091C78" w:rsidRDefault="00A5102E" w:rsidP="00A5102E">
            <w:pPr>
              <w:rPr>
                <w:rFonts w:cstheme="minorHAnsi"/>
                <w:sz w:val="16"/>
                <w:szCs w:val="16"/>
              </w:rPr>
            </w:pPr>
            <w:r w:rsidRPr="00091C78">
              <w:rPr>
                <w:rFonts w:cstheme="minorHAnsi"/>
                <w:sz w:val="16"/>
                <w:szCs w:val="16"/>
              </w:rPr>
              <w:t>Conservation and development: Evidence from Thai protected areas.</w:t>
            </w:r>
          </w:p>
        </w:tc>
        <w:tc>
          <w:tcPr>
            <w:tcW w:w="1744" w:type="dxa"/>
            <w:hideMark/>
          </w:tcPr>
          <w:p w14:paraId="071801AA" w14:textId="77777777" w:rsidR="00A5102E" w:rsidRPr="00091C78" w:rsidRDefault="00A5102E" w:rsidP="00A5102E">
            <w:pPr>
              <w:rPr>
                <w:rFonts w:cstheme="minorHAnsi"/>
                <w:sz w:val="16"/>
                <w:szCs w:val="16"/>
              </w:rPr>
            </w:pPr>
            <w:r w:rsidRPr="00091C78">
              <w:rPr>
                <w:rFonts w:cstheme="minorHAnsi"/>
                <w:sz w:val="16"/>
                <w:szCs w:val="16"/>
              </w:rPr>
              <w:t>Protected areas (IUCN I and II) in North/Northeastern Thailand</w:t>
            </w:r>
          </w:p>
        </w:tc>
        <w:tc>
          <w:tcPr>
            <w:tcW w:w="596" w:type="dxa"/>
            <w:noWrap/>
            <w:hideMark/>
          </w:tcPr>
          <w:p w14:paraId="3F047B19" w14:textId="77777777" w:rsidR="00A5102E" w:rsidRPr="00091C78" w:rsidRDefault="00A5102E" w:rsidP="00A5102E">
            <w:pPr>
              <w:rPr>
                <w:rFonts w:cstheme="minorHAnsi"/>
                <w:sz w:val="16"/>
                <w:szCs w:val="16"/>
              </w:rPr>
            </w:pPr>
            <w:r w:rsidRPr="00091C78">
              <w:rPr>
                <w:rFonts w:cstheme="minorHAnsi"/>
                <w:sz w:val="16"/>
                <w:szCs w:val="16"/>
              </w:rPr>
              <w:t>191.0</w:t>
            </w:r>
          </w:p>
        </w:tc>
        <w:tc>
          <w:tcPr>
            <w:tcW w:w="747" w:type="dxa"/>
            <w:noWrap/>
            <w:hideMark/>
          </w:tcPr>
          <w:p w14:paraId="29F34B98"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75A7D411" w14:textId="567B354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27F85D0" w14:textId="4FB7453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13D5D4C"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3CC9CA7" w14:textId="0919BB89"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28815AC0" w14:textId="0BA2ABC1" w:rsidTr="00EF1351">
        <w:trPr>
          <w:trHeight w:val="300"/>
        </w:trPr>
        <w:tc>
          <w:tcPr>
            <w:tcW w:w="1165" w:type="dxa"/>
            <w:noWrap/>
            <w:hideMark/>
          </w:tcPr>
          <w:p w14:paraId="62EE7CAF" w14:textId="77777777" w:rsidR="00A5102E" w:rsidRPr="00091C78" w:rsidRDefault="00A5102E" w:rsidP="00A5102E">
            <w:pPr>
              <w:rPr>
                <w:rFonts w:cstheme="minorHAnsi"/>
                <w:sz w:val="16"/>
                <w:szCs w:val="16"/>
              </w:rPr>
            </w:pPr>
            <w:r w:rsidRPr="00091C78">
              <w:rPr>
                <w:rFonts w:cstheme="minorHAnsi"/>
                <w:sz w:val="16"/>
                <w:szCs w:val="16"/>
              </w:rPr>
              <w:t>Sist, P.</w:t>
            </w:r>
          </w:p>
        </w:tc>
        <w:tc>
          <w:tcPr>
            <w:tcW w:w="634" w:type="dxa"/>
            <w:noWrap/>
            <w:hideMark/>
          </w:tcPr>
          <w:p w14:paraId="72323643" w14:textId="77777777" w:rsidR="00A5102E" w:rsidRPr="00091C78" w:rsidRDefault="00A5102E" w:rsidP="00A5102E">
            <w:pPr>
              <w:rPr>
                <w:rFonts w:cstheme="minorHAnsi"/>
                <w:sz w:val="16"/>
                <w:szCs w:val="16"/>
              </w:rPr>
            </w:pPr>
            <w:r w:rsidRPr="00091C78">
              <w:rPr>
                <w:rFonts w:cstheme="minorHAnsi"/>
                <w:sz w:val="16"/>
                <w:szCs w:val="16"/>
              </w:rPr>
              <w:t>2014</w:t>
            </w:r>
          </w:p>
        </w:tc>
        <w:tc>
          <w:tcPr>
            <w:tcW w:w="1166" w:type="dxa"/>
            <w:noWrap/>
            <w:hideMark/>
          </w:tcPr>
          <w:p w14:paraId="0B58AFBD" w14:textId="77777777" w:rsidR="00A5102E" w:rsidRPr="00091C78" w:rsidRDefault="00A5102E" w:rsidP="00A5102E">
            <w:pPr>
              <w:rPr>
                <w:rFonts w:cstheme="minorHAnsi"/>
                <w:sz w:val="16"/>
                <w:szCs w:val="16"/>
              </w:rPr>
            </w:pPr>
            <w:r w:rsidRPr="00091C78">
              <w:rPr>
                <w:rFonts w:cstheme="minorHAnsi"/>
                <w:sz w:val="16"/>
                <w:szCs w:val="16"/>
              </w:rPr>
              <w:t>Tourism Management</w:t>
            </w:r>
          </w:p>
        </w:tc>
        <w:tc>
          <w:tcPr>
            <w:tcW w:w="2880" w:type="dxa"/>
            <w:hideMark/>
          </w:tcPr>
          <w:p w14:paraId="645AA1D3" w14:textId="77777777" w:rsidR="00A5102E" w:rsidRPr="00091C78" w:rsidRDefault="00A5102E" w:rsidP="00A5102E">
            <w:pPr>
              <w:rPr>
                <w:rFonts w:cstheme="minorHAnsi"/>
                <w:sz w:val="16"/>
                <w:szCs w:val="16"/>
              </w:rPr>
            </w:pPr>
            <w:r w:rsidRPr="00091C78">
              <w:rPr>
                <w:rFonts w:cstheme="minorHAnsi"/>
                <w:sz w:val="16"/>
                <w:szCs w:val="16"/>
              </w:rPr>
              <w:t>The contribution of multiple use forest management to small farmers’ annual incomes in the Eastern Amazon</w:t>
            </w:r>
          </w:p>
        </w:tc>
        <w:tc>
          <w:tcPr>
            <w:tcW w:w="1744" w:type="dxa"/>
            <w:hideMark/>
          </w:tcPr>
          <w:p w14:paraId="03FF1664" w14:textId="77777777" w:rsidR="00A5102E" w:rsidRPr="00091C78" w:rsidRDefault="00A5102E" w:rsidP="00A5102E">
            <w:pPr>
              <w:rPr>
                <w:rFonts w:cstheme="minorHAnsi"/>
                <w:sz w:val="16"/>
                <w:szCs w:val="16"/>
              </w:rPr>
            </w:pPr>
            <w:r w:rsidRPr="00091C78">
              <w:rPr>
                <w:rFonts w:cstheme="minorHAnsi"/>
                <w:sz w:val="16"/>
                <w:szCs w:val="16"/>
              </w:rPr>
              <w:t>Conservation development plan in the Brazilian Amazon that included sustainable multi-use forest resource plan</w:t>
            </w:r>
          </w:p>
        </w:tc>
        <w:tc>
          <w:tcPr>
            <w:tcW w:w="596" w:type="dxa"/>
            <w:noWrap/>
            <w:hideMark/>
          </w:tcPr>
          <w:p w14:paraId="6C0A9BAB" w14:textId="77777777" w:rsidR="00A5102E" w:rsidRPr="00091C78" w:rsidRDefault="00A5102E" w:rsidP="00A5102E">
            <w:pPr>
              <w:rPr>
                <w:rFonts w:cstheme="minorHAnsi"/>
                <w:sz w:val="16"/>
                <w:szCs w:val="16"/>
              </w:rPr>
            </w:pPr>
            <w:r w:rsidRPr="00091C78">
              <w:rPr>
                <w:rFonts w:cstheme="minorHAnsi"/>
                <w:sz w:val="16"/>
                <w:szCs w:val="16"/>
              </w:rPr>
              <w:t>171.0</w:t>
            </w:r>
          </w:p>
        </w:tc>
        <w:tc>
          <w:tcPr>
            <w:tcW w:w="747" w:type="dxa"/>
            <w:noWrap/>
            <w:hideMark/>
          </w:tcPr>
          <w:p w14:paraId="6E02E8CD"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00AA0014" w14:textId="44E8700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14D1BFA2" w14:textId="241EBD32"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4DB15E74"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AA3D2F7" w14:textId="2C9BFB69"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4E03132B" w14:textId="79E15559" w:rsidTr="00EF1351">
        <w:trPr>
          <w:trHeight w:val="300"/>
        </w:trPr>
        <w:tc>
          <w:tcPr>
            <w:tcW w:w="1165" w:type="dxa"/>
            <w:noWrap/>
            <w:hideMark/>
          </w:tcPr>
          <w:p w14:paraId="05834860" w14:textId="77777777" w:rsidR="00A5102E" w:rsidRPr="00091C78" w:rsidRDefault="00A5102E" w:rsidP="00A5102E">
            <w:pPr>
              <w:rPr>
                <w:rFonts w:cstheme="minorHAnsi"/>
                <w:sz w:val="16"/>
                <w:szCs w:val="16"/>
              </w:rPr>
            </w:pPr>
            <w:r w:rsidRPr="00091C78">
              <w:rPr>
                <w:rFonts w:cstheme="minorHAnsi"/>
                <w:sz w:val="16"/>
                <w:szCs w:val="16"/>
              </w:rPr>
              <w:t xml:space="preserve">Stringer, L. C. </w:t>
            </w:r>
          </w:p>
        </w:tc>
        <w:tc>
          <w:tcPr>
            <w:tcW w:w="634" w:type="dxa"/>
            <w:noWrap/>
            <w:hideMark/>
          </w:tcPr>
          <w:p w14:paraId="187C4F70"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740036E1" w14:textId="77777777" w:rsidR="00A5102E" w:rsidRPr="00091C78" w:rsidRDefault="00A5102E" w:rsidP="00A5102E">
            <w:pPr>
              <w:rPr>
                <w:rFonts w:cstheme="minorHAnsi"/>
                <w:sz w:val="16"/>
                <w:szCs w:val="16"/>
              </w:rPr>
            </w:pPr>
            <w:r w:rsidRPr="00091C78">
              <w:rPr>
                <w:rFonts w:cstheme="minorHAnsi"/>
                <w:sz w:val="16"/>
                <w:szCs w:val="16"/>
              </w:rPr>
              <w:t>Dissertation - thesis</w:t>
            </w:r>
          </w:p>
        </w:tc>
        <w:tc>
          <w:tcPr>
            <w:tcW w:w="2880" w:type="dxa"/>
            <w:hideMark/>
          </w:tcPr>
          <w:p w14:paraId="4746429C" w14:textId="77777777" w:rsidR="00A5102E" w:rsidRPr="00091C78" w:rsidRDefault="00A5102E" w:rsidP="00A5102E">
            <w:pPr>
              <w:rPr>
                <w:rFonts w:cstheme="minorHAnsi"/>
                <w:sz w:val="16"/>
                <w:szCs w:val="16"/>
              </w:rPr>
            </w:pPr>
            <w:r w:rsidRPr="00091C78">
              <w:rPr>
                <w:rFonts w:cstheme="minorHAnsi"/>
                <w:sz w:val="16"/>
                <w:szCs w:val="16"/>
              </w:rPr>
              <w:t>Combating Land Degradation through Participatory Means: The Case of Swaziland</w:t>
            </w:r>
          </w:p>
        </w:tc>
        <w:tc>
          <w:tcPr>
            <w:tcW w:w="1744" w:type="dxa"/>
            <w:hideMark/>
          </w:tcPr>
          <w:p w14:paraId="6D7631A9" w14:textId="77777777" w:rsidR="00A5102E" w:rsidRPr="00091C78" w:rsidRDefault="00A5102E" w:rsidP="00A5102E">
            <w:pPr>
              <w:rPr>
                <w:rFonts w:cstheme="minorHAnsi"/>
                <w:sz w:val="16"/>
                <w:szCs w:val="16"/>
              </w:rPr>
            </w:pPr>
            <w:r w:rsidRPr="00091C78">
              <w:rPr>
                <w:rFonts w:cstheme="minorHAnsi"/>
                <w:sz w:val="16"/>
                <w:szCs w:val="16"/>
              </w:rPr>
              <w:t xml:space="preserve">Community grazing land rehabilitation project in </w:t>
            </w:r>
            <w:proofErr w:type="spellStart"/>
            <w:r w:rsidRPr="00091C78">
              <w:rPr>
                <w:rFonts w:cstheme="minorHAnsi"/>
                <w:sz w:val="16"/>
                <w:szCs w:val="16"/>
              </w:rPr>
              <w:t>Engcayini</w:t>
            </w:r>
            <w:proofErr w:type="spellEnd"/>
            <w:r w:rsidRPr="00091C78">
              <w:rPr>
                <w:rFonts w:cstheme="minorHAnsi"/>
                <w:sz w:val="16"/>
                <w:szCs w:val="16"/>
              </w:rPr>
              <w:t>; Three pilot land rehabilitation projects for lands identified as degraded by previous study.</w:t>
            </w:r>
          </w:p>
        </w:tc>
        <w:tc>
          <w:tcPr>
            <w:tcW w:w="596" w:type="dxa"/>
            <w:noWrap/>
            <w:hideMark/>
          </w:tcPr>
          <w:p w14:paraId="6A5C1C2C" w14:textId="77777777" w:rsidR="00A5102E" w:rsidRPr="00091C78" w:rsidRDefault="00A5102E" w:rsidP="00A5102E">
            <w:pPr>
              <w:rPr>
                <w:rFonts w:cstheme="minorHAnsi"/>
                <w:sz w:val="16"/>
                <w:szCs w:val="16"/>
              </w:rPr>
            </w:pPr>
            <w:r w:rsidRPr="00091C78">
              <w:rPr>
                <w:rFonts w:cstheme="minorHAnsi"/>
                <w:sz w:val="16"/>
                <w:szCs w:val="16"/>
              </w:rPr>
              <w:t>30.0</w:t>
            </w:r>
          </w:p>
        </w:tc>
        <w:tc>
          <w:tcPr>
            <w:tcW w:w="747" w:type="dxa"/>
            <w:noWrap/>
            <w:hideMark/>
          </w:tcPr>
          <w:p w14:paraId="6AB1C6E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127B274"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2AF5EAA0" w14:textId="4A4CFC4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3736D7D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4942ED7" w14:textId="7A586808"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4489597" w14:textId="53D5E384" w:rsidTr="00EF1351">
        <w:trPr>
          <w:trHeight w:val="300"/>
        </w:trPr>
        <w:tc>
          <w:tcPr>
            <w:tcW w:w="1165" w:type="dxa"/>
            <w:noWrap/>
            <w:hideMark/>
          </w:tcPr>
          <w:p w14:paraId="67033E12" w14:textId="77777777" w:rsidR="00A5102E" w:rsidRPr="00091C78" w:rsidRDefault="00A5102E" w:rsidP="00A5102E">
            <w:pPr>
              <w:rPr>
                <w:rFonts w:cstheme="minorHAnsi"/>
                <w:sz w:val="16"/>
                <w:szCs w:val="16"/>
              </w:rPr>
            </w:pPr>
            <w:proofErr w:type="spellStart"/>
            <w:r w:rsidRPr="00091C78">
              <w:rPr>
                <w:rFonts w:cstheme="minorHAnsi"/>
                <w:sz w:val="16"/>
                <w:szCs w:val="16"/>
              </w:rPr>
              <w:t>Stronza</w:t>
            </w:r>
            <w:proofErr w:type="spellEnd"/>
            <w:r w:rsidRPr="00091C78">
              <w:rPr>
                <w:rFonts w:cstheme="minorHAnsi"/>
                <w:sz w:val="16"/>
                <w:szCs w:val="16"/>
              </w:rPr>
              <w:t xml:space="preserve">, A. </w:t>
            </w:r>
          </w:p>
        </w:tc>
        <w:tc>
          <w:tcPr>
            <w:tcW w:w="634" w:type="dxa"/>
            <w:noWrap/>
            <w:hideMark/>
          </w:tcPr>
          <w:p w14:paraId="0271367F"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4C446693" w14:textId="77777777" w:rsidR="00A5102E" w:rsidRPr="00091C78" w:rsidRDefault="00A5102E" w:rsidP="00A5102E">
            <w:pPr>
              <w:rPr>
                <w:rFonts w:cstheme="minorHAnsi"/>
                <w:sz w:val="16"/>
                <w:szCs w:val="16"/>
              </w:rPr>
            </w:pPr>
            <w:r w:rsidRPr="00091C78">
              <w:rPr>
                <w:rFonts w:cstheme="minorHAnsi"/>
                <w:sz w:val="16"/>
                <w:szCs w:val="16"/>
              </w:rPr>
              <w:t>Journal of Environmental Economics and Management</w:t>
            </w:r>
          </w:p>
        </w:tc>
        <w:tc>
          <w:tcPr>
            <w:tcW w:w="2880" w:type="dxa"/>
            <w:hideMark/>
          </w:tcPr>
          <w:p w14:paraId="771FF755" w14:textId="77777777" w:rsidR="00A5102E" w:rsidRPr="00091C78" w:rsidRDefault="00A5102E" w:rsidP="00A5102E">
            <w:pPr>
              <w:rPr>
                <w:rFonts w:cstheme="minorHAnsi"/>
                <w:sz w:val="16"/>
                <w:szCs w:val="16"/>
              </w:rPr>
            </w:pPr>
            <w:r w:rsidRPr="00091C78">
              <w:rPr>
                <w:rFonts w:cstheme="minorHAnsi"/>
                <w:sz w:val="16"/>
                <w:szCs w:val="16"/>
              </w:rPr>
              <w:t>The Economic Promise of Ecotourism for Conservation</w:t>
            </w:r>
          </w:p>
        </w:tc>
        <w:tc>
          <w:tcPr>
            <w:tcW w:w="1744" w:type="dxa"/>
            <w:hideMark/>
          </w:tcPr>
          <w:p w14:paraId="2060783C" w14:textId="77777777" w:rsidR="00A5102E" w:rsidRPr="00091C78" w:rsidRDefault="00A5102E" w:rsidP="00A5102E">
            <w:pPr>
              <w:rPr>
                <w:rFonts w:cstheme="minorHAnsi"/>
                <w:sz w:val="16"/>
                <w:szCs w:val="16"/>
              </w:rPr>
            </w:pPr>
            <w:r w:rsidRPr="00091C78">
              <w:rPr>
                <w:rFonts w:cstheme="minorHAnsi"/>
                <w:sz w:val="16"/>
                <w:szCs w:val="16"/>
              </w:rPr>
              <w:t>Posada Amazonas Ecotourism Lodge</w:t>
            </w:r>
          </w:p>
        </w:tc>
        <w:tc>
          <w:tcPr>
            <w:tcW w:w="596" w:type="dxa"/>
            <w:noWrap/>
            <w:hideMark/>
          </w:tcPr>
          <w:p w14:paraId="2FF14F1E" w14:textId="77777777" w:rsidR="00A5102E" w:rsidRPr="00091C78" w:rsidRDefault="00A5102E" w:rsidP="00A5102E">
            <w:pPr>
              <w:rPr>
                <w:rFonts w:cstheme="minorHAnsi"/>
                <w:sz w:val="16"/>
                <w:szCs w:val="16"/>
              </w:rPr>
            </w:pPr>
            <w:r w:rsidRPr="00091C78">
              <w:rPr>
                <w:rFonts w:cstheme="minorHAnsi"/>
                <w:sz w:val="16"/>
                <w:szCs w:val="16"/>
              </w:rPr>
              <w:t>132.0</w:t>
            </w:r>
          </w:p>
        </w:tc>
        <w:tc>
          <w:tcPr>
            <w:tcW w:w="747" w:type="dxa"/>
            <w:noWrap/>
            <w:hideMark/>
          </w:tcPr>
          <w:p w14:paraId="57750A03" w14:textId="06773D30"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400E064F" w14:textId="2773048D"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514C9C8" w14:textId="02824BD9"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398DE9A1"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F8630FE" w14:textId="22859957"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4E027523" w14:textId="6A126BA5" w:rsidTr="00EF1351">
        <w:trPr>
          <w:trHeight w:val="300"/>
        </w:trPr>
        <w:tc>
          <w:tcPr>
            <w:tcW w:w="1165" w:type="dxa"/>
            <w:noWrap/>
            <w:hideMark/>
          </w:tcPr>
          <w:p w14:paraId="3F9F7C00" w14:textId="77777777" w:rsidR="00A5102E" w:rsidRPr="00091C78" w:rsidRDefault="00A5102E" w:rsidP="00A5102E">
            <w:pPr>
              <w:rPr>
                <w:rFonts w:cstheme="minorHAnsi"/>
                <w:sz w:val="16"/>
                <w:szCs w:val="16"/>
              </w:rPr>
            </w:pPr>
            <w:r w:rsidRPr="00091C78">
              <w:rPr>
                <w:rFonts w:cstheme="minorHAnsi"/>
                <w:sz w:val="16"/>
                <w:szCs w:val="16"/>
              </w:rPr>
              <w:t>Sultana, P.</w:t>
            </w:r>
          </w:p>
        </w:tc>
        <w:tc>
          <w:tcPr>
            <w:tcW w:w="634" w:type="dxa"/>
            <w:noWrap/>
            <w:hideMark/>
          </w:tcPr>
          <w:p w14:paraId="6464E40A"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0D8D3DE2" w14:textId="77777777" w:rsidR="00A5102E" w:rsidRPr="00091C78" w:rsidRDefault="00A5102E" w:rsidP="00A5102E">
            <w:pPr>
              <w:rPr>
                <w:rFonts w:cstheme="minorHAnsi"/>
                <w:sz w:val="16"/>
                <w:szCs w:val="16"/>
              </w:rPr>
            </w:pPr>
            <w:r w:rsidRPr="00091C78">
              <w:rPr>
                <w:rFonts w:cstheme="minorHAnsi"/>
                <w:sz w:val="16"/>
                <w:szCs w:val="16"/>
              </w:rPr>
              <w:t>Forests</w:t>
            </w:r>
          </w:p>
        </w:tc>
        <w:tc>
          <w:tcPr>
            <w:tcW w:w="2880" w:type="dxa"/>
            <w:hideMark/>
          </w:tcPr>
          <w:p w14:paraId="7E8BD04E" w14:textId="77777777" w:rsidR="00A5102E" w:rsidRPr="00091C78" w:rsidRDefault="00A5102E" w:rsidP="00A5102E">
            <w:pPr>
              <w:rPr>
                <w:rFonts w:cstheme="minorHAnsi"/>
                <w:sz w:val="16"/>
                <w:szCs w:val="16"/>
              </w:rPr>
            </w:pPr>
            <w:r w:rsidRPr="00091C78">
              <w:rPr>
                <w:rFonts w:cstheme="minorHAnsi"/>
                <w:sz w:val="16"/>
                <w:szCs w:val="16"/>
              </w:rPr>
              <w:t>Community Based Fisheries Management and Fisher Livelihoods: Bangladesh Case Studies</w:t>
            </w:r>
          </w:p>
        </w:tc>
        <w:tc>
          <w:tcPr>
            <w:tcW w:w="1744" w:type="dxa"/>
            <w:hideMark/>
          </w:tcPr>
          <w:p w14:paraId="54C32BEF" w14:textId="77777777" w:rsidR="00A5102E" w:rsidRPr="00091C78" w:rsidRDefault="00A5102E" w:rsidP="00A5102E">
            <w:pPr>
              <w:rPr>
                <w:rFonts w:cstheme="minorHAnsi"/>
                <w:sz w:val="16"/>
                <w:szCs w:val="16"/>
              </w:rPr>
            </w:pPr>
            <w:r w:rsidRPr="00091C78">
              <w:rPr>
                <w:rFonts w:cstheme="minorHAnsi"/>
                <w:sz w:val="16"/>
                <w:szCs w:val="16"/>
              </w:rPr>
              <w:t>Community-based fisheries management projects</w:t>
            </w:r>
          </w:p>
        </w:tc>
        <w:tc>
          <w:tcPr>
            <w:tcW w:w="596" w:type="dxa"/>
            <w:noWrap/>
            <w:hideMark/>
          </w:tcPr>
          <w:p w14:paraId="5E79435E" w14:textId="77777777" w:rsidR="00A5102E" w:rsidRPr="00091C78" w:rsidRDefault="00A5102E" w:rsidP="00A5102E">
            <w:pPr>
              <w:rPr>
                <w:rFonts w:cstheme="minorHAnsi"/>
                <w:sz w:val="16"/>
                <w:szCs w:val="16"/>
              </w:rPr>
            </w:pPr>
            <w:r w:rsidRPr="00091C78">
              <w:rPr>
                <w:rFonts w:cstheme="minorHAnsi"/>
                <w:sz w:val="16"/>
                <w:szCs w:val="16"/>
              </w:rPr>
              <w:t>31.0</w:t>
            </w:r>
          </w:p>
        </w:tc>
        <w:tc>
          <w:tcPr>
            <w:tcW w:w="747" w:type="dxa"/>
            <w:noWrap/>
            <w:hideMark/>
          </w:tcPr>
          <w:p w14:paraId="6D1A5B4A" w14:textId="5BA4874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72D2689" w14:textId="51E627D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A2C2AF7" w14:textId="0592BE9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B790D5C"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5FB87DF1" w14:textId="06B55AB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1B763EBD" w14:textId="43C4810F" w:rsidTr="00EF1351">
        <w:trPr>
          <w:trHeight w:val="300"/>
        </w:trPr>
        <w:tc>
          <w:tcPr>
            <w:tcW w:w="1165" w:type="dxa"/>
            <w:noWrap/>
            <w:hideMark/>
          </w:tcPr>
          <w:p w14:paraId="4F549D13" w14:textId="77777777" w:rsidR="00A5102E" w:rsidRPr="00091C78" w:rsidRDefault="00A5102E" w:rsidP="00A5102E">
            <w:pPr>
              <w:rPr>
                <w:rFonts w:cstheme="minorHAnsi"/>
                <w:sz w:val="16"/>
                <w:szCs w:val="16"/>
              </w:rPr>
            </w:pPr>
            <w:r w:rsidRPr="00091C78">
              <w:rPr>
                <w:rFonts w:cstheme="minorHAnsi"/>
                <w:sz w:val="16"/>
                <w:szCs w:val="16"/>
              </w:rPr>
              <w:lastRenderedPageBreak/>
              <w:t xml:space="preserve">Tai, H. S. </w:t>
            </w:r>
          </w:p>
        </w:tc>
        <w:tc>
          <w:tcPr>
            <w:tcW w:w="634" w:type="dxa"/>
            <w:noWrap/>
            <w:hideMark/>
          </w:tcPr>
          <w:p w14:paraId="7C1AC82D"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2A7E643B"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4DD7E4E7" w14:textId="77777777" w:rsidR="00A5102E" w:rsidRPr="00091C78" w:rsidRDefault="00A5102E" w:rsidP="00A5102E">
            <w:pPr>
              <w:rPr>
                <w:rFonts w:cstheme="minorHAnsi"/>
                <w:sz w:val="16"/>
                <w:szCs w:val="16"/>
              </w:rPr>
            </w:pPr>
            <w:r w:rsidRPr="00091C78">
              <w:rPr>
                <w:rFonts w:cstheme="minorHAnsi"/>
                <w:sz w:val="16"/>
                <w:szCs w:val="16"/>
              </w:rPr>
              <w:t>Development through conservation: An institutional analysis of Indigenous community-based conservation in Taiwan</w:t>
            </w:r>
          </w:p>
        </w:tc>
        <w:tc>
          <w:tcPr>
            <w:tcW w:w="1744" w:type="dxa"/>
            <w:hideMark/>
          </w:tcPr>
          <w:p w14:paraId="6E7557F8" w14:textId="77777777" w:rsidR="00A5102E" w:rsidRPr="00091C78" w:rsidRDefault="00A5102E" w:rsidP="00A5102E">
            <w:pPr>
              <w:rPr>
                <w:rFonts w:cstheme="minorHAnsi"/>
                <w:sz w:val="16"/>
                <w:szCs w:val="16"/>
              </w:rPr>
            </w:pPr>
            <w:r w:rsidRPr="00091C78">
              <w:rPr>
                <w:rFonts w:cstheme="minorHAnsi"/>
                <w:sz w:val="16"/>
                <w:szCs w:val="16"/>
              </w:rPr>
              <w:t>Shan-Mei Community-based Conservation</w:t>
            </w:r>
          </w:p>
        </w:tc>
        <w:tc>
          <w:tcPr>
            <w:tcW w:w="596" w:type="dxa"/>
            <w:noWrap/>
            <w:hideMark/>
          </w:tcPr>
          <w:p w14:paraId="26BCAE12" w14:textId="77777777" w:rsidR="00A5102E" w:rsidRPr="00091C78" w:rsidRDefault="00A5102E" w:rsidP="00A5102E">
            <w:pPr>
              <w:rPr>
                <w:rFonts w:cstheme="minorHAnsi"/>
                <w:sz w:val="16"/>
                <w:szCs w:val="16"/>
              </w:rPr>
            </w:pPr>
            <w:r w:rsidRPr="00091C78">
              <w:rPr>
                <w:rFonts w:cstheme="minorHAnsi"/>
                <w:sz w:val="16"/>
                <w:szCs w:val="16"/>
              </w:rPr>
              <w:t>32.1</w:t>
            </w:r>
          </w:p>
        </w:tc>
        <w:tc>
          <w:tcPr>
            <w:tcW w:w="747" w:type="dxa"/>
            <w:noWrap/>
            <w:hideMark/>
          </w:tcPr>
          <w:p w14:paraId="2F6EAE73" w14:textId="69A77BA1"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4273750" w14:textId="593EAD39"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F81C11E" w14:textId="5488467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FDA7990"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6497F59D" w14:textId="7560BB8E"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7E1BC716" w14:textId="34B667B8" w:rsidTr="00EF1351">
        <w:trPr>
          <w:trHeight w:val="300"/>
        </w:trPr>
        <w:tc>
          <w:tcPr>
            <w:tcW w:w="1165" w:type="dxa"/>
            <w:noWrap/>
            <w:hideMark/>
          </w:tcPr>
          <w:p w14:paraId="22519FB2" w14:textId="77777777" w:rsidR="00A5102E" w:rsidRPr="00091C78" w:rsidRDefault="00A5102E" w:rsidP="00A5102E">
            <w:pPr>
              <w:rPr>
                <w:rFonts w:cstheme="minorHAnsi"/>
                <w:sz w:val="16"/>
                <w:szCs w:val="16"/>
              </w:rPr>
            </w:pPr>
            <w:r w:rsidRPr="00091C78">
              <w:rPr>
                <w:rFonts w:cstheme="minorHAnsi"/>
                <w:sz w:val="16"/>
                <w:szCs w:val="16"/>
              </w:rPr>
              <w:t xml:space="preserve">Tai, H. S. </w:t>
            </w:r>
          </w:p>
        </w:tc>
        <w:tc>
          <w:tcPr>
            <w:tcW w:w="634" w:type="dxa"/>
            <w:noWrap/>
            <w:hideMark/>
          </w:tcPr>
          <w:p w14:paraId="30682AA2"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273860D2"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38E71535" w14:textId="77777777" w:rsidR="00A5102E" w:rsidRPr="00091C78" w:rsidRDefault="00A5102E" w:rsidP="00A5102E">
            <w:pPr>
              <w:rPr>
                <w:rFonts w:cstheme="minorHAnsi"/>
                <w:sz w:val="16"/>
                <w:szCs w:val="16"/>
              </w:rPr>
            </w:pPr>
            <w:r w:rsidRPr="00091C78">
              <w:rPr>
                <w:rFonts w:cstheme="minorHAnsi"/>
                <w:sz w:val="16"/>
                <w:szCs w:val="16"/>
              </w:rPr>
              <w:t>Development through conservation: An institutional analysis of Indigenous community-based conservation in Taiwan</w:t>
            </w:r>
          </w:p>
        </w:tc>
        <w:tc>
          <w:tcPr>
            <w:tcW w:w="1744" w:type="dxa"/>
            <w:hideMark/>
          </w:tcPr>
          <w:p w14:paraId="14255F95" w14:textId="77777777" w:rsidR="00A5102E" w:rsidRPr="00091C78" w:rsidRDefault="00A5102E" w:rsidP="00A5102E">
            <w:pPr>
              <w:rPr>
                <w:rFonts w:cstheme="minorHAnsi"/>
                <w:sz w:val="16"/>
                <w:szCs w:val="16"/>
              </w:rPr>
            </w:pPr>
            <w:r w:rsidRPr="00091C78">
              <w:rPr>
                <w:rFonts w:cstheme="minorHAnsi"/>
                <w:sz w:val="16"/>
                <w:szCs w:val="16"/>
              </w:rPr>
              <w:t>Li-Chia Community-based Conservation</w:t>
            </w:r>
          </w:p>
        </w:tc>
        <w:tc>
          <w:tcPr>
            <w:tcW w:w="596" w:type="dxa"/>
            <w:noWrap/>
            <w:hideMark/>
          </w:tcPr>
          <w:p w14:paraId="78D09BFC" w14:textId="77777777" w:rsidR="00A5102E" w:rsidRPr="00091C78" w:rsidRDefault="00A5102E" w:rsidP="00A5102E">
            <w:pPr>
              <w:rPr>
                <w:rFonts w:cstheme="minorHAnsi"/>
                <w:sz w:val="16"/>
                <w:szCs w:val="16"/>
              </w:rPr>
            </w:pPr>
            <w:r w:rsidRPr="00091C78">
              <w:rPr>
                <w:rFonts w:cstheme="minorHAnsi"/>
                <w:sz w:val="16"/>
                <w:szCs w:val="16"/>
              </w:rPr>
              <w:t>32.2</w:t>
            </w:r>
          </w:p>
        </w:tc>
        <w:tc>
          <w:tcPr>
            <w:tcW w:w="747" w:type="dxa"/>
            <w:noWrap/>
            <w:hideMark/>
          </w:tcPr>
          <w:p w14:paraId="75FD0FF9"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85AC65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D78777D" w14:textId="0B04062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18CB58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4B5D5F5" w14:textId="175B3ED1"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A02C1C7" w14:textId="5EDE0938" w:rsidTr="00EF1351">
        <w:trPr>
          <w:trHeight w:val="300"/>
        </w:trPr>
        <w:tc>
          <w:tcPr>
            <w:tcW w:w="1165" w:type="dxa"/>
            <w:noWrap/>
            <w:hideMark/>
          </w:tcPr>
          <w:p w14:paraId="0AB1A429" w14:textId="77777777" w:rsidR="00A5102E" w:rsidRPr="00091C78" w:rsidRDefault="00A5102E" w:rsidP="00A5102E">
            <w:pPr>
              <w:rPr>
                <w:rFonts w:cstheme="minorHAnsi"/>
                <w:sz w:val="16"/>
                <w:szCs w:val="16"/>
              </w:rPr>
            </w:pPr>
            <w:r w:rsidRPr="00091C78">
              <w:rPr>
                <w:rFonts w:cstheme="minorHAnsi"/>
                <w:sz w:val="16"/>
                <w:szCs w:val="16"/>
              </w:rPr>
              <w:t xml:space="preserve">Tai, H. S. </w:t>
            </w:r>
          </w:p>
        </w:tc>
        <w:tc>
          <w:tcPr>
            <w:tcW w:w="634" w:type="dxa"/>
            <w:noWrap/>
            <w:hideMark/>
          </w:tcPr>
          <w:p w14:paraId="5BF37476"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25C7BC38" w14:textId="77777777" w:rsidR="00A5102E" w:rsidRPr="00091C78" w:rsidRDefault="00A5102E" w:rsidP="00A5102E">
            <w:pPr>
              <w:rPr>
                <w:rFonts w:cstheme="minorHAnsi"/>
                <w:sz w:val="16"/>
                <w:szCs w:val="16"/>
              </w:rPr>
            </w:pPr>
            <w:r w:rsidRPr="00091C78">
              <w:rPr>
                <w:rFonts w:cstheme="minorHAnsi"/>
                <w:sz w:val="16"/>
                <w:szCs w:val="16"/>
              </w:rPr>
              <w:t>Ostrich</w:t>
            </w:r>
          </w:p>
        </w:tc>
        <w:tc>
          <w:tcPr>
            <w:tcW w:w="2880" w:type="dxa"/>
            <w:hideMark/>
          </w:tcPr>
          <w:p w14:paraId="7A8C72A7" w14:textId="77777777" w:rsidR="00A5102E" w:rsidRPr="00091C78" w:rsidRDefault="00A5102E" w:rsidP="00A5102E">
            <w:pPr>
              <w:rPr>
                <w:rFonts w:cstheme="minorHAnsi"/>
                <w:sz w:val="16"/>
                <w:szCs w:val="16"/>
              </w:rPr>
            </w:pPr>
            <w:r w:rsidRPr="00091C78">
              <w:rPr>
                <w:rFonts w:cstheme="minorHAnsi"/>
                <w:sz w:val="16"/>
                <w:szCs w:val="16"/>
              </w:rPr>
              <w:t>Development through conservation: An institutional analysis of Indigenous community-based conservation in Taiwan</w:t>
            </w:r>
          </w:p>
        </w:tc>
        <w:tc>
          <w:tcPr>
            <w:tcW w:w="1744" w:type="dxa"/>
            <w:hideMark/>
          </w:tcPr>
          <w:p w14:paraId="7917675A" w14:textId="77777777" w:rsidR="00A5102E" w:rsidRPr="00091C78" w:rsidRDefault="00A5102E" w:rsidP="00A5102E">
            <w:pPr>
              <w:rPr>
                <w:rFonts w:cstheme="minorHAnsi"/>
                <w:sz w:val="16"/>
                <w:szCs w:val="16"/>
              </w:rPr>
            </w:pPr>
            <w:r w:rsidRPr="00091C78">
              <w:rPr>
                <w:rFonts w:cstheme="minorHAnsi"/>
                <w:sz w:val="16"/>
                <w:szCs w:val="16"/>
              </w:rPr>
              <w:t>Ata Community-based Conservation</w:t>
            </w:r>
          </w:p>
        </w:tc>
        <w:tc>
          <w:tcPr>
            <w:tcW w:w="596" w:type="dxa"/>
            <w:noWrap/>
            <w:hideMark/>
          </w:tcPr>
          <w:p w14:paraId="11E4DD1C" w14:textId="77777777" w:rsidR="00A5102E" w:rsidRPr="00091C78" w:rsidRDefault="00A5102E" w:rsidP="00A5102E">
            <w:pPr>
              <w:rPr>
                <w:rFonts w:cstheme="minorHAnsi"/>
                <w:sz w:val="16"/>
                <w:szCs w:val="16"/>
              </w:rPr>
            </w:pPr>
            <w:r w:rsidRPr="00091C78">
              <w:rPr>
                <w:rFonts w:cstheme="minorHAnsi"/>
                <w:sz w:val="16"/>
                <w:szCs w:val="16"/>
              </w:rPr>
              <w:t>32.3</w:t>
            </w:r>
          </w:p>
        </w:tc>
        <w:tc>
          <w:tcPr>
            <w:tcW w:w="747" w:type="dxa"/>
            <w:noWrap/>
            <w:hideMark/>
          </w:tcPr>
          <w:p w14:paraId="140346ED" w14:textId="346C74C9"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5CC4BE13" w14:textId="3FC91777"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02BCBFCA" w14:textId="2095FEE8"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1E16568B"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071494CB" w14:textId="235F3AB0"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19714E76" w14:textId="3B9CF55B" w:rsidTr="00EF1351">
        <w:trPr>
          <w:trHeight w:val="300"/>
        </w:trPr>
        <w:tc>
          <w:tcPr>
            <w:tcW w:w="1165" w:type="dxa"/>
            <w:noWrap/>
            <w:hideMark/>
          </w:tcPr>
          <w:p w14:paraId="36D0D160" w14:textId="77777777" w:rsidR="00A5102E" w:rsidRPr="00091C78" w:rsidRDefault="00A5102E" w:rsidP="00A5102E">
            <w:pPr>
              <w:rPr>
                <w:rFonts w:cstheme="minorHAnsi"/>
                <w:sz w:val="16"/>
                <w:szCs w:val="16"/>
              </w:rPr>
            </w:pPr>
            <w:r w:rsidRPr="00091C78">
              <w:rPr>
                <w:rFonts w:cstheme="minorHAnsi"/>
                <w:sz w:val="16"/>
                <w:szCs w:val="16"/>
              </w:rPr>
              <w:t>Thomas, D. H. L.</w:t>
            </w:r>
          </w:p>
        </w:tc>
        <w:tc>
          <w:tcPr>
            <w:tcW w:w="634" w:type="dxa"/>
            <w:noWrap/>
            <w:hideMark/>
          </w:tcPr>
          <w:p w14:paraId="03FD20CD" w14:textId="77777777" w:rsidR="00A5102E" w:rsidRPr="00091C78" w:rsidRDefault="00A5102E" w:rsidP="00A5102E">
            <w:pPr>
              <w:rPr>
                <w:rFonts w:cstheme="minorHAnsi"/>
                <w:sz w:val="16"/>
                <w:szCs w:val="16"/>
              </w:rPr>
            </w:pPr>
            <w:r w:rsidRPr="00091C78">
              <w:rPr>
                <w:rFonts w:cstheme="minorHAnsi"/>
                <w:sz w:val="16"/>
                <w:szCs w:val="16"/>
              </w:rPr>
              <w:t>2000</w:t>
            </w:r>
          </w:p>
        </w:tc>
        <w:tc>
          <w:tcPr>
            <w:tcW w:w="1166" w:type="dxa"/>
            <w:noWrap/>
            <w:hideMark/>
          </w:tcPr>
          <w:p w14:paraId="20E0128B"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4F342F91" w14:textId="77777777" w:rsidR="00A5102E" w:rsidRPr="00091C78" w:rsidRDefault="00A5102E" w:rsidP="00A5102E">
            <w:pPr>
              <w:rPr>
                <w:rFonts w:cstheme="minorHAnsi"/>
                <w:sz w:val="16"/>
                <w:szCs w:val="16"/>
              </w:rPr>
            </w:pPr>
            <w:r w:rsidRPr="00091C78">
              <w:rPr>
                <w:rFonts w:cstheme="minorHAnsi"/>
                <w:sz w:val="16"/>
                <w:szCs w:val="16"/>
              </w:rPr>
              <w:t xml:space="preserve">Conservation in the community: the </w:t>
            </w:r>
            <w:proofErr w:type="spellStart"/>
            <w:r w:rsidRPr="00091C78">
              <w:rPr>
                <w:rFonts w:cstheme="minorHAnsi"/>
                <w:sz w:val="16"/>
                <w:szCs w:val="16"/>
              </w:rPr>
              <w:t>Kilum-Ijim</w:t>
            </w:r>
            <w:proofErr w:type="spellEnd"/>
            <w:r w:rsidRPr="00091C78">
              <w:rPr>
                <w:rFonts w:cstheme="minorHAnsi"/>
                <w:sz w:val="16"/>
                <w:szCs w:val="16"/>
              </w:rPr>
              <w:t xml:space="preserve"> Forest Project, Cameroon</w:t>
            </w:r>
          </w:p>
        </w:tc>
        <w:tc>
          <w:tcPr>
            <w:tcW w:w="1744" w:type="dxa"/>
            <w:hideMark/>
          </w:tcPr>
          <w:p w14:paraId="2011BC0C" w14:textId="77777777" w:rsidR="00A5102E" w:rsidRPr="00091C78" w:rsidRDefault="00A5102E" w:rsidP="00A5102E">
            <w:pPr>
              <w:rPr>
                <w:rFonts w:cstheme="minorHAnsi"/>
                <w:sz w:val="16"/>
                <w:szCs w:val="16"/>
              </w:rPr>
            </w:pPr>
            <w:proofErr w:type="spellStart"/>
            <w:r w:rsidRPr="00091C78">
              <w:rPr>
                <w:rFonts w:cstheme="minorHAnsi"/>
                <w:sz w:val="16"/>
                <w:szCs w:val="16"/>
              </w:rPr>
              <w:t>Kilum-Ijin</w:t>
            </w:r>
            <w:proofErr w:type="spellEnd"/>
            <w:r w:rsidRPr="00091C78">
              <w:rPr>
                <w:rFonts w:cstheme="minorHAnsi"/>
                <w:sz w:val="16"/>
                <w:szCs w:val="16"/>
              </w:rPr>
              <w:t xml:space="preserve"> Forest Project (KIFP)- </w:t>
            </w:r>
            <w:proofErr w:type="gramStart"/>
            <w:r w:rsidRPr="00091C78">
              <w:rPr>
                <w:rFonts w:cstheme="minorHAnsi"/>
                <w:sz w:val="16"/>
                <w:szCs w:val="16"/>
              </w:rPr>
              <w:t>Compare</w:t>
            </w:r>
            <w:proofErr w:type="gramEnd"/>
            <w:r w:rsidRPr="00091C78">
              <w:rPr>
                <w:rFonts w:cstheme="minorHAnsi"/>
                <w:sz w:val="16"/>
                <w:szCs w:val="16"/>
              </w:rPr>
              <w:t xml:space="preserve"> to previous</w:t>
            </w:r>
          </w:p>
        </w:tc>
        <w:tc>
          <w:tcPr>
            <w:tcW w:w="596" w:type="dxa"/>
            <w:noWrap/>
            <w:hideMark/>
          </w:tcPr>
          <w:p w14:paraId="6367E130" w14:textId="77777777" w:rsidR="00A5102E" w:rsidRPr="00091C78" w:rsidRDefault="00A5102E" w:rsidP="00A5102E">
            <w:pPr>
              <w:rPr>
                <w:rFonts w:cstheme="minorHAnsi"/>
                <w:sz w:val="16"/>
                <w:szCs w:val="16"/>
              </w:rPr>
            </w:pPr>
            <w:r w:rsidRPr="00091C78">
              <w:rPr>
                <w:rFonts w:cstheme="minorHAnsi"/>
                <w:sz w:val="16"/>
                <w:szCs w:val="16"/>
              </w:rPr>
              <w:t>73.0</w:t>
            </w:r>
          </w:p>
        </w:tc>
        <w:tc>
          <w:tcPr>
            <w:tcW w:w="747" w:type="dxa"/>
            <w:noWrap/>
            <w:hideMark/>
          </w:tcPr>
          <w:p w14:paraId="2336DD8F" w14:textId="3560D97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ADE78BD"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13CAB092" w14:textId="5F841D4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1E49692"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0F7D7416" w14:textId="039DA89C"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2A993A9A" w14:textId="5ADB232B" w:rsidTr="00EF1351">
        <w:trPr>
          <w:trHeight w:val="300"/>
        </w:trPr>
        <w:tc>
          <w:tcPr>
            <w:tcW w:w="1165" w:type="dxa"/>
            <w:noWrap/>
            <w:hideMark/>
          </w:tcPr>
          <w:p w14:paraId="2ADBBC2A" w14:textId="77777777" w:rsidR="00A5102E" w:rsidRPr="00091C78" w:rsidRDefault="00A5102E" w:rsidP="00A5102E">
            <w:pPr>
              <w:rPr>
                <w:rFonts w:cstheme="minorHAnsi"/>
                <w:sz w:val="16"/>
                <w:szCs w:val="16"/>
              </w:rPr>
            </w:pPr>
            <w:proofErr w:type="spellStart"/>
            <w:r w:rsidRPr="00091C78">
              <w:rPr>
                <w:rFonts w:cstheme="minorHAnsi"/>
                <w:sz w:val="16"/>
                <w:szCs w:val="16"/>
              </w:rPr>
              <w:t>Thoms</w:t>
            </w:r>
            <w:proofErr w:type="spellEnd"/>
            <w:r w:rsidRPr="00091C78">
              <w:rPr>
                <w:rFonts w:cstheme="minorHAnsi"/>
                <w:sz w:val="16"/>
                <w:szCs w:val="16"/>
              </w:rPr>
              <w:t xml:space="preserve">, C. A. </w:t>
            </w:r>
          </w:p>
        </w:tc>
        <w:tc>
          <w:tcPr>
            <w:tcW w:w="634" w:type="dxa"/>
            <w:noWrap/>
            <w:hideMark/>
          </w:tcPr>
          <w:p w14:paraId="4ACE730B"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6D205A64"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0D388FAA" w14:textId="77777777" w:rsidR="00A5102E" w:rsidRPr="00091C78" w:rsidRDefault="00A5102E" w:rsidP="00A5102E">
            <w:pPr>
              <w:rPr>
                <w:rFonts w:cstheme="minorHAnsi"/>
                <w:sz w:val="16"/>
                <w:szCs w:val="16"/>
              </w:rPr>
            </w:pPr>
            <w:r w:rsidRPr="00091C78">
              <w:rPr>
                <w:rFonts w:cstheme="minorHAnsi"/>
                <w:sz w:val="16"/>
                <w:szCs w:val="16"/>
              </w:rPr>
              <w:t xml:space="preserve">Community control of resources and the challenge of improving local livelihoods: A critical examination of community forestry in Nepal. </w:t>
            </w:r>
          </w:p>
        </w:tc>
        <w:tc>
          <w:tcPr>
            <w:tcW w:w="1744" w:type="dxa"/>
            <w:hideMark/>
          </w:tcPr>
          <w:p w14:paraId="4DEC1E6F" w14:textId="77777777" w:rsidR="00A5102E" w:rsidRPr="00091C78" w:rsidRDefault="00A5102E" w:rsidP="00A5102E">
            <w:pPr>
              <w:rPr>
                <w:rFonts w:cstheme="minorHAnsi"/>
                <w:sz w:val="16"/>
                <w:szCs w:val="16"/>
              </w:rPr>
            </w:pPr>
            <w:r w:rsidRPr="00091C78">
              <w:rPr>
                <w:rFonts w:cstheme="minorHAnsi"/>
                <w:sz w:val="16"/>
                <w:szCs w:val="16"/>
              </w:rPr>
              <w:t xml:space="preserve">UK's livelihood and forestry </w:t>
            </w:r>
            <w:proofErr w:type="spellStart"/>
            <w:r w:rsidRPr="00091C78">
              <w:rPr>
                <w:rFonts w:cstheme="minorHAnsi"/>
                <w:sz w:val="16"/>
                <w:szCs w:val="16"/>
              </w:rPr>
              <w:t>programme</w:t>
            </w:r>
            <w:proofErr w:type="spellEnd"/>
            <w:r w:rsidRPr="00091C78">
              <w:rPr>
                <w:rFonts w:cstheme="minorHAnsi"/>
                <w:sz w:val="16"/>
                <w:szCs w:val="16"/>
              </w:rPr>
              <w:t xml:space="preserve"> (LFP) and Nepal's Department of Forests (</w:t>
            </w:r>
            <w:proofErr w:type="spellStart"/>
            <w:r w:rsidRPr="00091C78">
              <w:rPr>
                <w:rFonts w:cstheme="minorHAnsi"/>
                <w:sz w:val="16"/>
                <w:szCs w:val="16"/>
              </w:rPr>
              <w:t>DoF</w:t>
            </w:r>
            <w:proofErr w:type="spellEnd"/>
            <w:r w:rsidRPr="00091C78">
              <w:rPr>
                <w:rFonts w:cstheme="minorHAnsi"/>
                <w:sz w:val="16"/>
                <w:szCs w:val="16"/>
              </w:rPr>
              <w:t>) community forest projects.</w:t>
            </w:r>
          </w:p>
        </w:tc>
        <w:tc>
          <w:tcPr>
            <w:tcW w:w="596" w:type="dxa"/>
            <w:noWrap/>
            <w:hideMark/>
          </w:tcPr>
          <w:p w14:paraId="76587292" w14:textId="77777777" w:rsidR="00A5102E" w:rsidRPr="00091C78" w:rsidRDefault="00A5102E" w:rsidP="00A5102E">
            <w:pPr>
              <w:rPr>
                <w:rFonts w:cstheme="minorHAnsi"/>
                <w:sz w:val="16"/>
                <w:szCs w:val="16"/>
              </w:rPr>
            </w:pPr>
            <w:r w:rsidRPr="00091C78">
              <w:rPr>
                <w:rFonts w:cstheme="minorHAnsi"/>
                <w:sz w:val="16"/>
                <w:szCs w:val="16"/>
              </w:rPr>
              <w:t>33.0</w:t>
            </w:r>
          </w:p>
        </w:tc>
        <w:tc>
          <w:tcPr>
            <w:tcW w:w="747" w:type="dxa"/>
            <w:noWrap/>
            <w:hideMark/>
          </w:tcPr>
          <w:p w14:paraId="3A303A9C"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674537FA" w14:textId="6A64CFBD"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658172B2" w14:textId="38826B6A"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321A00B0"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23E104C9" w14:textId="43AEC8EE"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D5A40E9" w14:textId="0A815689" w:rsidTr="00EF1351">
        <w:trPr>
          <w:trHeight w:val="300"/>
        </w:trPr>
        <w:tc>
          <w:tcPr>
            <w:tcW w:w="1165" w:type="dxa"/>
            <w:noWrap/>
            <w:hideMark/>
          </w:tcPr>
          <w:p w14:paraId="5369F78B" w14:textId="77777777" w:rsidR="00A5102E" w:rsidRPr="00091C78" w:rsidRDefault="00A5102E" w:rsidP="00A5102E">
            <w:pPr>
              <w:rPr>
                <w:rFonts w:cstheme="minorHAnsi"/>
                <w:sz w:val="16"/>
                <w:szCs w:val="16"/>
              </w:rPr>
            </w:pPr>
            <w:r w:rsidRPr="00091C78">
              <w:rPr>
                <w:rFonts w:cstheme="minorHAnsi"/>
                <w:sz w:val="16"/>
                <w:szCs w:val="16"/>
              </w:rPr>
              <w:t>Tobey, J.</w:t>
            </w:r>
          </w:p>
        </w:tc>
        <w:tc>
          <w:tcPr>
            <w:tcW w:w="634" w:type="dxa"/>
            <w:noWrap/>
            <w:hideMark/>
          </w:tcPr>
          <w:p w14:paraId="234A61EB"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779B46B7"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1AF4CC39" w14:textId="77777777" w:rsidR="00A5102E" w:rsidRPr="00091C78" w:rsidRDefault="00A5102E" w:rsidP="00A5102E">
            <w:pPr>
              <w:rPr>
                <w:rFonts w:cstheme="minorHAnsi"/>
                <w:sz w:val="16"/>
                <w:szCs w:val="16"/>
              </w:rPr>
            </w:pPr>
            <w:r w:rsidRPr="00091C78">
              <w:rPr>
                <w:rFonts w:cstheme="minorHAnsi"/>
                <w:sz w:val="16"/>
                <w:szCs w:val="16"/>
              </w:rPr>
              <w:t xml:space="preserve">Coastal poverty and MPA management in mainland Tanzania and Zanzibar. </w:t>
            </w:r>
          </w:p>
        </w:tc>
        <w:tc>
          <w:tcPr>
            <w:tcW w:w="1744" w:type="dxa"/>
            <w:hideMark/>
          </w:tcPr>
          <w:p w14:paraId="3C4B765B" w14:textId="77777777" w:rsidR="00A5102E" w:rsidRPr="00091C78" w:rsidRDefault="00A5102E" w:rsidP="00A5102E">
            <w:pPr>
              <w:rPr>
                <w:rFonts w:cstheme="minorHAnsi"/>
                <w:sz w:val="16"/>
                <w:szCs w:val="16"/>
              </w:rPr>
            </w:pPr>
            <w:r w:rsidRPr="00091C78">
              <w:rPr>
                <w:rFonts w:cstheme="minorHAnsi"/>
                <w:sz w:val="16"/>
                <w:szCs w:val="16"/>
              </w:rPr>
              <w:t>Tanga Coastal Zone Marine Protected Area</w:t>
            </w:r>
          </w:p>
        </w:tc>
        <w:tc>
          <w:tcPr>
            <w:tcW w:w="596" w:type="dxa"/>
            <w:noWrap/>
            <w:hideMark/>
          </w:tcPr>
          <w:p w14:paraId="36085E1F" w14:textId="77777777" w:rsidR="00A5102E" w:rsidRPr="00091C78" w:rsidRDefault="00A5102E" w:rsidP="00A5102E">
            <w:pPr>
              <w:rPr>
                <w:rFonts w:cstheme="minorHAnsi"/>
                <w:sz w:val="16"/>
                <w:szCs w:val="16"/>
              </w:rPr>
            </w:pPr>
            <w:r w:rsidRPr="00091C78">
              <w:rPr>
                <w:rFonts w:cstheme="minorHAnsi"/>
                <w:sz w:val="16"/>
                <w:szCs w:val="16"/>
              </w:rPr>
              <w:t>206.1</w:t>
            </w:r>
          </w:p>
        </w:tc>
        <w:tc>
          <w:tcPr>
            <w:tcW w:w="747" w:type="dxa"/>
            <w:noWrap/>
            <w:hideMark/>
          </w:tcPr>
          <w:p w14:paraId="7A0F95AA"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2ED82C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CBE2AD0" w14:textId="7E5F8E9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167D3B5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EE16C23" w14:textId="1EE7F500"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E5E1C25" w14:textId="48FE2E31" w:rsidTr="00EF1351">
        <w:trPr>
          <w:trHeight w:val="300"/>
        </w:trPr>
        <w:tc>
          <w:tcPr>
            <w:tcW w:w="1165" w:type="dxa"/>
            <w:noWrap/>
            <w:hideMark/>
          </w:tcPr>
          <w:p w14:paraId="6A790F59" w14:textId="77777777" w:rsidR="00A5102E" w:rsidRPr="00091C78" w:rsidRDefault="00A5102E" w:rsidP="00A5102E">
            <w:pPr>
              <w:rPr>
                <w:rFonts w:cstheme="minorHAnsi"/>
                <w:sz w:val="16"/>
                <w:szCs w:val="16"/>
              </w:rPr>
            </w:pPr>
            <w:r w:rsidRPr="00091C78">
              <w:rPr>
                <w:rFonts w:cstheme="minorHAnsi"/>
                <w:sz w:val="16"/>
                <w:szCs w:val="16"/>
              </w:rPr>
              <w:t>Tobey, J.</w:t>
            </w:r>
          </w:p>
        </w:tc>
        <w:tc>
          <w:tcPr>
            <w:tcW w:w="634" w:type="dxa"/>
            <w:noWrap/>
            <w:hideMark/>
          </w:tcPr>
          <w:p w14:paraId="414EA7F7"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018E9862"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56789F6C" w14:textId="77777777" w:rsidR="00A5102E" w:rsidRPr="00091C78" w:rsidRDefault="00A5102E" w:rsidP="00A5102E">
            <w:pPr>
              <w:rPr>
                <w:rFonts w:cstheme="minorHAnsi"/>
                <w:sz w:val="16"/>
                <w:szCs w:val="16"/>
              </w:rPr>
            </w:pPr>
            <w:r w:rsidRPr="00091C78">
              <w:rPr>
                <w:rFonts w:cstheme="minorHAnsi"/>
                <w:sz w:val="16"/>
                <w:szCs w:val="16"/>
              </w:rPr>
              <w:t xml:space="preserve">Coastal poverty and MPA management in mainland Tanzania and Zanzibar. </w:t>
            </w:r>
          </w:p>
        </w:tc>
        <w:tc>
          <w:tcPr>
            <w:tcW w:w="1744" w:type="dxa"/>
            <w:hideMark/>
          </w:tcPr>
          <w:p w14:paraId="6C88D86F" w14:textId="77777777" w:rsidR="00A5102E" w:rsidRPr="00091C78" w:rsidRDefault="00A5102E" w:rsidP="00A5102E">
            <w:pPr>
              <w:rPr>
                <w:rFonts w:cstheme="minorHAnsi"/>
                <w:sz w:val="16"/>
                <w:szCs w:val="16"/>
              </w:rPr>
            </w:pPr>
            <w:r w:rsidRPr="00091C78">
              <w:rPr>
                <w:rFonts w:cstheme="minorHAnsi"/>
                <w:sz w:val="16"/>
                <w:szCs w:val="16"/>
              </w:rPr>
              <w:t>Mafia Island Marine Protected Areas &amp; Coast Region</w:t>
            </w:r>
          </w:p>
        </w:tc>
        <w:tc>
          <w:tcPr>
            <w:tcW w:w="596" w:type="dxa"/>
            <w:noWrap/>
            <w:hideMark/>
          </w:tcPr>
          <w:p w14:paraId="58E41CB3" w14:textId="77777777" w:rsidR="00A5102E" w:rsidRPr="00091C78" w:rsidRDefault="00A5102E" w:rsidP="00A5102E">
            <w:pPr>
              <w:rPr>
                <w:rFonts w:cstheme="minorHAnsi"/>
                <w:sz w:val="16"/>
                <w:szCs w:val="16"/>
              </w:rPr>
            </w:pPr>
            <w:r w:rsidRPr="00091C78">
              <w:rPr>
                <w:rFonts w:cstheme="minorHAnsi"/>
                <w:sz w:val="16"/>
                <w:szCs w:val="16"/>
              </w:rPr>
              <w:t>206.2</w:t>
            </w:r>
          </w:p>
        </w:tc>
        <w:tc>
          <w:tcPr>
            <w:tcW w:w="747" w:type="dxa"/>
            <w:noWrap/>
            <w:hideMark/>
          </w:tcPr>
          <w:p w14:paraId="422DDAF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4360AB2" w14:textId="32EECCF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8454E1E" w14:textId="0E3AE95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75D2ADA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5A3EDF79" w14:textId="4067C057"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A6FD21B" w14:textId="390FFE59" w:rsidTr="00EF1351">
        <w:trPr>
          <w:trHeight w:val="300"/>
        </w:trPr>
        <w:tc>
          <w:tcPr>
            <w:tcW w:w="1165" w:type="dxa"/>
            <w:noWrap/>
            <w:hideMark/>
          </w:tcPr>
          <w:p w14:paraId="6B6A7DCC" w14:textId="77777777" w:rsidR="00A5102E" w:rsidRPr="00091C78" w:rsidRDefault="00A5102E" w:rsidP="00A5102E">
            <w:pPr>
              <w:rPr>
                <w:rFonts w:cstheme="minorHAnsi"/>
                <w:sz w:val="16"/>
                <w:szCs w:val="16"/>
              </w:rPr>
            </w:pPr>
            <w:r w:rsidRPr="00091C78">
              <w:rPr>
                <w:rFonts w:cstheme="minorHAnsi"/>
                <w:sz w:val="16"/>
                <w:szCs w:val="16"/>
              </w:rPr>
              <w:t>Tobey, J.</w:t>
            </w:r>
          </w:p>
        </w:tc>
        <w:tc>
          <w:tcPr>
            <w:tcW w:w="634" w:type="dxa"/>
            <w:noWrap/>
            <w:hideMark/>
          </w:tcPr>
          <w:p w14:paraId="6F68EA73"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26F73AFC"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759E9D1A" w14:textId="77777777" w:rsidR="00A5102E" w:rsidRPr="00091C78" w:rsidRDefault="00A5102E" w:rsidP="00A5102E">
            <w:pPr>
              <w:rPr>
                <w:rFonts w:cstheme="minorHAnsi"/>
                <w:sz w:val="16"/>
                <w:szCs w:val="16"/>
              </w:rPr>
            </w:pPr>
            <w:r w:rsidRPr="00091C78">
              <w:rPr>
                <w:rFonts w:cstheme="minorHAnsi"/>
                <w:sz w:val="16"/>
                <w:szCs w:val="16"/>
              </w:rPr>
              <w:t xml:space="preserve">Coastal poverty and MPA management in mainland Tanzania and Zanzibar. </w:t>
            </w:r>
          </w:p>
        </w:tc>
        <w:tc>
          <w:tcPr>
            <w:tcW w:w="1744" w:type="dxa"/>
            <w:hideMark/>
          </w:tcPr>
          <w:p w14:paraId="60FDDA31" w14:textId="77777777" w:rsidR="00A5102E" w:rsidRPr="00091C78" w:rsidRDefault="00A5102E" w:rsidP="00A5102E">
            <w:pPr>
              <w:rPr>
                <w:rFonts w:cstheme="minorHAnsi"/>
                <w:sz w:val="16"/>
                <w:szCs w:val="16"/>
              </w:rPr>
            </w:pPr>
            <w:proofErr w:type="spellStart"/>
            <w:r w:rsidRPr="00091C78">
              <w:rPr>
                <w:rFonts w:cstheme="minorHAnsi"/>
                <w:sz w:val="16"/>
                <w:szCs w:val="16"/>
              </w:rPr>
              <w:t>Kilwa</w:t>
            </w:r>
            <w:proofErr w:type="spellEnd"/>
            <w:r w:rsidRPr="00091C78">
              <w:rPr>
                <w:rFonts w:cstheme="minorHAnsi"/>
                <w:sz w:val="16"/>
                <w:szCs w:val="16"/>
              </w:rPr>
              <w:t xml:space="preserve"> District Marine Protected Area</w:t>
            </w:r>
          </w:p>
        </w:tc>
        <w:tc>
          <w:tcPr>
            <w:tcW w:w="596" w:type="dxa"/>
            <w:noWrap/>
            <w:hideMark/>
          </w:tcPr>
          <w:p w14:paraId="05A86B70" w14:textId="77777777" w:rsidR="00A5102E" w:rsidRPr="00091C78" w:rsidRDefault="00A5102E" w:rsidP="00A5102E">
            <w:pPr>
              <w:rPr>
                <w:rFonts w:cstheme="minorHAnsi"/>
                <w:sz w:val="16"/>
                <w:szCs w:val="16"/>
              </w:rPr>
            </w:pPr>
            <w:r w:rsidRPr="00091C78">
              <w:rPr>
                <w:rFonts w:cstheme="minorHAnsi"/>
                <w:sz w:val="16"/>
                <w:szCs w:val="16"/>
              </w:rPr>
              <w:t>206.3</w:t>
            </w:r>
          </w:p>
        </w:tc>
        <w:tc>
          <w:tcPr>
            <w:tcW w:w="747" w:type="dxa"/>
            <w:noWrap/>
            <w:hideMark/>
          </w:tcPr>
          <w:p w14:paraId="292E4ECD" w14:textId="051689DF"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7091E144" w14:textId="4CB3ECA1"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277BE2E5" w14:textId="2D89B44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56BC21F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59D6A8F" w14:textId="25E009E2"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F157BE8" w14:textId="730DBBB3" w:rsidTr="00EF1351">
        <w:trPr>
          <w:trHeight w:val="300"/>
        </w:trPr>
        <w:tc>
          <w:tcPr>
            <w:tcW w:w="1165" w:type="dxa"/>
            <w:noWrap/>
            <w:hideMark/>
          </w:tcPr>
          <w:p w14:paraId="7EDC1352" w14:textId="77777777" w:rsidR="00A5102E" w:rsidRPr="00091C78" w:rsidRDefault="00A5102E" w:rsidP="00A5102E">
            <w:pPr>
              <w:rPr>
                <w:rFonts w:cstheme="minorHAnsi"/>
                <w:sz w:val="16"/>
                <w:szCs w:val="16"/>
              </w:rPr>
            </w:pPr>
            <w:r w:rsidRPr="00091C78">
              <w:rPr>
                <w:rFonts w:cstheme="minorHAnsi"/>
                <w:sz w:val="16"/>
                <w:szCs w:val="16"/>
              </w:rPr>
              <w:t>Tobey, J.</w:t>
            </w:r>
          </w:p>
        </w:tc>
        <w:tc>
          <w:tcPr>
            <w:tcW w:w="634" w:type="dxa"/>
            <w:noWrap/>
            <w:hideMark/>
          </w:tcPr>
          <w:p w14:paraId="5BDE35DC"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76C52989"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04D76D33" w14:textId="77777777" w:rsidR="00A5102E" w:rsidRPr="00091C78" w:rsidRDefault="00A5102E" w:rsidP="00A5102E">
            <w:pPr>
              <w:rPr>
                <w:rFonts w:cstheme="minorHAnsi"/>
                <w:sz w:val="16"/>
                <w:szCs w:val="16"/>
              </w:rPr>
            </w:pPr>
            <w:r w:rsidRPr="00091C78">
              <w:rPr>
                <w:rFonts w:cstheme="minorHAnsi"/>
                <w:sz w:val="16"/>
                <w:szCs w:val="16"/>
              </w:rPr>
              <w:t xml:space="preserve">Coastal poverty and MPA management in mainland Tanzania and Zanzibar. </w:t>
            </w:r>
          </w:p>
        </w:tc>
        <w:tc>
          <w:tcPr>
            <w:tcW w:w="1744" w:type="dxa"/>
            <w:hideMark/>
          </w:tcPr>
          <w:p w14:paraId="5784FDE4" w14:textId="77777777" w:rsidR="00A5102E" w:rsidRPr="00091C78" w:rsidRDefault="00A5102E" w:rsidP="00A5102E">
            <w:pPr>
              <w:rPr>
                <w:rFonts w:cstheme="minorHAnsi"/>
                <w:sz w:val="16"/>
                <w:szCs w:val="16"/>
              </w:rPr>
            </w:pPr>
            <w:r w:rsidRPr="00091C78">
              <w:rPr>
                <w:rFonts w:cstheme="minorHAnsi"/>
                <w:sz w:val="16"/>
                <w:szCs w:val="16"/>
              </w:rPr>
              <w:t>Menai Bay Marine Protected Area</w:t>
            </w:r>
          </w:p>
        </w:tc>
        <w:tc>
          <w:tcPr>
            <w:tcW w:w="596" w:type="dxa"/>
            <w:noWrap/>
            <w:hideMark/>
          </w:tcPr>
          <w:p w14:paraId="240CEECB" w14:textId="77777777" w:rsidR="00A5102E" w:rsidRPr="00091C78" w:rsidRDefault="00A5102E" w:rsidP="00A5102E">
            <w:pPr>
              <w:rPr>
                <w:rFonts w:cstheme="minorHAnsi"/>
                <w:sz w:val="16"/>
                <w:szCs w:val="16"/>
              </w:rPr>
            </w:pPr>
            <w:r w:rsidRPr="00091C78">
              <w:rPr>
                <w:rFonts w:cstheme="minorHAnsi"/>
                <w:sz w:val="16"/>
                <w:szCs w:val="16"/>
              </w:rPr>
              <w:t>206.4</w:t>
            </w:r>
          </w:p>
        </w:tc>
        <w:tc>
          <w:tcPr>
            <w:tcW w:w="747" w:type="dxa"/>
            <w:noWrap/>
            <w:hideMark/>
          </w:tcPr>
          <w:p w14:paraId="1F31A8D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4F279B7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D852AFB" w14:textId="16D6E9A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8CEC2D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0E6B45E" w14:textId="60BF4C54"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748696E" w14:textId="5DA25B2E" w:rsidTr="00EF1351">
        <w:trPr>
          <w:trHeight w:val="300"/>
        </w:trPr>
        <w:tc>
          <w:tcPr>
            <w:tcW w:w="1165" w:type="dxa"/>
            <w:noWrap/>
            <w:hideMark/>
          </w:tcPr>
          <w:p w14:paraId="263F7043" w14:textId="77777777" w:rsidR="00A5102E" w:rsidRPr="00091C78" w:rsidRDefault="00A5102E" w:rsidP="00A5102E">
            <w:pPr>
              <w:rPr>
                <w:rFonts w:cstheme="minorHAnsi"/>
                <w:sz w:val="16"/>
                <w:szCs w:val="16"/>
              </w:rPr>
            </w:pPr>
            <w:r w:rsidRPr="00091C78">
              <w:rPr>
                <w:rFonts w:cstheme="minorHAnsi"/>
                <w:sz w:val="16"/>
                <w:szCs w:val="16"/>
              </w:rPr>
              <w:t>Tobey, J.</w:t>
            </w:r>
          </w:p>
        </w:tc>
        <w:tc>
          <w:tcPr>
            <w:tcW w:w="634" w:type="dxa"/>
            <w:noWrap/>
            <w:hideMark/>
          </w:tcPr>
          <w:p w14:paraId="6AC29347"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4598FBEF" w14:textId="77777777" w:rsidR="00A5102E" w:rsidRPr="00091C78" w:rsidRDefault="00A5102E" w:rsidP="00A5102E">
            <w:pPr>
              <w:rPr>
                <w:rFonts w:cstheme="minorHAnsi"/>
                <w:sz w:val="16"/>
                <w:szCs w:val="16"/>
              </w:rPr>
            </w:pPr>
            <w:r w:rsidRPr="00091C78">
              <w:rPr>
                <w:rFonts w:cstheme="minorHAnsi"/>
                <w:sz w:val="16"/>
                <w:szCs w:val="16"/>
              </w:rPr>
              <w:t>Ocean &amp; Coastal Management</w:t>
            </w:r>
          </w:p>
        </w:tc>
        <w:tc>
          <w:tcPr>
            <w:tcW w:w="2880" w:type="dxa"/>
            <w:hideMark/>
          </w:tcPr>
          <w:p w14:paraId="1905E44E" w14:textId="77777777" w:rsidR="00A5102E" w:rsidRPr="00091C78" w:rsidRDefault="00A5102E" w:rsidP="00A5102E">
            <w:pPr>
              <w:rPr>
                <w:rFonts w:cstheme="minorHAnsi"/>
                <w:sz w:val="16"/>
                <w:szCs w:val="16"/>
              </w:rPr>
            </w:pPr>
            <w:r w:rsidRPr="00091C78">
              <w:rPr>
                <w:rFonts w:cstheme="minorHAnsi"/>
                <w:sz w:val="16"/>
                <w:szCs w:val="16"/>
              </w:rPr>
              <w:t xml:space="preserve">Coastal poverty and MPA management in mainland Tanzania and Zanzibar. </w:t>
            </w:r>
          </w:p>
        </w:tc>
        <w:tc>
          <w:tcPr>
            <w:tcW w:w="1744" w:type="dxa"/>
            <w:hideMark/>
          </w:tcPr>
          <w:p w14:paraId="12144E12" w14:textId="77777777" w:rsidR="00A5102E" w:rsidRPr="00091C78" w:rsidRDefault="00A5102E" w:rsidP="00A5102E">
            <w:pPr>
              <w:rPr>
                <w:rFonts w:cstheme="minorHAnsi"/>
                <w:sz w:val="16"/>
                <w:szCs w:val="16"/>
              </w:rPr>
            </w:pPr>
            <w:r w:rsidRPr="00091C78">
              <w:rPr>
                <w:rFonts w:cstheme="minorHAnsi"/>
                <w:sz w:val="16"/>
                <w:szCs w:val="16"/>
              </w:rPr>
              <w:t>Unguja Island/</w:t>
            </w:r>
            <w:proofErr w:type="spellStart"/>
            <w:r w:rsidRPr="00091C78">
              <w:rPr>
                <w:rFonts w:cstheme="minorHAnsi"/>
                <w:sz w:val="16"/>
                <w:szCs w:val="16"/>
              </w:rPr>
              <w:t>Jozani-Chwaka</w:t>
            </w:r>
            <w:proofErr w:type="spellEnd"/>
            <w:r w:rsidRPr="00091C78">
              <w:rPr>
                <w:rFonts w:cstheme="minorHAnsi"/>
                <w:sz w:val="16"/>
                <w:szCs w:val="16"/>
              </w:rPr>
              <w:t xml:space="preserve"> Bay Marine Protected Area</w:t>
            </w:r>
          </w:p>
        </w:tc>
        <w:tc>
          <w:tcPr>
            <w:tcW w:w="596" w:type="dxa"/>
            <w:noWrap/>
            <w:hideMark/>
          </w:tcPr>
          <w:p w14:paraId="3003B1D3" w14:textId="77777777" w:rsidR="00A5102E" w:rsidRPr="00091C78" w:rsidRDefault="00A5102E" w:rsidP="00A5102E">
            <w:pPr>
              <w:rPr>
                <w:rFonts w:cstheme="minorHAnsi"/>
                <w:sz w:val="16"/>
                <w:szCs w:val="16"/>
              </w:rPr>
            </w:pPr>
            <w:r w:rsidRPr="00091C78">
              <w:rPr>
                <w:rFonts w:cstheme="minorHAnsi"/>
                <w:sz w:val="16"/>
                <w:szCs w:val="16"/>
              </w:rPr>
              <w:t>206.5</w:t>
            </w:r>
          </w:p>
        </w:tc>
        <w:tc>
          <w:tcPr>
            <w:tcW w:w="747" w:type="dxa"/>
            <w:noWrap/>
            <w:hideMark/>
          </w:tcPr>
          <w:p w14:paraId="18C9C8B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025DEE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7E46C1B" w14:textId="4DCF8DC7"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113FFC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890D63E" w14:textId="57EE0193"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E9BF792" w14:textId="2777DCE5" w:rsidTr="00EF1351">
        <w:trPr>
          <w:trHeight w:val="300"/>
        </w:trPr>
        <w:tc>
          <w:tcPr>
            <w:tcW w:w="1165" w:type="dxa"/>
            <w:noWrap/>
            <w:hideMark/>
          </w:tcPr>
          <w:p w14:paraId="60018FA1" w14:textId="77777777" w:rsidR="00A5102E" w:rsidRPr="00091C78" w:rsidRDefault="00A5102E" w:rsidP="00A5102E">
            <w:pPr>
              <w:rPr>
                <w:rFonts w:cstheme="minorHAnsi"/>
                <w:sz w:val="16"/>
                <w:szCs w:val="16"/>
              </w:rPr>
            </w:pPr>
            <w:r w:rsidRPr="00091C78">
              <w:rPr>
                <w:rFonts w:cstheme="minorHAnsi"/>
                <w:sz w:val="16"/>
                <w:szCs w:val="16"/>
              </w:rPr>
              <w:lastRenderedPageBreak/>
              <w:t>Tobey, J.</w:t>
            </w:r>
          </w:p>
        </w:tc>
        <w:tc>
          <w:tcPr>
            <w:tcW w:w="634" w:type="dxa"/>
            <w:noWrap/>
            <w:hideMark/>
          </w:tcPr>
          <w:p w14:paraId="36EFF831" w14:textId="77777777" w:rsidR="00A5102E" w:rsidRPr="00091C78" w:rsidRDefault="00A5102E" w:rsidP="00A5102E">
            <w:pPr>
              <w:rPr>
                <w:rFonts w:cstheme="minorHAnsi"/>
                <w:sz w:val="16"/>
                <w:szCs w:val="16"/>
              </w:rPr>
            </w:pPr>
            <w:r w:rsidRPr="00091C78">
              <w:rPr>
                <w:rFonts w:cstheme="minorHAnsi"/>
                <w:sz w:val="16"/>
                <w:szCs w:val="16"/>
              </w:rPr>
              <w:t>2006</w:t>
            </w:r>
          </w:p>
        </w:tc>
        <w:tc>
          <w:tcPr>
            <w:tcW w:w="1166" w:type="dxa"/>
            <w:noWrap/>
            <w:hideMark/>
          </w:tcPr>
          <w:p w14:paraId="2F114E70"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45FAE1F9" w14:textId="77777777" w:rsidR="00A5102E" w:rsidRPr="00091C78" w:rsidRDefault="00A5102E" w:rsidP="00A5102E">
            <w:pPr>
              <w:rPr>
                <w:rFonts w:cstheme="minorHAnsi"/>
                <w:sz w:val="16"/>
                <w:szCs w:val="16"/>
              </w:rPr>
            </w:pPr>
            <w:r w:rsidRPr="00091C78">
              <w:rPr>
                <w:rFonts w:cstheme="minorHAnsi"/>
                <w:sz w:val="16"/>
                <w:szCs w:val="16"/>
              </w:rPr>
              <w:t>Coastal poverty and MPA management in mainland Tanzania and Zanzibar.</w:t>
            </w:r>
          </w:p>
        </w:tc>
        <w:tc>
          <w:tcPr>
            <w:tcW w:w="1744" w:type="dxa"/>
            <w:hideMark/>
          </w:tcPr>
          <w:p w14:paraId="44BBEBA4" w14:textId="77777777" w:rsidR="00A5102E" w:rsidRPr="00091C78" w:rsidRDefault="00A5102E" w:rsidP="00A5102E">
            <w:pPr>
              <w:rPr>
                <w:rFonts w:cstheme="minorHAnsi"/>
                <w:sz w:val="16"/>
                <w:szCs w:val="16"/>
              </w:rPr>
            </w:pPr>
            <w:proofErr w:type="spellStart"/>
            <w:r w:rsidRPr="00091C78">
              <w:rPr>
                <w:rFonts w:cstheme="minorHAnsi"/>
                <w:sz w:val="16"/>
                <w:szCs w:val="16"/>
              </w:rPr>
              <w:t>Misali</w:t>
            </w:r>
            <w:proofErr w:type="spellEnd"/>
            <w:r w:rsidRPr="00091C78">
              <w:rPr>
                <w:rFonts w:cstheme="minorHAnsi"/>
                <w:sz w:val="16"/>
                <w:szCs w:val="16"/>
              </w:rPr>
              <w:t xml:space="preserve"> Island/Pemba Marine Protected Area</w:t>
            </w:r>
          </w:p>
        </w:tc>
        <w:tc>
          <w:tcPr>
            <w:tcW w:w="596" w:type="dxa"/>
            <w:noWrap/>
            <w:hideMark/>
          </w:tcPr>
          <w:p w14:paraId="784BD8C7" w14:textId="77777777" w:rsidR="00A5102E" w:rsidRPr="00091C78" w:rsidRDefault="00A5102E" w:rsidP="00A5102E">
            <w:pPr>
              <w:rPr>
                <w:rFonts w:cstheme="minorHAnsi"/>
                <w:sz w:val="16"/>
                <w:szCs w:val="16"/>
              </w:rPr>
            </w:pPr>
            <w:r w:rsidRPr="00091C78">
              <w:rPr>
                <w:rFonts w:cstheme="minorHAnsi"/>
                <w:sz w:val="16"/>
                <w:szCs w:val="16"/>
              </w:rPr>
              <w:t>206.6</w:t>
            </w:r>
          </w:p>
        </w:tc>
        <w:tc>
          <w:tcPr>
            <w:tcW w:w="747" w:type="dxa"/>
            <w:noWrap/>
            <w:hideMark/>
          </w:tcPr>
          <w:p w14:paraId="10C84135" w14:textId="2E7EF5C4"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6D7A4BEB"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7BF6305"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44678FA"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C6204E6" w14:textId="4EACD82C"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5B7B64EA" w14:textId="1762BEE1" w:rsidTr="00EF1351">
        <w:trPr>
          <w:trHeight w:val="300"/>
        </w:trPr>
        <w:tc>
          <w:tcPr>
            <w:tcW w:w="1165" w:type="dxa"/>
            <w:noWrap/>
            <w:hideMark/>
          </w:tcPr>
          <w:p w14:paraId="30757355" w14:textId="77777777" w:rsidR="00A5102E" w:rsidRPr="00091C78" w:rsidRDefault="00A5102E" w:rsidP="00A5102E">
            <w:pPr>
              <w:rPr>
                <w:rFonts w:cstheme="minorHAnsi"/>
                <w:sz w:val="16"/>
                <w:szCs w:val="16"/>
              </w:rPr>
            </w:pPr>
            <w:r w:rsidRPr="00091C78">
              <w:rPr>
                <w:rFonts w:cstheme="minorHAnsi"/>
                <w:sz w:val="16"/>
                <w:szCs w:val="16"/>
              </w:rPr>
              <w:t xml:space="preserve">Tucker, C. </w:t>
            </w:r>
          </w:p>
        </w:tc>
        <w:tc>
          <w:tcPr>
            <w:tcW w:w="634" w:type="dxa"/>
            <w:noWrap/>
            <w:hideMark/>
          </w:tcPr>
          <w:p w14:paraId="24D64ECF" w14:textId="77777777" w:rsidR="00A5102E" w:rsidRPr="00091C78" w:rsidRDefault="00A5102E" w:rsidP="00A5102E">
            <w:pPr>
              <w:rPr>
                <w:rFonts w:cstheme="minorHAnsi"/>
                <w:sz w:val="16"/>
                <w:szCs w:val="16"/>
              </w:rPr>
            </w:pPr>
            <w:r w:rsidRPr="00091C78">
              <w:rPr>
                <w:rFonts w:cstheme="minorHAnsi"/>
                <w:sz w:val="16"/>
                <w:szCs w:val="16"/>
              </w:rPr>
              <w:t>2004</w:t>
            </w:r>
          </w:p>
        </w:tc>
        <w:tc>
          <w:tcPr>
            <w:tcW w:w="1166" w:type="dxa"/>
            <w:noWrap/>
            <w:hideMark/>
          </w:tcPr>
          <w:p w14:paraId="4C9A2740"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50E0AA1A" w14:textId="77777777" w:rsidR="00A5102E" w:rsidRPr="00091C78" w:rsidRDefault="00A5102E" w:rsidP="00A5102E">
            <w:pPr>
              <w:rPr>
                <w:rFonts w:cstheme="minorHAnsi"/>
                <w:sz w:val="16"/>
                <w:szCs w:val="16"/>
              </w:rPr>
            </w:pPr>
            <w:r w:rsidRPr="00091C78">
              <w:rPr>
                <w:rFonts w:cstheme="minorHAnsi"/>
                <w:sz w:val="16"/>
                <w:szCs w:val="16"/>
              </w:rPr>
              <w:t>Aiming for sustainable community forest management: the experience of two communities in Mexico and Honduras</w:t>
            </w:r>
          </w:p>
        </w:tc>
        <w:tc>
          <w:tcPr>
            <w:tcW w:w="1744" w:type="dxa"/>
            <w:hideMark/>
          </w:tcPr>
          <w:p w14:paraId="55EA77D8" w14:textId="77777777" w:rsidR="00A5102E" w:rsidRPr="00091C78" w:rsidRDefault="00A5102E" w:rsidP="00A5102E">
            <w:pPr>
              <w:rPr>
                <w:rFonts w:cstheme="minorHAnsi"/>
                <w:sz w:val="16"/>
                <w:szCs w:val="16"/>
              </w:rPr>
            </w:pPr>
            <w:r w:rsidRPr="00091C78">
              <w:rPr>
                <w:rFonts w:cstheme="minorHAnsi"/>
                <w:sz w:val="16"/>
                <w:szCs w:val="16"/>
              </w:rPr>
              <w:t xml:space="preserve">National policy on forest concessions and the emergence of social forestry in </w:t>
            </w:r>
            <w:proofErr w:type="spellStart"/>
            <w:r w:rsidRPr="00091C78">
              <w:rPr>
                <w:rFonts w:cstheme="minorHAnsi"/>
                <w:sz w:val="16"/>
                <w:szCs w:val="16"/>
              </w:rPr>
              <w:t>Capulalpam</w:t>
            </w:r>
            <w:proofErr w:type="spellEnd"/>
          </w:p>
        </w:tc>
        <w:tc>
          <w:tcPr>
            <w:tcW w:w="596" w:type="dxa"/>
            <w:noWrap/>
            <w:hideMark/>
          </w:tcPr>
          <w:p w14:paraId="1F046F7D" w14:textId="77777777" w:rsidR="00A5102E" w:rsidRPr="00091C78" w:rsidRDefault="00A5102E" w:rsidP="00A5102E">
            <w:pPr>
              <w:rPr>
                <w:rFonts w:cstheme="minorHAnsi"/>
                <w:sz w:val="16"/>
                <w:szCs w:val="16"/>
              </w:rPr>
            </w:pPr>
            <w:r w:rsidRPr="00091C78">
              <w:rPr>
                <w:rFonts w:cstheme="minorHAnsi"/>
                <w:sz w:val="16"/>
                <w:szCs w:val="16"/>
              </w:rPr>
              <w:t>101.1</w:t>
            </w:r>
          </w:p>
        </w:tc>
        <w:tc>
          <w:tcPr>
            <w:tcW w:w="747" w:type="dxa"/>
            <w:noWrap/>
            <w:hideMark/>
          </w:tcPr>
          <w:p w14:paraId="0835D5F8" w14:textId="57A73E50"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45E507B" w14:textId="460E624C"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14239CE" w14:textId="30DDD24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4B05360"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241709D" w14:textId="5FCAA9B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288EF905" w14:textId="638A1DAF" w:rsidTr="00EF1351">
        <w:trPr>
          <w:trHeight w:val="300"/>
        </w:trPr>
        <w:tc>
          <w:tcPr>
            <w:tcW w:w="1165" w:type="dxa"/>
            <w:noWrap/>
            <w:hideMark/>
          </w:tcPr>
          <w:p w14:paraId="27DB3E8D" w14:textId="77777777" w:rsidR="00A5102E" w:rsidRPr="00091C78" w:rsidRDefault="00A5102E" w:rsidP="00A5102E">
            <w:pPr>
              <w:rPr>
                <w:rFonts w:cstheme="minorHAnsi"/>
                <w:sz w:val="16"/>
                <w:szCs w:val="16"/>
              </w:rPr>
            </w:pPr>
            <w:r w:rsidRPr="00091C78">
              <w:rPr>
                <w:rFonts w:cstheme="minorHAnsi"/>
                <w:sz w:val="16"/>
                <w:szCs w:val="16"/>
              </w:rPr>
              <w:t xml:space="preserve">Tucker, C. </w:t>
            </w:r>
          </w:p>
        </w:tc>
        <w:tc>
          <w:tcPr>
            <w:tcW w:w="634" w:type="dxa"/>
            <w:noWrap/>
            <w:hideMark/>
          </w:tcPr>
          <w:p w14:paraId="20FB5D06" w14:textId="77777777" w:rsidR="00A5102E" w:rsidRPr="00091C78" w:rsidRDefault="00A5102E" w:rsidP="00A5102E">
            <w:pPr>
              <w:rPr>
                <w:rFonts w:cstheme="minorHAnsi"/>
                <w:sz w:val="16"/>
                <w:szCs w:val="16"/>
              </w:rPr>
            </w:pPr>
            <w:r w:rsidRPr="00091C78">
              <w:rPr>
                <w:rFonts w:cstheme="minorHAnsi"/>
                <w:sz w:val="16"/>
                <w:szCs w:val="16"/>
              </w:rPr>
              <w:t>2004</w:t>
            </w:r>
          </w:p>
        </w:tc>
        <w:tc>
          <w:tcPr>
            <w:tcW w:w="1166" w:type="dxa"/>
            <w:noWrap/>
            <w:hideMark/>
          </w:tcPr>
          <w:p w14:paraId="662C72B0" w14:textId="77777777" w:rsidR="00A5102E" w:rsidRPr="00091C78" w:rsidRDefault="00A5102E" w:rsidP="00A5102E">
            <w:pPr>
              <w:rPr>
                <w:rFonts w:cstheme="minorHAnsi"/>
                <w:sz w:val="16"/>
                <w:szCs w:val="16"/>
              </w:rPr>
            </w:pPr>
            <w:r w:rsidRPr="00091C78">
              <w:rPr>
                <w:rFonts w:cstheme="minorHAnsi"/>
                <w:sz w:val="16"/>
                <w:szCs w:val="16"/>
              </w:rPr>
              <w:t>Environment and Development</w:t>
            </w:r>
          </w:p>
        </w:tc>
        <w:tc>
          <w:tcPr>
            <w:tcW w:w="2880" w:type="dxa"/>
            <w:hideMark/>
          </w:tcPr>
          <w:p w14:paraId="5238BD07" w14:textId="77777777" w:rsidR="00A5102E" w:rsidRPr="00091C78" w:rsidRDefault="00A5102E" w:rsidP="00A5102E">
            <w:pPr>
              <w:rPr>
                <w:rFonts w:cstheme="minorHAnsi"/>
                <w:sz w:val="16"/>
                <w:szCs w:val="16"/>
              </w:rPr>
            </w:pPr>
            <w:r w:rsidRPr="00091C78">
              <w:rPr>
                <w:rFonts w:cstheme="minorHAnsi"/>
                <w:sz w:val="16"/>
                <w:szCs w:val="16"/>
              </w:rPr>
              <w:t>Aiming for sustainable community forest management: the experience of two communities in Mexico and Honduras.  In</w:t>
            </w:r>
          </w:p>
        </w:tc>
        <w:tc>
          <w:tcPr>
            <w:tcW w:w="1744" w:type="dxa"/>
            <w:hideMark/>
          </w:tcPr>
          <w:p w14:paraId="65B88F61" w14:textId="77777777" w:rsidR="00A5102E" w:rsidRPr="00091C78" w:rsidRDefault="00A5102E" w:rsidP="00A5102E">
            <w:pPr>
              <w:rPr>
                <w:rFonts w:cstheme="minorHAnsi"/>
                <w:sz w:val="16"/>
                <w:szCs w:val="16"/>
              </w:rPr>
            </w:pPr>
            <w:r w:rsidRPr="00091C78">
              <w:rPr>
                <w:rFonts w:cstheme="minorHAnsi"/>
                <w:sz w:val="16"/>
                <w:szCs w:val="16"/>
              </w:rPr>
              <w:t>National policy on forest concessions and the emergence of social forestry in La Campa</w:t>
            </w:r>
          </w:p>
        </w:tc>
        <w:tc>
          <w:tcPr>
            <w:tcW w:w="596" w:type="dxa"/>
            <w:noWrap/>
            <w:hideMark/>
          </w:tcPr>
          <w:p w14:paraId="74617445" w14:textId="77777777" w:rsidR="00A5102E" w:rsidRPr="00091C78" w:rsidRDefault="00A5102E" w:rsidP="00A5102E">
            <w:pPr>
              <w:rPr>
                <w:rFonts w:cstheme="minorHAnsi"/>
                <w:sz w:val="16"/>
                <w:szCs w:val="16"/>
              </w:rPr>
            </w:pPr>
            <w:r w:rsidRPr="00091C78">
              <w:rPr>
                <w:rFonts w:cstheme="minorHAnsi"/>
                <w:sz w:val="16"/>
                <w:szCs w:val="16"/>
              </w:rPr>
              <w:t>101.2</w:t>
            </w:r>
          </w:p>
        </w:tc>
        <w:tc>
          <w:tcPr>
            <w:tcW w:w="747" w:type="dxa"/>
            <w:noWrap/>
            <w:hideMark/>
          </w:tcPr>
          <w:p w14:paraId="59B67AD1" w14:textId="48D8D15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4892989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3AF4AB9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767149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4A1BCEF" w14:textId="222DB606"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41E53F54" w14:textId="0BD9E80E" w:rsidTr="00EF1351">
        <w:trPr>
          <w:trHeight w:val="300"/>
        </w:trPr>
        <w:tc>
          <w:tcPr>
            <w:tcW w:w="1165" w:type="dxa"/>
            <w:noWrap/>
            <w:hideMark/>
          </w:tcPr>
          <w:p w14:paraId="0FF405D1" w14:textId="77777777" w:rsidR="00A5102E" w:rsidRPr="00091C78" w:rsidRDefault="00A5102E" w:rsidP="00A5102E">
            <w:pPr>
              <w:rPr>
                <w:rFonts w:cstheme="minorHAnsi"/>
                <w:sz w:val="16"/>
                <w:szCs w:val="16"/>
              </w:rPr>
            </w:pPr>
            <w:r w:rsidRPr="00091C78">
              <w:rPr>
                <w:rFonts w:cstheme="minorHAnsi"/>
                <w:sz w:val="16"/>
                <w:szCs w:val="16"/>
              </w:rPr>
              <w:t xml:space="preserve">Varma, K. </w:t>
            </w:r>
          </w:p>
        </w:tc>
        <w:tc>
          <w:tcPr>
            <w:tcW w:w="634" w:type="dxa"/>
            <w:noWrap/>
            <w:hideMark/>
          </w:tcPr>
          <w:p w14:paraId="1F8FE3F7" w14:textId="77777777" w:rsidR="00A5102E" w:rsidRPr="00091C78" w:rsidRDefault="00A5102E" w:rsidP="00A5102E">
            <w:pPr>
              <w:rPr>
                <w:rFonts w:cstheme="minorHAnsi"/>
                <w:sz w:val="16"/>
                <w:szCs w:val="16"/>
              </w:rPr>
            </w:pPr>
            <w:r w:rsidRPr="00091C78">
              <w:rPr>
                <w:rFonts w:cstheme="minorHAnsi"/>
                <w:sz w:val="16"/>
                <w:szCs w:val="16"/>
              </w:rPr>
              <w:t>2009</w:t>
            </w:r>
          </w:p>
        </w:tc>
        <w:tc>
          <w:tcPr>
            <w:tcW w:w="1166" w:type="dxa"/>
            <w:noWrap/>
            <w:hideMark/>
          </w:tcPr>
          <w:p w14:paraId="6E2947AE" w14:textId="77777777" w:rsidR="00A5102E" w:rsidRPr="00091C78" w:rsidRDefault="00A5102E" w:rsidP="00A5102E">
            <w:pPr>
              <w:rPr>
                <w:rFonts w:cstheme="minorHAnsi"/>
                <w:sz w:val="16"/>
                <w:szCs w:val="16"/>
              </w:rPr>
            </w:pPr>
            <w:r w:rsidRPr="00091C78">
              <w:rPr>
                <w:rFonts w:cstheme="minorHAnsi"/>
                <w:sz w:val="16"/>
                <w:szCs w:val="16"/>
              </w:rPr>
              <w:t>World Development</w:t>
            </w:r>
          </w:p>
        </w:tc>
        <w:tc>
          <w:tcPr>
            <w:tcW w:w="2880" w:type="dxa"/>
            <w:hideMark/>
          </w:tcPr>
          <w:p w14:paraId="40AFCCF5" w14:textId="77777777" w:rsidR="00A5102E" w:rsidRPr="00091C78" w:rsidRDefault="00A5102E" w:rsidP="00A5102E">
            <w:pPr>
              <w:rPr>
                <w:rFonts w:cstheme="minorHAnsi"/>
                <w:sz w:val="16"/>
                <w:szCs w:val="16"/>
              </w:rPr>
            </w:pPr>
            <w:r w:rsidRPr="00091C78">
              <w:rPr>
                <w:rFonts w:cstheme="minorHAnsi"/>
                <w:sz w:val="16"/>
                <w:szCs w:val="16"/>
              </w:rPr>
              <w:t xml:space="preserve">The Asiatic Lion and the </w:t>
            </w:r>
            <w:proofErr w:type="spellStart"/>
            <w:r w:rsidRPr="00091C78">
              <w:rPr>
                <w:rFonts w:cstheme="minorHAnsi"/>
                <w:sz w:val="16"/>
                <w:szCs w:val="16"/>
              </w:rPr>
              <w:t>Maldharis</w:t>
            </w:r>
            <w:proofErr w:type="spellEnd"/>
            <w:r w:rsidRPr="00091C78">
              <w:rPr>
                <w:rFonts w:cstheme="minorHAnsi"/>
                <w:sz w:val="16"/>
                <w:szCs w:val="16"/>
              </w:rPr>
              <w:t xml:space="preserve"> of </w:t>
            </w:r>
            <w:proofErr w:type="spellStart"/>
            <w:r w:rsidRPr="00091C78">
              <w:rPr>
                <w:rFonts w:cstheme="minorHAnsi"/>
                <w:sz w:val="16"/>
                <w:szCs w:val="16"/>
              </w:rPr>
              <w:t>Gir</w:t>
            </w:r>
            <w:proofErr w:type="spellEnd"/>
            <w:r w:rsidRPr="00091C78">
              <w:rPr>
                <w:rFonts w:cstheme="minorHAnsi"/>
                <w:sz w:val="16"/>
                <w:szCs w:val="16"/>
              </w:rPr>
              <w:t xml:space="preserve"> Forest: An Assessment of Indian Eco-Development</w:t>
            </w:r>
          </w:p>
        </w:tc>
        <w:tc>
          <w:tcPr>
            <w:tcW w:w="1744" w:type="dxa"/>
            <w:hideMark/>
          </w:tcPr>
          <w:p w14:paraId="33569877" w14:textId="77777777" w:rsidR="00A5102E" w:rsidRPr="00091C78" w:rsidRDefault="00A5102E" w:rsidP="00A5102E">
            <w:pPr>
              <w:rPr>
                <w:rFonts w:cstheme="minorHAnsi"/>
                <w:sz w:val="16"/>
                <w:szCs w:val="16"/>
              </w:rPr>
            </w:pPr>
            <w:proofErr w:type="spellStart"/>
            <w:r w:rsidRPr="00091C78">
              <w:rPr>
                <w:rFonts w:cstheme="minorHAnsi"/>
                <w:sz w:val="16"/>
                <w:szCs w:val="16"/>
              </w:rPr>
              <w:t>Sasan</w:t>
            </w:r>
            <w:proofErr w:type="spellEnd"/>
            <w:r w:rsidRPr="00091C78">
              <w:rPr>
                <w:rFonts w:cstheme="minorHAnsi"/>
                <w:sz w:val="16"/>
                <w:szCs w:val="16"/>
              </w:rPr>
              <w:t xml:space="preserve"> </w:t>
            </w:r>
            <w:proofErr w:type="spellStart"/>
            <w:r w:rsidRPr="00091C78">
              <w:rPr>
                <w:rFonts w:cstheme="minorHAnsi"/>
                <w:sz w:val="16"/>
                <w:szCs w:val="16"/>
              </w:rPr>
              <w:t>Gir</w:t>
            </w:r>
            <w:proofErr w:type="spellEnd"/>
            <w:r w:rsidRPr="00091C78">
              <w:rPr>
                <w:rFonts w:cstheme="minorHAnsi"/>
                <w:sz w:val="16"/>
                <w:szCs w:val="16"/>
              </w:rPr>
              <w:t xml:space="preserve"> National Park and Sanctuary - India Eco-Development Project</w:t>
            </w:r>
          </w:p>
        </w:tc>
        <w:tc>
          <w:tcPr>
            <w:tcW w:w="596" w:type="dxa"/>
            <w:noWrap/>
            <w:hideMark/>
          </w:tcPr>
          <w:p w14:paraId="1C23CF52" w14:textId="77777777" w:rsidR="00A5102E" w:rsidRPr="00091C78" w:rsidRDefault="00A5102E" w:rsidP="00A5102E">
            <w:pPr>
              <w:rPr>
                <w:rFonts w:cstheme="minorHAnsi"/>
                <w:sz w:val="16"/>
                <w:szCs w:val="16"/>
              </w:rPr>
            </w:pPr>
            <w:r w:rsidRPr="00091C78">
              <w:rPr>
                <w:rFonts w:cstheme="minorHAnsi"/>
                <w:sz w:val="16"/>
                <w:szCs w:val="16"/>
              </w:rPr>
              <w:t>140.1</w:t>
            </w:r>
          </w:p>
        </w:tc>
        <w:tc>
          <w:tcPr>
            <w:tcW w:w="747" w:type="dxa"/>
            <w:noWrap/>
            <w:hideMark/>
          </w:tcPr>
          <w:p w14:paraId="24D5383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22DA24AB" w14:textId="40E512B6"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25BD7EAD" w14:textId="2F0BAADB"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71B1826B"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41A822A6" w14:textId="34EA78EC"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E8C952F" w14:textId="6A4611AB" w:rsidTr="00EF1351">
        <w:trPr>
          <w:trHeight w:val="300"/>
        </w:trPr>
        <w:tc>
          <w:tcPr>
            <w:tcW w:w="1165" w:type="dxa"/>
            <w:noWrap/>
            <w:hideMark/>
          </w:tcPr>
          <w:p w14:paraId="12BB481E" w14:textId="77777777" w:rsidR="00A5102E" w:rsidRPr="00091C78" w:rsidRDefault="00A5102E" w:rsidP="00A5102E">
            <w:pPr>
              <w:rPr>
                <w:rFonts w:cstheme="minorHAnsi"/>
                <w:sz w:val="16"/>
                <w:szCs w:val="16"/>
              </w:rPr>
            </w:pPr>
            <w:r w:rsidRPr="00091C78">
              <w:rPr>
                <w:rFonts w:cstheme="minorHAnsi"/>
                <w:sz w:val="16"/>
                <w:szCs w:val="16"/>
              </w:rPr>
              <w:t>Wainwright, C.</w:t>
            </w:r>
          </w:p>
        </w:tc>
        <w:tc>
          <w:tcPr>
            <w:tcW w:w="634" w:type="dxa"/>
            <w:noWrap/>
            <w:hideMark/>
          </w:tcPr>
          <w:p w14:paraId="35CA6F21" w14:textId="77777777" w:rsidR="00A5102E" w:rsidRPr="00091C78" w:rsidRDefault="00A5102E" w:rsidP="00A5102E">
            <w:pPr>
              <w:rPr>
                <w:rFonts w:cstheme="minorHAnsi"/>
                <w:sz w:val="16"/>
                <w:szCs w:val="16"/>
              </w:rPr>
            </w:pPr>
            <w:r w:rsidRPr="00091C78">
              <w:rPr>
                <w:rFonts w:cstheme="minorHAnsi"/>
                <w:sz w:val="16"/>
                <w:szCs w:val="16"/>
              </w:rPr>
              <w:t>1998</w:t>
            </w:r>
          </w:p>
        </w:tc>
        <w:tc>
          <w:tcPr>
            <w:tcW w:w="1166" w:type="dxa"/>
            <w:noWrap/>
            <w:hideMark/>
          </w:tcPr>
          <w:p w14:paraId="321622BA"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163EF5F7" w14:textId="77777777" w:rsidR="00A5102E" w:rsidRPr="00091C78" w:rsidRDefault="00A5102E" w:rsidP="00A5102E">
            <w:pPr>
              <w:rPr>
                <w:rFonts w:cstheme="minorHAnsi"/>
                <w:sz w:val="16"/>
                <w:szCs w:val="16"/>
              </w:rPr>
            </w:pPr>
            <w:r w:rsidRPr="00091C78">
              <w:rPr>
                <w:rFonts w:cstheme="minorHAnsi"/>
                <w:sz w:val="16"/>
                <w:szCs w:val="16"/>
              </w:rPr>
              <w:t>Success in integrating conservation and development? A study from Zambia</w:t>
            </w:r>
          </w:p>
        </w:tc>
        <w:tc>
          <w:tcPr>
            <w:tcW w:w="1744" w:type="dxa"/>
            <w:hideMark/>
          </w:tcPr>
          <w:p w14:paraId="086EC7A5" w14:textId="77777777" w:rsidR="00A5102E" w:rsidRPr="00091C78" w:rsidRDefault="00A5102E" w:rsidP="00A5102E">
            <w:pPr>
              <w:rPr>
                <w:rFonts w:cstheme="minorHAnsi"/>
                <w:sz w:val="16"/>
                <w:szCs w:val="16"/>
              </w:rPr>
            </w:pPr>
            <w:r w:rsidRPr="00091C78">
              <w:rPr>
                <w:rFonts w:cstheme="minorHAnsi"/>
                <w:sz w:val="16"/>
                <w:szCs w:val="16"/>
              </w:rPr>
              <w:t>Luangwa Integrated Resource Development Project</w:t>
            </w:r>
          </w:p>
        </w:tc>
        <w:tc>
          <w:tcPr>
            <w:tcW w:w="596" w:type="dxa"/>
            <w:noWrap/>
            <w:hideMark/>
          </w:tcPr>
          <w:p w14:paraId="1CEDC049" w14:textId="77777777" w:rsidR="00A5102E" w:rsidRPr="00091C78" w:rsidRDefault="00A5102E" w:rsidP="00A5102E">
            <w:pPr>
              <w:rPr>
                <w:rFonts w:cstheme="minorHAnsi"/>
                <w:sz w:val="16"/>
                <w:szCs w:val="16"/>
              </w:rPr>
            </w:pPr>
            <w:r w:rsidRPr="00091C78">
              <w:rPr>
                <w:rFonts w:cstheme="minorHAnsi"/>
                <w:sz w:val="16"/>
                <w:szCs w:val="16"/>
              </w:rPr>
              <w:t>76.0</w:t>
            </w:r>
          </w:p>
        </w:tc>
        <w:tc>
          <w:tcPr>
            <w:tcW w:w="747" w:type="dxa"/>
            <w:noWrap/>
            <w:hideMark/>
          </w:tcPr>
          <w:p w14:paraId="67F684F6"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757C66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7D6352FA" w14:textId="6DA66C1F"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667340DF"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D20C562" w14:textId="55E10786"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6F9A5405" w14:textId="0D410889" w:rsidTr="00EF1351">
        <w:trPr>
          <w:trHeight w:val="300"/>
        </w:trPr>
        <w:tc>
          <w:tcPr>
            <w:tcW w:w="1165" w:type="dxa"/>
            <w:noWrap/>
            <w:hideMark/>
          </w:tcPr>
          <w:p w14:paraId="224414AD" w14:textId="77777777" w:rsidR="00A5102E" w:rsidRPr="00091C78" w:rsidRDefault="00A5102E" w:rsidP="00A5102E">
            <w:pPr>
              <w:rPr>
                <w:rFonts w:cstheme="minorHAnsi"/>
                <w:sz w:val="16"/>
                <w:szCs w:val="16"/>
              </w:rPr>
            </w:pPr>
            <w:r w:rsidRPr="00091C78">
              <w:rPr>
                <w:rFonts w:cstheme="minorHAnsi"/>
                <w:sz w:val="16"/>
                <w:szCs w:val="16"/>
              </w:rPr>
              <w:t>Watson, R. T.</w:t>
            </w:r>
          </w:p>
        </w:tc>
        <w:tc>
          <w:tcPr>
            <w:tcW w:w="634" w:type="dxa"/>
            <w:noWrap/>
            <w:hideMark/>
          </w:tcPr>
          <w:p w14:paraId="28D9FA34" w14:textId="77777777" w:rsidR="00A5102E" w:rsidRPr="00091C78" w:rsidRDefault="00A5102E" w:rsidP="00A5102E">
            <w:pPr>
              <w:rPr>
                <w:rFonts w:cstheme="minorHAnsi"/>
                <w:sz w:val="16"/>
                <w:szCs w:val="16"/>
              </w:rPr>
            </w:pPr>
            <w:r w:rsidRPr="00091C78">
              <w:rPr>
                <w:rFonts w:cstheme="minorHAnsi"/>
                <w:sz w:val="16"/>
                <w:szCs w:val="16"/>
              </w:rPr>
              <w:t>2007</w:t>
            </w:r>
          </w:p>
        </w:tc>
        <w:tc>
          <w:tcPr>
            <w:tcW w:w="1166" w:type="dxa"/>
            <w:noWrap/>
            <w:hideMark/>
          </w:tcPr>
          <w:p w14:paraId="4D60700F" w14:textId="77777777" w:rsidR="00A5102E" w:rsidRPr="00091C78" w:rsidRDefault="00A5102E" w:rsidP="00A5102E">
            <w:pPr>
              <w:rPr>
                <w:rFonts w:cstheme="minorHAnsi"/>
                <w:sz w:val="16"/>
                <w:szCs w:val="16"/>
              </w:rPr>
            </w:pPr>
            <w:r w:rsidRPr="00091C78">
              <w:rPr>
                <w:rFonts w:cstheme="minorHAnsi"/>
                <w:sz w:val="16"/>
                <w:szCs w:val="16"/>
              </w:rPr>
              <w:t>Environmental Conservation</w:t>
            </w:r>
          </w:p>
        </w:tc>
        <w:tc>
          <w:tcPr>
            <w:tcW w:w="2880" w:type="dxa"/>
            <w:hideMark/>
          </w:tcPr>
          <w:p w14:paraId="07B7E11F" w14:textId="77777777" w:rsidR="00A5102E" w:rsidRPr="00091C78" w:rsidRDefault="00A5102E" w:rsidP="00A5102E">
            <w:pPr>
              <w:rPr>
                <w:rFonts w:cstheme="minorHAnsi"/>
                <w:sz w:val="16"/>
                <w:szCs w:val="16"/>
              </w:rPr>
            </w:pPr>
            <w:r w:rsidRPr="00091C78">
              <w:rPr>
                <w:rFonts w:cstheme="minorHAnsi"/>
                <w:sz w:val="16"/>
                <w:szCs w:val="16"/>
              </w:rPr>
              <w:t xml:space="preserve">Community Based wetland conservation protects endangered species in Madagascar: Lessons from science and conservation, </w:t>
            </w:r>
            <w:proofErr w:type="spellStart"/>
            <w:r w:rsidRPr="00091C78">
              <w:rPr>
                <w:rFonts w:cstheme="minorHAnsi"/>
                <w:sz w:val="16"/>
                <w:szCs w:val="16"/>
              </w:rPr>
              <w:t>Banwa</w:t>
            </w:r>
            <w:proofErr w:type="spellEnd"/>
          </w:p>
        </w:tc>
        <w:tc>
          <w:tcPr>
            <w:tcW w:w="1744" w:type="dxa"/>
            <w:hideMark/>
          </w:tcPr>
          <w:p w14:paraId="3444046E" w14:textId="77777777" w:rsidR="00A5102E" w:rsidRPr="00091C78" w:rsidRDefault="00A5102E" w:rsidP="00A5102E">
            <w:pPr>
              <w:rPr>
                <w:rFonts w:cstheme="minorHAnsi"/>
                <w:sz w:val="16"/>
                <w:szCs w:val="16"/>
              </w:rPr>
            </w:pPr>
            <w:proofErr w:type="spellStart"/>
            <w:r w:rsidRPr="00091C78">
              <w:rPr>
                <w:rFonts w:cstheme="minorHAnsi"/>
                <w:sz w:val="16"/>
                <w:szCs w:val="16"/>
              </w:rPr>
              <w:t>Manambolomaty</w:t>
            </w:r>
            <w:proofErr w:type="spellEnd"/>
            <w:r w:rsidRPr="00091C78">
              <w:rPr>
                <w:rFonts w:cstheme="minorHAnsi"/>
                <w:sz w:val="16"/>
                <w:szCs w:val="16"/>
              </w:rPr>
              <w:t xml:space="preserve"> Lakes Community-based Conservation</w:t>
            </w:r>
          </w:p>
        </w:tc>
        <w:tc>
          <w:tcPr>
            <w:tcW w:w="596" w:type="dxa"/>
            <w:noWrap/>
            <w:hideMark/>
          </w:tcPr>
          <w:p w14:paraId="306AC335" w14:textId="77777777" w:rsidR="00A5102E" w:rsidRPr="00091C78" w:rsidRDefault="00A5102E" w:rsidP="00A5102E">
            <w:pPr>
              <w:rPr>
                <w:rFonts w:cstheme="minorHAnsi"/>
                <w:sz w:val="16"/>
                <w:szCs w:val="16"/>
              </w:rPr>
            </w:pPr>
            <w:r w:rsidRPr="00091C78">
              <w:rPr>
                <w:rFonts w:cstheme="minorHAnsi"/>
                <w:sz w:val="16"/>
                <w:szCs w:val="16"/>
              </w:rPr>
              <w:t>35.0</w:t>
            </w:r>
          </w:p>
        </w:tc>
        <w:tc>
          <w:tcPr>
            <w:tcW w:w="747" w:type="dxa"/>
            <w:noWrap/>
            <w:hideMark/>
          </w:tcPr>
          <w:p w14:paraId="0ACF9A87"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967F17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03A6C2C4"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2F8A8197"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12F131A2" w14:textId="7586F7E5"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4A74EF30" w14:textId="4A09E0BA" w:rsidTr="00EF1351">
        <w:trPr>
          <w:trHeight w:val="300"/>
        </w:trPr>
        <w:tc>
          <w:tcPr>
            <w:tcW w:w="1165" w:type="dxa"/>
            <w:noWrap/>
            <w:hideMark/>
          </w:tcPr>
          <w:p w14:paraId="0E963FAD" w14:textId="77777777" w:rsidR="00A5102E" w:rsidRPr="00091C78" w:rsidRDefault="00A5102E" w:rsidP="00A5102E">
            <w:pPr>
              <w:rPr>
                <w:rFonts w:cstheme="minorHAnsi"/>
                <w:sz w:val="16"/>
                <w:szCs w:val="16"/>
              </w:rPr>
            </w:pPr>
            <w:r w:rsidRPr="00091C78">
              <w:rPr>
                <w:rFonts w:cstheme="minorHAnsi"/>
                <w:sz w:val="16"/>
                <w:szCs w:val="16"/>
              </w:rPr>
              <w:t>Webb, E. L.</w:t>
            </w:r>
          </w:p>
        </w:tc>
        <w:tc>
          <w:tcPr>
            <w:tcW w:w="634" w:type="dxa"/>
            <w:noWrap/>
            <w:hideMark/>
          </w:tcPr>
          <w:p w14:paraId="35158D11" w14:textId="77777777" w:rsidR="00A5102E" w:rsidRPr="00091C78" w:rsidRDefault="00A5102E" w:rsidP="00A5102E">
            <w:pPr>
              <w:rPr>
                <w:rFonts w:cstheme="minorHAnsi"/>
                <w:sz w:val="16"/>
                <w:szCs w:val="16"/>
              </w:rPr>
            </w:pPr>
            <w:r w:rsidRPr="00091C78">
              <w:rPr>
                <w:rFonts w:cstheme="minorHAnsi"/>
                <w:sz w:val="16"/>
                <w:szCs w:val="16"/>
              </w:rPr>
              <w:t>2004</w:t>
            </w:r>
          </w:p>
        </w:tc>
        <w:tc>
          <w:tcPr>
            <w:tcW w:w="1166" w:type="dxa"/>
            <w:noWrap/>
            <w:hideMark/>
          </w:tcPr>
          <w:p w14:paraId="16D18804" w14:textId="77777777" w:rsidR="00A5102E" w:rsidRPr="00091C78" w:rsidRDefault="00A5102E" w:rsidP="00A5102E">
            <w:pPr>
              <w:rPr>
                <w:rFonts w:cstheme="minorHAnsi"/>
                <w:sz w:val="16"/>
                <w:szCs w:val="16"/>
              </w:rPr>
            </w:pPr>
            <w:r w:rsidRPr="00091C78">
              <w:rPr>
                <w:rFonts w:cstheme="minorHAnsi"/>
                <w:sz w:val="16"/>
                <w:szCs w:val="16"/>
              </w:rPr>
              <w:t>Oryx</w:t>
            </w:r>
          </w:p>
        </w:tc>
        <w:tc>
          <w:tcPr>
            <w:tcW w:w="2880" w:type="dxa"/>
            <w:hideMark/>
          </w:tcPr>
          <w:p w14:paraId="7F5BB5D3" w14:textId="77777777" w:rsidR="00A5102E" w:rsidRPr="00091C78" w:rsidRDefault="00A5102E" w:rsidP="00A5102E">
            <w:pPr>
              <w:rPr>
                <w:rFonts w:cstheme="minorHAnsi"/>
                <w:sz w:val="16"/>
                <w:szCs w:val="16"/>
              </w:rPr>
            </w:pPr>
            <w:r w:rsidRPr="00091C78">
              <w:rPr>
                <w:rFonts w:cstheme="minorHAnsi"/>
                <w:sz w:val="16"/>
                <w:szCs w:val="16"/>
              </w:rPr>
              <w:t xml:space="preserve">Using local user perceptions to evaluate outcomes of protected area management in the </w:t>
            </w:r>
            <w:proofErr w:type="spellStart"/>
            <w:r w:rsidRPr="00091C78">
              <w:rPr>
                <w:rFonts w:cstheme="minorHAnsi"/>
                <w:sz w:val="16"/>
                <w:szCs w:val="16"/>
              </w:rPr>
              <w:t>Sagay</w:t>
            </w:r>
            <w:proofErr w:type="spellEnd"/>
            <w:r w:rsidRPr="00091C78">
              <w:rPr>
                <w:rFonts w:cstheme="minorHAnsi"/>
                <w:sz w:val="16"/>
                <w:szCs w:val="16"/>
              </w:rPr>
              <w:t xml:space="preserve"> Marine Reserve, </w:t>
            </w:r>
            <w:proofErr w:type="spellStart"/>
            <w:r w:rsidRPr="00091C78">
              <w:rPr>
                <w:rFonts w:cstheme="minorHAnsi"/>
                <w:sz w:val="16"/>
                <w:szCs w:val="16"/>
              </w:rPr>
              <w:t>Phillipines</w:t>
            </w:r>
            <w:proofErr w:type="spellEnd"/>
          </w:p>
        </w:tc>
        <w:tc>
          <w:tcPr>
            <w:tcW w:w="1744" w:type="dxa"/>
            <w:hideMark/>
          </w:tcPr>
          <w:p w14:paraId="7C5B5E94" w14:textId="77777777" w:rsidR="00A5102E" w:rsidRPr="00091C78" w:rsidRDefault="00A5102E" w:rsidP="00A5102E">
            <w:pPr>
              <w:rPr>
                <w:rFonts w:cstheme="minorHAnsi"/>
                <w:sz w:val="16"/>
                <w:szCs w:val="16"/>
              </w:rPr>
            </w:pPr>
            <w:r w:rsidRPr="00091C78">
              <w:rPr>
                <w:rFonts w:cstheme="minorHAnsi"/>
                <w:sz w:val="16"/>
                <w:szCs w:val="16"/>
              </w:rPr>
              <w:t xml:space="preserve">Integrated Coastal Management at </w:t>
            </w:r>
            <w:proofErr w:type="spellStart"/>
            <w:r w:rsidRPr="00091C78">
              <w:rPr>
                <w:rFonts w:cstheme="minorHAnsi"/>
                <w:sz w:val="16"/>
                <w:szCs w:val="16"/>
              </w:rPr>
              <w:t>Sagay</w:t>
            </w:r>
            <w:proofErr w:type="spellEnd"/>
            <w:r w:rsidRPr="00091C78">
              <w:rPr>
                <w:rFonts w:cstheme="minorHAnsi"/>
                <w:sz w:val="16"/>
                <w:szCs w:val="16"/>
              </w:rPr>
              <w:t xml:space="preserve"> Marine Reserve</w:t>
            </w:r>
          </w:p>
        </w:tc>
        <w:tc>
          <w:tcPr>
            <w:tcW w:w="596" w:type="dxa"/>
            <w:noWrap/>
            <w:hideMark/>
          </w:tcPr>
          <w:p w14:paraId="58484894" w14:textId="77777777" w:rsidR="00A5102E" w:rsidRPr="00091C78" w:rsidRDefault="00A5102E" w:rsidP="00A5102E">
            <w:pPr>
              <w:rPr>
                <w:rFonts w:cstheme="minorHAnsi"/>
                <w:sz w:val="16"/>
                <w:szCs w:val="16"/>
              </w:rPr>
            </w:pPr>
            <w:r w:rsidRPr="00091C78">
              <w:rPr>
                <w:rFonts w:cstheme="minorHAnsi"/>
                <w:sz w:val="16"/>
                <w:szCs w:val="16"/>
              </w:rPr>
              <w:t>104.0</w:t>
            </w:r>
          </w:p>
        </w:tc>
        <w:tc>
          <w:tcPr>
            <w:tcW w:w="747" w:type="dxa"/>
            <w:noWrap/>
            <w:hideMark/>
          </w:tcPr>
          <w:p w14:paraId="6815367F"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10D89316" w14:textId="248ED5ED"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827" w:type="dxa"/>
            <w:noWrap/>
            <w:hideMark/>
          </w:tcPr>
          <w:p w14:paraId="5F8F6A83"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1BF61449"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77FF2758" w14:textId="5636206E"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302C8706" w14:textId="12954AC4" w:rsidTr="00EF1351">
        <w:trPr>
          <w:trHeight w:val="300"/>
        </w:trPr>
        <w:tc>
          <w:tcPr>
            <w:tcW w:w="1165" w:type="dxa"/>
            <w:noWrap/>
            <w:hideMark/>
          </w:tcPr>
          <w:p w14:paraId="0308E6E6" w14:textId="77777777" w:rsidR="00A5102E" w:rsidRPr="00091C78" w:rsidRDefault="00A5102E" w:rsidP="00A5102E">
            <w:pPr>
              <w:rPr>
                <w:rFonts w:cstheme="minorHAnsi"/>
                <w:sz w:val="16"/>
                <w:szCs w:val="16"/>
              </w:rPr>
            </w:pPr>
            <w:proofErr w:type="spellStart"/>
            <w:r w:rsidRPr="00091C78">
              <w:rPr>
                <w:rFonts w:cstheme="minorHAnsi"/>
                <w:sz w:val="16"/>
                <w:szCs w:val="16"/>
              </w:rPr>
              <w:t>Wunder</w:t>
            </w:r>
            <w:proofErr w:type="spellEnd"/>
            <w:r w:rsidRPr="00091C78">
              <w:rPr>
                <w:rFonts w:cstheme="minorHAnsi"/>
                <w:sz w:val="16"/>
                <w:szCs w:val="16"/>
              </w:rPr>
              <w:t>, S.</w:t>
            </w:r>
          </w:p>
        </w:tc>
        <w:tc>
          <w:tcPr>
            <w:tcW w:w="634" w:type="dxa"/>
            <w:noWrap/>
            <w:hideMark/>
          </w:tcPr>
          <w:p w14:paraId="078EAC99" w14:textId="77777777" w:rsidR="00A5102E" w:rsidRPr="00091C78" w:rsidRDefault="00A5102E" w:rsidP="00A5102E">
            <w:pPr>
              <w:rPr>
                <w:rFonts w:cstheme="minorHAnsi"/>
                <w:sz w:val="16"/>
                <w:szCs w:val="16"/>
              </w:rPr>
            </w:pPr>
            <w:r w:rsidRPr="00091C78">
              <w:rPr>
                <w:rFonts w:cstheme="minorHAnsi"/>
                <w:sz w:val="16"/>
                <w:szCs w:val="16"/>
              </w:rPr>
              <w:t>2005</w:t>
            </w:r>
          </w:p>
        </w:tc>
        <w:tc>
          <w:tcPr>
            <w:tcW w:w="1166" w:type="dxa"/>
            <w:noWrap/>
            <w:hideMark/>
          </w:tcPr>
          <w:p w14:paraId="07800F0D"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56CE294C" w14:textId="77777777" w:rsidR="00A5102E" w:rsidRPr="00091C78" w:rsidRDefault="00A5102E" w:rsidP="00A5102E">
            <w:pPr>
              <w:rPr>
                <w:rFonts w:cstheme="minorHAnsi"/>
                <w:sz w:val="16"/>
                <w:szCs w:val="16"/>
              </w:rPr>
            </w:pPr>
            <w:r w:rsidRPr="00091C78">
              <w:rPr>
                <w:rFonts w:cstheme="minorHAnsi"/>
                <w:sz w:val="16"/>
                <w:szCs w:val="16"/>
              </w:rPr>
              <w:t>Payment is Good, Control is Better: Why Payments for Forest Environmental Services in Vietnam Have So Far Remained Incipient</w:t>
            </w:r>
          </w:p>
        </w:tc>
        <w:tc>
          <w:tcPr>
            <w:tcW w:w="1744" w:type="dxa"/>
            <w:hideMark/>
          </w:tcPr>
          <w:p w14:paraId="3E133369" w14:textId="77777777" w:rsidR="00A5102E" w:rsidRPr="00091C78" w:rsidRDefault="00A5102E" w:rsidP="00A5102E">
            <w:pPr>
              <w:rPr>
                <w:rFonts w:cstheme="minorHAnsi"/>
                <w:sz w:val="16"/>
                <w:szCs w:val="16"/>
              </w:rPr>
            </w:pPr>
            <w:r w:rsidRPr="00091C78">
              <w:rPr>
                <w:rFonts w:cstheme="minorHAnsi"/>
                <w:sz w:val="16"/>
                <w:szCs w:val="16"/>
              </w:rPr>
              <w:t>Payment for Ecosystem Services at Cu Lao Cham Island</w:t>
            </w:r>
          </w:p>
        </w:tc>
        <w:tc>
          <w:tcPr>
            <w:tcW w:w="596" w:type="dxa"/>
            <w:noWrap/>
            <w:hideMark/>
          </w:tcPr>
          <w:p w14:paraId="01A81E30" w14:textId="77777777" w:rsidR="00A5102E" w:rsidRPr="00091C78" w:rsidRDefault="00A5102E" w:rsidP="00A5102E">
            <w:pPr>
              <w:rPr>
                <w:rFonts w:cstheme="minorHAnsi"/>
                <w:sz w:val="16"/>
                <w:szCs w:val="16"/>
              </w:rPr>
            </w:pPr>
            <w:r w:rsidRPr="00091C78">
              <w:rPr>
                <w:rFonts w:cstheme="minorHAnsi"/>
                <w:sz w:val="16"/>
                <w:szCs w:val="16"/>
              </w:rPr>
              <w:t>115.0</w:t>
            </w:r>
          </w:p>
        </w:tc>
        <w:tc>
          <w:tcPr>
            <w:tcW w:w="747" w:type="dxa"/>
            <w:noWrap/>
            <w:hideMark/>
          </w:tcPr>
          <w:p w14:paraId="299ABF27"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30A3F8FC" w14:textId="16B1B7E5"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1D93BB45" w14:textId="3AE89B0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47840E7C"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0461F4FC" w14:textId="3C6E940C"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565FB233" w14:textId="3D00085E" w:rsidTr="00EF1351">
        <w:trPr>
          <w:trHeight w:val="300"/>
        </w:trPr>
        <w:tc>
          <w:tcPr>
            <w:tcW w:w="1165" w:type="dxa"/>
            <w:noWrap/>
            <w:hideMark/>
          </w:tcPr>
          <w:p w14:paraId="3744B66A" w14:textId="77777777" w:rsidR="00A5102E" w:rsidRPr="00091C78" w:rsidRDefault="00A5102E" w:rsidP="00A5102E">
            <w:pPr>
              <w:rPr>
                <w:rFonts w:cstheme="minorHAnsi"/>
                <w:sz w:val="16"/>
                <w:szCs w:val="16"/>
              </w:rPr>
            </w:pPr>
            <w:proofErr w:type="spellStart"/>
            <w:r w:rsidRPr="00091C78">
              <w:rPr>
                <w:rFonts w:cstheme="minorHAnsi"/>
                <w:sz w:val="16"/>
                <w:szCs w:val="16"/>
              </w:rPr>
              <w:t>Wunder</w:t>
            </w:r>
            <w:proofErr w:type="spellEnd"/>
            <w:r w:rsidRPr="00091C78">
              <w:rPr>
                <w:rFonts w:cstheme="minorHAnsi"/>
                <w:sz w:val="16"/>
                <w:szCs w:val="16"/>
              </w:rPr>
              <w:t>, S.</w:t>
            </w:r>
          </w:p>
        </w:tc>
        <w:tc>
          <w:tcPr>
            <w:tcW w:w="634" w:type="dxa"/>
            <w:noWrap/>
            <w:hideMark/>
          </w:tcPr>
          <w:p w14:paraId="6216D40D"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20D1E4DF" w14:textId="77777777" w:rsidR="00A5102E" w:rsidRPr="00091C78" w:rsidRDefault="00A5102E" w:rsidP="00A5102E">
            <w:pPr>
              <w:rPr>
                <w:rFonts w:cstheme="minorHAnsi"/>
                <w:sz w:val="16"/>
                <w:szCs w:val="16"/>
              </w:rPr>
            </w:pPr>
            <w:r w:rsidRPr="00091C78">
              <w:rPr>
                <w:rFonts w:cstheme="minorHAnsi"/>
                <w:sz w:val="16"/>
                <w:szCs w:val="16"/>
              </w:rPr>
              <w:t>Ecological Economics</w:t>
            </w:r>
          </w:p>
        </w:tc>
        <w:tc>
          <w:tcPr>
            <w:tcW w:w="2880" w:type="dxa"/>
            <w:hideMark/>
          </w:tcPr>
          <w:p w14:paraId="2F45F2F0" w14:textId="77777777" w:rsidR="00A5102E" w:rsidRPr="00091C78" w:rsidRDefault="00A5102E" w:rsidP="00A5102E">
            <w:pPr>
              <w:rPr>
                <w:rFonts w:cstheme="minorHAnsi"/>
                <w:sz w:val="16"/>
                <w:szCs w:val="16"/>
              </w:rPr>
            </w:pPr>
            <w:r w:rsidRPr="00091C78">
              <w:rPr>
                <w:rFonts w:cstheme="minorHAnsi"/>
                <w:sz w:val="16"/>
                <w:szCs w:val="16"/>
              </w:rPr>
              <w:t xml:space="preserve">Decentralized payments for environmental services: The cases of </w:t>
            </w:r>
            <w:proofErr w:type="spellStart"/>
            <w:r w:rsidRPr="00091C78">
              <w:rPr>
                <w:rFonts w:cstheme="minorHAnsi"/>
                <w:sz w:val="16"/>
                <w:szCs w:val="16"/>
              </w:rPr>
              <w:t>Pimampiro</w:t>
            </w:r>
            <w:proofErr w:type="spellEnd"/>
            <w:r w:rsidRPr="00091C78">
              <w:rPr>
                <w:rFonts w:cstheme="minorHAnsi"/>
                <w:sz w:val="16"/>
                <w:szCs w:val="16"/>
              </w:rPr>
              <w:t xml:space="preserve"> and PROFAFOR in Ecuador</w:t>
            </w:r>
          </w:p>
        </w:tc>
        <w:tc>
          <w:tcPr>
            <w:tcW w:w="1744" w:type="dxa"/>
            <w:hideMark/>
          </w:tcPr>
          <w:p w14:paraId="2985B64F" w14:textId="77777777" w:rsidR="00A5102E" w:rsidRPr="00091C78" w:rsidRDefault="00A5102E" w:rsidP="00A5102E">
            <w:pPr>
              <w:rPr>
                <w:rFonts w:cstheme="minorHAnsi"/>
                <w:sz w:val="16"/>
                <w:szCs w:val="16"/>
              </w:rPr>
            </w:pPr>
            <w:r w:rsidRPr="00091C78">
              <w:rPr>
                <w:rFonts w:cstheme="minorHAnsi"/>
                <w:sz w:val="16"/>
                <w:szCs w:val="16"/>
              </w:rPr>
              <w:t>Decentralized PES project: watershed protection scheme</w:t>
            </w:r>
          </w:p>
        </w:tc>
        <w:tc>
          <w:tcPr>
            <w:tcW w:w="596" w:type="dxa"/>
            <w:noWrap/>
            <w:hideMark/>
          </w:tcPr>
          <w:p w14:paraId="09AFB55E" w14:textId="77777777" w:rsidR="00A5102E" w:rsidRPr="00091C78" w:rsidRDefault="00A5102E" w:rsidP="00A5102E">
            <w:pPr>
              <w:rPr>
                <w:rFonts w:cstheme="minorHAnsi"/>
                <w:sz w:val="16"/>
                <w:szCs w:val="16"/>
              </w:rPr>
            </w:pPr>
            <w:r w:rsidRPr="00091C78">
              <w:rPr>
                <w:rFonts w:cstheme="minorHAnsi"/>
                <w:sz w:val="16"/>
                <w:szCs w:val="16"/>
              </w:rPr>
              <w:t>223.1</w:t>
            </w:r>
          </w:p>
        </w:tc>
        <w:tc>
          <w:tcPr>
            <w:tcW w:w="747" w:type="dxa"/>
            <w:noWrap/>
            <w:hideMark/>
          </w:tcPr>
          <w:p w14:paraId="34CD8142"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4AE49DF6" w14:textId="088FC598"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F8CD02B" w14:textId="0E9C033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181AC762"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454DC70E" w14:textId="3CA40CA8"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0FDB70B2" w14:textId="53DA33CF" w:rsidTr="00EF1351">
        <w:trPr>
          <w:trHeight w:val="300"/>
        </w:trPr>
        <w:tc>
          <w:tcPr>
            <w:tcW w:w="1165" w:type="dxa"/>
            <w:noWrap/>
            <w:hideMark/>
          </w:tcPr>
          <w:p w14:paraId="30441FD3" w14:textId="77777777" w:rsidR="00A5102E" w:rsidRPr="00091C78" w:rsidRDefault="00A5102E" w:rsidP="00A5102E">
            <w:pPr>
              <w:rPr>
                <w:rFonts w:cstheme="minorHAnsi"/>
                <w:sz w:val="16"/>
                <w:szCs w:val="16"/>
              </w:rPr>
            </w:pPr>
            <w:proofErr w:type="spellStart"/>
            <w:r w:rsidRPr="00091C78">
              <w:rPr>
                <w:rFonts w:cstheme="minorHAnsi"/>
                <w:sz w:val="16"/>
                <w:szCs w:val="16"/>
              </w:rPr>
              <w:lastRenderedPageBreak/>
              <w:t>Wunder</w:t>
            </w:r>
            <w:proofErr w:type="spellEnd"/>
            <w:r w:rsidRPr="00091C78">
              <w:rPr>
                <w:rFonts w:cstheme="minorHAnsi"/>
                <w:sz w:val="16"/>
                <w:szCs w:val="16"/>
              </w:rPr>
              <w:t>, S.</w:t>
            </w:r>
          </w:p>
        </w:tc>
        <w:tc>
          <w:tcPr>
            <w:tcW w:w="634" w:type="dxa"/>
            <w:noWrap/>
            <w:hideMark/>
          </w:tcPr>
          <w:p w14:paraId="4085BE90"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65EC7D24" w14:textId="77777777" w:rsidR="00A5102E" w:rsidRPr="00091C78" w:rsidRDefault="00A5102E" w:rsidP="00A5102E">
            <w:pPr>
              <w:rPr>
                <w:rFonts w:cstheme="minorHAnsi"/>
                <w:sz w:val="16"/>
                <w:szCs w:val="16"/>
              </w:rPr>
            </w:pPr>
            <w:r w:rsidRPr="00091C78">
              <w:rPr>
                <w:rFonts w:cstheme="minorHAnsi"/>
                <w:sz w:val="16"/>
                <w:szCs w:val="16"/>
              </w:rPr>
              <w:t>Technical report</w:t>
            </w:r>
          </w:p>
        </w:tc>
        <w:tc>
          <w:tcPr>
            <w:tcW w:w="2880" w:type="dxa"/>
            <w:hideMark/>
          </w:tcPr>
          <w:p w14:paraId="3C89BE52" w14:textId="77777777" w:rsidR="00A5102E" w:rsidRPr="00091C78" w:rsidRDefault="00A5102E" w:rsidP="00A5102E">
            <w:pPr>
              <w:rPr>
                <w:rFonts w:cstheme="minorHAnsi"/>
                <w:sz w:val="16"/>
                <w:szCs w:val="16"/>
              </w:rPr>
            </w:pPr>
            <w:r w:rsidRPr="00091C78">
              <w:rPr>
                <w:rFonts w:cstheme="minorHAnsi"/>
                <w:sz w:val="16"/>
                <w:szCs w:val="16"/>
              </w:rPr>
              <w:t xml:space="preserve">Decentralized payments for environmental services: The cases of </w:t>
            </w:r>
            <w:proofErr w:type="spellStart"/>
            <w:r w:rsidRPr="00091C78">
              <w:rPr>
                <w:rFonts w:cstheme="minorHAnsi"/>
                <w:sz w:val="16"/>
                <w:szCs w:val="16"/>
              </w:rPr>
              <w:t>Pimampiro</w:t>
            </w:r>
            <w:proofErr w:type="spellEnd"/>
            <w:r w:rsidRPr="00091C78">
              <w:rPr>
                <w:rFonts w:cstheme="minorHAnsi"/>
                <w:sz w:val="16"/>
                <w:szCs w:val="16"/>
              </w:rPr>
              <w:t xml:space="preserve"> and PROFAFOR in Ecuador</w:t>
            </w:r>
          </w:p>
        </w:tc>
        <w:tc>
          <w:tcPr>
            <w:tcW w:w="1744" w:type="dxa"/>
            <w:hideMark/>
          </w:tcPr>
          <w:p w14:paraId="0B572D61" w14:textId="77777777" w:rsidR="00A5102E" w:rsidRPr="00091C78" w:rsidRDefault="00A5102E" w:rsidP="00A5102E">
            <w:pPr>
              <w:rPr>
                <w:rFonts w:cstheme="minorHAnsi"/>
                <w:sz w:val="16"/>
                <w:szCs w:val="16"/>
              </w:rPr>
            </w:pPr>
            <w:r w:rsidRPr="00091C78">
              <w:rPr>
                <w:rFonts w:cstheme="minorHAnsi"/>
                <w:sz w:val="16"/>
                <w:szCs w:val="16"/>
              </w:rPr>
              <w:t>Decentralized PES project:  carbon sequestration program</w:t>
            </w:r>
          </w:p>
        </w:tc>
        <w:tc>
          <w:tcPr>
            <w:tcW w:w="596" w:type="dxa"/>
            <w:noWrap/>
            <w:hideMark/>
          </w:tcPr>
          <w:p w14:paraId="2A7490B2" w14:textId="77777777" w:rsidR="00A5102E" w:rsidRPr="00091C78" w:rsidRDefault="00A5102E" w:rsidP="00A5102E">
            <w:pPr>
              <w:rPr>
                <w:rFonts w:cstheme="minorHAnsi"/>
                <w:sz w:val="16"/>
                <w:szCs w:val="16"/>
              </w:rPr>
            </w:pPr>
            <w:r w:rsidRPr="00091C78">
              <w:rPr>
                <w:rFonts w:cstheme="minorHAnsi"/>
                <w:sz w:val="16"/>
                <w:szCs w:val="16"/>
              </w:rPr>
              <w:t>223.2</w:t>
            </w:r>
          </w:p>
        </w:tc>
        <w:tc>
          <w:tcPr>
            <w:tcW w:w="747" w:type="dxa"/>
            <w:noWrap/>
            <w:hideMark/>
          </w:tcPr>
          <w:p w14:paraId="54DFC7D1"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28017DE3" w14:textId="1234ABF4"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5C472296" w14:textId="09B567FE"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1199" w:type="dxa"/>
            <w:noWrap/>
            <w:hideMark/>
          </w:tcPr>
          <w:p w14:paraId="3006CC61" w14:textId="77777777" w:rsidR="00A5102E" w:rsidRPr="00091C78" w:rsidRDefault="00A5102E" w:rsidP="00A5102E">
            <w:pPr>
              <w:jc w:val="center"/>
              <w:rPr>
                <w:rFonts w:cstheme="minorHAnsi"/>
                <w:sz w:val="16"/>
                <w:szCs w:val="16"/>
              </w:rPr>
            </w:pPr>
            <w:r w:rsidRPr="00091C78">
              <w:rPr>
                <w:rFonts w:cstheme="minorHAnsi"/>
                <w:sz w:val="16"/>
                <w:szCs w:val="16"/>
              </w:rPr>
              <w:t>1) Success</w:t>
            </w:r>
          </w:p>
        </w:tc>
        <w:tc>
          <w:tcPr>
            <w:tcW w:w="1165" w:type="dxa"/>
          </w:tcPr>
          <w:p w14:paraId="7502703A" w14:textId="4E31AF69" w:rsidR="00A5102E" w:rsidRPr="00091C78" w:rsidRDefault="00A5102E" w:rsidP="00A5102E">
            <w:pPr>
              <w:jc w:val="center"/>
              <w:rPr>
                <w:rFonts w:cstheme="minorHAnsi"/>
                <w:sz w:val="16"/>
                <w:szCs w:val="16"/>
              </w:rPr>
            </w:pPr>
            <w:r w:rsidRPr="00091C78">
              <w:rPr>
                <w:rFonts w:cstheme="minorHAnsi"/>
                <w:sz w:val="16"/>
                <w:szCs w:val="16"/>
              </w:rPr>
              <w:t>1) Success</w:t>
            </w:r>
          </w:p>
        </w:tc>
      </w:tr>
      <w:tr w:rsidR="00A5102E" w:rsidRPr="00091C78" w14:paraId="22C95620" w14:textId="79984DB7" w:rsidTr="00EF1351">
        <w:trPr>
          <w:trHeight w:val="300"/>
        </w:trPr>
        <w:tc>
          <w:tcPr>
            <w:tcW w:w="1165" w:type="dxa"/>
            <w:noWrap/>
            <w:hideMark/>
          </w:tcPr>
          <w:p w14:paraId="707F0CC4" w14:textId="77777777" w:rsidR="00A5102E" w:rsidRPr="00091C78" w:rsidRDefault="00A5102E" w:rsidP="00A5102E">
            <w:pPr>
              <w:rPr>
                <w:rFonts w:cstheme="minorHAnsi"/>
                <w:sz w:val="16"/>
                <w:szCs w:val="16"/>
              </w:rPr>
            </w:pPr>
            <w:r w:rsidRPr="00091C78">
              <w:rPr>
                <w:rFonts w:cstheme="minorHAnsi"/>
                <w:sz w:val="16"/>
                <w:szCs w:val="16"/>
              </w:rPr>
              <w:t>Zimmerman, B.</w:t>
            </w:r>
          </w:p>
        </w:tc>
        <w:tc>
          <w:tcPr>
            <w:tcW w:w="634" w:type="dxa"/>
            <w:noWrap/>
            <w:hideMark/>
          </w:tcPr>
          <w:p w14:paraId="5519AC92" w14:textId="77777777" w:rsidR="00A5102E" w:rsidRPr="00091C78" w:rsidRDefault="00A5102E" w:rsidP="00A5102E">
            <w:pPr>
              <w:rPr>
                <w:rFonts w:cstheme="minorHAnsi"/>
                <w:sz w:val="16"/>
                <w:szCs w:val="16"/>
              </w:rPr>
            </w:pPr>
            <w:r w:rsidRPr="00091C78">
              <w:rPr>
                <w:rFonts w:cstheme="minorHAnsi"/>
                <w:sz w:val="16"/>
                <w:szCs w:val="16"/>
              </w:rPr>
              <w:t>2001</w:t>
            </w:r>
          </w:p>
        </w:tc>
        <w:tc>
          <w:tcPr>
            <w:tcW w:w="1166" w:type="dxa"/>
            <w:noWrap/>
            <w:hideMark/>
          </w:tcPr>
          <w:p w14:paraId="54FE3022" w14:textId="77777777" w:rsidR="00A5102E" w:rsidRPr="00091C78" w:rsidRDefault="00A5102E" w:rsidP="00A5102E">
            <w:pPr>
              <w:rPr>
                <w:rFonts w:cstheme="minorHAnsi"/>
                <w:sz w:val="16"/>
                <w:szCs w:val="16"/>
              </w:rPr>
            </w:pPr>
            <w:r w:rsidRPr="00091C78">
              <w:rPr>
                <w:rFonts w:cstheme="minorHAnsi"/>
                <w:sz w:val="16"/>
                <w:szCs w:val="16"/>
              </w:rPr>
              <w:t>Environmental Conservation</w:t>
            </w:r>
          </w:p>
        </w:tc>
        <w:tc>
          <w:tcPr>
            <w:tcW w:w="2880" w:type="dxa"/>
            <w:hideMark/>
          </w:tcPr>
          <w:p w14:paraId="3689730D" w14:textId="77777777" w:rsidR="00A5102E" w:rsidRPr="00091C78" w:rsidRDefault="00A5102E" w:rsidP="00A5102E">
            <w:pPr>
              <w:rPr>
                <w:rFonts w:cstheme="minorHAnsi"/>
                <w:sz w:val="16"/>
                <w:szCs w:val="16"/>
              </w:rPr>
            </w:pPr>
            <w:r w:rsidRPr="00091C78">
              <w:rPr>
                <w:rFonts w:cstheme="minorHAnsi"/>
                <w:sz w:val="16"/>
                <w:szCs w:val="16"/>
              </w:rPr>
              <w:t>Conservation and development alliances with the Kayapo of south-eastern Amazonia, a tropical forest Indigenous people</w:t>
            </w:r>
          </w:p>
        </w:tc>
        <w:tc>
          <w:tcPr>
            <w:tcW w:w="1744" w:type="dxa"/>
            <w:hideMark/>
          </w:tcPr>
          <w:p w14:paraId="520F8660" w14:textId="77777777" w:rsidR="00A5102E" w:rsidRPr="00091C78" w:rsidRDefault="00A5102E" w:rsidP="00A5102E">
            <w:pPr>
              <w:rPr>
                <w:rFonts w:cstheme="minorHAnsi"/>
                <w:sz w:val="16"/>
                <w:szCs w:val="16"/>
              </w:rPr>
            </w:pPr>
            <w:proofErr w:type="spellStart"/>
            <w:r w:rsidRPr="00091C78">
              <w:rPr>
                <w:rFonts w:cstheme="minorHAnsi"/>
                <w:sz w:val="16"/>
                <w:szCs w:val="16"/>
              </w:rPr>
              <w:t>Pinakati</w:t>
            </w:r>
            <w:proofErr w:type="spellEnd"/>
            <w:r w:rsidRPr="00091C78">
              <w:rPr>
                <w:rFonts w:cstheme="minorHAnsi"/>
                <w:sz w:val="16"/>
                <w:szCs w:val="16"/>
              </w:rPr>
              <w:t xml:space="preserve"> Research Station, ICDP with the Kayapo of </w:t>
            </w:r>
            <w:proofErr w:type="spellStart"/>
            <w:r w:rsidRPr="00091C78">
              <w:rPr>
                <w:rFonts w:cstheme="minorHAnsi"/>
                <w:sz w:val="16"/>
                <w:szCs w:val="16"/>
              </w:rPr>
              <w:t>A'Ukre</w:t>
            </w:r>
            <w:proofErr w:type="spellEnd"/>
          </w:p>
        </w:tc>
        <w:tc>
          <w:tcPr>
            <w:tcW w:w="596" w:type="dxa"/>
            <w:noWrap/>
            <w:hideMark/>
          </w:tcPr>
          <w:p w14:paraId="38A2E3BF" w14:textId="77777777" w:rsidR="00A5102E" w:rsidRPr="00091C78" w:rsidRDefault="00A5102E" w:rsidP="00A5102E">
            <w:pPr>
              <w:rPr>
                <w:rFonts w:cstheme="minorHAnsi"/>
                <w:sz w:val="16"/>
                <w:szCs w:val="16"/>
              </w:rPr>
            </w:pPr>
            <w:r w:rsidRPr="00091C78">
              <w:rPr>
                <w:rFonts w:cstheme="minorHAnsi"/>
                <w:sz w:val="16"/>
                <w:szCs w:val="16"/>
              </w:rPr>
              <w:t>78.0</w:t>
            </w:r>
          </w:p>
        </w:tc>
        <w:tc>
          <w:tcPr>
            <w:tcW w:w="747" w:type="dxa"/>
            <w:noWrap/>
            <w:hideMark/>
          </w:tcPr>
          <w:p w14:paraId="5C07EC2E" w14:textId="0F631F2B"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36FC79BA" w14:textId="68AF6852" w:rsidR="00A5102E" w:rsidRPr="00091C78" w:rsidRDefault="00A5102E" w:rsidP="00A5102E">
            <w:pPr>
              <w:jc w:val="center"/>
              <w:rPr>
                <w:rFonts w:cstheme="minorHAnsi"/>
                <w:sz w:val="16"/>
                <w:szCs w:val="16"/>
              </w:rPr>
            </w:pPr>
            <w:r w:rsidRPr="00091C78">
              <w:rPr>
                <w:rFonts w:cstheme="minorHAnsi"/>
                <w:sz w:val="16"/>
                <w:szCs w:val="16"/>
              </w:rPr>
              <w:t xml:space="preserve">2) </w:t>
            </w:r>
            <w:r w:rsidR="004731AE" w:rsidRPr="00091C78">
              <w:rPr>
                <w:rFonts w:cstheme="minorHAnsi"/>
                <w:sz w:val="16"/>
                <w:szCs w:val="16"/>
              </w:rPr>
              <w:t>Pos.</w:t>
            </w:r>
          </w:p>
        </w:tc>
        <w:tc>
          <w:tcPr>
            <w:tcW w:w="827" w:type="dxa"/>
            <w:noWrap/>
            <w:hideMark/>
          </w:tcPr>
          <w:p w14:paraId="0ED6A652"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1199" w:type="dxa"/>
            <w:noWrap/>
            <w:hideMark/>
          </w:tcPr>
          <w:p w14:paraId="5BB751C8"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62EA4E01" w14:textId="6E6FE877" w:rsidR="00A5102E" w:rsidRPr="00091C78" w:rsidRDefault="00A5102E" w:rsidP="00A5102E">
            <w:pPr>
              <w:jc w:val="center"/>
              <w:rPr>
                <w:rFonts w:cstheme="minorHAnsi"/>
                <w:sz w:val="16"/>
                <w:szCs w:val="16"/>
              </w:rPr>
            </w:pPr>
            <w:r w:rsidRPr="00091C78">
              <w:rPr>
                <w:rFonts w:cstheme="minorHAnsi"/>
                <w:sz w:val="16"/>
                <w:szCs w:val="16"/>
              </w:rPr>
              <w:t>0) Fail</w:t>
            </w:r>
          </w:p>
        </w:tc>
      </w:tr>
      <w:tr w:rsidR="00A5102E" w:rsidRPr="00091C78" w14:paraId="2E5FFBE1" w14:textId="51BF6530" w:rsidTr="00EF1351">
        <w:trPr>
          <w:trHeight w:val="300"/>
        </w:trPr>
        <w:tc>
          <w:tcPr>
            <w:tcW w:w="1165" w:type="dxa"/>
            <w:noWrap/>
            <w:hideMark/>
          </w:tcPr>
          <w:p w14:paraId="20F9D5C1" w14:textId="77777777" w:rsidR="00A5102E" w:rsidRPr="00091C78" w:rsidRDefault="00A5102E" w:rsidP="00A5102E">
            <w:pPr>
              <w:rPr>
                <w:rFonts w:cstheme="minorHAnsi"/>
                <w:sz w:val="16"/>
                <w:szCs w:val="16"/>
              </w:rPr>
            </w:pPr>
            <w:r w:rsidRPr="00091C78">
              <w:rPr>
                <w:rFonts w:cstheme="minorHAnsi"/>
                <w:sz w:val="16"/>
                <w:szCs w:val="16"/>
              </w:rPr>
              <w:t>Zulu, L.C.</w:t>
            </w:r>
          </w:p>
        </w:tc>
        <w:tc>
          <w:tcPr>
            <w:tcW w:w="634" w:type="dxa"/>
            <w:noWrap/>
            <w:hideMark/>
          </w:tcPr>
          <w:p w14:paraId="2B8A1592" w14:textId="77777777" w:rsidR="00A5102E" w:rsidRPr="00091C78" w:rsidRDefault="00A5102E" w:rsidP="00A5102E">
            <w:pPr>
              <w:rPr>
                <w:rFonts w:cstheme="minorHAnsi"/>
                <w:sz w:val="16"/>
                <w:szCs w:val="16"/>
              </w:rPr>
            </w:pPr>
            <w:r w:rsidRPr="00091C78">
              <w:rPr>
                <w:rFonts w:cstheme="minorHAnsi"/>
                <w:sz w:val="16"/>
                <w:szCs w:val="16"/>
              </w:rPr>
              <w:t>2008</w:t>
            </w:r>
          </w:p>
        </w:tc>
        <w:tc>
          <w:tcPr>
            <w:tcW w:w="1166" w:type="dxa"/>
            <w:noWrap/>
            <w:hideMark/>
          </w:tcPr>
          <w:p w14:paraId="6B6A4E50" w14:textId="77777777" w:rsidR="00A5102E" w:rsidRPr="00091C78" w:rsidRDefault="00A5102E" w:rsidP="00A5102E">
            <w:pPr>
              <w:rPr>
                <w:rFonts w:cstheme="minorHAnsi"/>
                <w:sz w:val="16"/>
                <w:szCs w:val="16"/>
              </w:rPr>
            </w:pPr>
            <w:r w:rsidRPr="00091C78">
              <w:rPr>
                <w:rFonts w:cstheme="minorHAnsi"/>
                <w:sz w:val="16"/>
                <w:szCs w:val="16"/>
              </w:rPr>
              <w:t>Society and Natural Resources</w:t>
            </w:r>
          </w:p>
        </w:tc>
        <w:tc>
          <w:tcPr>
            <w:tcW w:w="2880" w:type="dxa"/>
            <w:hideMark/>
          </w:tcPr>
          <w:p w14:paraId="684B4FD1" w14:textId="77777777" w:rsidR="00A5102E" w:rsidRPr="00091C78" w:rsidRDefault="00A5102E" w:rsidP="00A5102E">
            <w:pPr>
              <w:rPr>
                <w:rFonts w:cstheme="minorHAnsi"/>
                <w:sz w:val="16"/>
                <w:szCs w:val="16"/>
              </w:rPr>
            </w:pPr>
            <w:r w:rsidRPr="00091C78">
              <w:rPr>
                <w:rFonts w:cstheme="minorHAnsi"/>
                <w:sz w:val="16"/>
                <w:szCs w:val="16"/>
              </w:rPr>
              <w:t>Community Forest Management in Southern Malawi: Solution or Part of the Problem?</w:t>
            </w:r>
          </w:p>
        </w:tc>
        <w:tc>
          <w:tcPr>
            <w:tcW w:w="1744" w:type="dxa"/>
            <w:hideMark/>
          </w:tcPr>
          <w:p w14:paraId="2C41EF67" w14:textId="77777777" w:rsidR="00A5102E" w:rsidRPr="00091C78" w:rsidRDefault="00A5102E" w:rsidP="00A5102E">
            <w:pPr>
              <w:rPr>
                <w:rFonts w:cstheme="minorHAnsi"/>
                <w:sz w:val="16"/>
                <w:szCs w:val="16"/>
              </w:rPr>
            </w:pPr>
            <w:r w:rsidRPr="00091C78">
              <w:rPr>
                <w:rFonts w:cstheme="minorHAnsi"/>
                <w:sz w:val="16"/>
                <w:szCs w:val="16"/>
              </w:rPr>
              <w:t>Blantyre City Fuelwood Project (BCFP), began in 1986, but not a CBNRM component until 1997</w:t>
            </w:r>
          </w:p>
        </w:tc>
        <w:tc>
          <w:tcPr>
            <w:tcW w:w="596" w:type="dxa"/>
            <w:noWrap/>
            <w:hideMark/>
          </w:tcPr>
          <w:p w14:paraId="7889FA29" w14:textId="77777777" w:rsidR="00A5102E" w:rsidRPr="00091C78" w:rsidRDefault="00A5102E" w:rsidP="00A5102E">
            <w:pPr>
              <w:rPr>
                <w:rFonts w:cstheme="minorHAnsi"/>
                <w:sz w:val="16"/>
                <w:szCs w:val="16"/>
              </w:rPr>
            </w:pPr>
            <w:r w:rsidRPr="00091C78">
              <w:rPr>
                <w:rFonts w:cstheme="minorHAnsi"/>
                <w:sz w:val="16"/>
                <w:szCs w:val="16"/>
              </w:rPr>
              <w:t>38.0</w:t>
            </w:r>
          </w:p>
        </w:tc>
        <w:tc>
          <w:tcPr>
            <w:tcW w:w="747" w:type="dxa"/>
            <w:noWrap/>
            <w:hideMark/>
          </w:tcPr>
          <w:p w14:paraId="604EFC7D" w14:textId="77777777" w:rsidR="00A5102E" w:rsidRPr="00091C78" w:rsidRDefault="00A5102E" w:rsidP="00A5102E">
            <w:pPr>
              <w:jc w:val="center"/>
              <w:rPr>
                <w:rFonts w:cstheme="minorHAnsi"/>
                <w:sz w:val="16"/>
                <w:szCs w:val="16"/>
              </w:rPr>
            </w:pPr>
            <w:r w:rsidRPr="00091C78">
              <w:rPr>
                <w:rFonts w:cstheme="minorHAnsi"/>
                <w:sz w:val="16"/>
                <w:szCs w:val="16"/>
              </w:rPr>
              <w:t>1) Mixed</w:t>
            </w:r>
          </w:p>
        </w:tc>
        <w:tc>
          <w:tcPr>
            <w:tcW w:w="827" w:type="dxa"/>
            <w:noWrap/>
            <w:hideMark/>
          </w:tcPr>
          <w:p w14:paraId="51394284" w14:textId="77777777" w:rsidR="00A5102E" w:rsidRPr="00091C78" w:rsidRDefault="00A5102E" w:rsidP="00A5102E">
            <w:pPr>
              <w:jc w:val="center"/>
              <w:rPr>
                <w:rFonts w:cstheme="minorHAnsi"/>
                <w:sz w:val="16"/>
                <w:szCs w:val="16"/>
              </w:rPr>
            </w:pPr>
            <w:r w:rsidRPr="00091C78">
              <w:rPr>
                <w:rFonts w:cstheme="minorHAnsi"/>
                <w:sz w:val="16"/>
                <w:szCs w:val="16"/>
              </w:rPr>
              <w:t>NA</w:t>
            </w:r>
          </w:p>
        </w:tc>
        <w:tc>
          <w:tcPr>
            <w:tcW w:w="827" w:type="dxa"/>
            <w:noWrap/>
            <w:hideMark/>
          </w:tcPr>
          <w:p w14:paraId="1CB9AC81" w14:textId="2C41F85E" w:rsidR="00A5102E" w:rsidRPr="00091C78" w:rsidRDefault="00A5102E" w:rsidP="00A5102E">
            <w:pPr>
              <w:jc w:val="center"/>
              <w:rPr>
                <w:rFonts w:cstheme="minorHAnsi"/>
                <w:sz w:val="16"/>
                <w:szCs w:val="16"/>
              </w:rPr>
            </w:pPr>
            <w:r w:rsidRPr="00091C78">
              <w:rPr>
                <w:rFonts w:cstheme="minorHAnsi"/>
                <w:sz w:val="16"/>
                <w:szCs w:val="16"/>
              </w:rPr>
              <w:t xml:space="preserve">0) </w:t>
            </w:r>
            <w:r w:rsidR="004731AE" w:rsidRPr="00091C78">
              <w:rPr>
                <w:rFonts w:cstheme="minorHAnsi"/>
                <w:sz w:val="16"/>
                <w:szCs w:val="16"/>
              </w:rPr>
              <w:t>Neg.</w:t>
            </w:r>
          </w:p>
        </w:tc>
        <w:tc>
          <w:tcPr>
            <w:tcW w:w="1199" w:type="dxa"/>
            <w:noWrap/>
            <w:hideMark/>
          </w:tcPr>
          <w:p w14:paraId="1A1B8F95" w14:textId="77777777" w:rsidR="00A5102E" w:rsidRPr="00091C78" w:rsidRDefault="00A5102E" w:rsidP="00A5102E">
            <w:pPr>
              <w:jc w:val="center"/>
              <w:rPr>
                <w:rFonts w:cstheme="minorHAnsi"/>
                <w:sz w:val="16"/>
                <w:szCs w:val="16"/>
              </w:rPr>
            </w:pPr>
            <w:r w:rsidRPr="00091C78">
              <w:rPr>
                <w:rFonts w:cstheme="minorHAnsi"/>
                <w:sz w:val="16"/>
                <w:szCs w:val="16"/>
              </w:rPr>
              <w:t>0) Fail</w:t>
            </w:r>
          </w:p>
        </w:tc>
        <w:tc>
          <w:tcPr>
            <w:tcW w:w="1165" w:type="dxa"/>
          </w:tcPr>
          <w:p w14:paraId="3699C0B3" w14:textId="5758382D" w:rsidR="00A5102E" w:rsidRPr="00091C78" w:rsidRDefault="00A5102E" w:rsidP="00A5102E">
            <w:pPr>
              <w:jc w:val="center"/>
              <w:rPr>
                <w:rFonts w:cstheme="minorHAnsi"/>
                <w:sz w:val="16"/>
                <w:szCs w:val="16"/>
              </w:rPr>
            </w:pPr>
            <w:r w:rsidRPr="00091C78">
              <w:rPr>
                <w:rFonts w:cstheme="minorHAnsi"/>
                <w:sz w:val="16"/>
                <w:szCs w:val="16"/>
              </w:rPr>
              <w:t>0) Fail</w:t>
            </w:r>
          </w:p>
        </w:tc>
      </w:tr>
    </w:tbl>
    <w:p w14:paraId="6F4C01D6" w14:textId="77777777" w:rsidR="008E561B" w:rsidRPr="00091C78" w:rsidRDefault="008E561B" w:rsidP="008E561B">
      <w:pPr>
        <w:rPr>
          <w:rFonts w:cstheme="minorHAnsi"/>
        </w:rPr>
        <w:sectPr w:rsidR="008E561B" w:rsidRPr="00091C78" w:rsidSect="008E561B">
          <w:footnotePr>
            <w:numRestart w:val="eachPage"/>
          </w:footnotePr>
          <w:pgSz w:w="15840" w:h="12240" w:orient="landscape"/>
          <w:pgMar w:top="1440" w:right="1440" w:bottom="1440" w:left="1440" w:header="720" w:footer="720" w:gutter="0"/>
          <w:cols w:space="720"/>
          <w:docGrid w:linePitch="360"/>
        </w:sectPr>
      </w:pPr>
    </w:p>
    <w:p w14:paraId="004333ED" w14:textId="1CE13154" w:rsidR="0039370C" w:rsidRPr="00091C78" w:rsidRDefault="0039370C" w:rsidP="00400DB2">
      <w:pPr>
        <w:rPr>
          <w:rFonts w:cstheme="minorHAnsi"/>
          <w:b/>
          <w:bCs/>
        </w:rPr>
      </w:pPr>
      <w:r w:rsidRPr="00091C78">
        <w:rPr>
          <w:rFonts w:cstheme="minorHAnsi"/>
          <w:b/>
          <w:bCs/>
        </w:rPr>
        <w:lastRenderedPageBreak/>
        <w:t>S</w:t>
      </w:r>
      <w:r w:rsidR="0009128F">
        <w:rPr>
          <w:rFonts w:cstheme="minorHAnsi"/>
          <w:b/>
          <w:bCs/>
        </w:rPr>
        <w:t>UPPLEMENTARY</w:t>
      </w:r>
      <w:r w:rsidRPr="00091C78">
        <w:rPr>
          <w:rFonts w:cstheme="minorHAnsi"/>
          <w:b/>
          <w:bCs/>
        </w:rPr>
        <w:t xml:space="preserve"> REFERENCES</w:t>
      </w:r>
    </w:p>
    <w:p w14:paraId="5159707A" w14:textId="537D6735" w:rsidR="00707120" w:rsidRPr="00707120" w:rsidRDefault="0039370C" w:rsidP="00707120">
      <w:pPr>
        <w:widowControl w:val="0"/>
        <w:autoSpaceDE w:val="0"/>
        <w:autoSpaceDN w:val="0"/>
        <w:adjustRightInd w:val="0"/>
        <w:spacing w:line="240" w:lineRule="auto"/>
        <w:ind w:left="480" w:hanging="480"/>
        <w:rPr>
          <w:rFonts w:ascii="Calibri" w:hAnsi="Calibri" w:cs="Calibri"/>
          <w:noProof/>
          <w:szCs w:val="24"/>
        </w:rPr>
      </w:pPr>
      <w:r w:rsidRPr="00091C78">
        <w:rPr>
          <w:rFonts w:cstheme="minorHAnsi"/>
          <w:b/>
          <w:bCs/>
        </w:rPr>
        <w:fldChar w:fldCharType="begin" w:fldLock="1"/>
      </w:r>
      <w:r w:rsidRPr="00091C78">
        <w:rPr>
          <w:rFonts w:cstheme="minorHAnsi"/>
          <w:b/>
          <w:bCs/>
        </w:rPr>
        <w:instrText xml:space="preserve">ADDIN Mendeley Bibliography CSL_BIBLIOGRAPHY </w:instrText>
      </w:r>
      <w:r w:rsidRPr="00091C78">
        <w:rPr>
          <w:rFonts w:cstheme="minorHAnsi"/>
          <w:b/>
          <w:bCs/>
        </w:rPr>
        <w:fldChar w:fldCharType="separate"/>
      </w:r>
      <w:r w:rsidR="00707120" w:rsidRPr="00707120">
        <w:rPr>
          <w:rFonts w:ascii="Calibri" w:hAnsi="Calibri" w:cs="Calibri"/>
          <w:noProof/>
          <w:szCs w:val="24"/>
        </w:rPr>
        <w:t xml:space="preserve">Abdullah SINW, Samdin Z, Ho JA, Ng SI. 2020. Sustainability of marine parks: Is knowledge–attitude–behaviour still relevant? Environment, Development and Sustainability </w:t>
      </w:r>
      <w:r w:rsidR="00707120" w:rsidRPr="00707120">
        <w:rPr>
          <w:rFonts w:ascii="Calibri" w:hAnsi="Calibri" w:cs="Calibri"/>
          <w:b/>
          <w:bCs/>
          <w:noProof/>
          <w:szCs w:val="24"/>
        </w:rPr>
        <w:t>22</w:t>
      </w:r>
      <w:r w:rsidR="00707120" w:rsidRPr="00707120">
        <w:rPr>
          <w:rFonts w:ascii="Calibri" w:hAnsi="Calibri" w:cs="Calibri"/>
          <w:noProof/>
          <w:szCs w:val="24"/>
        </w:rPr>
        <w:t>:7357–7384. Available from https://doi.org/10.1007/s10668-019-00524-z.</w:t>
      </w:r>
    </w:p>
    <w:p w14:paraId="6F3CEAE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Agarwal B. 2009. Gender and forest conservation: The impact of women’s participation in community forest governance. Ecological Economics </w:t>
      </w:r>
      <w:r w:rsidRPr="00707120">
        <w:rPr>
          <w:rFonts w:ascii="Calibri" w:hAnsi="Calibri" w:cs="Calibri"/>
          <w:b/>
          <w:bCs/>
          <w:noProof/>
          <w:szCs w:val="24"/>
        </w:rPr>
        <w:t>68</w:t>
      </w:r>
      <w:r w:rsidRPr="00707120">
        <w:rPr>
          <w:rFonts w:ascii="Calibri" w:hAnsi="Calibri" w:cs="Calibri"/>
          <w:noProof/>
          <w:szCs w:val="24"/>
        </w:rPr>
        <w:t>:2785–2799.</w:t>
      </w:r>
    </w:p>
    <w:p w14:paraId="0F0BD5E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Agrawal A. 2001. Common property institutions and sustainable governance of resources. World Development </w:t>
      </w:r>
      <w:r w:rsidRPr="00707120">
        <w:rPr>
          <w:rFonts w:ascii="Calibri" w:hAnsi="Calibri" w:cs="Calibri"/>
          <w:b/>
          <w:bCs/>
          <w:noProof/>
          <w:szCs w:val="24"/>
        </w:rPr>
        <w:t>29</w:t>
      </w:r>
      <w:r w:rsidRPr="00707120">
        <w:rPr>
          <w:rFonts w:ascii="Calibri" w:hAnsi="Calibri" w:cs="Calibri"/>
          <w:noProof/>
          <w:szCs w:val="24"/>
        </w:rPr>
        <w:t>:1649–1672.</w:t>
      </w:r>
    </w:p>
    <w:p w14:paraId="541953FC"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Agrawal A. 2002. Common resources and institutional sustainability. Pages 41–85 in E. Ostrom, T. Dietz, N. Dolsak, P. Stern, S. Stronich, and E. Weber, editors. The Drama of the Commons. National Academy Press, Washington, DC.</w:t>
      </w:r>
    </w:p>
    <w:p w14:paraId="6AB7C15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Agrawal A, Benson C. 2011. Common property theory and resource governance institutions: strengthening explanations of multiple outcomes. Environmental Conservation </w:t>
      </w:r>
      <w:r w:rsidRPr="00707120">
        <w:rPr>
          <w:rFonts w:ascii="Calibri" w:hAnsi="Calibri" w:cs="Calibri"/>
          <w:b/>
          <w:bCs/>
          <w:noProof/>
          <w:szCs w:val="24"/>
        </w:rPr>
        <w:t>38</w:t>
      </w:r>
      <w:r w:rsidRPr="00707120">
        <w:rPr>
          <w:rFonts w:ascii="Calibri" w:hAnsi="Calibri" w:cs="Calibri"/>
          <w:noProof/>
          <w:szCs w:val="24"/>
        </w:rPr>
        <w:t>:199–210.</w:t>
      </w:r>
    </w:p>
    <w:p w14:paraId="268000F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Andrade GSM, Rhodes JR. 2012. Protected Areas and Local Communities: an Inevitable Partnership toward Successful Conservation Strategies? Ecology and Soceity </w:t>
      </w:r>
      <w:r w:rsidRPr="00707120">
        <w:rPr>
          <w:rFonts w:ascii="Calibri" w:hAnsi="Calibri" w:cs="Calibri"/>
          <w:b/>
          <w:bCs/>
          <w:noProof/>
          <w:szCs w:val="24"/>
        </w:rPr>
        <w:t>17</w:t>
      </w:r>
      <w:r w:rsidRPr="00707120">
        <w:rPr>
          <w:rFonts w:ascii="Calibri" w:hAnsi="Calibri" w:cs="Calibri"/>
          <w:noProof/>
          <w:szCs w:val="24"/>
        </w:rPr>
        <w:t>. Available from http://dx.doi.org/10.5751/ES-05216-170414.</w:t>
      </w:r>
    </w:p>
    <w:p w14:paraId="17B0E017"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Asher S, Garg T, Novosad P. 2020. The Ecological Impact of Transportation Infrastructure. The Economic Journal </w:t>
      </w:r>
      <w:r w:rsidRPr="00707120">
        <w:rPr>
          <w:rFonts w:ascii="Calibri" w:hAnsi="Calibri" w:cs="Calibri"/>
          <w:b/>
          <w:bCs/>
          <w:noProof/>
          <w:szCs w:val="24"/>
        </w:rPr>
        <w:t>130</w:t>
      </w:r>
      <w:r w:rsidRPr="00707120">
        <w:rPr>
          <w:rFonts w:ascii="Calibri" w:hAnsi="Calibri" w:cs="Calibri"/>
          <w:noProof/>
          <w:szCs w:val="24"/>
        </w:rPr>
        <w:t>:1173–1199. Available from https://doi.org/10.1093/ej/ueaa013.</w:t>
      </w:r>
    </w:p>
    <w:p w14:paraId="77919138"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Börner J, Baylis K, Corbera E, Ezzine-de-Blas D, Honey-Rosés J, Persson UM, Wunder S. 2017. The Effectiveness of Payments for Environmental Services. World Development </w:t>
      </w:r>
      <w:r w:rsidRPr="00707120">
        <w:rPr>
          <w:rFonts w:ascii="Calibri" w:hAnsi="Calibri" w:cs="Calibri"/>
          <w:b/>
          <w:bCs/>
          <w:noProof/>
          <w:szCs w:val="24"/>
        </w:rPr>
        <w:t>96</w:t>
      </w:r>
      <w:r w:rsidRPr="00707120">
        <w:rPr>
          <w:rFonts w:ascii="Calibri" w:hAnsi="Calibri" w:cs="Calibri"/>
          <w:noProof/>
          <w:szCs w:val="24"/>
        </w:rPr>
        <w:t>:359–374.</w:t>
      </w:r>
    </w:p>
    <w:p w14:paraId="267CFA65"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Brooks J. 2017. Design Features and Project Age Contribute to Joint Success in Social, Ecological, and Economic Outcomes of Community-Based Conservation Projects. Conservation Letters </w:t>
      </w:r>
      <w:r w:rsidRPr="00707120">
        <w:rPr>
          <w:rFonts w:ascii="Calibri" w:hAnsi="Calibri" w:cs="Calibri"/>
          <w:b/>
          <w:bCs/>
          <w:noProof/>
          <w:szCs w:val="24"/>
        </w:rPr>
        <w:t>10</w:t>
      </w:r>
      <w:r w:rsidRPr="00707120">
        <w:rPr>
          <w:rFonts w:ascii="Calibri" w:hAnsi="Calibri" w:cs="Calibri"/>
          <w:noProof/>
          <w:szCs w:val="24"/>
        </w:rPr>
        <w:t>:23–32.</w:t>
      </w:r>
    </w:p>
    <w:p w14:paraId="239EC1A5"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Brooks J, Waylen KA, Mulder MB. 2013. Assessing community-based conservation projects: A systematic review and multilevel analysis of attitudinal, behavioral, ecological, and economic outcomes. Environmental Evidence </w:t>
      </w:r>
      <w:r w:rsidRPr="00707120">
        <w:rPr>
          <w:rFonts w:ascii="Calibri" w:hAnsi="Calibri" w:cs="Calibri"/>
          <w:b/>
          <w:bCs/>
          <w:noProof/>
          <w:szCs w:val="24"/>
        </w:rPr>
        <w:t>2</w:t>
      </w:r>
      <w:r w:rsidRPr="00707120">
        <w:rPr>
          <w:rFonts w:ascii="Calibri" w:hAnsi="Calibri" w:cs="Calibri"/>
          <w:noProof/>
          <w:szCs w:val="24"/>
        </w:rPr>
        <w:t>:1–34.</w:t>
      </w:r>
    </w:p>
    <w:p w14:paraId="1C779F53"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Brooks JS, Franzen MA, Holmes CM, Grote MN, Borgerhoff Mulder M. 2006. Development as a conservation tool: Evaluating ecological, economic, attitudinal and behavioral outcomes. Collaboration for Environmental Evidence </w:t>
      </w:r>
      <w:r w:rsidRPr="00707120">
        <w:rPr>
          <w:rFonts w:ascii="Calibri" w:hAnsi="Calibri" w:cs="Calibri"/>
          <w:b/>
          <w:bCs/>
          <w:noProof/>
          <w:szCs w:val="24"/>
        </w:rPr>
        <w:t>CEE review</w:t>
      </w:r>
      <w:r w:rsidRPr="00707120">
        <w:rPr>
          <w:rFonts w:ascii="Calibri" w:hAnsi="Calibri" w:cs="Calibri"/>
          <w:noProof/>
          <w:szCs w:val="24"/>
        </w:rPr>
        <w:t>:0–32.</w:t>
      </w:r>
    </w:p>
    <w:p w14:paraId="3427F876"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Chapin M. 2004. A challenge to conservationist. WorldWatch </w:t>
      </w:r>
      <w:r w:rsidRPr="00707120">
        <w:rPr>
          <w:rFonts w:ascii="Calibri" w:hAnsi="Calibri" w:cs="Calibri"/>
          <w:b/>
          <w:bCs/>
          <w:noProof/>
          <w:szCs w:val="24"/>
        </w:rPr>
        <w:t>17</w:t>
      </w:r>
      <w:r w:rsidRPr="00707120">
        <w:rPr>
          <w:rFonts w:ascii="Calibri" w:hAnsi="Calibri" w:cs="Calibri"/>
          <w:noProof/>
          <w:szCs w:val="24"/>
        </w:rPr>
        <w:t>.</w:t>
      </w:r>
    </w:p>
    <w:p w14:paraId="7C73A16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Edmunds D, Wollenberg E. 2002. Disadvantaged Groups in Multi-stakeholder Negotiations.</w:t>
      </w:r>
    </w:p>
    <w:p w14:paraId="7B02F04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Ezzine-De-Blas D, Wunder S, Ruiz-Pérez M, Del Pilar Moreno-Sanchez R. 2016. Global patterns in the implementation of payments for environmental services. PLoS ONE </w:t>
      </w:r>
      <w:r w:rsidRPr="00707120">
        <w:rPr>
          <w:rFonts w:ascii="Calibri" w:hAnsi="Calibri" w:cs="Calibri"/>
          <w:b/>
          <w:bCs/>
          <w:noProof/>
          <w:szCs w:val="24"/>
        </w:rPr>
        <w:t>11</w:t>
      </w:r>
      <w:r w:rsidRPr="00707120">
        <w:rPr>
          <w:rFonts w:ascii="Calibri" w:hAnsi="Calibri" w:cs="Calibri"/>
          <w:noProof/>
          <w:szCs w:val="24"/>
        </w:rPr>
        <w:t>:1–16.</w:t>
      </w:r>
    </w:p>
    <w:p w14:paraId="3AC8151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Fa JE et al. 2020. Importance of Indgenous Peoples’ Lands for the Conservation of Intact Forest Landscapes. Frontiers in Ecology and the Environment </w:t>
      </w:r>
      <w:r w:rsidRPr="00707120">
        <w:rPr>
          <w:rFonts w:ascii="Calibri" w:hAnsi="Calibri" w:cs="Calibri"/>
          <w:b/>
          <w:bCs/>
          <w:noProof/>
          <w:szCs w:val="24"/>
        </w:rPr>
        <w:t>18</w:t>
      </w:r>
      <w:r w:rsidRPr="00707120">
        <w:rPr>
          <w:rFonts w:ascii="Calibri" w:hAnsi="Calibri" w:cs="Calibri"/>
          <w:noProof/>
          <w:szCs w:val="24"/>
        </w:rPr>
        <w:t>:135–140.</w:t>
      </w:r>
    </w:p>
    <w:p w14:paraId="28DD78E8" w14:textId="0CED4BFA" w:rsid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Fenske J. 2011. Land tenure and investment incentives: Evidence from West Africa. Journal of Development Economics </w:t>
      </w:r>
      <w:r w:rsidRPr="00707120">
        <w:rPr>
          <w:rFonts w:ascii="Calibri" w:hAnsi="Calibri" w:cs="Calibri"/>
          <w:b/>
          <w:bCs/>
          <w:noProof/>
          <w:szCs w:val="24"/>
        </w:rPr>
        <w:t>95</w:t>
      </w:r>
      <w:r w:rsidRPr="00707120">
        <w:rPr>
          <w:rFonts w:ascii="Calibri" w:hAnsi="Calibri" w:cs="Calibri"/>
          <w:noProof/>
          <w:szCs w:val="24"/>
        </w:rPr>
        <w:t>:137–156. Available from https://doi.org/10.1016/j.jdeveco.2010.05.001.</w:t>
      </w:r>
    </w:p>
    <w:p w14:paraId="068862A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p>
    <w:p w14:paraId="5374318C"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lastRenderedPageBreak/>
        <w:t xml:space="preserve">Ferrin DL, Dirks KT. 2002. Trust in Leadership: Meta-Analytic Findings and Implications for Research and Practice. Journal of Applied Psychology </w:t>
      </w:r>
      <w:r w:rsidRPr="00707120">
        <w:rPr>
          <w:rFonts w:ascii="Calibri" w:hAnsi="Calibri" w:cs="Calibri"/>
          <w:b/>
          <w:bCs/>
          <w:noProof/>
          <w:szCs w:val="24"/>
        </w:rPr>
        <w:t>87</w:t>
      </w:r>
      <w:r w:rsidRPr="00707120">
        <w:rPr>
          <w:rFonts w:ascii="Calibri" w:hAnsi="Calibri" w:cs="Calibri"/>
          <w:noProof/>
          <w:szCs w:val="24"/>
        </w:rPr>
        <w:t>:611–628.</w:t>
      </w:r>
    </w:p>
    <w:p w14:paraId="2B9DBCD3"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Garnett ST et al. 2018. A spatial overview of the global importance of Indigenous lands for conservation. Nature Sustainability </w:t>
      </w:r>
      <w:r w:rsidRPr="00707120">
        <w:rPr>
          <w:rFonts w:ascii="Calibri" w:hAnsi="Calibri" w:cs="Calibri"/>
          <w:b/>
          <w:bCs/>
          <w:noProof/>
          <w:szCs w:val="24"/>
        </w:rPr>
        <w:t>1</w:t>
      </w:r>
      <w:r w:rsidRPr="00707120">
        <w:rPr>
          <w:rFonts w:ascii="Calibri" w:hAnsi="Calibri" w:cs="Calibri"/>
          <w:noProof/>
          <w:szCs w:val="24"/>
        </w:rPr>
        <w:t>:369–374. Springer US. Available from http://dx.doi.org/10.1038/s41893-018-0100-6.</w:t>
      </w:r>
    </w:p>
    <w:p w14:paraId="5D61B2E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Gaventa J, McGee R. 2013. The Impact of Transparency and Accountability Initiatives. Development Policy Review </w:t>
      </w:r>
      <w:r w:rsidRPr="00707120">
        <w:rPr>
          <w:rFonts w:ascii="Calibri" w:hAnsi="Calibri" w:cs="Calibri"/>
          <w:b/>
          <w:bCs/>
          <w:noProof/>
          <w:szCs w:val="24"/>
        </w:rPr>
        <w:t>31</w:t>
      </w:r>
      <w:r w:rsidRPr="00707120">
        <w:rPr>
          <w:rFonts w:ascii="Calibri" w:hAnsi="Calibri" w:cs="Calibri"/>
          <w:noProof/>
          <w:szCs w:val="24"/>
        </w:rPr>
        <w:t>:s3–s28. John Wiley &amp; Sons, Ltd. Available from https://doi.org/10.1111/dpr.12017.</w:t>
      </w:r>
    </w:p>
    <w:p w14:paraId="081865D7"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Glowacki L, von Rueden C. 2015. Leadership solves collective action problems in small-scale societies. Philosophical Transactions B </w:t>
      </w:r>
      <w:r w:rsidRPr="00707120">
        <w:rPr>
          <w:rFonts w:ascii="Calibri" w:hAnsi="Calibri" w:cs="Calibri"/>
          <w:b/>
          <w:bCs/>
          <w:noProof/>
          <w:szCs w:val="24"/>
        </w:rPr>
        <w:t>370</w:t>
      </w:r>
      <w:r w:rsidRPr="00707120">
        <w:rPr>
          <w:rFonts w:ascii="Calibri" w:hAnsi="Calibri" w:cs="Calibri"/>
          <w:noProof/>
          <w:szCs w:val="24"/>
        </w:rPr>
        <w:t>.</w:t>
      </w:r>
    </w:p>
    <w:p w14:paraId="2B07A58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Hajjar R, Oldekop J, Cronkleton P, Newton P, Russell AJM, Zhou W. 2021. A global analysis of the social and environmental outcomes of community forests. Nature Sustainability </w:t>
      </w:r>
      <w:r w:rsidRPr="00707120">
        <w:rPr>
          <w:rFonts w:ascii="Calibri" w:hAnsi="Calibri" w:cs="Calibri"/>
          <w:b/>
          <w:bCs/>
          <w:noProof/>
          <w:szCs w:val="24"/>
        </w:rPr>
        <w:t>4</w:t>
      </w:r>
      <w:r w:rsidRPr="00707120">
        <w:rPr>
          <w:rFonts w:ascii="Calibri" w:hAnsi="Calibri" w:cs="Calibri"/>
          <w:noProof/>
          <w:szCs w:val="24"/>
        </w:rPr>
        <w:t>:216–224. Available from https://doi.org/10.1038/S41893-020-00633-Y.</w:t>
      </w:r>
    </w:p>
    <w:p w14:paraId="5F64E269"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Higgins D, Balint T, Liversage H, Winters P. 2018. Investigating the impacts of increased rural land tenure secruity: A systematic review of the evidence. Journal of Rural Studies </w:t>
      </w:r>
      <w:r w:rsidRPr="00707120">
        <w:rPr>
          <w:rFonts w:ascii="Calibri" w:hAnsi="Calibri" w:cs="Calibri"/>
          <w:b/>
          <w:bCs/>
          <w:noProof/>
          <w:szCs w:val="24"/>
        </w:rPr>
        <w:t>61</w:t>
      </w:r>
      <w:r w:rsidRPr="00707120">
        <w:rPr>
          <w:rFonts w:ascii="Calibri" w:hAnsi="Calibri" w:cs="Calibri"/>
          <w:noProof/>
          <w:szCs w:val="24"/>
        </w:rPr>
        <w:t>:34–62.</w:t>
      </w:r>
    </w:p>
    <w:p w14:paraId="3C4EB7DA"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IPBES. 2019. Global assessment report on biodiversity and ecosystem services of the Intergovernmental Science-Policy Platform on Biodiversity and Ecosystem Services. Page (Brondizio ES, Settele J, Díaz S, Ngo HT, editors). Bonn, Germany. Available from https://ipbes.net/global-assessment.</w:t>
      </w:r>
    </w:p>
    <w:p w14:paraId="32EFFAA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Jones IJ, MacDonald AJ, Hopkins SR, Lund AJ. 2020. Improving rural health care reduces illegal logging and conserves carbon in a tropical forest. Proceedings of the National Academy of Sciences </w:t>
      </w:r>
      <w:r w:rsidRPr="00707120">
        <w:rPr>
          <w:rFonts w:ascii="Calibri" w:hAnsi="Calibri" w:cs="Calibri"/>
          <w:b/>
          <w:bCs/>
          <w:noProof/>
          <w:szCs w:val="24"/>
        </w:rPr>
        <w:t>117</w:t>
      </w:r>
      <w:r w:rsidRPr="00707120">
        <w:rPr>
          <w:rFonts w:ascii="Calibri" w:hAnsi="Calibri" w:cs="Calibri"/>
          <w:noProof/>
          <w:szCs w:val="24"/>
        </w:rPr>
        <w:t>.</w:t>
      </w:r>
    </w:p>
    <w:p w14:paraId="3B6F344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Justino P. 2015. Inequality, Social Cooperation and Local Collective Action. IDS Working Paper </w:t>
      </w:r>
      <w:r w:rsidRPr="00707120">
        <w:rPr>
          <w:rFonts w:ascii="Calibri" w:hAnsi="Calibri" w:cs="Calibri"/>
          <w:b/>
          <w:bCs/>
          <w:noProof/>
          <w:szCs w:val="24"/>
        </w:rPr>
        <w:t>2015</w:t>
      </w:r>
      <w:r w:rsidRPr="00707120">
        <w:rPr>
          <w:rFonts w:ascii="Calibri" w:hAnsi="Calibri" w:cs="Calibri"/>
          <w:noProof/>
          <w:szCs w:val="24"/>
        </w:rPr>
        <w:t>. Available from https://opendocs.ids.ac.uk/opendocs/bitstream/handle/20.500.12413/6289/Wp457.pdf?sequence=1.</w:t>
      </w:r>
    </w:p>
    <w:p w14:paraId="343470D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Kaufmann D, Kraay A, Mastruzzi M. 2010. The Worldwide Goverance Indicators: Methodology and Analytical Issues. Page Policy Research Working Paper 5430. The World Bank, Macroeconomics and Growth Team, Development Research Group.</w:t>
      </w:r>
    </w:p>
    <w:p w14:paraId="5AD8B52D"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Kennedy CM, Fariss BL, Oakleaf JR, Garnett ST, Fernández-Llamazares Á, Fa JE, Baruch-Mordo S, Kiesecker J. 2022. Indigenous Lands at Risk: Identifying global challenges and opportunities in the face of industrial development. Nature Communications:In review. Available from https://www.researchsquare.com/article/rs-1202963/v2.</w:t>
      </w:r>
    </w:p>
    <w:p w14:paraId="46AB627A"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Kusters K, Buck L, de Graaf M, Minang P, van Oosten C, Zagt R. 2018. Participatory Planning, Monitoring and Evaluation of Multi-Stakeholder Platforms in Integrated Landscape Initiatives. Environmental Management </w:t>
      </w:r>
      <w:r w:rsidRPr="00707120">
        <w:rPr>
          <w:rFonts w:ascii="Calibri" w:hAnsi="Calibri" w:cs="Calibri"/>
          <w:b/>
          <w:bCs/>
          <w:noProof/>
          <w:szCs w:val="24"/>
        </w:rPr>
        <w:t>62</w:t>
      </w:r>
      <w:r w:rsidRPr="00707120">
        <w:rPr>
          <w:rFonts w:ascii="Calibri" w:hAnsi="Calibri" w:cs="Calibri"/>
          <w:noProof/>
          <w:szCs w:val="24"/>
        </w:rPr>
        <w:t>:170–181. Available from https://doi.org/10.1007/s00267-017-0847-y.</w:t>
      </w:r>
    </w:p>
    <w:p w14:paraId="37EDC813"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Lawry S, Samii C, Hall R, Leopold A, Hornby D, Mtero F. 2017. The impact of land property rights interventions on investment and agricultural productivity in developing countries: a systematic review. Journal of Development Effectiveness </w:t>
      </w:r>
      <w:r w:rsidRPr="00707120">
        <w:rPr>
          <w:rFonts w:ascii="Calibri" w:hAnsi="Calibri" w:cs="Calibri"/>
          <w:b/>
          <w:bCs/>
          <w:noProof/>
          <w:szCs w:val="24"/>
        </w:rPr>
        <w:t>9</w:t>
      </w:r>
      <w:r w:rsidRPr="00707120">
        <w:rPr>
          <w:rFonts w:ascii="Calibri" w:hAnsi="Calibri" w:cs="Calibri"/>
          <w:noProof/>
          <w:szCs w:val="24"/>
        </w:rPr>
        <w:t>:61–81.</w:t>
      </w:r>
    </w:p>
    <w:p w14:paraId="38214E0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Leisher C et al. 2016. Does the gender composition of forest and fishery management groups affect resource governance and conservation outcomes? A systematic map. Environmental Evidence </w:t>
      </w:r>
      <w:r w:rsidRPr="00707120">
        <w:rPr>
          <w:rFonts w:ascii="Calibri" w:hAnsi="Calibri" w:cs="Calibri"/>
          <w:b/>
          <w:bCs/>
          <w:noProof/>
          <w:szCs w:val="24"/>
        </w:rPr>
        <w:t>5</w:t>
      </w:r>
      <w:r w:rsidRPr="00707120">
        <w:rPr>
          <w:rFonts w:ascii="Calibri" w:hAnsi="Calibri" w:cs="Calibri"/>
          <w:noProof/>
          <w:szCs w:val="24"/>
        </w:rPr>
        <w:t>:6. Available from https://doi.org/10.1186/s13750-016-0057-8.</w:t>
      </w:r>
    </w:p>
    <w:p w14:paraId="70BA52AE"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lastRenderedPageBreak/>
        <w:t xml:space="preserve">Liaw A, Wiener M. 2002. Classification and Regression by randomForest. R News </w:t>
      </w:r>
      <w:r w:rsidRPr="00707120">
        <w:rPr>
          <w:rFonts w:ascii="Calibri" w:hAnsi="Calibri" w:cs="Calibri"/>
          <w:b/>
          <w:bCs/>
          <w:noProof/>
          <w:szCs w:val="24"/>
        </w:rPr>
        <w:t>2</w:t>
      </w:r>
      <w:r w:rsidRPr="00707120">
        <w:rPr>
          <w:rFonts w:ascii="Calibri" w:hAnsi="Calibri" w:cs="Calibri"/>
          <w:noProof/>
          <w:szCs w:val="24"/>
        </w:rPr>
        <w:t>:18–22.</w:t>
      </w:r>
    </w:p>
    <w:p w14:paraId="3702C0A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Lockwood M. 2010. Good governance for terrestrial protected areas: A framework, principles and performance outcomes. Journal of Environmental Management </w:t>
      </w:r>
      <w:r w:rsidRPr="00707120">
        <w:rPr>
          <w:rFonts w:ascii="Calibri" w:hAnsi="Calibri" w:cs="Calibri"/>
          <w:b/>
          <w:bCs/>
          <w:noProof/>
          <w:szCs w:val="24"/>
        </w:rPr>
        <w:t>91</w:t>
      </w:r>
      <w:r w:rsidRPr="00707120">
        <w:rPr>
          <w:rFonts w:ascii="Calibri" w:hAnsi="Calibri" w:cs="Calibri"/>
          <w:noProof/>
          <w:szCs w:val="24"/>
        </w:rPr>
        <w:t>:754–766. Elsevier Ltd. Available from http://dx.doi.org/10.1016/j.jenvman.2009.10.005.</w:t>
      </w:r>
    </w:p>
    <w:p w14:paraId="7FA52EEA"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Lucas A. 2016. Elite Capture and Corruption in two Villages in Bengkulu Province, Sumatra. Human Ecology </w:t>
      </w:r>
      <w:r w:rsidRPr="00707120">
        <w:rPr>
          <w:rFonts w:ascii="Calibri" w:hAnsi="Calibri" w:cs="Calibri"/>
          <w:b/>
          <w:bCs/>
          <w:noProof/>
          <w:szCs w:val="24"/>
        </w:rPr>
        <w:t>44</w:t>
      </w:r>
      <w:r w:rsidRPr="00707120">
        <w:rPr>
          <w:rFonts w:ascii="Calibri" w:hAnsi="Calibri" w:cs="Calibri"/>
          <w:noProof/>
          <w:szCs w:val="24"/>
        </w:rPr>
        <w:t>:287–300. Available from https://doi.org/10.1007/s10745-016-9837-6.</w:t>
      </w:r>
    </w:p>
    <w:p w14:paraId="7F05B0F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Mahajan SL et al. 2021. A theory-based framework for understanding the establishment, persistence, and diffusion of community-based conservation. Conservation Science and Practice </w:t>
      </w:r>
      <w:r w:rsidRPr="00707120">
        <w:rPr>
          <w:rFonts w:ascii="Calibri" w:hAnsi="Calibri" w:cs="Calibri"/>
          <w:b/>
          <w:bCs/>
          <w:noProof/>
          <w:szCs w:val="24"/>
        </w:rPr>
        <w:t>3</w:t>
      </w:r>
      <w:r w:rsidRPr="00707120">
        <w:rPr>
          <w:rFonts w:ascii="Calibri" w:hAnsi="Calibri" w:cs="Calibri"/>
          <w:noProof/>
          <w:szCs w:val="24"/>
        </w:rPr>
        <w:t>.</w:t>
      </w:r>
    </w:p>
    <w:p w14:paraId="18627ADA"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McHugh ML. 2012. Interrater reliability: the kappa statistic. Biochemia medica </w:t>
      </w:r>
      <w:r w:rsidRPr="00707120">
        <w:rPr>
          <w:rFonts w:ascii="Calibri" w:hAnsi="Calibri" w:cs="Calibri"/>
          <w:b/>
          <w:bCs/>
          <w:noProof/>
          <w:szCs w:val="24"/>
        </w:rPr>
        <w:t>22</w:t>
      </w:r>
      <w:r w:rsidRPr="00707120">
        <w:rPr>
          <w:rFonts w:ascii="Calibri" w:hAnsi="Calibri" w:cs="Calibri"/>
          <w:noProof/>
          <w:szCs w:val="24"/>
        </w:rPr>
        <w:t>:276–282. Croatian Society of Medical Biochemistry and Laboratory Medicine. Available from https://pubmed.ncbi.nlm.nih.gov/23092060.</w:t>
      </w:r>
    </w:p>
    <w:p w14:paraId="150FBA9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Meinzen-Dick R, Janssen MA, Kandikuppa S, Chaturvedi R, Rao K, Theis S. 2018. Playing games to save water: Collective action games for groundwater management in Andhra Pradesh, India. World Development </w:t>
      </w:r>
      <w:r w:rsidRPr="00707120">
        <w:rPr>
          <w:rFonts w:ascii="Calibri" w:hAnsi="Calibri" w:cs="Calibri"/>
          <w:b/>
          <w:bCs/>
          <w:noProof/>
          <w:szCs w:val="24"/>
        </w:rPr>
        <w:t>107</w:t>
      </w:r>
      <w:r w:rsidRPr="00707120">
        <w:rPr>
          <w:rFonts w:ascii="Calibri" w:hAnsi="Calibri" w:cs="Calibri"/>
          <w:noProof/>
          <w:szCs w:val="24"/>
        </w:rPr>
        <w:t>:40–53.</w:t>
      </w:r>
    </w:p>
    <w:p w14:paraId="1774F717"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Moore SA, Severn RC, Millar R. 2006. A conceptual model of community capacity for biodiversity conservation outcomes. Geographical Research </w:t>
      </w:r>
      <w:r w:rsidRPr="00707120">
        <w:rPr>
          <w:rFonts w:ascii="Calibri" w:hAnsi="Calibri" w:cs="Calibri"/>
          <w:b/>
          <w:bCs/>
          <w:noProof/>
          <w:szCs w:val="24"/>
        </w:rPr>
        <w:t>44</w:t>
      </w:r>
      <w:r w:rsidRPr="00707120">
        <w:rPr>
          <w:rFonts w:ascii="Calibri" w:hAnsi="Calibri" w:cs="Calibri"/>
          <w:noProof/>
          <w:szCs w:val="24"/>
        </w:rPr>
        <w:t>:361–371.</w:t>
      </w:r>
    </w:p>
    <w:p w14:paraId="7D37D97C"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Nelson F. 2010. Community rights, conservation, and contested land. Earthscan, Washington, DC.</w:t>
      </w:r>
    </w:p>
    <w:p w14:paraId="629F69B9"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Olson M. 1965. The logic of collective action: Public goods and the theory of groups. Harvard University Press, Cambridge, MA.</w:t>
      </w:r>
    </w:p>
    <w:p w14:paraId="18A7CBD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Ostrom E. 1990. Governing the Commons: the evolution of institutions for collective action. Cambridge University Press, New York, NY.</w:t>
      </w:r>
    </w:p>
    <w:p w14:paraId="784353E3"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Ostrom E, Gardner R, Walker J. 2009. A General Framework for Analyzing Sustainability of Social-Ecological Systems. Science </w:t>
      </w:r>
      <w:r w:rsidRPr="00707120">
        <w:rPr>
          <w:rFonts w:ascii="Calibri" w:hAnsi="Calibri" w:cs="Calibri"/>
          <w:b/>
          <w:bCs/>
          <w:noProof/>
          <w:szCs w:val="24"/>
        </w:rPr>
        <w:t>325</w:t>
      </w:r>
      <w:r w:rsidRPr="00707120">
        <w:rPr>
          <w:rFonts w:ascii="Calibri" w:hAnsi="Calibri" w:cs="Calibri"/>
          <w:noProof/>
          <w:szCs w:val="24"/>
        </w:rPr>
        <w:t>:419–422.</w:t>
      </w:r>
    </w:p>
    <w:p w14:paraId="49F61D6E"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Paluszynska A, Przemyslaw B, Jiang Y. 2019. randomForestExplainer: Explaining and Visualizing Random Forests in Terms of Variable Importance. R package. Available from https://cran.r-project.org/package=randomForestExplainer%0A.</w:t>
      </w:r>
    </w:p>
    <w:p w14:paraId="01D3E97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Persha L, Agrawal A, Chhatre A. 2011. Social and ecological synergy: local rulemaking, forest livelihoods, and biodiversity conservation. Science </w:t>
      </w:r>
      <w:r w:rsidRPr="00707120">
        <w:rPr>
          <w:rFonts w:ascii="Calibri" w:hAnsi="Calibri" w:cs="Calibri"/>
          <w:b/>
          <w:bCs/>
          <w:noProof/>
          <w:szCs w:val="24"/>
        </w:rPr>
        <w:t>331</w:t>
      </w:r>
      <w:r w:rsidRPr="00707120">
        <w:rPr>
          <w:rFonts w:ascii="Calibri" w:hAnsi="Calibri" w:cs="Calibri"/>
          <w:noProof/>
          <w:szCs w:val="24"/>
        </w:rPr>
        <w:t>:1606–1608.</w:t>
      </w:r>
    </w:p>
    <w:p w14:paraId="39AF5DC8"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Pretty J. 2003. Social capital and the collective management of resources. Science </w:t>
      </w:r>
      <w:r w:rsidRPr="00707120">
        <w:rPr>
          <w:rFonts w:ascii="Calibri" w:hAnsi="Calibri" w:cs="Calibri"/>
          <w:b/>
          <w:bCs/>
          <w:noProof/>
          <w:szCs w:val="24"/>
        </w:rPr>
        <w:t>302</w:t>
      </w:r>
      <w:r w:rsidRPr="00707120">
        <w:rPr>
          <w:rFonts w:ascii="Calibri" w:hAnsi="Calibri" w:cs="Calibri"/>
          <w:noProof/>
          <w:szCs w:val="24"/>
        </w:rPr>
        <w:t>:1912–1914.</w:t>
      </w:r>
    </w:p>
    <w:p w14:paraId="17AD914F"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Pretty J, Smith D. 2004. Social Capital in Biodiversity Conservation and Management. Conservation Biology </w:t>
      </w:r>
      <w:r w:rsidRPr="00707120">
        <w:rPr>
          <w:rFonts w:ascii="Calibri" w:hAnsi="Calibri" w:cs="Calibri"/>
          <w:b/>
          <w:bCs/>
          <w:noProof/>
          <w:szCs w:val="24"/>
        </w:rPr>
        <w:t>18</w:t>
      </w:r>
      <w:r w:rsidRPr="00707120">
        <w:rPr>
          <w:rFonts w:ascii="Calibri" w:hAnsi="Calibri" w:cs="Calibri"/>
          <w:noProof/>
          <w:szCs w:val="24"/>
        </w:rPr>
        <w:t>:631–638.</w:t>
      </w:r>
    </w:p>
    <w:p w14:paraId="78AC5166"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Ribot J, Agrawal A, Larson AM. 2006. Recentralizing while decentralizing: how national governments reappropriate forest resources. World Development </w:t>
      </w:r>
      <w:r w:rsidRPr="00707120">
        <w:rPr>
          <w:rFonts w:ascii="Calibri" w:hAnsi="Calibri" w:cs="Calibri"/>
          <w:b/>
          <w:bCs/>
          <w:noProof/>
          <w:szCs w:val="24"/>
        </w:rPr>
        <w:t>34</w:t>
      </w:r>
      <w:r w:rsidRPr="00707120">
        <w:rPr>
          <w:rFonts w:ascii="Calibri" w:hAnsi="Calibri" w:cs="Calibri"/>
          <w:noProof/>
          <w:szCs w:val="24"/>
        </w:rPr>
        <w:t>:1864–1886.</w:t>
      </w:r>
    </w:p>
    <w:p w14:paraId="05BB9DC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Robinson B et al. 2017. Incorporating Land Tenure Security into Conservation. Conservation Letters </w:t>
      </w:r>
      <w:r w:rsidRPr="00707120">
        <w:rPr>
          <w:rFonts w:ascii="Calibri" w:hAnsi="Calibri" w:cs="Calibri"/>
          <w:b/>
          <w:bCs/>
          <w:noProof/>
          <w:szCs w:val="24"/>
        </w:rPr>
        <w:t>11</w:t>
      </w:r>
      <w:r w:rsidRPr="00707120">
        <w:rPr>
          <w:rFonts w:ascii="Calibri" w:hAnsi="Calibri" w:cs="Calibri"/>
          <w:noProof/>
          <w:szCs w:val="24"/>
        </w:rPr>
        <w:t>:1–12.</w:t>
      </w:r>
    </w:p>
    <w:p w14:paraId="099FDDF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Robinson BE, Holland MB, Naughton-Treves L. 2014. Does secure land tenure save forests? A meta-analysis of the relationship between land tenure and tropical deforestation. Global Environmental Change </w:t>
      </w:r>
      <w:r w:rsidRPr="00707120">
        <w:rPr>
          <w:rFonts w:ascii="Calibri" w:hAnsi="Calibri" w:cs="Calibri"/>
          <w:b/>
          <w:bCs/>
          <w:noProof/>
          <w:szCs w:val="24"/>
        </w:rPr>
        <w:t>29</w:t>
      </w:r>
      <w:r w:rsidRPr="00707120">
        <w:rPr>
          <w:rFonts w:ascii="Calibri" w:hAnsi="Calibri" w:cs="Calibri"/>
          <w:noProof/>
          <w:szCs w:val="24"/>
        </w:rPr>
        <w:t>:281–293. Available from https://doi.org/10.1016/j.gloenvcha.2013.05.012.</w:t>
      </w:r>
    </w:p>
    <w:p w14:paraId="55121E7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lastRenderedPageBreak/>
        <w:t xml:space="preserve">Roe D et al. 2015. Are alternative livelihood projects effective at reducing local threats to specified elements of biodiversity and/or improving or maintaining the conservation status of those elements? Environmental Evidence </w:t>
      </w:r>
      <w:r w:rsidRPr="00707120">
        <w:rPr>
          <w:rFonts w:ascii="Calibri" w:hAnsi="Calibri" w:cs="Calibri"/>
          <w:b/>
          <w:bCs/>
          <w:noProof/>
          <w:szCs w:val="24"/>
        </w:rPr>
        <w:t>4</w:t>
      </w:r>
      <w:r w:rsidRPr="00707120">
        <w:rPr>
          <w:rFonts w:ascii="Calibri" w:hAnsi="Calibri" w:cs="Calibri"/>
          <w:noProof/>
          <w:szCs w:val="24"/>
        </w:rPr>
        <w:t>:1–8.</w:t>
      </w:r>
    </w:p>
    <w:p w14:paraId="3326E896"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Roe D, Elliot J, Sandbrook C, Walpole MJ. 2013. Biodiversity Conservation and Poverty Alleviation: Exploring evidence for a Link. Wiley-Blackwell, Hoboken, N.J.</w:t>
      </w:r>
    </w:p>
    <w:p w14:paraId="76B58EEB"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Roopsind A et al. 2021. Titling of Indigenous and community lands improves forest and climate outcomes across 2 neotropical countries. Nature Communications:In review.</w:t>
      </w:r>
    </w:p>
    <w:p w14:paraId="2E38B1B4"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Ruttan LM, Borgerhoff Mulder M. 1999. Are East African Pastoralists Truly Conservationists? Current Anthropology </w:t>
      </w:r>
      <w:r w:rsidRPr="00707120">
        <w:rPr>
          <w:rFonts w:ascii="Calibri" w:hAnsi="Calibri" w:cs="Calibri"/>
          <w:b/>
          <w:bCs/>
          <w:noProof/>
          <w:szCs w:val="24"/>
        </w:rPr>
        <w:t>40</w:t>
      </w:r>
      <w:r w:rsidRPr="00707120">
        <w:rPr>
          <w:rFonts w:ascii="Calibri" w:hAnsi="Calibri" w:cs="Calibri"/>
          <w:noProof/>
          <w:szCs w:val="24"/>
        </w:rPr>
        <w:t>:621–652. [The University of Chicago Press, Wenner-Gren Foundation for Anthropological Research]. Available from http://www.jstor.org/stable/10.1086/300086.</w:t>
      </w:r>
    </w:p>
    <w:p w14:paraId="5006024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Saito-Jensen M, Iben N, Treue T. 2010. Beyond elite capture? Community-based natural resource management and power in Mohammed Nagar village, Andhra Pradesh, India. Environmental Conservation </w:t>
      </w:r>
      <w:r w:rsidRPr="00707120">
        <w:rPr>
          <w:rFonts w:ascii="Calibri" w:hAnsi="Calibri" w:cs="Calibri"/>
          <w:b/>
          <w:bCs/>
          <w:noProof/>
          <w:szCs w:val="24"/>
        </w:rPr>
        <w:t>37</w:t>
      </w:r>
      <w:r w:rsidRPr="00707120">
        <w:rPr>
          <w:rFonts w:ascii="Calibri" w:hAnsi="Calibri" w:cs="Calibri"/>
          <w:noProof/>
          <w:szCs w:val="24"/>
        </w:rPr>
        <w:t>:327–335. Cambridge University Press. Available from http://www.jstor.org/stable/44519987.</w:t>
      </w:r>
    </w:p>
    <w:p w14:paraId="11917CD7"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Salafsky N, Cauley H, Balachander G, Cordes B, Parks J, Margoluis C, Bhatt S, Encarnacion C, Russell D, Margoluis R. 2001. A Systematic Test of an Enterprise Strategy for Community-Based Biodiversity Conservation. Conservation Biology </w:t>
      </w:r>
      <w:r w:rsidRPr="00707120">
        <w:rPr>
          <w:rFonts w:ascii="Calibri" w:hAnsi="Calibri" w:cs="Calibri"/>
          <w:b/>
          <w:bCs/>
          <w:noProof/>
          <w:szCs w:val="24"/>
        </w:rPr>
        <w:t>15</w:t>
      </w:r>
      <w:r w:rsidRPr="00707120">
        <w:rPr>
          <w:rFonts w:ascii="Calibri" w:hAnsi="Calibri" w:cs="Calibri"/>
          <w:noProof/>
          <w:szCs w:val="24"/>
        </w:rPr>
        <w:t>:1585–1595. Available from http://doi.wiley.com/10.1046/j.1523-1739.2001.00220.x (accessed September 3, 2019).</w:t>
      </w:r>
    </w:p>
    <w:p w14:paraId="156EF5F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Smith JW, Leahy JE, Anderson DH, Davenport MA. 2013a. Community/agency trust and public infolvement in resource planning. Society of Natural Resources </w:t>
      </w:r>
      <w:r w:rsidRPr="00707120">
        <w:rPr>
          <w:rFonts w:ascii="Calibri" w:hAnsi="Calibri" w:cs="Calibri"/>
          <w:b/>
          <w:bCs/>
          <w:noProof/>
          <w:szCs w:val="24"/>
        </w:rPr>
        <w:t>26</w:t>
      </w:r>
      <w:r w:rsidRPr="00707120">
        <w:rPr>
          <w:rFonts w:ascii="Calibri" w:hAnsi="Calibri" w:cs="Calibri"/>
          <w:noProof/>
          <w:szCs w:val="24"/>
        </w:rPr>
        <w:t>:452–271.</w:t>
      </w:r>
    </w:p>
    <w:p w14:paraId="5CDDA3A5"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Smith S, Rowcroft P, Everard M, Couldrick L, Reed M, Rogers H, Quick T, Eves C, White C. 2013b. Payments for Ecosystem Services: A Best Practice Guide. London.</w:t>
      </w:r>
    </w:p>
    <w:p w14:paraId="3DDBD845"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Stein C, Ernston H, Barron J. 2011. A social network approach to analyzing water governance: The case of the Mkindo catchment, Tanzania. 11th WaterNet/WARFSA/GWP-SA Symposium: IWRM for National and Regional Integration through Science, Policy and Practice </w:t>
      </w:r>
      <w:r w:rsidRPr="00707120">
        <w:rPr>
          <w:rFonts w:ascii="Calibri" w:hAnsi="Calibri" w:cs="Calibri"/>
          <w:b/>
          <w:bCs/>
          <w:noProof/>
          <w:szCs w:val="24"/>
        </w:rPr>
        <w:t>36</w:t>
      </w:r>
      <w:r w:rsidRPr="00707120">
        <w:rPr>
          <w:rFonts w:ascii="Calibri" w:hAnsi="Calibri" w:cs="Calibri"/>
          <w:noProof/>
          <w:szCs w:val="24"/>
        </w:rPr>
        <w:t>:711–1208.</w:t>
      </w:r>
    </w:p>
    <w:p w14:paraId="3604950D"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Stern MJ, Baird TD. 2015. Trust ecology and the resilience of natural resource management institutions. Ecology and Society </w:t>
      </w:r>
      <w:r w:rsidRPr="00707120">
        <w:rPr>
          <w:rFonts w:ascii="Calibri" w:hAnsi="Calibri" w:cs="Calibri"/>
          <w:b/>
          <w:bCs/>
          <w:noProof/>
          <w:szCs w:val="24"/>
        </w:rPr>
        <w:t>20</w:t>
      </w:r>
      <w:r w:rsidRPr="00707120">
        <w:rPr>
          <w:rFonts w:ascii="Calibri" w:hAnsi="Calibri" w:cs="Calibri"/>
          <w:noProof/>
          <w:szCs w:val="24"/>
        </w:rPr>
        <w:t>.</w:t>
      </w:r>
    </w:p>
    <w:p w14:paraId="68D6E039"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Stern MJ, Coleman KJ. 2015. The Multidimensionality of Trust: Applications in Collaborative Natural Resource Management. Society of Natrual Resources </w:t>
      </w:r>
      <w:r w:rsidRPr="00707120">
        <w:rPr>
          <w:rFonts w:ascii="Calibri" w:hAnsi="Calibri" w:cs="Calibri"/>
          <w:b/>
          <w:bCs/>
          <w:noProof/>
          <w:szCs w:val="24"/>
        </w:rPr>
        <w:t>28</w:t>
      </w:r>
      <w:r w:rsidRPr="00707120">
        <w:rPr>
          <w:rFonts w:ascii="Calibri" w:hAnsi="Calibri" w:cs="Calibri"/>
          <w:noProof/>
          <w:szCs w:val="24"/>
        </w:rPr>
        <w:t>:117–132.</w:t>
      </w:r>
    </w:p>
    <w:p w14:paraId="1664D602"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Strobl C, Boulesteix A-L, Kneib T, Augustin T. 2008. Conditional Variable Importance for Random Forests. Technial Report Number 23. Munich.</w:t>
      </w:r>
    </w:p>
    <w:p w14:paraId="3572C266"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Struhsaker T, Struhsaker P, Siex K. 2005. Conserving Africa’s rain forests: problems in protected areas and possible solutions. Biological Conservation </w:t>
      </w:r>
      <w:r w:rsidRPr="00707120">
        <w:rPr>
          <w:rFonts w:ascii="Calibri" w:hAnsi="Calibri" w:cs="Calibri"/>
          <w:b/>
          <w:bCs/>
          <w:noProof/>
          <w:szCs w:val="24"/>
        </w:rPr>
        <w:t>123</w:t>
      </w:r>
      <w:r w:rsidRPr="00707120">
        <w:rPr>
          <w:rFonts w:ascii="Calibri" w:hAnsi="Calibri" w:cs="Calibri"/>
          <w:noProof/>
          <w:szCs w:val="24"/>
        </w:rPr>
        <w:t>:45–54.</w:t>
      </w:r>
    </w:p>
    <w:p w14:paraId="0E989B53"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Tibi H, Kittaneh A. 2019. Bringing Gender Equality Closer to Women’s Economic Empowerment. Available from https://seepnetwork.org/files/galleries/CARE_Bringing_Gender_Equality_Closer_to_Women_s_Economic_Empowerment.pdf.</w:t>
      </w:r>
    </w:p>
    <w:p w14:paraId="0F8B7195"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TNC. 2017. Strong Voices, Active Choices: TNC’s Practicioner Framework to Strengthen Outcomes for People and Nature. Page (The Nature Conservancy (TNC), editor). Arlington, VA.</w:t>
      </w:r>
    </w:p>
    <w:p w14:paraId="73911DF8" w14:textId="14D13B49"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lastRenderedPageBreak/>
        <w:t xml:space="preserve">Tseng T-WJ et al. 2021. Influence of land tenure interventions on human </w:t>
      </w:r>
      <w:r w:rsidR="003F4BE6">
        <w:rPr>
          <w:rFonts w:ascii="Calibri" w:hAnsi="Calibri" w:cs="Calibri"/>
          <w:noProof/>
          <w:szCs w:val="24"/>
        </w:rPr>
        <w:t>well-being</w:t>
      </w:r>
      <w:r w:rsidRPr="00707120">
        <w:rPr>
          <w:rFonts w:ascii="Calibri" w:hAnsi="Calibri" w:cs="Calibri"/>
          <w:noProof/>
          <w:szCs w:val="24"/>
        </w:rPr>
        <w:t xml:space="preserve"> and environmental outcomes. Nature Sustainability </w:t>
      </w:r>
      <w:r w:rsidRPr="00707120">
        <w:rPr>
          <w:rFonts w:ascii="Calibri" w:hAnsi="Calibri" w:cs="Calibri"/>
          <w:b/>
          <w:bCs/>
          <w:noProof/>
          <w:szCs w:val="24"/>
        </w:rPr>
        <w:t>4</w:t>
      </w:r>
      <w:r w:rsidRPr="00707120">
        <w:rPr>
          <w:rFonts w:ascii="Calibri" w:hAnsi="Calibri" w:cs="Calibri"/>
          <w:noProof/>
          <w:szCs w:val="24"/>
        </w:rPr>
        <w:t>.</w:t>
      </w:r>
    </w:p>
    <w:p w14:paraId="21379FD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UNDP. 2019. Human Development Index. Available from http://hdr.undp.org/en/content/human-development-index-hdi (accessed March 27, 2020).</w:t>
      </w:r>
    </w:p>
    <w:p w14:paraId="6DFADDFA"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Valente TW, Davis RL. 1999. Accelerating the diffusion of innovations using opinion leaders. Annals of the American Academy of Political and Social Science </w:t>
      </w:r>
      <w:r w:rsidRPr="00707120">
        <w:rPr>
          <w:rFonts w:ascii="Calibri" w:hAnsi="Calibri" w:cs="Calibri"/>
          <w:b/>
          <w:bCs/>
          <w:noProof/>
          <w:szCs w:val="24"/>
        </w:rPr>
        <w:t>566</w:t>
      </w:r>
      <w:r w:rsidRPr="00707120">
        <w:rPr>
          <w:rFonts w:ascii="Calibri" w:hAnsi="Calibri" w:cs="Calibri"/>
          <w:noProof/>
          <w:szCs w:val="24"/>
        </w:rPr>
        <w:t>:55–67.</w:t>
      </w:r>
    </w:p>
    <w:p w14:paraId="4C22C3D8"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Venter O et al. 2016. Sixteen years of change in the global terrestrial human footprint and implications for biodiversity conservation. Nature Communications </w:t>
      </w:r>
      <w:r w:rsidRPr="00707120">
        <w:rPr>
          <w:rFonts w:ascii="Calibri" w:hAnsi="Calibri" w:cs="Calibri"/>
          <w:b/>
          <w:bCs/>
          <w:noProof/>
          <w:szCs w:val="24"/>
        </w:rPr>
        <w:t>7</w:t>
      </w:r>
      <w:r w:rsidRPr="00707120">
        <w:rPr>
          <w:rFonts w:ascii="Calibri" w:hAnsi="Calibri" w:cs="Calibri"/>
          <w:noProof/>
          <w:szCs w:val="24"/>
        </w:rPr>
        <w:t>.</w:t>
      </w:r>
    </w:p>
    <w:p w14:paraId="6CC01167"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Vermeulen S, Sheil D. 2006. Partnerships for tropical conservation. Oryx </w:t>
      </w:r>
      <w:r w:rsidRPr="00707120">
        <w:rPr>
          <w:rFonts w:ascii="Calibri" w:hAnsi="Calibri" w:cs="Calibri"/>
          <w:b/>
          <w:bCs/>
          <w:noProof/>
          <w:szCs w:val="24"/>
        </w:rPr>
        <w:t>41</w:t>
      </w:r>
      <w:r w:rsidRPr="00707120">
        <w:rPr>
          <w:rFonts w:ascii="Calibri" w:hAnsi="Calibri" w:cs="Calibri"/>
          <w:noProof/>
          <w:szCs w:val="24"/>
        </w:rPr>
        <w:t>:434–440. Available from https://doi.org/10.1017/S0030605307001056.</w:t>
      </w:r>
    </w:p>
    <w:p w14:paraId="1F6897C1"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Walton N, Fitzsimons J. 2015. Payment for ecosystem services in practice: Savanna burning and carbon abatement at Fish River, northern Australia. Pages 78–83 in P. Figgis, B. Mackey, J. Fitzsimons, J. Irving, and P. Clarke, editors. Valuing Nature: Protected Areas and Ecosystem Services. Australian Committee for IUCN, Sydney.</w:t>
      </w:r>
    </w:p>
    <w:p w14:paraId="0A9279FE"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Warner J. 2007. The Beauty of the Beast: Multi-Stakeholder Participation for Integrated Catchment Management. Page in J. F. Warner, editor. Multi-Stakeholder Platforms for Integrated Water Management, 1st edition. Routledge, London. Available from https://doi.org/10.4324/9781315596396.</w:t>
      </w:r>
    </w:p>
    <w:p w14:paraId="305EC59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Warren C. 2016. Leadership, Social Capital and Coastal Community Resource Governance: the Case of the Destructive Seaweed Harvest in West Bali. Human Ecology </w:t>
      </w:r>
      <w:r w:rsidRPr="00707120">
        <w:rPr>
          <w:rFonts w:ascii="Calibri" w:hAnsi="Calibri" w:cs="Calibri"/>
          <w:b/>
          <w:bCs/>
          <w:noProof/>
          <w:szCs w:val="24"/>
        </w:rPr>
        <w:t>44</w:t>
      </w:r>
      <w:r w:rsidRPr="00707120">
        <w:rPr>
          <w:rFonts w:ascii="Calibri" w:hAnsi="Calibri" w:cs="Calibri"/>
          <w:noProof/>
          <w:szCs w:val="24"/>
        </w:rPr>
        <w:t>:329–339.</w:t>
      </w:r>
    </w:p>
    <w:p w14:paraId="3ECDF94F"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 xml:space="preserve">Warren C, Visser L. 2016. The Local Turn: an Introductory Essay Revisiting Leadership, Elite Capture and Good Governance in Indonesian Conservation and Development Programs. Human ecology: an interdisciplinary journal </w:t>
      </w:r>
      <w:r w:rsidRPr="00707120">
        <w:rPr>
          <w:rFonts w:ascii="Calibri" w:hAnsi="Calibri" w:cs="Calibri"/>
          <w:b/>
          <w:bCs/>
          <w:noProof/>
          <w:szCs w:val="24"/>
        </w:rPr>
        <w:t>44</w:t>
      </w:r>
      <w:r w:rsidRPr="00707120">
        <w:rPr>
          <w:rFonts w:ascii="Calibri" w:hAnsi="Calibri" w:cs="Calibri"/>
          <w:noProof/>
          <w:szCs w:val="24"/>
        </w:rPr>
        <w:t>:277–286. Springer US. Available from https://pubmed.ncbi.nlm.nih.gov/27445425.</w:t>
      </w:r>
    </w:p>
    <w:p w14:paraId="7EE216EC"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Wicander S, Coad L. 2014. Learning our Lessons: A Review of Alternative Livelihood Projects in Central Africa.</w:t>
      </w:r>
    </w:p>
    <w:p w14:paraId="42966A06"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Wily LA, Tagliarino N, Vidal A, Salcedo-La Vina C, Ibrahim S, Almeida B, Harvard Law and International Development Society (LIDS). 2018. Indicators of the Legal Security of Indigenous and Community Lands. Available from http://www.landmarkmap.org/data/ (accessed March 27, 2020).</w:t>
      </w:r>
    </w:p>
    <w:p w14:paraId="1F6E3FA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szCs w:val="24"/>
        </w:rPr>
      </w:pPr>
      <w:r w:rsidRPr="00707120">
        <w:rPr>
          <w:rFonts w:ascii="Calibri" w:hAnsi="Calibri" w:cs="Calibri"/>
          <w:noProof/>
          <w:szCs w:val="24"/>
        </w:rPr>
        <w:t>Worker J, De Silva L. 2015. “The Environmental Democracy Index.” Technical Note. Washington, DC. Available from www.environmentaldemocracyindex.org (accessed March 27, 2020).</w:t>
      </w:r>
    </w:p>
    <w:p w14:paraId="638B8FA0" w14:textId="77777777" w:rsidR="00707120" w:rsidRPr="00707120" w:rsidRDefault="00707120" w:rsidP="00707120">
      <w:pPr>
        <w:widowControl w:val="0"/>
        <w:autoSpaceDE w:val="0"/>
        <w:autoSpaceDN w:val="0"/>
        <w:adjustRightInd w:val="0"/>
        <w:spacing w:line="240" w:lineRule="auto"/>
        <w:ind w:left="480" w:hanging="480"/>
        <w:rPr>
          <w:rFonts w:ascii="Calibri" w:hAnsi="Calibri" w:cs="Calibri"/>
          <w:noProof/>
        </w:rPr>
      </w:pPr>
      <w:r w:rsidRPr="00707120">
        <w:rPr>
          <w:rFonts w:ascii="Calibri" w:hAnsi="Calibri" w:cs="Calibri"/>
          <w:noProof/>
          <w:szCs w:val="24"/>
        </w:rPr>
        <w:t xml:space="preserve">Wright JH, Hill NAO, Roe D, Rowcliffe JM, Kümpel NF, Day M, Booker F, Milner-Gulland EJ. 2016. Reframing the concept of alternative livelihoods. Conservation Biology </w:t>
      </w:r>
      <w:r w:rsidRPr="00707120">
        <w:rPr>
          <w:rFonts w:ascii="Calibri" w:hAnsi="Calibri" w:cs="Calibri"/>
          <w:b/>
          <w:bCs/>
          <w:noProof/>
          <w:szCs w:val="24"/>
        </w:rPr>
        <w:t>30</w:t>
      </w:r>
      <w:r w:rsidRPr="00707120">
        <w:rPr>
          <w:rFonts w:ascii="Calibri" w:hAnsi="Calibri" w:cs="Calibri"/>
          <w:noProof/>
          <w:szCs w:val="24"/>
        </w:rPr>
        <w:t>:7–13. Available from http://doi.wiley.com/10.1111/cobi.12607.</w:t>
      </w:r>
    </w:p>
    <w:p w14:paraId="0EA920AB" w14:textId="4AEB9CDA" w:rsidR="00BD2408" w:rsidRPr="00091C78" w:rsidRDefault="0039370C" w:rsidP="00400DB2">
      <w:pPr>
        <w:rPr>
          <w:rFonts w:cstheme="minorHAnsi"/>
          <w:b/>
          <w:bCs/>
        </w:rPr>
      </w:pPr>
      <w:r w:rsidRPr="00091C78">
        <w:rPr>
          <w:rFonts w:cstheme="minorHAnsi"/>
          <w:b/>
          <w:bCs/>
        </w:rPr>
        <w:fldChar w:fldCharType="end"/>
      </w:r>
    </w:p>
    <w:p w14:paraId="4BED415E" w14:textId="67F19BBF" w:rsidR="00A11DDC" w:rsidRPr="00091C78" w:rsidRDefault="00A11DDC" w:rsidP="00400DB2">
      <w:pPr>
        <w:rPr>
          <w:rFonts w:cstheme="minorHAnsi"/>
          <w:b/>
          <w:bCs/>
        </w:rPr>
      </w:pPr>
    </w:p>
    <w:p w14:paraId="25124A25" w14:textId="0482CB66" w:rsidR="00A11DDC" w:rsidRPr="00091C78" w:rsidRDefault="00A11DDC" w:rsidP="00A11DDC">
      <w:pPr>
        <w:pStyle w:val="NoSpacing"/>
        <w:rPr>
          <w:rFonts w:cstheme="minorHAnsi"/>
        </w:rPr>
      </w:pPr>
    </w:p>
    <w:p w14:paraId="32EC0F43" w14:textId="77777777" w:rsidR="00A11DDC" w:rsidRPr="00091C78" w:rsidRDefault="00A11DDC" w:rsidP="00400DB2">
      <w:pPr>
        <w:rPr>
          <w:rFonts w:cstheme="minorHAnsi"/>
          <w:b/>
          <w:bCs/>
        </w:rPr>
      </w:pPr>
    </w:p>
    <w:sectPr w:rsidR="00A11DDC" w:rsidRPr="00091C78" w:rsidSect="008E56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DF903" w14:textId="77777777" w:rsidR="00A95225" w:rsidRDefault="00A95225" w:rsidP="0041185A">
      <w:pPr>
        <w:spacing w:after="0" w:line="240" w:lineRule="auto"/>
      </w:pPr>
      <w:r>
        <w:separator/>
      </w:r>
    </w:p>
  </w:endnote>
  <w:endnote w:type="continuationSeparator" w:id="0">
    <w:p w14:paraId="46DDDA6D" w14:textId="77777777" w:rsidR="00A95225" w:rsidRDefault="00A95225" w:rsidP="00411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4A3B8" w14:textId="77777777" w:rsidR="00EC769E" w:rsidRDefault="00EC76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42117" w14:textId="77777777" w:rsidR="00EC769E" w:rsidRDefault="00EC76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72E5B" w14:textId="77777777" w:rsidR="00EC769E" w:rsidRDefault="00EC76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475064"/>
      <w:docPartObj>
        <w:docPartGallery w:val="Page Numbers (Bottom of Page)"/>
        <w:docPartUnique/>
      </w:docPartObj>
    </w:sdtPr>
    <w:sdtEndPr>
      <w:rPr>
        <w:noProof/>
      </w:rPr>
    </w:sdtEndPr>
    <w:sdtContent>
      <w:p w14:paraId="34462EE4" w14:textId="77777777" w:rsidR="00D10036" w:rsidRDefault="00D1003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381A5B1" w14:textId="77777777" w:rsidR="00D10036" w:rsidRDefault="00D100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3940131"/>
      <w:docPartObj>
        <w:docPartGallery w:val="Page Numbers (Bottom of Page)"/>
        <w:docPartUnique/>
      </w:docPartObj>
    </w:sdtPr>
    <w:sdtEndPr>
      <w:rPr>
        <w:noProof/>
      </w:rPr>
    </w:sdtEndPr>
    <w:sdtContent>
      <w:p w14:paraId="08567A71" w14:textId="77777777" w:rsidR="00D10036" w:rsidRDefault="00D1003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A3EEC1" w14:textId="77777777" w:rsidR="00D10036" w:rsidRDefault="00D100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58B91" w14:textId="77777777" w:rsidR="00A95225" w:rsidRDefault="00A95225" w:rsidP="0041185A">
      <w:pPr>
        <w:spacing w:after="0" w:line="240" w:lineRule="auto"/>
      </w:pPr>
      <w:r>
        <w:separator/>
      </w:r>
    </w:p>
  </w:footnote>
  <w:footnote w:type="continuationSeparator" w:id="0">
    <w:p w14:paraId="3BA58083" w14:textId="77777777" w:rsidR="00A95225" w:rsidRDefault="00A95225" w:rsidP="0041185A">
      <w:pPr>
        <w:spacing w:after="0" w:line="240" w:lineRule="auto"/>
      </w:pPr>
      <w:r>
        <w:continuationSeparator/>
      </w:r>
    </w:p>
  </w:footnote>
  <w:footnote w:id="1">
    <w:p w14:paraId="0915766E" w14:textId="11375E00" w:rsidR="001148B0" w:rsidRDefault="001148B0" w:rsidP="001148B0">
      <w:pPr>
        <w:pStyle w:val="NoSpacing"/>
      </w:pPr>
      <w:r w:rsidRPr="00D63E05">
        <w:rPr>
          <w:rStyle w:val="FootnoteReference"/>
        </w:rPr>
        <w:footnoteRef/>
      </w:r>
      <w:r>
        <w:t xml:space="preserve"> </w:t>
      </w:r>
      <w:r w:rsidRPr="00091C78">
        <w:rPr>
          <w:rFonts w:cstheme="minorHAnsi"/>
          <w:sz w:val="20"/>
          <w:szCs w:val="20"/>
        </w:rPr>
        <w:t>Perc.under = 200. Perc.over = 100. k = number of nearest neighbors of minority class considered in synthetically matched sample.</w:t>
      </w:r>
    </w:p>
  </w:footnote>
  <w:footnote w:id="2">
    <w:p w14:paraId="1AAD3B88" w14:textId="55928D32" w:rsidR="001148B0" w:rsidRDefault="001148B0">
      <w:pPr>
        <w:pStyle w:val="FootnoteText"/>
      </w:pPr>
      <w:r w:rsidRPr="00D63E05">
        <w:rPr>
          <w:rStyle w:val="FootnoteReference"/>
        </w:rPr>
        <w:footnoteRef/>
      </w:r>
      <w:r>
        <w:t xml:space="preserve"> </w:t>
      </w:r>
      <w:r w:rsidRPr="00091C78">
        <w:rPr>
          <w:rFonts w:cstheme="minorHAnsi"/>
        </w:rPr>
        <w:t>Indicates model and training dataset featured in manuscript. Meets our minimum ROC-AUC on test data ≥ 0.70 for suitability in prediction.</w:t>
      </w:r>
    </w:p>
  </w:footnote>
  <w:footnote w:id="3">
    <w:p w14:paraId="6F3ACB94" w14:textId="566CAB06" w:rsidR="00E53D80" w:rsidRDefault="00E53D80">
      <w:pPr>
        <w:pStyle w:val="FootnoteText"/>
      </w:pPr>
      <w:r w:rsidRPr="00D63E05">
        <w:rPr>
          <w:rStyle w:val="FootnoteReference"/>
        </w:rPr>
        <w:footnoteRef/>
      </w:r>
      <w:r>
        <w:t xml:space="preserve"> The feature importance score highlighted here is Mean Decrease Gini, per Figure S</w:t>
      </w:r>
      <w:r w:rsidR="00C42C7D">
        <w:t>4</w:t>
      </w:r>
      <w:r>
        <w:t xml:space="preserve"> caption. </w:t>
      </w:r>
    </w:p>
  </w:footnote>
  <w:footnote w:id="4">
    <w:p w14:paraId="63063B7E" w14:textId="2376DBFE" w:rsidR="00E53D80" w:rsidRDefault="00E53D80">
      <w:pPr>
        <w:pStyle w:val="FootnoteText"/>
      </w:pPr>
      <w:r w:rsidRPr="00D63E05">
        <w:rPr>
          <w:rStyle w:val="FootnoteReference"/>
        </w:rPr>
        <w:footnoteRef/>
      </w:r>
      <w:r>
        <w:t xml:space="preserve"> This version of the response variable is featured in the manuscript and defined in Table S</w:t>
      </w:r>
      <w:r w:rsidR="00C42C7D">
        <w:t>2</w:t>
      </w:r>
      <w:r>
        <w:t>.</w:t>
      </w:r>
    </w:p>
  </w:footnote>
  <w:footnote w:id="5">
    <w:p w14:paraId="175427B0" w14:textId="2D005256" w:rsidR="00E53D80" w:rsidRDefault="00E53D80">
      <w:pPr>
        <w:pStyle w:val="FootnoteText"/>
      </w:pPr>
      <w:r w:rsidRPr="00D63E05">
        <w:rPr>
          <w:rStyle w:val="FootnoteReference"/>
        </w:rPr>
        <w:footnoteRef/>
      </w:r>
      <w:r>
        <w:t xml:space="preserve"> This version of the response variable is provided for an analysis of the sensitivity of feature importance to response variable definition </w:t>
      </w:r>
      <w:r w:rsidR="00283AA9">
        <w:t>per</w:t>
      </w:r>
      <w:r>
        <w:t xml:space="preserve"> Figure S</w:t>
      </w:r>
      <w:r w:rsidR="00C42C7D">
        <w:t>7</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A7B57" w14:textId="77777777" w:rsidR="00EC769E" w:rsidRDefault="00EC76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E3253" w14:textId="77777777" w:rsidR="00EC769E" w:rsidRDefault="00EC76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B43B2" w14:textId="77777777" w:rsidR="00EC769E" w:rsidRDefault="00EC76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6EC64F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552D55"/>
    <w:multiLevelType w:val="hybridMultilevel"/>
    <w:tmpl w:val="98C8C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353AF"/>
    <w:multiLevelType w:val="hybridMultilevel"/>
    <w:tmpl w:val="991E9FDC"/>
    <w:lvl w:ilvl="0" w:tplc="71368B46">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490976"/>
    <w:multiLevelType w:val="hybridMultilevel"/>
    <w:tmpl w:val="199235C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38579E"/>
    <w:multiLevelType w:val="hybridMultilevel"/>
    <w:tmpl w:val="35069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A14E05"/>
    <w:multiLevelType w:val="hybridMultilevel"/>
    <w:tmpl w:val="9974934A"/>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4A92BCC"/>
    <w:multiLevelType w:val="hybridMultilevel"/>
    <w:tmpl w:val="48D22752"/>
    <w:lvl w:ilvl="0" w:tplc="F15E2B1A">
      <w:start w:val="1"/>
      <w:numFmt w:val="lowerLetter"/>
      <w:lvlText w:val="%1."/>
      <w:lvlJc w:val="left"/>
      <w:pPr>
        <w:ind w:left="720" w:hanging="360"/>
      </w:pPr>
      <w:rPr>
        <w:rFonts w:asciiTheme="minorHAnsi" w:eastAsiaTheme="minorHAnsi"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EF130A"/>
    <w:multiLevelType w:val="hybridMultilevel"/>
    <w:tmpl w:val="62642ED8"/>
    <w:lvl w:ilvl="0" w:tplc="68FCFE7C">
      <w:start w:val="1"/>
      <w:numFmt w:val="decimal"/>
      <w:lvlText w:val="%1."/>
      <w:lvlJc w:val="left"/>
      <w:pPr>
        <w:ind w:left="360" w:hanging="360"/>
      </w:pPr>
      <w:rPr>
        <w:rFonts w:hint="default"/>
        <w:b w:val="0"/>
        <w:bCs w:val="0"/>
      </w:rPr>
    </w:lvl>
    <w:lvl w:ilvl="1" w:tplc="04090019">
      <w:start w:val="1"/>
      <w:numFmt w:val="lowerLetter"/>
      <w:lvlText w:val="%2."/>
      <w:lvlJc w:val="left"/>
      <w:pPr>
        <w:ind w:left="1080" w:hanging="360"/>
      </w:pPr>
      <w:rPr>
        <w:rFonts w:hint="default"/>
        <w:b w:val="0"/>
        <w:bCs w:val="0"/>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0ED321F"/>
    <w:multiLevelType w:val="hybridMultilevel"/>
    <w:tmpl w:val="3844F75A"/>
    <w:lvl w:ilvl="0" w:tplc="D30E491A">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4772FA"/>
    <w:multiLevelType w:val="hybridMultilevel"/>
    <w:tmpl w:val="4C32886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445F44"/>
    <w:multiLevelType w:val="hybridMultilevel"/>
    <w:tmpl w:val="205826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2C1218B"/>
    <w:multiLevelType w:val="hybridMultilevel"/>
    <w:tmpl w:val="92CAC758"/>
    <w:lvl w:ilvl="0" w:tplc="70D63F16">
      <w:start w:val="5"/>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DE1AF9"/>
    <w:multiLevelType w:val="hybridMultilevel"/>
    <w:tmpl w:val="C12083A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2E8525D"/>
    <w:multiLevelType w:val="hybridMultilevel"/>
    <w:tmpl w:val="04C6654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93223B"/>
    <w:multiLevelType w:val="hybridMultilevel"/>
    <w:tmpl w:val="A454B882"/>
    <w:lvl w:ilvl="0" w:tplc="C6F060AE">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BD279E"/>
    <w:multiLevelType w:val="hybridMultilevel"/>
    <w:tmpl w:val="0F86E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6019FD"/>
    <w:multiLevelType w:val="hybridMultilevel"/>
    <w:tmpl w:val="846EE33E"/>
    <w:lvl w:ilvl="0" w:tplc="5254E766">
      <w:start w:val="1"/>
      <w:numFmt w:val="lowerLetter"/>
      <w:lvlText w:val="%1."/>
      <w:lvlJc w:val="left"/>
      <w:pPr>
        <w:ind w:left="360" w:hanging="360"/>
      </w:pPr>
      <w:rPr>
        <w:rFonts w:cstheme="minorBidi"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7EF6D5F"/>
    <w:multiLevelType w:val="hybridMultilevel"/>
    <w:tmpl w:val="0BB6ADF2"/>
    <w:lvl w:ilvl="0" w:tplc="50FC66AA">
      <w:start w:val="1"/>
      <w:numFmt w:val="lowerLetter"/>
      <w:lvlText w:val="%1."/>
      <w:lvlJc w:val="left"/>
      <w:pPr>
        <w:ind w:left="360" w:hanging="360"/>
      </w:pPr>
      <w:rPr>
        <w:rFonts w:hint="default"/>
        <w:b/>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B6353FE"/>
    <w:multiLevelType w:val="hybridMultilevel"/>
    <w:tmpl w:val="2BA252C8"/>
    <w:lvl w:ilvl="0" w:tplc="034E266A">
      <w:start w:val="1"/>
      <w:numFmt w:val="low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6"/>
  </w:num>
  <w:num w:numId="3">
    <w:abstractNumId w:val="13"/>
  </w:num>
  <w:num w:numId="4">
    <w:abstractNumId w:val="12"/>
  </w:num>
  <w:num w:numId="5">
    <w:abstractNumId w:val="9"/>
  </w:num>
  <w:num w:numId="6">
    <w:abstractNumId w:val="17"/>
  </w:num>
  <w:num w:numId="7">
    <w:abstractNumId w:val="5"/>
  </w:num>
  <w:num w:numId="8">
    <w:abstractNumId w:val="2"/>
  </w:num>
  <w:num w:numId="9">
    <w:abstractNumId w:val="0"/>
  </w:num>
  <w:num w:numId="10">
    <w:abstractNumId w:val="16"/>
  </w:num>
  <w:num w:numId="11">
    <w:abstractNumId w:val="10"/>
  </w:num>
  <w:num w:numId="12">
    <w:abstractNumId w:val="3"/>
  </w:num>
  <w:num w:numId="13">
    <w:abstractNumId w:val="8"/>
  </w:num>
  <w:num w:numId="14">
    <w:abstractNumId w:val="14"/>
  </w:num>
  <w:num w:numId="15">
    <w:abstractNumId w:val="18"/>
  </w:num>
  <w:num w:numId="16">
    <w:abstractNumId w:val="15"/>
  </w:num>
  <w:num w:numId="17">
    <w:abstractNumId w:val="4"/>
  </w:num>
  <w:num w:numId="18">
    <w:abstractNumId w:val="1"/>
  </w:num>
  <w:num w:numId="19">
    <w:abstractNumId w:val="1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85A"/>
    <w:rsid w:val="0000048C"/>
    <w:rsid w:val="00001B4D"/>
    <w:rsid w:val="0000258D"/>
    <w:rsid w:val="00003619"/>
    <w:rsid w:val="000048DF"/>
    <w:rsid w:val="00004A5C"/>
    <w:rsid w:val="00005687"/>
    <w:rsid w:val="00005F7D"/>
    <w:rsid w:val="0000621B"/>
    <w:rsid w:val="000063DA"/>
    <w:rsid w:val="00010166"/>
    <w:rsid w:val="000103AC"/>
    <w:rsid w:val="00010A2C"/>
    <w:rsid w:val="000112B7"/>
    <w:rsid w:val="000115B4"/>
    <w:rsid w:val="00011C32"/>
    <w:rsid w:val="000126CC"/>
    <w:rsid w:val="00012BB0"/>
    <w:rsid w:val="00012BD8"/>
    <w:rsid w:val="0001352C"/>
    <w:rsid w:val="00013F2D"/>
    <w:rsid w:val="000140EF"/>
    <w:rsid w:val="00014277"/>
    <w:rsid w:val="000143E8"/>
    <w:rsid w:val="000148B6"/>
    <w:rsid w:val="00015144"/>
    <w:rsid w:val="000158DA"/>
    <w:rsid w:val="00017B4A"/>
    <w:rsid w:val="00017B98"/>
    <w:rsid w:val="0002195A"/>
    <w:rsid w:val="000231B6"/>
    <w:rsid w:val="000232F6"/>
    <w:rsid w:val="00023514"/>
    <w:rsid w:val="0002394E"/>
    <w:rsid w:val="000239D9"/>
    <w:rsid w:val="000253D0"/>
    <w:rsid w:val="00026161"/>
    <w:rsid w:val="00026671"/>
    <w:rsid w:val="00026B75"/>
    <w:rsid w:val="000277EA"/>
    <w:rsid w:val="00027EF5"/>
    <w:rsid w:val="00031296"/>
    <w:rsid w:val="00031620"/>
    <w:rsid w:val="000317C9"/>
    <w:rsid w:val="0003468A"/>
    <w:rsid w:val="0003504D"/>
    <w:rsid w:val="000414F8"/>
    <w:rsid w:val="00044332"/>
    <w:rsid w:val="00044A2D"/>
    <w:rsid w:val="00044BE6"/>
    <w:rsid w:val="0004517E"/>
    <w:rsid w:val="00045E7B"/>
    <w:rsid w:val="00046098"/>
    <w:rsid w:val="0004637A"/>
    <w:rsid w:val="00046BEC"/>
    <w:rsid w:val="00046F47"/>
    <w:rsid w:val="00047723"/>
    <w:rsid w:val="0004796E"/>
    <w:rsid w:val="00047FC1"/>
    <w:rsid w:val="000504B5"/>
    <w:rsid w:val="000511C5"/>
    <w:rsid w:val="00051613"/>
    <w:rsid w:val="00051936"/>
    <w:rsid w:val="00051D93"/>
    <w:rsid w:val="00052503"/>
    <w:rsid w:val="00053547"/>
    <w:rsid w:val="0005617E"/>
    <w:rsid w:val="0005722B"/>
    <w:rsid w:val="000578BA"/>
    <w:rsid w:val="000578C4"/>
    <w:rsid w:val="00057BA8"/>
    <w:rsid w:val="0006074A"/>
    <w:rsid w:val="00060BC4"/>
    <w:rsid w:val="0006182C"/>
    <w:rsid w:val="00061888"/>
    <w:rsid w:val="00061978"/>
    <w:rsid w:val="00061C24"/>
    <w:rsid w:val="0006262C"/>
    <w:rsid w:val="000630E8"/>
    <w:rsid w:val="000631C2"/>
    <w:rsid w:val="00064BD3"/>
    <w:rsid w:val="000657CD"/>
    <w:rsid w:val="00065E23"/>
    <w:rsid w:val="00067548"/>
    <w:rsid w:val="000716D8"/>
    <w:rsid w:val="0007178C"/>
    <w:rsid w:val="00072ECB"/>
    <w:rsid w:val="000731BA"/>
    <w:rsid w:val="00073563"/>
    <w:rsid w:val="00074C96"/>
    <w:rsid w:val="00074DB4"/>
    <w:rsid w:val="00075A31"/>
    <w:rsid w:val="00076327"/>
    <w:rsid w:val="000773A4"/>
    <w:rsid w:val="00077A41"/>
    <w:rsid w:val="00077D86"/>
    <w:rsid w:val="00077E51"/>
    <w:rsid w:val="000803A4"/>
    <w:rsid w:val="0008063A"/>
    <w:rsid w:val="0008143F"/>
    <w:rsid w:val="00082088"/>
    <w:rsid w:val="00083324"/>
    <w:rsid w:val="000842A7"/>
    <w:rsid w:val="00085A80"/>
    <w:rsid w:val="000862C0"/>
    <w:rsid w:val="000868CE"/>
    <w:rsid w:val="00086A4F"/>
    <w:rsid w:val="0008761C"/>
    <w:rsid w:val="00087844"/>
    <w:rsid w:val="0009128F"/>
    <w:rsid w:val="00091465"/>
    <w:rsid w:val="00091A48"/>
    <w:rsid w:val="00091A58"/>
    <w:rsid w:val="00091C78"/>
    <w:rsid w:val="00092207"/>
    <w:rsid w:val="0009258D"/>
    <w:rsid w:val="0009294E"/>
    <w:rsid w:val="00093D03"/>
    <w:rsid w:val="00094797"/>
    <w:rsid w:val="000959C8"/>
    <w:rsid w:val="00095A09"/>
    <w:rsid w:val="000979DB"/>
    <w:rsid w:val="000A050B"/>
    <w:rsid w:val="000A2472"/>
    <w:rsid w:val="000A3B24"/>
    <w:rsid w:val="000A5D5E"/>
    <w:rsid w:val="000A6860"/>
    <w:rsid w:val="000A6FBB"/>
    <w:rsid w:val="000B0A2D"/>
    <w:rsid w:val="000B0F41"/>
    <w:rsid w:val="000B1434"/>
    <w:rsid w:val="000B3B27"/>
    <w:rsid w:val="000B49FC"/>
    <w:rsid w:val="000B510A"/>
    <w:rsid w:val="000B5CE0"/>
    <w:rsid w:val="000B723F"/>
    <w:rsid w:val="000B7E14"/>
    <w:rsid w:val="000C02D6"/>
    <w:rsid w:val="000C0F54"/>
    <w:rsid w:val="000C10A1"/>
    <w:rsid w:val="000C1A58"/>
    <w:rsid w:val="000C1B5A"/>
    <w:rsid w:val="000C2201"/>
    <w:rsid w:val="000C2B5B"/>
    <w:rsid w:val="000C37CE"/>
    <w:rsid w:val="000C6124"/>
    <w:rsid w:val="000C69FC"/>
    <w:rsid w:val="000C7233"/>
    <w:rsid w:val="000D0028"/>
    <w:rsid w:val="000D0F7A"/>
    <w:rsid w:val="000D10C5"/>
    <w:rsid w:val="000D2855"/>
    <w:rsid w:val="000D3158"/>
    <w:rsid w:val="000D5734"/>
    <w:rsid w:val="000D5A41"/>
    <w:rsid w:val="000D5D20"/>
    <w:rsid w:val="000D5FEF"/>
    <w:rsid w:val="000D613F"/>
    <w:rsid w:val="000E041A"/>
    <w:rsid w:val="000E08F8"/>
    <w:rsid w:val="000E1804"/>
    <w:rsid w:val="000E4BC5"/>
    <w:rsid w:val="000E59BA"/>
    <w:rsid w:val="000E60C8"/>
    <w:rsid w:val="000E7409"/>
    <w:rsid w:val="000F02C0"/>
    <w:rsid w:val="000F066D"/>
    <w:rsid w:val="000F0D50"/>
    <w:rsid w:val="000F1175"/>
    <w:rsid w:val="000F30D3"/>
    <w:rsid w:val="000F3233"/>
    <w:rsid w:val="000F3561"/>
    <w:rsid w:val="000F46A9"/>
    <w:rsid w:val="000F46C8"/>
    <w:rsid w:val="000F5A2C"/>
    <w:rsid w:val="000F6038"/>
    <w:rsid w:val="000F6140"/>
    <w:rsid w:val="000F6D1D"/>
    <w:rsid w:val="000F799E"/>
    <w:rsid w:val="00100C9C"/>
    <w:rsid w:val="001011D8"/>
    <w:rsid w:val="001051E0"/>
    <w:rsid w:val="00105E14"/>
    <w:rsid w:val="0010738A"/>
    <w:rsid w:val="001076B6"/>
    <w:rsid w:val="0011086E"/>
    <w:rsid w:val="001109BA"/>
    <w:rsid w:val="00110BEA"/>
    <w:rsid w:val="00112E41"/>
    <w:rsid w:val="00112F2F"/>
    <w:rsid w:val="001136F6"/>
    <w:rsid w:val="00113BB4"/>
    <w:rsid w:val="00114649"/>
    <w:rsid w:val="001148B0"/>
    <w:rsid w:val="00114AD2"/>
    <w:rsid w:val="00115262"/>
    <w:rsid w:val="001154F3"/>
    <w:rsid w:val="001159C1"/>
    <w:rsid w:val="00115F6C"/>
    <w:rsid w:val="001166A8"/>
    <w:rsid w:val="001166DC"/>
    <w:rsid w:val="001208BB"/>
    <w:rsid w:val="00120A4C"/>
    <w:rsid w:val="00121916"/>
    <w:rsid w:val="00122B26"/>
    <w:rsid w:val="00122E4E"/>
    <w:rsid w:val="00122E64"/>
    <w:rsid w:val="00122EF5"/>
    <w:rsid w:val="0012304D"/>
    <w:rsid w:val="00123A36"/>
    <w:rsid w:val="00124000"/>
    <w:rsid w:val="00124119"/>
    <w:rsid w:val="00125DBE"/>
    <w:rsid w:val="00125DD8"/>
    <w:rsid w:val="00126681"/>
    <w:rsid w:val="00127E78"/>
    <w:rsid w:val="0013053B"/>
    <w:rsid w:val="00130C32"/>
    <w:rsid w:val="00130F68"/>
    <w:rsid w:val="001320C8"/>
    <w:rsid w:val="00133BD4"/>
    <w:rsid w:val="00133DCB"/>
    <w:rsid w:val="0013490E"/>
    <w:rsid w:val="001362B3"/>
    <w:rsid w:val="001364E4"/>
    <w:rsid w:val="00140810"/>
    <w:rsid w:val="00140E48"/>
    <w:rsid w:val="001410D7"/>
    <w:rsid w:val="001412B7"/>
    <w:rsid w:val="0014305D"/>
    <w:rsid w:val="00144E6D"/>
    <w:rsid w:val="001452EA"/>
    <w:rsid w:val="0014675D"/>
    <w:rsid w:val="00146F62"/>
    <w:rsid w:val="00151CF2"/>
    <w:rsid w:val="001523A4"/>
    <w:rsid w:val="001524B8"/>
    <w:rsid w:val="001526D9"/>
    <w:rsid w:val="00152D26"/>
    <w:rsid w:val="0015332F"/>
    <w:rsid w:val="00154F95"/>
    <w:rsid w:val="00155097"/>
    <w:rsid w:val="00155F8E"/>
    <w:rsid w:val="0015636A"/>
    <w:rsid w:val="00157D1B"/>
    <w:rsid w:val="0016015A"/>
    <w:rsid w:val="00160567"/>
    <w:rsid w:val="00160CF2"/>
    <w:rsid w:val="00161871"/>
    <w:rsid w:val="00161B46"/>
    <w:rsid w:val="00162A00"/>
    <w:rsid w:val="00164019"/>
    <w:rsid w:val="00164849"/>
    <w:rsid w:val="00164E40"/>
    <w:rsid w:val="00165CA1"/>
    <w:rsid w:val="00166043"/>
    <w:rsid w:val="001663F4"/>
    <w:rsid w:val="001703B9"/>
    <w:rsid w:val="001708FF"/>
    <w:rsid w:val="00170A3C"/>
    <w:rsid w:val="00171459"/>
    <w:rsid w:val="00171A2A"/>
    <w:rsid w:val="00171C95"/>
    <w:rsid w:val="00174D66"/>
    <w:rsid w:val="001762DE"/>
    <w:rsid w:val="00177057"/>
    <w:rsid w:val="00177695"/>
    <w:rsid w:val="001800EC"/>
    <w:rsid w:val="0018035A"/>
    <w:rsid w:val="00180A2C"/>
    <w:rsid w:val="00180FE6"/>
    <w:rsid w:val="001810C2"/>
    <w:rsid w:val="00181152"/>
    <w:rsid w:val="0018371B"/>
    <w:rsid w:val="001839E6"/>
    <w:rsid w:val="00184088"/>
    <w:rsid w:val="0018573A"/>
    <w:rsid w:val="00185C53"/>
    <w:rsid w:val="001864FA"/>
    <w:rsid w:val="001875F6"/>
    <w:rsid w:val="00187B9B"/>
    <w:rsid w:val="00187D1B"/>
    <w:rsid w:val="00187DF8"/>
    <w:rsid w:val="001907AA"/>
    <w:rsid w:val="0019314F"/>
    <w:rsid w:val="00193963"/>
    <w:rsid w:val="00193A1F"/>
    <w:rsid w:val="0019436D"/>
    <w:rsid w:val="001946B4"/>
    <w:rsid w:val="00194AF3"/>
    <w:rsid w:val="001964E4"/>
    <w:rsid w:val="001966D9"/>
    <w:rsid w:val="001973F9"/>
    <w:rsid w:val="001A0B62"/>
    <w:rsid w:val="001A0EA4"/>
    <w:rsid w:val="001A1722"/>
    <w:rsid w:val="001A1F05"/>
    <w:rsid w:val="001A29FC"/>
    <w:rsid w:val="001A325A"/>
    <w:rsid w:val="001A3B05"/>
    <w:rsid w:val="001A3E35"/>
    <w:rsid w:val="001A45BE"/>
    <w:rsid w:val="001A5D73"/>
    <w:rsid w:val="001A6621"/>
    <w:rsid w:val="001A6803"/>
    <w:rsid w:val="001A7EDF"/>
    <w:rsid w:val="001B03F7"/>
    <w:rsid w:val="001B04FC"/>
    <w:rsid w:val="001B1391"/>
    <w:rsid w:val="001B1FEB"/>
    <w:rsid w:val="001B4259"/>
    <w:rsid w:val="001B67FE"/>
    <w:rsid w:val="001B69A6"/>
    <w:rsid w:val="001B7C07"/>
    <w:rsid w:val="001C10D0"/>
    <w:rsid w:val="001C200F"/>
    <w:rsid w:val="001C4326"/>
    <w:rsid w:val="001C43EC"/>
    <w:rsid w:val="001C4721"/>
    <w:rsid w:val="001C51AE"/>
    <w:rsid w:val="001C5ABC"/>
    <w:rsid w:val="001C629B"/>
    <w:rsid w:val="001C6305"/>
    <w:rsid w:val="001C67A7"/>
    <w:rsid w:val="001C69D5"/>
    <w:rsid w:val="001C6AB3"/>
    <w:rsid w:val="001C6BB1"/>
    <w:rsid w:val="001C748C"/>
    <w:rsid w:val="001C7989"/>
    <w:rsid w:val="001D1D18"/>
    <w:rsid w:val="001D1E82"/>
    <w:rsid w:val="001D32DA"/>
    <w:rsid w:val="001D3319"/>
    <w:rsid w:val="001D47E2"/>
    <w:rsid w:val="001D4EBB"/>
    <w:rsid w:val="001D5A89"/>
    <w:rsid w:val="001D63C9"/>
    <w:rsid w:val="001D6985"/>
    <w:rsid w:val="001D6AF9"/>
    <w:rsid w:val="001D6B0F"/>
    <w:rsid w:val="001D7082"/>
    <w:rsid w:val="001E0AB6"/>
    <w:rsid w:val="001E17B1"/>
    <w:rsid w:val="001E1A60"/>
    <w:rsid w:val="001E2A8D"/>
    <w:rsid w:val="001E32A8"/>
    <w:rsid w:val="001E3A5D"/>
    <w:rsid w:val="001E4421"/>
    <w:rsid w:val="001E6ADF"/>
    <w:rsid w:val="001F0AF3"/>
    <w:rsid w:val="001F15B7"/>
    <w:rsid w:val="001F1625"/>
    <w:rsid w:val="001F2C52"/>
    <w:rsid w:val="001F3681"/>
    <w:rsid w:val="001F4288"/>
    <w:rsid w:val="001F52CA"/>
    <w:rsid w:val="001F5B16"/>
    <w:rsid w:val="001F7D0D"/>
    <w:rsid w:val="00202F24"/>
    <w:rsid w:val="00203C63"/>
    <w:rsid w:val="0020667A"/>
    <w:rsid w:val="00207FEB"/>
    <w:rsid w:val="0021013B"/>
    <w:rsid w:val="0021028B"/>
    <w:rsid w:val="0021131D"/>
    <w:rsid w:val="002116D4"/>
    <w:rsid w:val="00211A45"/>
    <w:rsid w:val="00211AB0"/>
    <w:rsid w:val="00211AE0"/>
    <w:rsid w:val="00211B98"/>
    <w:rsid w:val="00211E30"/>
    <w:rsid w:val="00212118"/>
    <w:rsid w:val="00212490"/>
    <w:rsid w:val="00212FEA"/>
    <w:rsid w:val="002136DE"/>
    <w:rsid w:val="00213F60"/>
    <w:rsid w:val="00214091"/>
    <w:rsid w:val="00214A48"/>
    <w:rsid w:val="00214BC6"/>
    <w:rsid w:val="00216BDE"/>
    <w:rsid w:val="0021753B"/>
    <w:rsid w:val="00220B4F"/>
    <w:rsid w:val="002220EC"/>
    <w:rsid w:val="00222165"/>
    <w:rsid w:val="00222DEA"/>
    <w:rsid w:val="00222F13"/>
    <w:rsid w:val="00223458"/>
    <w:rsid w:val="0022394E"/>
    <w:rsid w:val="00223BCC"/>
    <w:rsid w:val="00223E33"/>
    <w:rsid w:val="0022422A"/>
    <w:rsid w:val="00224D42"/>
    <w:rsid w:val="00225B6C"/>
    <w:rsid w:val="002261F1"/>
    <w:rsid w:val="002277A3"/>
    <w:rsid w:val="00230071"/>
    <w:rsid w:val="0023020C"/>
    <w:rsid w:val="00230AE4"/>
    <w:rsid w:val="00230D6D"/>
    <w:rsid w:val="00233D0A"/>
    <w:rsid w:val="00233F19"/>
    <w:rsid w:val="00234138"/>
    <w:rsid w:val="00234404"/>
    <w:rsid w:val="002345F3"/>
    <w:rsid w:val="00234F6F"/>
    <w:rsid w:val="0023529E"/>
    <w:rsid w:val="00235E17"/>
    <w:rsid w:val="00236873"/>
    <w:rsid w:val="00236BC0"/>
    <w:rsid w:val="00237B4F"/>
    <w:rsid w:val="0024028A"/>
    <w:rsid w:val="002404B6"/>
    <w:rsid w:val="00241292"/>
    <w:rsid w:val="002422FF"/>
    <w:rsid w:val="00242928"/>
    <w:rsid w:val="00243BBE"/>
    <w:rsid w:val="00243CCF"/>
    <w:rsid w:val="0025022F"/>
    <w:rsid w:val="002511CB"/>
    <w:rsid w:val="002523CD"/>
    <w:rsid w:val="0025275A"/>
    <w:rsid w:val="00254B03"/>
    <w:rsid w:val="00254E7F"/>
    <w:rsid w:val="00255266"/>
    <w:rsid w:val="002559AA"/>
    <w:rsid w:val="00257B2C"/>
    <w:rsid w:val="00260F46"/>
    <w:rsid w:val="00261985"/>
    <w:rsid w:val="0026218E"/>
    <w:rsid w:val="00262932"/>
    <w:rsid w:val="00262E01"/>
    <w:rsid w:val="00262E51"/>
    <w:rsid w:val="002634FE"/>
    <w:rsid w:val="00264DEA"/>
    <w:rsid w:val="00266000"/>
    <w:rsid w:val="00267DE1"/>
    <w:rsid w:val="0027060B"/>
    <w:rsid w:val="00271127"/>
    <w:rsid w:val="0027246F"/>
    <w:rsid w:val="002726E4"/>
    <w:rsid w:val="002733BB"/>
    <w:rsid w:val="00274539"/>
    <w:rsid w:val="00274EA2"/>
    <w:rsid w:val="00274F76"/>
    <w:rsid w:val="00274FA0"/>
    <w:rsid w:val="0027631C"/>
    <w:rsid w:val="00276C5E"/>
    <w:rsid w:val="00276D68"/>
    <w:rsid w:val="00277DE7"/>
    <w:rsid w:val="0028148C"/>
    <w:rsid w:val="00281E65"/>
    <w:rsid w:val="00283AA9"/>
    <w:rsid w:val="00284457"/>
    <w:rsid w:val="00284ED6"/>
    <w:rsid w:val="00285264"/>
    <w:rsid w:val="00285412"/>
    <w:rsid w:val="00285476"/>
    <w:rsid w:val="00286872"/>
    <w:rsid w:val="002874B8"/>
    <w:rsid w:val="00291364"/>
    <w:rsid w:val="00291459"/>
    <w:rsid w:val="00291F9F"/>
    <w:rsid w:val="00292416"/>
    <w:rsid w:val="002931BE"/>
    <w:rsid w:val="00293318"/>
    <w:rsid w:val="00293512"/>
    <w:rsid w:val="00293F85"/>
    <w:rsid w:val="0029553F"/>
    <w:rsid w:val="00296C1A"/>
    <w:rsid w:val="00297CCD"/>
    <w:rsid w:val="00297CF2"/>
    <w:rsid w:val="002A0FBF"/>
    <w:rsid w:val="002A17F5"/>
    <w:rsid w:val="002A22E2"/>
    <w:rsid w:val="002A239A"/>
    <w:rsid w:val="002A240B"/>
    <w:rsid w:val="002A3353"/>
    <w:rsid w:val="002A34EC"/>
    <w:rsid w:val="002A408A"/>
    <w:rsid w:val="002A4457"/>
    <w:rsid w:val="002A4551"/>
    <w:rsid w:val="002A4C43"/>
    <w:rsid w:val="002A603C"/>
    <w:rsid w:val="002A6802"/>
    <w:rsid w:val="002B0AEF"/>
    <w:rsid w:val="002B1BDF"/>
    <w:rsid w:val="002B20EB"/>
    <w:rsid w:val="002B2164"/>
    <w:rsid w:val="002B27CA"/>
    <w:rsid w:val="002B2889"/>
    <w:rsid w:val="002B2B51"/>
    <w:rsid w:val="002B3A5F"/>
    <w:rsid w:val="002B4CD7"/>
    <w:rsid w:val="002B4DC0"/>
    <w:rsid w:val="002B4EC3"/>
    <w:rsid w:val="002B5507"/>
    <w:rsid w:val="002B55CD"/>
    <w:rsid w:val="002B56F6"/>
    <w:rsid w:val="002B6AEE"/>
    <w:rsid w:val="002B76CE"/>
    <w:rsid w:val="002C04F9"/>
    <w:rsid w:val="002C1029"/>
    <w:rsid w:val="002C2956"/>
    <w:rsid w:val="002C2B5B"/>
    <w:rsid w:val="002C43B9"/>
    <w:rsid w:val="002C47CE"/>
    <w:rsid w:val="002C4F39"/>
    <w:rsid w:val="002C5462"/>
    <w:rsid w:val="002C571E"/>
    <w:rsid w:val="002C5F2C"/>
    <w:rsid w:val="002C6081"/>
    <w:rsid w:val="002C6313"/>
    <w:rsid w:val="002C75EA"/>
    <w:rsid w:val="002C78A6"/>
    <w:rsid w:val="002D14AF"/>
    <w:rsid w:val="002D14DE"/>
    <w:rsid w:val="002D40EE"/>
    <w:rsid w:val="002D4421"/>
    <w:rsid w:val="002D518C"/>
    <w:rsid w:val="002D542C"/>
    <w:rsid w:val="002D5611"/>
    <w:rsid w:val="002D592F"/>
    <w:rsid w:val="002D5AB6"/>
    <w:rsid w:val="002D5F0E"/>
    <w:rsid w:val="002D70E5"/>
    <w:rsid w:val="002D777B"/>
    <w:rsid w:val="002E01A3"/>
    <w:rsid w:val="002E0545"/>
    <w:rsid w:val="002E20D1"/>
    <w:rsid w:val="002E3C6F"/>
    <w:rsid w:val="002E5AEB"/>
    <w:rsid w:val="002E68EC"/>
    <w:rsid w:val="002E77D1"/>
    <w:rsid w:val="002F0486"/>
    <w:rsid w:val="002F19B8"/>
    <w:rsid w:val="002F1E43"/>
    <w:rsid w:val="002F34CF"/>
    <w:rsid w:val="002F4729"/>
    <w:rsid w:val="002F4AF3"/>
    <w:rsid w:val="002F5043"/>
    <w:rsid w:val="002F5317"/>
    <w:rsid w:val="002F617F"/>
    <w:rsid w:val="002F6529"/>
    <w:rsid w:val="002F7753"/>
    <w:rsid w:val="002F7CF5"/>
    <w:rsid w:val="003005FE"/>
    <w:rsid w:val="0030063D"/>
    <w:rsid w:val="00301AA5"/>
    <w:rsid w:val="00302A61"/>
    <w:rsid w:val="00302A7D"/>
    <w:rsid w:val="00303749"/>
    <w:rsid w:val="003037B5"/>
    <w:rsid w:val="00303969"/>
    <w:rsid w:val="003040FA"/>
    <w:rsid w:val="0030411F"/>
    <w:rsid w:val="003044DE"/>
    <w:rsid w:val="003053F7"/>
    <w:rsid w:val="003071BF"/>
    <w:rsid w:val="0031033C"/>
    <w:rsid w:val="00310E6E"/>
    <w:rsid w:val="00311144"/>
    <w:rsid w:val="00311195"/>
    <w:rsid w:val="00311359"/>
    <w:rsid w:val="00311D62"/>
    <w:rsid w:val="00312140"/>
    <w:rsid w:val="00312EA8"/>
    <w:rsid w:val="0031374B"/>
    <w:rsid w:val="00314703"/>
    <w:rsid w:val="0031527A"/>
    <w:rsid w:val="0031547D"/>
    <w:rsid w:val="003154D1"/>
    <w:rsid w:val="00315ED3"/>
    <w:rsid w:val="003202DF"/>
    <w:rsid w:val="00320E39"/>
    <w:rsid w:val="0032141F"/>
    <w:rsid w:val="00322D28"/>
    <w:rsid w:val="00322DA0"/>
    <w:rsid w:val="00323562"/>
    <w:rsid w:val="003246B2"/>
    <w:rsid w:val="003249B8"/>
    <w:rsid w:val="003255F9"/>
    <w:rsid w:val="003313E7"/>
    <w:rsid w:val="00332C11"/>
    <w:rsid w:val="00333532"/>
    <w:rsid w:val="003344FF"/>
    <w:rsid w:val="00334744"/>
    <w:rsid w:val="0033508C"/>
    <w:rsid w:val="00335E64"/>
    <w:rsid w:val="0033610E"/>
    <w:rsid w:val="00337FD3"/>
    <w:rsid w:val="003402A7"/>
    <w:rsid w:val="003409A5"/>
    <w:rsid w:val="0034101A"/>
    <w:rsid w:val="00342DEF"/>
    <w:rsid w:val="00346042"/>
    <w:rsid w:val="00347B29"/>
    <w:rsid w:val="00350A3B"/>
    <w:rsid w:val="00350A94"/>
    <w:rsid w:val="00351115"/>
    <w:rsid w:val="00351D7A"/>
    <w:rsid w:val="00352E17"/>
    <w:rsid w:val="00353C8D"/>
    <w:rsid w:val="00354147"/>
    <w:rsid w:val="0035488C"/>
    <w:rsid w:val="00354F46"/>
    <w:rsid w:val="0035501F"/>
    <w:rsid w:val="00355069"/>
    <w:rsid w:val="00355BAA"/>
    <w:rsid w:val="0035644A"/>
    <w:rsid w:val="0035655B"/>
    <w:rsid w:val="00356EA4"/>
    <w:rsid w:val="003576A5"/>
    <w:rsid w:val="0035791F"/>
    <w:rsid w:val="003620C6"/>
    <w:rsid w:val="003629C9"/>
    <w:rsid w:val="003643D0"/>
    <w:rsid w:val="00364486"/>
    <w:rsid w:val="003644E2"/>
    <w:rsid w:val="003645FB"/>
    <w:rsid w:val="003646EC"/>
    <w:rsid w:val="00365C45"/>
    <w:rsid w:val="0036612D"/>
    <w:rsid w:val="00366335"/>
    <w:rsid w:val="00366E35"/>
    <w:rsid w:val="003703D3"/>
    <w:rsid w:val="0037422D"/>
    <w:rsid w:val="0037609C"/>
    <w:rsid w:val="003763A4"/>
    <w:rsid w:val="003763E2"/>
    <w:rsid w:val="00376F81"/>
    <w:rsid w:val="003770AC"/>
    <w:rsid w:val="00377973"/>
    <w:rsid w:val="00377D59"/>
    <w:rsid w:val="00380E39"/>
    <w:rsid w:val="003813A2"/>
    <w:rsid w:val="003820FC"/>
    <w:rsid w:val="00382100"/>
    <w:rsid w:val="003845E6"/>
    <w:rsid w:val="00384EF6"/>
    <w:rsid w:val="00385D48"/>
    <w:rsid w:val="00386775"/>
    <w:rsid w:val="00386DCF"/>
    <w:rsid w:val="003873B0"/>
    <w:rsid w:val="003877E1"/>
    <w:rsid w:val="003902D8"/>
    <w:rsid w:val="0039138A"/>
    <w:rsid w:val="00391F15"/>
    <w:rsid w:val="00392591"/>
    <w:rsid w:val="0039294C"/>
    <w:rsid w:val="00393136"/>
    <w:rsid w:val="003934AB"/>
    <w:rsid w:val="0039370C"/>
    <w:rsid w:val="0039375E"/>
    <w:rsid w:val="00393898"/>
    <w:rsid w:val="00394EA2"/>
    <w:rsid w:val="00396152"/>
    <w:rsid w:val="00396F68"/>
    <w:rsid w:val="00397349"/>
    <w:rsid w:val="003973AC"/>
    <w:rsid w:val="003A13D4"/>
    <w:rsid w:val="003A50B5"/>
    <w:rsid w:val="003A5BD0"/>
    <w:rsid w:val="003A5C60"/>
    <w:rsid w:val="003A672F"/>
    <w:rsid w:val="003A76AB"/>
    <w:rsid w:val="003B0474"/>
    <w:rsid w:val="003B0ECA"/>
    <w:rsid w:val="003B17F2"/>
    <w:rsid w:val="003B1ADD"/>
    <w:rsid w:val="003B1BC0"/>
    <w:rsid w:val="003B42F3"/>
    <w:rsid w:val="003B549A"/>
    <w:rsid w:val="003B65BE"/>
    <w:rsid w:val="003B6F87"/>
    <w:rsid w:val="003B7A2D"/>
    <w:rsid w:val="003C00F6"/>
    <w:rsid w:val="003C1264"/>
    <w:rsid w:val="003C15D0"/>
    <w:rsid w:val="003C28DB"/>
    <w:rsid w:val="003C41F8"/>
    <w:rsid w:val="003C4869"/>
    <w:rsid w:val="003C5230"/>
    <w:rsid w:val="003C54D7"/>
    <w:rsid w:val="003C57A7"/>
    <w:rsid w:val="003C588E"/>
    <w:rsid w:val="003C6D13"/>
    <w:rsid w:val="003C7327"/>
    <w:rsid w:val="003C7591"/>
    <w:rsid w:val="003D1ACD"/>
    <w:rsid w:val="003D2789"/>
    <w:rsid w:val="003D3CA1"/>
    <w:rsid w:val="003D4103"/>
    <w:rsid w:val="003D56CB"/>
    <w:rsid w:val="003D63BC"/>
    <w:rsid w:val="003D76EC"/>
    <w:rsid w:val="003D7855"/>
    <w:rsid w:val="003E1341"/>
    <w:rsid w:val="003E1DBF"/>
    <w:rsid w:val="003E2060"/>
    <w:rsid w:val="003E4038"/>
    <w:rsid w:val="003E4315"/>
    <w:rsid w:val="003E5E62"/>
    <w:rsid w:val="003E6514"/>
    <w:rsid w:val="003E7950"/>
    <w:rsid w:val="003E7F59"/>
    <w:rsid w:val="003F10DA"/>
    <w:rsid w:val="003F2C62"/>
    <w:rsid w:val="003F30A0"/>
    <w:rsid w:val="003F3921"/>
    <w:rsid w:val="003F3CC3"/>
    <w:rsid w:val="003F4164"/>
    <w:rsid w:val="003F4BE6"/>
    <w:rsid w:val="003F4E5A"/>
    <w:rsid w:val="003F66D1"/>
    <w:rsid w:val="003F78A0"/>
    <w:rsid w:val="003F78BC"/>
    <w:rsid w:val="00400DB2"/>
    <w:rsid w:val="00403208"/>
    <w:rsid w:val="004044D3"/>
    <w:rsid w:val="00405835"/>
    <w:rsid w:val="00405ABE"/>
    <w:rsid w:val="0040624E"/>
    <w:rsid w:val="0040651B"/>
    <w:rsid w:val="00406945"/>
    <w:rsid w:val="00406E77"/>
    <w:rsid w:val="0040737F"/>
    <w:rsid w:val="0040771B"/>
    <w:rsid w:val="00407982"/>
    <w:rsid w:val="00407FAE"/>
    <w:rsid w:val="00410229"/>
    <w:rsid w:val="00410299"/>
    <w:rsid w:val="004109DF"/>
    <w:rsid w:val="0041185A"/>
    <w:rsid w:val="00411E86"/>
    <w:rsid w:val="00411FC3"/>
    <w:rsid w:val="0041245A"/>
    <w:rsid w:val="004128E0"/>
    <w:rsid w:val="00412A1C"/>
    <w:rsid w:val="00413A74"/>
    <w:rsid w:val="0041517F"/>
    <w:rsid w:val="004161C4"/>
    <w:rsid w:val="00416943"/>
    <w:rsid w:val="0041787C"/>
    <w:rsid w:val="004212F3"/>
    <w:rsid w:val="004213FB"/>
    <w:rsid w:val="004215B9"/>
    <w:rsid w:val="0042259B"/>
    <w:rsid w:val="00423117"/>
    <w:rsid w:val="0042559F"/>
    <w:rsid w:val="0042581A"/>
    <w:rsid w:val="00426560"/>
    <w:rsid w:val="00426FC7"/>
    <w:rsid w:val="004303F3"/>
    <w:rsid w:val="00431307"/>
    <w:rsid w:val="0043142B"/>
    <w:rsid w:val="004318A6"/>
    <w:rsid w:val="00431A27"/>
    <w:rsid w:val="00431FB5"/>
    <w:rsid w:val="004338A2"/>
    <w:rsid w:val="0043398E"/>
    <w:rsid w:val="004343A5"/>
    <w:rsid w:val="00436349"/>
    <w:rsid w:val="00436BAE"/>
    <w:rsid w:val="00436FFF"/>
    <w:rsid w:val="00440C29"/>
    <w:rsid w:val="00440C80"/>
    <w:rsid w:val="004418AC"/>
    <w:rsid w:val="00443036"/>
    <w:rsid w:val="00443AED"/>
    <w:rsid w:val="004442A6"/>
    <w:rsid w:val="00444D9D"/>
    <w:rsid w:val="00446099"/>
    <w:rsid w:val="00447346"/>
    <w:rsid w:val="00447369"/>
    <w:rsid w:val="004476E1"/>
    <w:rsid w:val="00447A5C"/>
    <w:rsid w:val="00450D17"/>
    <w:rsid w:val="0045166E"/>
    <w:rsid w:val="00451D04"/>
    <w:rsid w:val="004524F4"/>
    <w:rsid w:val="00452CC1"/>
    <w:rsid w:val="004541DA"/>
    <w:rsid w:val="00454716"/>
    <w:rsid w:val="004568CD"/>
    <w:rsid w:val="00462E14"/>
    <w:rsid w:val="00463182"/>
    <w:rsid w:val="00463B28"/>
    <w:rsid w:val="00463D8F"/>
    <w:rsid w:val="004647A1"/>
    <w:rsid w:val="004660E5"/>
    <w:rsid w:val="004667AE"/>
    <w:rsid w:val="00471B73"/>
    <w:rsid w:val="00471D54"/>
    <w:rsid w:val="0047224A"/>
    <w:rsid w:val="00472B74"/>
    <w:rsid w:val="004731AE"/>
    <w:rsid w:val="004738AE"/>
    <w:rsid w:val="00474813"/>
    <w:rsid w:val="004759B8"/>
    <w:rsid w:val="00475C6C"/>
    <w:rsid w:val="00480929"/>
    <w:rsid w:val="00481714"/>
    <w:rsid w:val="00482E1D"/>
    <w:rsid w:val="00483987"/>
    <w:rsid w:val="00483F94"/>
    <w:rsid w:val="00484619"/>
    <w:rsid w:val="00484669"/>
    <w:rsid w:val="00484F71"/>
    <w:rsid w:val="00486D8E"/>
    <w:rsid w:val="004900B9"/>
    <w:rsid w:val="0049139C"/>
    <w:rsid w:val="004919A1"/>
    <w:rsid w:val="004921A0"/>
    <w:rsid w:val="004924DB"/>
    <w:rsid w:val="004938BE"/>
    <w:rsid w:val="00493CDC"/>
    <w:rsid w:val="004943A9"/>
    <w:rsid w:val="004958E4"/>
    <w:rsid w:val="00495A81"/>
    <w:rsid w:val="0049734D"/>
    <w:rsid w:val="004974E6"/>
    <w:rsid w:val="0049765C"/>
    <w:rsid w:val="00497F46"/>
    <w:rsid w:val="004A02F6"/>
    <w:rsid w:val="004A05A0"/>
    <w:rsid w:val="004A05FC"/>
    <w:rsid w:val="004A0DC9"/>
    <w:rsid w:val="004A1FE7"/>
    <w:rsid w:val="004A30F0"/>
    <w:rsid w:val="004A5613"/>
    <w:rsid w:val="004A58B8"/>
    <w:rsid w:val="004A623D"/>
    <w:rsid w:val="004A7B40"/>
    <w:rsid w:val="004B0692"/>
    <w:rsid w:val="004B0DDF"/>
    <w:rsid w:val="004B11A0"/>
    <w:rsid w:val="004B175D"/>
    <w:rsid w:val="004B1F3F"/>
    <w:rsid w:val="004B3493"/>
    <w:rsid w:val="004B36CC"/>
    <w:rsid w:val="004B4DC8"/>
    <w:rsid w:val="004B62B6"/>
    <w:rsid w:val="004B63D9"/>
    <w:rsid w:val="004B68CD"/>
    <w:rsid w:val="004B69D9"/>
    <w:rsid w:val="004B7FB4"/>
    <w:rsid w:val="004C06EC"/>
    <w:rsid w:val="004C0F81"/>
    <w:rsid w:val="004C23A7"/>
    <w:rsid w:val="004C2731"/>
    <w:rsid w:val="004C2A0C"/>
    <w:rsid w:val="004C2C3A"/>
    <w:rsid w:val="004C3AB3"/>
    <w:rsid w:val="004C4576"/>
    <w:rsid w:val="004C504E"/>
    <w:rsid w:val="004C5B07"/>
    <w:rsid w:val="004C5D69"/>
    <w:rsid w:val="004D06E0"/>
    <w:rsid w:val="004D12E8"/>
    <w:rsid w:val="004D153C"/>
    <w:rsid w:val="004D214E"/>
    <w:rsid w:val="004D2BD3"/>
    <w:rsid w:val="004D4BC0"/>
    <w:rsid w:val="004D4F77"/>
    <w:rsid w:val="004D4FB2"/>
    <w:rsid w:val="004D6955"/>
    <w:rsid w:val="004D6AD2"/>
    <w:rsid w:val="004D6D03"/>
    <w:rsid w:val="004D73E4"/>
    <w:rsid w:val="004E018D"/>
    <w:rsid w:val="004E08B9"/>
    <w:rsid w:val="004E0F42"/>
    <w:rsid w:val="004E21AD"/>
    <w:rsid w:val="004E2F33"/>
    <w:rsid w:val="004E2FA9"/>
    <w:rsid w:val="004E3355"/>
    <w:rsid w:val="004E4314"/>
    <w:rsid w:val="004E585D"/>
    <w:rsid w:val="004E63B0"/>
    <w:rsid w:val="004E7396"/>
    <w:rsid w:val="004E74BB"/>
    <w:rsid w:val="004E765D"/>
    <w:rsid w:val="004F0BB9"/>
    <w:rsid w:val="004F0EF2"/>
    <w:rsid w:val="004F12FE"/>
    <w:rsid w:val="004F1CB9"/>
    <w:rsid w:val="004F2173"/>
    <w:rsid w:val="004F284C"/>
    <w:rsid w:val="004F2C44"/>
    <w:rsid w:val="004F420E"/>
    <w:rsid w:val="004F58CE"/>
    <w:rsid w:val="004F5DA3"/>
    <w:rsid w:val="004F796B"/>
    <w:rsid w:val="005001E7"/>
    <w:rsid w:val="0050086C"/>
    <w:rsid w:val="0050169D"/>
    <w:rsid w:val="005025D4"/>
    <w:rsid w:val="005027C3"/>
    <w:rsid w:val="005046B4"/>
    <w:rsid w:val="005047E8"/>
    <w:rsid w:val="00504E6F"/>
    <w:rsid w:val="00506313"/>
    <w:rsid w:val="00506DE6"/>
    <w:rsid w:val="00506F03"/>
    <w:rsid w:val="00510D9D"/>
    <w:rsid w:val="005115FD"/>
    <w:rsid w:val="00511833"/>
    <w:rsid w:val="0051285D"/>
    <w:rsid w:val="0051327D"/>
    <w:rsid w:val="00514AD0"/>
    <w:rsid w:val="0051543E"/>
    <w:rsid w:val="005164F4"/>
    <w:rsid w:val="005174FC"/>
    <w:rsid w:val="00520EED"/>
    <w:rsid w:val="00521F44"/>
    <w:rsid w:val="0052737E"/>
    <w:rsid w:val="0053058F"/>
    <w:rsid w:val="0053107F"/>
    <w:rsid w:val="0053111B"/>
    <w:rsid w:val="0053133F"/>
    <w:rsid w:val="00531C31"/>
    <w:rsid w:val="005329FB"/>
    <w:rsid w:val="00534AF0"/>
    <w:rsid w:val="00534E30"/>
    <w:rsid w:val="005351AA"/>
    <w:rsid w:val="00536070"/>
    <w:rsid w:val="00536CBE"/>
    <w:rsid w:val="00542471"/>
    <w:rsid w:val="005427D0"/>
    <w:rsid w:val="00542ADB"/>
    <w:rsid w:val="005437DF"/>
    <w:rsid w:val="00544977"/>
    <w:rsid w:val="00547218"/>
    <w:rsid w:val="00547B23"/>
    <w:rsid w:val="005502B5"/>
    <w:rsid w:val="00550FD5"/>
    <w:rsid w:val="00552363"/>
    <w:rsid w:val="00552D30"/>
    <w:rsid w:val="00552F18"/>
    <w:rsid w:val="00553531"/>
    <w:rsid w:val="00553E2C"/>
    <w:rsid w:val="005557DB"/>
    <w:rsid w:val="00555ABD"/>
    <w:rsid w:val="00556241"/>
    <w:rsid w:val="00556588"/>
    <w:rsid w:val="00556D9E"/>
    <w:rsid w:val="005576CD"/>
    <w:rsid w:val="00561B90"/>
    <w:rsid w:val="00562DEA"/>
    <w:rsid w:val="00564112"/>
    <w:rsid w:val="00564F88"/>
    <w:rsid w:val="005659F6"/>
    <w:rsid w:val="00565A3B"/>
    <w:rsid w:val="0056681C"/>
    <w:rsid w:val="00570CAA"/>
    <w:rsid w:val="0057311D"/>
    <w:rsid w:val="005742E5"/>
    <w:rsid w:val="00575229"/>
    <w:rsid w:val="0057612D"/>
    <w:rsid w:val="00577484"/>
    <w:rsid w:val="00580167"/>
    <w:rsid w:val="005813AC"/>
    <w:rsid w:val="00581A01"/>
    <w:rsid w:val="00581BCC"/>
    <w:rsid w:val="0058208B"/>
    <w:rsid w:val="00582989"/>
    <w:rsid w:val="0058326A"/>
    <w:rsid w:val="00583308"/>
    <w:rsid w:val="0058456E"/>
    <w:rsid w:val="00585DE1"/>
    <w:rsid w:val="005867AA"/>
    <w:rsid w:val="0058716F"/>
    <w:rsid w:val="00587E4C"/>
    <w:rsid w:val="00590006"/>
    <w:rsid w:val="00591088"/>
    <w:rsid w:val="005913E5"/>
    <w:rsid w:val="005917C5"/>
    <w:rsid w:val="0059510C"/>
    <w:rsid w:val="00595594"/>
    <w:rsid w:val="005957DE"/>
    <w:rsid w:val="00595EAF"/>
    <w:rsid w:val="00596EA1"/>
    <w:rsid w:val="005976BF"/>
    <w:rsid w:val="005A04D8"/>
    <w:rsid w:val="005A104D"/>
    <w:rsid w:val="005A2097"/>
    <w:rsid w:val="005A232E"/>
    <w:rsid w:val="005A2535"/>
    <w:rsid w:val="005A2A21"/>
    <w:rsid w:val="005A2D00"/>
    <w:rsid w:val="005A31D4"/>
    <w:rsid w:val="005A3EE1"/>
    <w:rsid w:val="005A44ED"/>
    <w:rsid w:val="005A520A"/>
    <w:rsid w:val="005A543B"/>
    <w:rsid w:val="005A5841"/>
    <w:rsid w:val="005A5D9B"/>
    <w:rsid w:val="005A6876"/>
    <w:rsid w:val="005A6EF8"/>
    <w:rsid w:val="005A742C"/>
    <w:rsid w:val="005A7911"/>
    <w:rsid w:val="005A7CB3"/>
    <w:rsid w:val="005B0163"/>
    <w:rsid w:val="005B16A1"/>
    <w:rsid w:val="005B1F93"/>
    <w:rsid w:val="005B2974"/>
    <w:rsid w:val="005B3CF2"/>
    <w:rsid w:val="005B414C"/>
    <w:rsid w:val="005B4F47"/>
    <w:rsid w:val="005B545A"/>
    <w:rsid w:val="005B5596"/>
    <w:rsid w:val="005B643D"/>
    <w:rsid w:val="005B6FD0"/>
    <w:rsid w:val="005B70CD"/>
    <w:rsid w:val="005B7F6D"/>
    <w:rsid w:val="005C0287"/>
    <w:rsid w:val="005C0AEB"/>
    <w:rsid w:val="005C11E8"/>
    <w:rsid w:val="005C29A1"/>
    <w:rsid w:val="005C2C5C"/>
    <w:rsid w:val="005C2E6B"/>
    <w:rsid w:val="005C3030"/>
    <w:rsid w:val="005C3043"/>
    <w:rsid w:val="005C474F"/>
    <w:rsid w:val="005C551D"/>
    <w:rsid w:val="005C5A0D"/>
    <w:rsid w:val="005C5D5C"/>
    <w:rsid w:val="005D01C5"/>
    <w:rsid w:val="005D0889"/>
    <w:rsid w:val="005D1546"/>
    <w:rsid w:val="005D15F6"/>
    <w:rsid w:val="005D17E5"/>
    <w:rsid w:val="005D288C"/>
    <w:rsid w:val="005D4B76"/>
    <w:rsid w:val="005D5231"/>
    <w:rsid w:val="005D582B"/>
    <w:rsid w:val="005D5BFB"/>
    <w:rsid w:val="005D6368"/>
    <w:rsid w:val="005E0551"/>
    <w:rsid w:val="005E0BE8"/>
    <w:rsid w:val="005E0DD2"/>
    <w:rsid w:val="005E1FF7"/>
    <w:rsid w:val="005E2842"/>
    <w:rsid w:val="005E2C04"/>
    <w:rsid w:val="005E2CDC"/>
    <w:rsid w:val="005E2CE5"/>
    <w:rsid w:val="005E3115"/>
    <w:rsid w:val="005E400F"/>
    <w:rsid w:val="005E5BFE"/>
    <w:rsid w:val="005E5F60"/>
    <w:rsid w:val="005E660F"/>
    <w:rsid w:val="005E66AF"/>
    <w:rsid w:val="005E6DF5"/>
    <w:rsid w:val="005F090C"/>
    <w:rsid w:val="005F1131"/>
    <w:rsid w:val="005F1271"/>
    <w:rsid w:val="005F155C"/>
    <w:rsid w:val="005F1585"/>
    <w:rsid w:val="005F187C"/>
    <w:rsid w:val="005F20A2"/>
    <w:rsid w:val="005F222A"/>
    <w:rsid w:val="005F2E2D"/>
    <w:rsid w:val="005F2E37"/>
    <w:rsid w:val="005F36F0"/>
    <w:rsid w:val="005F385E"/>
    <w:rsid w:val="005F3B71"/>
    <w:rsid w:val="005F3C75"/>
    <w:rsid w:val="005F3F15"/>
    <w:rsid w:val="005F41E3"/>
    <w:rsid w:val="005F4C3F"/>
    <w:rsid w:val="005F64DF"/>
    <w:rsid w:val="005F6A7A"/>
    <w:rsid w:val="005F6DB2"/>
    <w:rsid w:val="00600337"/>
    <w:rsid w:val="006006E8"/>
    <w:rsid w:val="00600AEF"/>
    <w:rsid w:val="006016B3"/>
    <w:rsid w:val="00601797"/>
    <w:rsid w:val="00602E16"/>
    <w:rsid w:val="00603BBD"/>
    <w:rsid w:val="006042DC"/>
    <w:rsid w:val="00604AF3"/>
    <w:rsid w:val="00604DA9"/>
    <w:rsid w:val="00606CAC"/>
    <w:rsid w:val="0060751F"/>
    <w:rsid w:val="00607B16"/>
    <w:rsid w:val="00611B38"/>
    <w:rsid w:val="00611D67"/>
    <w:rsid w:val="00611D8F"/>
    <w:rsid w:val="00611FB0"/>
    <w:rsid w:val="0061221E"/>
    <w:rsid w:val="0061237F"/>
    <w:rsid w:val="00613530"/>
    <w:rsid w:val="006142BC"/>
    <w:rsid w:val="00615A8F"/>
    <w:rsid w:val="006167A9"/>
    <w:rsid w:val="00617289"/>
    <w:rsid w:val="00620C0E"/>
    <w:rsid w:val="00621619"/>
    <w:rsid w:val="00622652"/>
    <w:rsid w:val="00622C41"/>
    <w:rsid w:val="00623470"/>
    <w:rsid w:val="006236E3"/>
    <w:rsid w:val="006243F3"/>
    <w:rsid w:val="006252B3"/>
    <w:rsid w:val="006258A7"/>
    <w:rsid w:val="00625DF3"/>
    <w:rsid w:val="00626807"/>
    <w:rsid w:val="00626A13"/>
    <w:rsid w:val="00627666"/>
    <w:rsid w:val="00627776"/>
    <w:rsid w:val="006308EA"/>
    <w:rsid w:val="00631310"/>
    <w:rsid w:val="0063212C"/>
    <w:rsid w:val="0063299D"/>
    <w:rsid w:val="00633053"/>
    <w:rsid w:val="00633117"/>
    <w:rsid w:val="00633165"/>
    <w:rsid w:val="00633478"/>
    <w:rsid w:val="00634C4D"/>
    <w:rsid w:val="00634E1F"/>
    <w:rsid w:val="0063671F"/>
    <w:rsid w:val="00637A4B"/>
    <w:rsid w:val="00637C57"/>
    <w:rsid w:val="00640D18"/>
    <w:rsid w:val="00640FD3"/>
    <w:rsid w:val="00641AED"/>
    <w:rsid w:val="0064221B"/>
    <w:rsid w:val="00642FBD"/>
    <w:rsid w:val="0064420C"/>
    <w:rsid w:val="006449EF"/>
    <w:rsid w:val="0064557A"/>
    <w:rsid w:val="0064682A"/>
    <w:rsid w:val="00647689"/>
    <w:rsid w:val="00650DF9"/>
    <w:rsid w:val="00652E1A"/>
    <w:rsid w:val="0065390C"/>
    <w:rsid w:val="006540B9"/>
    <w:rsid w:val="00654E7B"/>
    <w:rsid w:val="00655B5B"/>
    <w:rsid w:val="00656097"/>
    <w:rsid w:val="006561FB"/>
    <w:rsid w:val="006563E7"/>
    <w:rsid w:val="0066023B"/>
    <w:rsid w:val="006619FE"/>
    <w:rsid w:val="00662215"/>
    <w:rsid w:val="006623A7"/>
    <w:rsid w:val="00662E00"/>
    <w:rsid w:val="00665B8F"/>
    <w:rsid w:val="00666532"/>
    <w:rsid w:val="00666CF4"/>
    <w:rsid w:val="00667404"/>
    <w:rsid w:val="0066759E"/>
    <w:rsid w:val="006701D5"/>
    <w:rsid w:val="0067067F"/>
    <w:rsid w:val="00670700"/>
    <w:rsid w:val="00671D27"/>
    <w:rsid w:val="00671FF6"/>
    <w:rsid w:val="006720BF"/>
    <w:rsid w:val="00672916"/>
    <w:rsid w:val="00672ED8"/>
    <w:rsid w:val="00673C46"/>
    <w:rsid w:val="006747C5"/>
    <w:rsid w:val="00675306"/>
    <w:rsid w:val="00676B84"/>
    <w:rsid w:val="00677A9E"/>
    <w:rsid w:val="00677BE0"/>
    <w:rsid w:val="00677DCA"/>
    <w:rsid w:val="00680CA8"/>
    <w:rsid w:val="00681F15"/>
    <w:rsid w:val="0068217C"/>
    <w:rsid w:val="00682CF1"/>
    <w:rsid w:val="006841E7"/>
    <w:rsid w:val="00685D80"/>
    <w:rsid w:val="006864C0"/>
    <w:rsid w:val="006864F0"/>
    <w:rsid w:val="0068670C"/>
    <w:rsid w:val="00686AC1"/>
    <w:rsid w:val="00686D47"/>
    <w:rsid w:val="00687718"/>
    <w:rsid w:val="00690ACC"/>
    <w:rsid w:val="00694C87"/>
    <w:rsid w:val="00694FB0"/>
    <w:rsid w:val="006953FF"/>
    <w:rsid w:val="00695E8B"/>
    <w:rsid w:val="00696461"/>
    <w:rsid w:val="006966CB"/>
    <w:rsid w:val="00696BF3"/>
    <w:rsid w:val="00696C51"/>
    <w:rsid w:val="0069712F"/>
    <w:rsid w:val="006977BE"/>
    <w:rsid w:val="00697BBF"/>
    <w:rsid w:val="006A0F46"/>
    <w:rsid w:val="006A236F"/>
    <w:rsid w:val="006A2C94"/>
    <w:rsid w:val="006A311B"/>
    <w:rsid w:val="006A32A8"/>
    <w:rsid w:val="006A34F2"/>
    <w:rsid w:val="006A38D9"/>
    <w:rsid w:val="006A3980"/>
    <w:rsid w:val="006A3E0C"/>
    <w:rsid w:val="006A54C4"/>
    <w:rsid w:val="006A61C2"/>
    <w:rsid w:val="006A7206"/>
    <w:rsid w:val="006A7766"/>
    <w:rsid w:val="006B0358"/>
    <w:rsid w:val="006B04E9"/>
    <w:rsid w:val="006B0993"/>
    <w:rsid w:val="006B0B3A"/>
    <w:rsid w:val="006B0DBA"/>
    <w:rsid w:val="006B179B"/>
    <w:rsid w:val="006B208C"/>
    <w:rsid w:val="006B268C"/>
    <w:rsid w:val="006B2A7E"/>
    <w:rsid w:val="006B2DE8"/>
    <w:rsid w:val="006B3563"/>
    <w:rsid w:val="006B357E"/>
    <w:rsid w:val="006B3FFA"/>
    <w:rsid w:val="006B68C3"/>
    <w:rsid w:val="006C006F"/>
    <w:rsid w:val="006C0459"/>
    <w:rsid w:val="006C06F6"/>
    <w:rsid w:val="006C1167"/>
    <w:rsid w:val="006C17D5"/>
    <w:rsid w:val="006C3055"/>
    <w:rsid w:val="006C3800"/>
    <w:rsid w:val="006C3D0A"/>
    <w:rsid w:val="006C404A"/>
    <w:rsid w:val="006C5D6F"/>
    <w:rsid w:val="006C640F"/>
    <w:rsid w:val="006C715B"/>
    <w:rsid w:val="006D1525"/>
    <w:rsid w:val="006D2BC4"/>
    <w:rsid w:val="006D2C4A"/>
    <w:rsid w:val="006D3809"/>
    <w:rsid w:val="006D3BDE"/>
    <w:rsid w:val="006D3E9D"/>
    <w:rsid w:val="006D4877"/>
    <w:rsid w:val="006D4B56"/>
    <w:rsid w:val="006D55F2"/>
    <w:rsid w:val="006E09B2"/>
    <w:rsid w:val="006E13A5"/>
    <w:rsid w:val="006E1B94"/>
    <w:rsid w:val="006E1FAF"/>
    <w:rsid w:val="006E218E"/>
    <w:rsid w:val="006E25B4"/>
    <w:rsid w:val="006E29BB"/>
    <w:rsid w:val="006E2A51"/>
    <w:rsid w:val="006E32E4"/>
    <w:rsid w:val="006E411A"/>
    <w:rsid w:val="006E4534"/>
    <w:rsid w:val="006E47AF"/>
    <w:rsid w:val="006E4BD5"/>
    <w:rsid w:val="006E5709"/>
    <w:rsid w:val="006E6549"/>
    <w:rsid w:val="006F1E94"/>
    <w:rsid w:val="006F2097"/>
    <w:rsid w:val="006F2CD6"/>
    <w:rsid w:val="006F368F"/>
    <w:rsid w:val="006F4765"/>
    <w:rsid w:val="006F48CF"/>
    <w:rsid w:val="006F4D70"/>
    <w:rsid w:val="006F6526"/>
    <w:rsid w:val="006F6B98"/>
    <w:rsid w:val="006F728D"/>
    <w:rsid w:val="006F7ED8"/>
    <w:rsid w:val="0070028E"/>
    <w:rsid w:val="00701148"/>
    <w:rsid w:val="00701A21"/>
    <w:rsid w:val="00703378"/>
    <w:rsid w:val="00703BBA"/>
    <w:rsid w:val="00703CA5"/>
    <w:rsid w:val="00704C59"/>
    <w:rsid w:val="00705FB3"/>
    <w:rsid w:val="00707120"/>
    <w:rsid w:val="00710AC2"/>
    <w:rsid w:val="0071110F"/>
    <w:rsid w:val="00711DDA"/>
    <w:rsid w:val="00711DEE"/>
    <w:rsid w:val="007125D0"/>
    <w:rsid w:val="0071273A"/>
    <w:rsid w:val="00712BB4"/>
    <w:rsid w:val="00713E0A"/>
    <w:rsid w:val="007143AF"/>
    <w:rsid w:val="00714D79"/>
    <w:rsid w:val="007150B2"/>
    <w:rsid w:val="00715A03"/>
    <w:rsid w:val="00716645"/>
    <w:rsid w:val="00716A85"/>
    <w:rsid w:val="00716F76"/>
    <w:rsid w:val="0072016E"/>
    <w:rsid w:val="007212A2"/>
    <w:rsid w:val="00721511"/>
    <w:rsid w:val="0072184C"/>
    <w:rsid w:val="0072190A"/>
    <w:rsid w:val="00721AAF"/>
    <w:rsid w:val="00722774"/>
    <w:rsid w:val="00722AE5"/>
    <w:rsid w:val="0072313D"/>
    <w:rsid w:val="00723728"/>
    <w:rsid w:val="0072478D"/>
    <w:rsid w:val="0072490A"/>
    <w:rsid w:val="00724C4A"/>
    <w:rsid w:val="00726ED6"/>
    <w:rsid w:val="00726FDB"/>
    <w:rsid w:val="00730DA1"/>
    <w:rsid w:val="007312D0"/>
    <w:rsid w:val="00731633"/>
    <w:rsid w:val="00734F34"/>
    <w:rsid w:val="007367D1"/>
    <w:rsid w:val="007368E8"/>
    <w:rsid w:val="00737B9F"/>
    <w:rsid w:val="00740226"/>
    <w:rsid w:val="00740253"/>
    <w:rsid w:val="00741A40"/>
    <w:rsid w:val="00743244"/>
    <w:rsid w:val="00743309"/>
    <w:rsid w:val="00743D5C"/>
    <w:rsid w:val="00744778"/>
    <w:rsid w:val="00744C0A"/>
    <w:rsid w:val="00744E0F"/>
    <w:rsid w:val="00745C8C"/>
    <w:rsid w:val="00746CFF"/>
    <w:rsid w:val="0074726B"/>
    <w:rsid w:val="007503A8"/>
    <w:rsid w:val="007513B8"/>
    <w:rsid w:val="0075183B"/>
    <w:rsid w:val="00751C5C"/>
    <w:rsid w:val="007523BD"/>
    <w:rsid w:val="00752591"/>
    <w:rsid w:val="007538D0"/>
    <w:rsid w:val="00753B9D"/>
    <w:rsid w:val="007547D3"/>
    <w:rsid w:val="007548B1"/>
    <w:rsid w:val="007549EF"/>
    <w:rsid w:val="00755FEC"/>
    <w:rsid w:val="0075693A"/>
    <w:rsid w:val="00762427"/>
    <w:rsid w:val="00762F26"/>
    <w:rsid w:val="00762F34"/>
    <w:rsid w:val="00763536"/>
    <w:rsid w:val="00763D6A"/>
    <w:rsid w:val="00764897"/>
    <w:rsid w:val="00764D17"/>
    <w:rsid w:val="007650BF"/>
    <w:rsid w:val="00765594"/>
    <w:rsid w:val="00765785"/>
    <w:rsid w:val="007664FF"/>
    <w:rsid w:val="00770D90"/>
    <w:rsid w:val="00771355"/>
    <w:rsid w:val="00772033"/>
    <w:rsid w:val="00772797"/>
    <w:rsid w:val="00772DA6"/>
    <w:rsid w:val="007738E5"/>
    <w:rsid w:val="007742CE"/>
    <w:rsid w:val="00774A88"/>
    <w:rsid w:val="00774E03"/>
    <w:rsid w:val="00775BB0"/>
    <w:rsid w:val="00780EE5"/>
    <w:rsid w:val="007814DC"/>
    <w:rsid w:val="007817DF"/>
    <w:rsid w:val="00782E8D"/>
    <w:rsid w:val="00782F0C"/>
    <w:rsid w:val="00783355"/>
    <w:rsid w:val="0078342B"/>
    <w:rsid w:val="00784ECB"/>
    <w:rsid w:val="00785B63"/>
    <w:rsid w:val="00787437"/>
    <w:rsid w:val="00787EB8"/>
    <w:rsid w:val="0079005C"/>
    <w:rsid w:val="00790654"/>
    <w:rsid w:val="00791816"/>
    <w:rsid w:val="00791D2C"/>
    <w:rsid w:val="007924E7"/>
    <w:rsid w:val="007935E0"/>
    <w:rsid w:val="00793A93"/>
    <w:rsid w:val="00793ED3"/>
    <w:rsid w:val="00793F2B"/>
    <w:rsid w:val="007957E6"/>
    <w:rsid w:val="007961AF"/>
    <w:rsid w:val="007A0794"/>
    <w:rsid w:val="007A29D9"/>
    <w:rsid w:val="007A3F3E"/>
    <w:rsid w:val="007A47FE"/>
    <w:rsid w:val="007A4CF7"/>
    <w:rsid w:val="007A546E"/>
    <w:rsid w:val="007A5BAE"/>
    <w:rsid w:val="007A5E20"/>
    <w:rsid w:val="007A6278"/>
    <w:rsid w:val="007A701D"/>
    <w:rsid w:val="007A73AA"/>
    <w:rsid w:val="007A74D0"/>
    <w:rsid w:val="007A7775"/>
    <w:rsid w:val="007A7C5D"/>
    <w:rsid w:val="007A7F5E"/>
    <w:rsid w:val="007B25B2"/>
    <w:rsid w:val="007B2844"/>
    <w:rsid w:val="007B29F8"/>
    <w:rsid w:val="007B300F"/>
    <w:rsid w:val="007B4288"/>
    <w:rsid w:val="007B4B9A"/>
    <w:rsid w:val="007B5730"/>
    <w:rsid w:val="007B58AE"/>
    <w:rsid w:val="007B59AF"/>
    <w:rsid w:val="007B6263"/>
    <w:rsid w:val="007B7517"/>
    <w:rsid w:val="007B7C6A"/>
    <w:rsid w:val="007C0892"/>
    <w:rsid w:val="007C0BCA"/>
    <w:rsid w:val="007C1016"/>
    <w:rsid w:val="007C1D8E"/>
    <w:rsid w:val="007C2C0C"/>
    <w:rsid w:val="007C2F28"/>
    <w:rsid w:val="007C36DB"/>
    <w:rsid w:val="007C4CBB"/>
    <w:rsid w:val="007C797F"/>
    <w:rsid w:val="007C7B76"/>
    <w:rsid w:val="007D0E7B"/>
    <w:rsid w:val="007D156E"/>
    <w:rsid w:val="007D188E"/>
    <w:rsid w:val="007D2103"/>
    <w:rsid w:val="007D28DB"/>
    <w:rsid w:val="007D2B1E"/>
    <w:rsid w:val="007D2E82"/>
    <w:rsid w:val="007D4760"/>
    <w:rsid w:val="007D4C1B"/>
    <w:rsid w:val="007D59D7"/>
    <w:rsid w:val="007D609A"/>
    <w:rsid w:val="007D697D"/>
    <w:rsid w:val="007D6E50"/>
    <w:rsid w:val="007D7DB9"/>
    <w:rsid w:val="007E03A5"/>
    <w:rsid w:val="007E0AEC"/>
    <w:rsid w:val="007E0DB9"/>
    <w:rsid w:val="007E28FA"/>
    <w:rsid w:val="007E30E2"/>
    <w:rsid w:val="007E3F94"/>
    <w:rsid w:val="007E4629"/>
    <w:rsid w:val="007E50DF"/>
    <w:rsid w:val="007E5A42"/>
    <w:rsid w:val="007E5BD4"/>
    <w:rsid w:val="007E5DC7"/>
    <w:rsid w:val="007E61E5"/>
    <w:rsid w:val="007E6779"/>
    <w:rsid w:val="007E6E6F"/>
    <w:rsid w:val="007F0978"/>
    <w:rsid w:val="007F15E4"/>
    <w:rsid w:val="007F2716"/>
    <w:rsid w:val="007F2767"/>
    <w:rsid w:val="007F2C39"/>
    <w:rsid w:val="007F511B"/>
    <w:rsid w:val="007F5F09"/>
    <w:rsid w:val="00800A29"/>
    <w:rsid w:val="00801F99"/>
    <w:rsid w:val="00802407"/>
    <w:rsid w:val="008030EE"/>
    <w:rsid w:val="00804617"/>
    <w:rsid w:val="0080531A"/>
    <w:rsid w:val="008056F7"/>
    <w:rsid w:val="008060A0"/>
    <w:rsid w:val="008063D3"/>
    <w:rsid w:val="008069BF"/>
    <w:rsid w:val="00806F81"/>
    <w:rsid w:val="0080718D"/>
    <w:rsid w:val="008100F2"/>
    <w:rsid w:val="008108BD"/>
    <w:rsid w:val="00811499"/>
    <w:rsid w:val="0081154B"/>
    <w:rsid w:val="00811A52"/>
    <w:rsid w:val="00811AE2"/>
    <w:rsid w:val="00812AAA"/>
    <w:rsid w:val="00813CC8"/>
    <w:rsid w:val="0081434A"/>
    <w:rsid w:val="00814914"/>
    <w:rsid w:val="00815BDE"/>
    <w:rsid w:val="00815C7C"/>
    <w:rsid w:val="00816525"/>
    <w:rsid w:val="00816F2C"/>
    <w:rsid w:val="008205A1"/>
    <w:rsid w:val="00820BB0"/>
    <w:rsid w:val="00821BC5"/>
    <w:rsid w:val="008220B1"/>
    <w:rsid w:val="008239CC"/>
    <w:rsid w:val="008242E8"/>
    <w:rsid w:val="00824C4C"/>
    <w:rsid w:val="008250FC"/>
    <w:rsid w:val="00825A11"/>
    <w:rsid w:val="00825AC9"/>
    <w:rsid w:val="00826718"/>
    <w:rsid w:val="00826F0B"/>
    <w:rsid w:val="008313B3"/>
    <w:rsid w:val="00831D7A"/>
    <w:rsid w:val="008324D5"/>
    <w:rsid w:val="008326EA"/>
    <w:rsid w:val="00833781"/>
    <w:rsid w:val="00833AF6"/>
    <w:rsid w:val="00835214"/>
    <w:rsid w:val="00835BD3"/>
    <w:rsid w:val="008361C1"/>
    <w:rsid w:val="00837936"/>
    <w:rsid w:val="00837A4C"/>
    <w:rsid w:val="00837B05"/>
    <w:rsid w:val="00837DD8"/>
    <w:rsid w:val="008423F7"/>
    <w:rsid w:val="008425ED"/>
    <w:rsid w:val="00842BD6"/>
    <w:rsid w:val="008431B0"/>
    <w:rsid w:val="0084399B"/>
    <w:rsid w:val="00844B75"/>
    <w:rsid w:val="00844C12"/>
    <w:rsid w:val="008466DA"/>
    <w:rsid w:val="00847029"/>
    <w:rsid w:val="008478FF"/>
    <w:rsid w:val="00850C1F"/>
    <w:rsid w:val="00851583"/>
    <w:rsid w:val="008519EE"/>
    <w:rsid w:val="00852EEA"/>
    <w:rsid w:val="0085383A"/>
    <w:rsid w:val="00854B12"/>
    <w:rsid w:val="008553D0"/>
    <w:rsid w:val="008560D8"/>
    <w:rsid w:val="0085650D"/>
    <w:rsid w:val="00856797"/>
    <w:rsid w:val="008572BF"/>
    <w:rsid w:val="00860039"/>
    <w:rsid w:val="008607D6"/>
    <w:rsid w:val="00861EF5"/>
    <w:rsid w:val="008620BF"/>
    <w:rsid w:val="008625EE"/>
    <w:rsid w:val="00862775"/>
    <w:rsid w:val="00862D04"/>
    <w:rsid w:val="00862E52"/>
    <w:rsid w:val="00863098"/>
    <w:rsid w:val="00863FD2"/>
    <w:rsid w:val="00864056"/>
    <w:rsid w:val="0086479A"/>
    <w:rsid w:val="00864A37"/>
    <w:rsid w:val="00864A74"/>
    <w:rsid w:val="00864B85"/>
    <w:rsid w:val="00864BDA"/>
    <w:rsid w:val="0087133A"/>
    <w:rsid w:val="0087145B"/>
    <w:rsid w:val="0087169A"/>
    <w:rsid w:val="00872D36"/>
    <w:rsid w:val="0087567D"/>
    <w:rsid w:val="0087595B"/>
    <w:rsid w:val="00875B1E"/>
    <w:rsid w:val="00876601"/>
    <w:rsid w:val="008776F3"/>
    <w:rsid w:val="00877C21"/>
    <w:rsid w:val="0088002A"/>
    <w:rsid w:val="0088182E"/>
    <w:rsid w:val="00881E1A"/>
    <w:rsid w:val="0088280D"/>
    <w:rsid w:val="0088297C"/>
    <w:rsid w:val="00883C33"/>
    <w:rsid w:val="00884A66"/>
    <w:rsid w:val="00884E70"/>
    <w:rsid w:val="008852B5"/>
    <w:rsid w:val="00885593"/>
    <w:rsid w:val="00885EA2"/>
    <w:rsid w:val="00886F69"/>
    <w:rsid w:val="00890EE2"/>
    <w:rsid w:val="00891BEB"/>
    <w:rsid w:val="00892661"/>
    <w:rsid w:val="008942B4"/>
    <w:rsid w:val="0089486E"/>
    <w:rsid w:val="00895BCB"/>
    <w:rsid w:val="008969DD"/>
    <w:rsid w:val="00896FFC"/>
    <w:rsid w:val="0089770E"/>
    <w:rsid w:val="008A0662"/>
    <w:rsid w:val="008A1150"/>
    <w:rsid w:val="008A1C23"/>
    <w:rsid w:val="008A3622"/>
    <w:rsid w:val="008A3801"/>
    <w:rsid w:val="008A53D2"/>
    <w:rsid w:val="008A5D06"/>
    <w:rsid w:val="008A6E9C"/>
    <w:rsid w:val="008A7068"/>
    <w:rsid w:val="008A7912"/>
    <w:rsid w:val="008A7A2C"/>
    <w:rsid w:val="008B02E6"/>
    <w:rsid w:val="008B1481"/>
    <w:rsid w:val="008B2007"/>
    <w:rsid w:val="008B23DE"/>
    <w:rsid w:val="008B2D6C"/>
    <w:rsid w:val="008B3177"/>
    <w:rsid w:val="008B3266"/>
    <w:rsid w:val="008B36A8"/>
    <w:rsid w:val="008B39D9"/>
    <w:rsid w:val="008B56F0"/>
    <w:rsid w:val="008B5E51"/>
    <w:rsid w:val="008B7055"/>
    <w:rsid w:val="008B7799"/>
    <w:rsid w:val="008B7D24"/>
    <w:rsid w:val="008B7DBD"/>
    <w:rsid w:val="008B7E44"/>
    <w:rsid w:val="008C0D73"/>
    <w:rsid w:val="008C3574"/>
    <w:rsid w:val="008C49E1"/>
    <w:rsid w:val="008C5305"/>
    <w:rsid w:val="008C5EE1"/>
    <w:rsid w:val="008C6584"/>
    <w:rsid w:val="008D0A81"/>
    <w:rsid w:val="008D1315"/>
    <w:rsid w:val="008D17E6"/>
    <w:rsid w:val="008D19AE"/>
    <w:rsid w:val="008D1B22"/>
    <w:rsid w:val="008D27CA"/>
    <w:rsid w:val="008D2E4A"/>
    <w:rsid w:val="008D40D0"/>
    <w:rsid w:val="008D5170"/>
    <w:rsid w:val="008D56EA"/>
    <w:rsid w:val="008D6C7B"/>
    <w:rsid w:val="008E00CA"/>
    <w:rsid w:val="008E1318"/>
    <w:rsid w:val="008E29A2"/>
    <w:rsid w:val="008E29F6"/>
    <w:rsid w:val="008E2F93"/>
    <w:rsid w:val="008E405B"/>
    <w:rsid w:val="008E436C"/>
    <w:rsid w:val="008E4A7C"/>
    <w:rsid w:val="008E561B"/>
    <w:rsid w:val="008E61A4"/>
    <w:rsid w:val="008E61F6"/>
    <w:rsid w:val="008E6B2D"/>
    <w:rsid w:val="008E7767"/>
    <w:rsid w:val="008F2E89"/>
    <w:rsid w:val="008F4A82"/>
    <w:rsid w:val="008F4BA4"/>
    <w:rsid w:val="008F4F11"/>
    <w:rsid w:val="008F5318"/>
    <w:rsid w:val="008F56F2"/>
    <w:rsid w:val="008F619A"/>
    <w:rsid w:val="008F698F"/>
    <w:rsid w:val="008F6992"/>
    <w:rsid w:val="008F6E44"/>
    <w:rsid w:val="008F710B"/>
    <w:rsid w:val="00900133"/>
    <w:rsid w:val="0090045E"/>
    <w:rsid w:val="00900FD2"/>
    <w:rsid w:val="00901515"/>
    <w:rsid w:val="00901648"/>
    <w:rsid w:val="009021BF"/>
    <w:rsid w:val="00902A4D"/>
    <w:rsid w:val="00903212"/>
    <w:rsid w:val="009035E0"/>
    <w:rsid w:val="00903AC8"/>
    <w:rsid w:val="0090561C"/>
    <w:rsid w:val="00905647"/>
    <w:rsid w:val="00905F86"/>
    <w:rsid w:val="00910332"/>
    <w:rsid w:val="009127EF"/>
    <w:rsid w:val="00912D04"/>
    <w:rsid w:val="009142EB"/>
    <w:rsid w:val="00914372"/>
    <w:rsid w:val="00914FFA"/>
    <w:rsid w:val="0091593B"/>
    <w:rsid w:val="009162AA"/>
    <w:rsid w:val="00917D86"/>
    <w:rsid w:val="00920400"/>
    <w:rsid w:val="00920C06"/>
    <w:rsid w:val="009229C9"/>
    <w:rsid w:val="009234A5"/>
    <w:rsid w:val="0092416E"/>
    <w:rsid w:val="0092499A"/>
    <w:rsid w:val="00925077"/>
    <w:rsid w:val="009254E7"/>
    <w:rsid w:val="0092557B"/>
    <w:rsid w:val="00926D7E"/>
    <w:rsid w:val="0092717E"/>
    <w:rsid w:val="009273CC"/>
    <w:rsid w:val="00930856"/>
    <w:rsid w:val="009342D3"/>
    <w:rsid w:val="00935D90"/>
    <w:rsid w:val="00940F35"/>
    <w:rsid w:val="00941546"/>
    <w:rsid w:val="00941BE9"/>
    <w:rsid w:val="009439CE"/>
    <w:rsid w:val="0094621E"/>
    <w:rsid w:val="00946B1F"/>
    <w:rsid w:val="00950830"/>
    <w:rsid w:val="00950CCF"/>
    <w:rsid w:val="00950ED5"/>
    <w:rsid w:val="00951160"/>
    <w:rsid w:val="0095279B"/>
    <w:rsid w:val="0095339E"/>
    <w:rsid w:val="0095365B"/>
    <w:rsid w:val="009537DA"/>
    <w:rsid w:val="009543E8"/>
    <w:rsid w:val="00955560"/>
    <w:rsid w:val="00955B33"/>
    <w:rsid w:val="00955EA1"/>
    <w:rsid w:val="0095649F"/>
    <w:rsid w:val="00957B2F"/>
    <w:rsid w:val="00957D61"/>
    <w:rsid w:val="00961128"/>
    <w:rsid w:val="009619D0"/>
    <w:rsid w:val="00961A55"/>
    <w:rsid w:val="00961E5C"/>
    <w:rsid w:val="009624CD"/>
    <w:rsid w:val="00962538"/>
    <w:rsid w:val="009625F5"/>
    <w:rsid w:val="009649A9"/>
    <w:rsid w:val="00964F69"/>
    <w:rsid w:val="00965163"/>
    <w:rsid w:val="009653C1"/>
    <w:rsid w:val="00967059"/>
    <w:rsid w:val="009671EE"/>
    <w:rsid w:val="00970B23"/>
    <w:rsid w:val="009718D3"/>
    <w:rsid w:val="00972FC1"/>
    <w:rsid w:val="0097308B"/>
    <w:rsid w:val="009733E3"/>
    <w:rsid w:val="00973C0B"/>
    <w:rsid w:val="00974539"/>
    <w:rsid w:val="00975B0E"/>
    <w:rsid w:val="009774B1"/>
    <w:rsid w:val="0097767E"/>
    <w:rsid w:val="00977F88"/>
    <w:rsid w:val="00980372"/>
    <w:rsid w:val="00980FB6"/>
    <w:rsid w:val="00982DBF"/>
    <w:rsid w:val="00983B67"/>
    <w:rsid w:val="00983E95"/>
    <w:rsid w:val="009847A2"/>
    <w:rsid w:val="00984CCA"/>
    <w:rsid w:val="00985812"/>
    <w:rsid w:val="00985D93"/>
    <w:rsid w:val="00986A75"/>
    <w:rsid w:val="00990303"/>
    <w:rsid w:val="00992773"/>
    <w:rsid w:val="00993150"/>
    <w:rsid w:val="0099482C"/>
    <w:rsid w:val="0099506A"/>
    <w:rsid w:val="009A0425"/>
    <w:rsid w:val="009A173C"/>
    <w:rsid w:val="009A20D2"/>
    <w:rsid w:val="009A3537"/>
    <w:rsid w:val="009A36FF"/>
    <w:rsid w:val="009A5883"/>
    <w:rsid w:val="009A5D45"/>
    <w:rsid w:val="009A609C"/>
    <w:rsid w:val="009A7190"/>
    <w:rsid w:val="009A771F"/>
    <w:rsid w:val="009A7A7D"/>
    <w:rsid w:val="009A7D29"/>
    <w:rsid w:val="009B01CB"/>
    <w:rsid w:val="009B062C"/>
    <w:rsid w:val="009B2069"/>
    <w:rsid w:val="009B220F"/>
    <w:rsid w:val="009B2467"/>
    <w:rsid w:val="009B2597"/>
    <w:rsid w:val="009B4E80"/>
    <w:rsid w:val="009B5270"/>
    <w:rsid w:val="009B5393"/>
    <w:rsid w:val="009B63E7"/>
    <w:rsid w:val="009B6AFF"/>
    <w:rsid w:val="009B7C3D"/>
    <w:rsid w:val="009C19B8"/>
    <w:rsid w:val="009C1E05"/>
    <w:rsid w:val="009C20FC"/>
    <w:rsid w:val="009C2BD0"/>
    <w:rsid w:val="009C32B8"/>
    <w:rsid w:val="009C3E19"/>
    <w:rsid w:val="009C40B6"/>
    <w:rsid w:val="009C626F"/>
    <w:rsid w:val="009C67D7"/>
    <w:rsid w:val="009C71D9"/>
    <w:rsid w:val="009C776F"/>
    <w:rsid w:val="009C79F4"/>
    <w:rsid w:val="009D16E1"/>
    <w:rsid w:val="009D3CB7"/>
    <w:rsid w:val="009D4EF3"/>
    <w:rsid w:val="009D6199"/>
    <w:rsid w:val="009D6481"/>
    <w:rsid w:val="009D6BE1"/>
    <w:rsid w:val="009E19E7"/>
    <w:rsid w:val="009E1E21"/>
    <w:rsid w:val="009E250D"/>
    <w:rsid w:val="009E35AA"/>
    <w:rsid w:val="009E4CDB"/>
    <w:rsid w:val="009E4F1E"/>
    <w:rsid w:val="009E5C5C"/>
    <w:rsid w:val="009E737C"/>
    <w:rsid w:val="009E7B59"/>
    <w:rsid w:val="009E7ED1"/>
    <w:rsid w:val="009F2D4F"/>
    <w:rsid w:val="009F4759"/>
    <w:rsid w:val="009F5267"/>
    <w:rsid w:val="009F62F7"/>
    <w:rsid w:val="009F6437"/>
    <w:rsid w:val="009F6AF9"/>
    <w:rsid w:val="009F6B6D"/>
    <w:rsid w:val="009F7182"/>
    <w:rsid w:val="009F7749"/>
    <w:rsid w:val="009F7BC4"/>
    <w:rsid w:val="00A00088"/>
    <w:rsid w:val="00A00218"/>
    <w:rsid w:val="00A00269"/>
    <w:rsid w:val="00A008F8"/>
    <w:rsid w:val="00A016EA"/>
    <w:rsid w:val="00A02582"/>
    <w:rsid w:val="00A025F5"/>
    <w:rsid w:val="00A02963"/>
    <w:rsid w:val="00A047B1"/>
    <w:rsid w:val="00A04B22"/>
    <w:rsid w:val="00A04C74"/>
    <w:rsid w:val="00A05542"/>
    <w:rsid w:val="00A1074C"/>
    <w:rsid w:val="00A1152A"/>
    <w:rsid w:val="00A11DDC"/>
    <w:rsid w:val="00A12995"/>
    <w:rsid w:val="00A12C10"/>
    <w:rsid w:val="00A16211"/>
    <w:rsid w:val="00A162A4"/>
    <w:rsid w:val="00A16FC9"/>
    <w:rsid w:val="00A20FE2"/>
    <w:rsid w:val="00A2125F"/>
    <w:rsid w:val="00A21EB6"/>
    <w:rsid w:val="00A23965"/>
    <w:rsid w:val="00A24240"/>
    <w:rsid w:val="00A25722"/>
    <w:rsid w:val="00A25834"/>
    <w:rsid w:val="00A25C1D"/>
    <w:rsid w:val="00A26559"/>
    <w:rsid w:val="00A26722"/>
    <w:rsid w:val="00A30A61"/>
    <w:rsid w:val="00A311B8"/>
    <w:rsid w:val="00A312A9"/>
    <w:rsid w:val="00A312C6"/>
    <w:rsid w:val="00A3170F"/>
    <w:rsid w:val="00A31DD7"/>
    <w:rsid w:val="00A3238C"/>
    <w:rsid w:val="00A3360A"/>
    <w:rsid w:val="00A36E3E"/>
    <w:rsid w:val="00A37237"/>
    <w:rsid w:val="00A37E77"/>
    <w:rsid w:val="00A407FB"/>
    <w:rsid w:val="00A41AB1"/>
    <w:rsid w:val="00A42000"/>
    <w:rsid w:val="00A42090"/>
    <w:rsid w:val="00A42201"/>
    <w:rsid w:val="00A42434"/>
    <w:rsid w:val="00A424B1"/>
    <w:rsid w:val="00A42BD8"/>
    <w:rsid w:val="00A42CA7"/>
    <w:rsid w:val="00A42DCD"/>
    <w:rsid w:val="00A43AA4"/>
    <w:rsid w:val="00A46870"/>
    <w:rsid w:val="00A46EF1"/>
    <w:rsid w:val="00A479F4"/>
    <w:rsid w:val="00A5020C"/>
    <w:rsid w:val="00A50A37"/>
    <w:rsid w:val="00A5102E"/>
    <w:rsid w:val="00A51C42"/>
    <w:rsid w:val="00A526A2"/>
    <w:rsid w:val="00A53531"/>
    <w:rsid w:val="00A54805"/>
    <w:rsid w:val="00A54D3B"/>
    <w:rsid w:val="00A55A2A"/>
    <w:rsid w:val="00A55FBE"/>
    <w:rsid w:val="00A56F31"/>
    <w:rsid w:val="00A57573"/>
    <w:rsid w:val="00A5777A"/>
    <w:rsid w:val="00A61AA6"/>
    <w:rsid w:val="00A62E8D"/>
    <w:rsid w:val="00A62ECD"/>
    <w:rsid w:val="00A638B4"/>
    <w:rsid w:val="00A63CDF"/>
    <w:rsid w:val="00A6413A"/>
    <w:rsid w:val="00A65B8E"/>
    <w:rsid w:val="00A66F61"/>
    <w:rsid w:val="00A67C7D"/>
    <w:rsid w:val="00A67EFD"/>
    <w:rsid w:val="00A71DD9"/>
    <w:rsid w:val="00A72398"/>
    <w:rsid w:val="00A7335B"/>
    <w:rsid w:val="00A73FA3"/>
    <w:rsid w:val="00A74299"/>
    <w:rsid w:val="00A7794D"/>
    <w:rsid w:val="00A77A1E"/>
    <w:rsid w:val="00A77BB8"/>
    <w:rsid w:val="00A80E6A"/>
    <w:rsid w:val="00A82A61"/>
    <w:rsid w:val="00A84AB6"/>
    <w:rsid w:val="00A86021"/>
    <w:rsid w:val="00A860F7"/>
    <w:rsid w:val="00A87828"/>
    <w:rsid w:val="00A90C0E"/>
    <w:rsid w:val="00A92326"/>
    <w:rsid w:val="00A926FA"/>
    <w:rsid w:val="00A934CA"/>
    <w:rsid w:val="00A93BB2"/>
    <w:rsid w:val="00A940EC"/>
    <w:rsid w:val="00A94154"/>
    <w:rsid w:val="00A95225"/>
    <w:rsid w:val="00A96414"/>
    <w:rsid w:val="00A96495"/>
    <w:rsid w:val="00A975DD"/>
    <w:rsid w:val="00AA08F9"/>
    <w:rsid w:val="00AA0D97"/>
    <w:rsid w:val="00AA10B1"/>
    <w:rsid w:val="00AA269B"/>
    <w:rsid w:val="00AA30B3"/>
    <w:rsid w:val="00AA316F"/>
    <w:rsid w:val="00AA36D4"/>
    <w:rsid w:val="00AA5A7C"/>
    <w:rsid w:val="00AA6023"/>
    <w:rsid w:val="00AA62E2"/>
    <w:rsid w:val="00AA67BB"/>
    <w:rsid w:val="00AA6BDB"/>
    <w:rsid w:val="00AA7BD7"/>
    <w:rsid w:val="00AB0239"/>
    <w:rsid w:val="00AB0944"/>
    <w:rsid w:val="00AB0ADF"/>
    <w:rsid w:val="00AB1621"/>
    <w:rsid w:val="00AB2C2F"/>
    <w:rsid w:val="00AB4419"/>
    <w:rsid w:val="00AB4599"/>
    <w:rsid w:val="00AB5304"/>
    <w:rsid w:val="00AB5D98"/>
    <w:rsid w:val="00AB5E79"/>
    <w:rsid w:val="00AB66B6"/>
    <w:rsid w:val="00AB74C6"/>
    <w:rsid w:val="00AB7576"/>
    <w:rsid w:val="00AB7707"/>
    <w:rsid w:val="00AC050C"/>
    <w:rsid w:val="00AC133E"/>
    <w:rsid w:val="00AC1574"/>
    <w:rsid w:val="00AC1D68"/>
    <w:rsid w:val="00AC1EC0"/>
    <w:rsid w:val="00AC25F0"/>
    <w:rsid w:val="00AC3124"/>
    <w:rsid w:val="00AC3F4E"/>
    <w:rsid w:val="00AC4DFE"/>
    <w:rsid w:val="00AC7B44"/>
    <w:rsid w:val="00AD0095"/>
    <w:rsid w:val="00AD06D9"/>
    <w:rsid w:val="00AD11A4"/>
    <w:rsid w:val="00AD16A7"/>
    <w:rsid w:val="00AD1BB7"/>
    <w:rsid w:val="00AD1EBE"/>
    <w:rsid w:val="00AD3212"/>
    <w:rsid w:val="00AD39AB"/>
    <w:rsid w:val="00AD3BC8"/>
    <w:rsid w:val="00AD401B"/>
    <w:rsid w:val="00AD4D15"/>
    <w:rsid w:val="00AD52B0"/>
    <w:rsid w:val="00AD5635"/>
    <w:rsid w:val="00AD7C7E"/>
    <w:rsid w:val="00AE11FA"/>
    <w:rsid w:val="00AE1D55"/>
    <w:rsid w:val="00AE2DFC"/>
    <w:rsid w:val="00AE31FA"/>
    <w:rsid w:val="00AE356B"/>
    <w:rsid w:val="00AE39CA"/>
    <w:rsid w:val="00AE4A72"/>
    <w:rsid w:val="00AE4F28"/>
    <w:rsid w:val="00AE5593"/>
    <w:rsid w:val="00AE56C8"/>
    <w:rsid w:val="00AE5956"/>
    <w:rsid w:val="00AF17A3"/>
    <w:rsid w:val="00AF25A5"/>
    <w:rsid w:val="00AF2CE5"/>
    <w:rsid w:val="00AF2DBB"/>
    <w:rsid w:val="00AF32BD"/>
    <w:rsid w:val="00AF3AF3"/>
    <w:rsid w:val="00AF508F"/>
    <w:rsid w:val="00AF59E2"/>
    <w:rsid w:val="00AF6CD3"/>
    <w:rsid w:val="00AF7071"/>
    <w:rsid w:val="00B007DF"/>
    <w:rsid w:val="00B0387A"/>
    <w:rsid w:val="00B050FC"/>
    <w:rsid w:val="00B05622"/>
    <w:rsid w:val="00B06068"/>
    <w:rsid w:val="00B06768"/>
    <w:rsid w:val="00B067C7"/>
    <w:rsid w:val="00B068B6"/>
    <w:rsid w:val="00B0773B"/>
    <w:rsid w:val="00B10B2F"/>
    <w:rsid w:val="00B117EA"/>
    <w:rsid w:val="00B12837"/>
    <w:rsid w:val="00B12FB3"/>
    <w:rsid w:val="00B1464C"/>
    <w:rsid w:val="00B149D4"/>
    <w:rsid w:val="00B14F44"/>
    <w:rsid w:val="00B15311"/>
    <w:rsid w:val="00B155A0"/>
    <w:rsid w:val="00B15F69"/>
    <w:rsid w:val="00B164FA"/>
    <w:rsid w:val="00B16A03"/>
    <w:rsid w:val="00B16B01"/>
    <w:rsid w:val="00B17350"/>
    <w:rsid w:val="00B17A4B"/>
    <w:rsid w:val="00B2422E"/>
    <w:rsid w:val="00B244BA"/>
    <w:rsid w:val="00B245AA"/>
    <w:rsid w:val="00B2596F"/>
    <w:rsid w:val="00B261FF"/>
    <w:rsid w:val="00B2667F"/>
    <w:rsid w:val="00B26CAC"/>
    <w:rsid w:val="00B30BA4"/>
    <w:rsid w:val="00B31A30"/>
    <w:rsid w:val="00B325A4"/>
    <w:rsid w:val="00B32F25"/>
    <w:rsid w:val="00B33664"/>
    <w:rsid w:val="00B33D46"/>
    <w:rsid w:val="00B3525B"/>
    <w:rsid w:val="00B36460"/>
    <w:rsid w:val="00B3717E"/>
    <w:rsid w:val="00B4169C"/>
    <w:rsid w:val="00B418F5"/>
    <w:rsid w:val="00B42D27"/>
    <w:rsid w:val="00B445B8"/>
    <w:rsid w:val="00B44B5F"/>
    <w:rsid w:val="00B44D66"/>
    <w:rsid w:val="00B4591D"/>
    <w:rsid w:val="00B45AB9"/>
    <w:rsid w:val="00B468DC"/>
    <w:rsid w:val="00B4700A"/>
    <w:rsid w:val="00B4706D"/>
    <w:rsid w:val="00B47E4D"/>
    <w:rsid w:val="00B501E0"/>
    <w:rsid w:val="00B511DD"/>
    <w:rsid w:val="00B53852"/>
    <w:rsid w:val="00B5472A"/>
    <w:rsid w:val="00B55B55"/>
    <w:rsid w:val="00B55F58"/>
    <w:rsid w:val="00B56096"/>
    <w:rsid w:val="00B560A7"/>
    <w:rsid w:val="00B5683D"/>
    <w:rsid w:val="00B56B38"/>
    <w:rsid w:val="00B56F5E"/>
    <w:rsid w:val="00B57039"/>
    <w:rsid w:val="00B5778E"/>
    <w:rsid w:val="00B61A81"/>
    <w:rsid w:val="00B62BEF"/>
    <w:rsid w:val="00B63171"/>
    <w:rsid w:val="00B6362F"/>
    <w:rsid w:val="00B63748"/>
    <w:rsid w:val="00B63786"/>
    <w:rsid w:val="00B64032"/>
    <w:rsid w:val="00B648AD"/>
    <w:rsid w:val="00B653F8"/>
    <w:rsid w:val="00B659C1"/>
    <w:rsid w:val="00B65F9B"/>
    <w:rsid w:val="00B672E3"/>
    <w:rsid w:val="00B67751"/>
    <w:rsid w:val="00B7077B"/>
    <w:rsid w:val="00B7087B"/>
    <w:rsid w:val="00B71409"/>
    <w:rsid w:val="00B734E3"/>
    <w:rsid w:val="00B739FE"/>
    <w:rsid w:val="00B73AB4"/>
    <w:rsid w:val="00B74583"/>
    <w:rsid w:val="00B745EE"/>
    <w:rsid w:val="00B75134"/>
    <w:rsid w:val="00B751BC"/>
    <w:rsid w:val="00B75D44"/>
    <w:rsid w:val="00B75E45"/>
    <w:rsid w:val="00B76401"/>
    <w:rsid w:val="00B7661E"/>
    <w:rsid w:val="00B76FB7"/>
    <w:rsid w:val="00B80B0C"/>
    <w:rsid w:val="00B80F16"/>
    <w:rsid w:val="00B81E69"/>
    <w:rsid w:val="00B8247B"/>
    <w:rsid w:val="00B8281B"/>
    <w:rsid w:val="00B85DF4"/>
    <w:rsid w:val="00B86300"/>
    <w:rsid w:val="00B8634A"/>
    <w:rsid w:val="00B8717A"/>
    <w:rsid w:val="00B87570"/>
    <w:rsid w:val="00B87909"/>
    <w:rsid w:val="00B91C3A"/>
    <w:rsid w:val="00B94972"/>
    <w:rsid w:val="00B94C6E"/>
    <w:rsid w:val="00B94EA2"/>
    <w:rsid w:val="00B953C5"/>
    <w:rsid w:val="00B95C77"/>
    <w:rsid w:val="00BA0359"/>
    <w:rsid w:val="00BA0CF1"/>
    <w:rsid w:val="00BA33AC"/>
    <w:rsid w:val="00BA3508"/>
    <w:rsid w:val="00BA4ADD"/>
    <w:rsid w:val="00BA4DF0"/>
    <w:rsid w:val="00BA6A57"/>
    <w:rsid w:val="00BA7A93"/>
    <w:rsid w:val="00BB03AC"/>
    <w:rsid w:val="00BB0DAB"/>
    <w:rsid w:val="00BB138B"/>
    <w:rsid w:val="00BB28E6"/>
    <w:rsid w:val="00BB3288"/>
    <w:rsid w:val="00BB4241"/>
    <w:rsid w:val="00BB4595"/>
    <w:rsid w:val="00BB4D96"/>
    <w:rsid w:val="00BB5E2E"/>
    <w:rsid w:val="00BB5FBC"/>
    <w:rsid w:val="00BB6A22"/>
    <w:rsid w:val="00BB6F37"/>
    <w:rsid w:val="00BB713E"/>
    <w:rsid w:val="00BB7B60"/>
    <w:rsid w:val="00BC01C4"/>
    <w:rsid w:val="00BC0546"/>
    <w:rsid w:val="00BC07E6"/>
    <w:rsid w:val="00BC2D11"/>
    <w:rsid w:val="00BC4AE5"/>
    <w:rsid w:val="00BC4D0D"/>
    <w:rsid w:val="00BC5851"/>
    <w:rsid w:val="00BD03DA"/>
    <w:rsid w:val="00BD04E9"/>
    <w:rsid w:val="00BD06C7"/>
    <w:rsid w:val="00BD082F"/>
    <w:rsid w:val="00BD18A5"/>
    <w:rsid w:val="00BD2408"/>
    <w:rsid w:val="00BD25CF"/>
    <w:rsid w:val="00BD3ABD"/>
    <w:rsid w:val="00BD4CC2"/>
    <w:rsid w:val="00BD4F23"/>
    <w:rsid w:val="00BD5C99"/>
    <w:rsid w:val="00BD6169"/>
    <w:rsid w:val="00BD6529"/>
    <w:rsid w:val="00BD66A0"/>
    <w:rsid w:val="00BD6A2E"/>
    <w:rsid w:val="00BD7872"/>
    <w:rsid w:val="00BE05E6"/>
    <w:rsid w:val="00BE1147"/>
    <w:rsid w:val="00BE1717"/>
    <w:rsid w:val="00BE1850"/>
    <w:rsid w:val="00BE288B"/>
    <w:rsid w:val="00BE339E"/>
    <w:rsid w:val="00BE41D2"/>
    <w:rsid w:val="00BE5577"/>
    <w:rsid w:val="00BE5EA9"/>
    <w:rsid w:val="00BE6CC0"/>
    <w:rsid w:val="00BE742D"/>
    <w:rsid w:val="00BE75ED"/>
    <w:rsid w:val="00BF1DC5"/>
    <w:rsid w:val="00BF23CE"/>
    <w:rsid w:val="00BF45BD"/>
    <w:rsid w:val="00BF4A1C"/>
    <w:rsid w:val="00BF4AC9"/>
    <w:rsid w:val="00BF5AEF"/>
    <w:rsid w:val="00BF5EDE"/>
    <w:rsid w:val="00BF6446"/>
    <w:rsid w:val="00BF6A0D"/>
    <w:rsid w:val="00BF7E99"/>
    <w:rsid w:val="00C0168E"/>
    <w:rsid w:val="00C01F6A"/>
    <w:rsid w:val="00C024D0"/>
    <w:rsid w:val="00C035E3"/>
    <w:rsid w:val="00C036DE"/>
    <w:rsid w:val="00C0413B"/>
    <w:rsid w:val="00C04413"/>
    <w:rsid w:val="00C04A90"/>
    <w:rsid w:val="00C069A4"/>
    <w:rsid w:val="00C074A9"/>
    <w:rsid w:val="00C10ADC"/>
    <w:rsid w:val="00C11084"/>
    <w:rsid w:val="00C1130C"/>
    <w:rsid w:val="00C12AAD"/>
    <w:rsid w:val="00C15858"/>
    <w:rsid w:val="00C15D4E"/>
    <w:rsid w:val="00C17DB9"/>
    <w:rsid w:val="00C21FE6"/>
    <w:rsid w:val="00C23247"/>
    <w:rsid w:val="00C23B19"/>
    <w:rsid w:val="00C24033"/>
    <w:rsid w:val="00C2480D"/>
    <w:rsid w:val="00C25154"/>
    <w:rsid w:val="00C252CE"/>
    <w:rsid w:val="00C25A26"/>
    <w:rsid w:val="00C25B41"/>
    <w:rsid w:val="00C26B94"/>
    <w:rsid w:val="00C26E28"/>
    <w:rsid w:val="00C27A2B"/>
    <w:rsid w:val="00C27F33"/>
    <w:rsid w:val="00C3046E"/>
    <w:rsid w:val="00C30DF7"/>
    <w:rsid w:val="00C31009"/>
    <w:rsid w:val="00C33248"/>
    <w:rsid w:val="00C3520B"/>
    <w:rsid w:val="00C358F0"/>
    <w:rsid w:val="00C35AA2"/>
    <w:rsid w:val="00C3655E"/>
    <w:rsid w:val="00C36FB1"/>
    <w:rsid w:val="00C40556"/>
    <w:rsid w:val="00C4072B"/>
    <w:rsid w:val="00C40D08"/>
    <w:rsid w:val="00C40FAA"/>
    <w:rsid w:val="00C41A27"/>
    <w:rsid w:val="00C41FEE"/>
    <w:rsid w:val="00C42C7D"/>
    <w:rsid w:val="00C434FB"/>
    <w:rsid w:val="00C44A1D"/>
    <w:rsid w:val="00C45045"/>
    <w:rsid w:val="00C46ABB"/>
    <w:rsid w:val="00C47844"/>
    <w:rsid w:val="00C503B8"/>
    <w:rsid w:val="00C50C87"/>
    <w:rsid w:val="00C51161"/>
    <w:rsid w:val="00C51554"/>
    <w:rsid w:val="00C515E8"/>
    <w:rsid w:val="00C51A53"/>
    <w:rsid w:val="00C51B46"/>
    <w:rsid w:val="00C52F2C"/>
    <w:rsid w:val="00C52F67"/>
    <w:rsid w:val="00C54685"/>
    <w:rsid w:val="00C54E33"/>
    <w:rsid w:val="00C54FA1"/>
    <w:rsid w:val="00C57287"/>
    <w:rsid w:val="00C5755A"/>
    <w:rsid w:val="00C57DE2"/>
    <w:rsid w:val="00C60215"/>
    <w:rsid w:val="00C63E6E"/>
    <w:rsid w:val="00C64236"/>
    <w:rsid w:val="00C64FFC"/>
    <w:rsid w:val="00C65F97"/>
    <w:rsid w:val="00C662B5"/>
    <w:rsid w:val="00C66A12"/>
    <w:rsid w:val="00C67275"/>
    <w:rsid w:val="00C7035E"/>
    <w:rsid w:val="00C70AB7"/>
    <w:rsid w:val="00C72AC5"/>
    <w:rsid w:val="00C731DA"/>
    <w:rsid w:val="00C73728"/>
    <w:rsid w:val="00C76BB9"/>
    <w:rsid w:val="00C775A9"/>
    <w:rsid w:val="00C7786B"/>
    <w:rsid w:val="00C80F1F"/>
    <w:rsid w:val="00C82AEA"/>
    <w:rsid w:val="00C8342F"/>
    <w:rsid w:val="00C83446"/>
    <w:rsid w:val="00C8403F"/>
    <w:rsid w:val="00C84488"/>
    <w:rsid w:val="00C847E0"/>
    <w:rsid w:val="00C84C16"/>
    <w:rsid w:val="00C85263"/>
    <w:rsid w:val="00C85AB1"/>
    <w:rsid w:val="00C90095"/>
    <w:rsid w:val="00C91ECD"/>
    <w:rsid w:val="00C91F0E"/>
    <w:rsid w:val="00C92C2C"/>
    <w:rsid w:val="00C93236"/>
    <w:rsid w:val="00C9607F"/>
    <w:rsid w:val="00C9674A"/>
    <w:rsid w:val="00C96B4A"/>
    <w:rsid w:val="00C974BA"/>
    <w:rsid w:val="00CA065D"/>
    <w:rsid w:val="00CA07A5"/>
    <w:rsid w:val="00CA13CD"/>
    <w:rsid w:val="00CA174F"/>
    <w:rsid w:val="00CA3DCA"/>
    <w:rsid w:val="00CA4063"/>
    <w:rsid w:val="00CA411D"/>
    <w:rsid w:val="00CA45BB"/>
    <w:rsid w:val="00CA48B3"/>
    <w:rsid w:val="00CA49ED"/>
    <w:rsid w:val="00CA4B48"/>
    <w:rsid w:val="00CA4DCB"/>
    <w:rsid w:val="00CA6F98"/>
    <w:rsid w:val="00CA72C9"/>
    <w:rsid w:val="00CA75C1"/>
    <w:rsid w:val="00CA7CDD"/>
    <w:rsid w:val="00CB4296"/>
    <w:rsid w:val="00CB570E"/>
    <w:rsid w:val="00CB62AA"/>
    <w:rsid w:val="00CB6D5B"/>
    <w:rsid w:val="00CC09A5"/>
    <w:rsid w:val="00CC0A8E"/>
    <w:rsid w:val="00CC17D1"/>
    <w:rsid w:val="00CC232E"/>
    <w:rsid w:val="00CC37C8"/>
    <w:rsid w:val="00CC46EE"/>
    <w:rsid w:val="00CC4855"/>
    <w:rsid w:val="00CC5423"/>
    <w:rsid w:val="00CC5460"/>
    <w:rsid w:val="00CC6E05"/>
    <w:rsid w:val="00CD1281"/>
    <w:rsid w:val="00CD195C"/>
    <w:rsid w:val="00CD26D3"/>
    <w:rsid w:val="00CD34F6"/>
    <w:rsid w:val="00CD36C1"/>
    <w:rsid w:val="00CD3707"/>
    <w:rsid w:val="00CD56AC"/>
    <w:rsid w:val="00CD5825"/>
    <w:rsid w:val="00CD6341"/>
    <w:rsid w:val="00CD78D4"/>
    <w:rsid w:val="00CE0F04"/>
    <w:rsid w:val="00CE120F"/>
    <w:rsid w:val="00CE1A14"/>
    <w:rsid w:val="00CE21C8"/>
    <w:rsid w:val="00CE25D5"/>
    <w:rsid w:val="00CE3555"/>
    <w:rsid w:val="00CE41E7"/>
    <w:rsid w:val="00CE47E6"/>
    <w:rsid w:val="00CE4CD0"/>
    <w:rsid w:val="00CE5AE2"/>
    <w:rsid w:val="00CF018B"/>
    <w:rsid w:val="00CF1F49"/>
    <w:rsid w:val="00CF20D6"/>
    <w:rsid w:val="00CF2286"/>
    <w:rsid w:val="00CF2321"/>
    <w:rsid w:val="00CF27EC"/>
    <w:rsid w:val="00CF40E2"/>
    <w:rsid w:val="00CF4279"/>
    <w:rsid w:val="00CF7AD8"/>
    <w:rsid w:val="00CF7C88"/>
    <w:rsid w:val="00D006E9"/>
    <w:rsid w:val="00D0079F"/>
    <w:rsid w:val="00D00ACA"/>
    <w:rsid w:val="00D01E25"/>
    <w:rsid w:val="00D024BE"/>
    <w:rsid w:val="00D0289A"/>
    <w:rsid w:val="00D03301"/>
    <w:rsid w:val="00D0424E"/>
    <w:rsid w:val="00D04B8E"/>
    <w:rsid w:val="00D05294"/>
    <w:rsid w:val="00D052C5"/>
    <w:rsid w:val="00D0626A"/>
    <w:rsid w:val="00D06B5C"/>
    <w:rsid w:val="00D07CD0"/>
    <w:rsid w:val="00D10036"/>
    <w:rsid w:val="00D10BDD"/>
    <w:rsid w:val="00D126E2"/>
    <w:rsid w:val="00D12EE6"/>
    <w:rsid w:val="00D131E7"/>
    <w:rsid w:val="00D1359A"/>
    <w:rsid w:val="00D13ED4"/>
    <w:rsid w:val="00D140B3"/>
    <w:rsid w:val="00D1448F"/>
    <w:rsid w:val="00D1488C"/>
    <w:rsid w:val="00D148D3"/>
    <w:rsid w:val="00D14A4C"/>
    <w:rsid w:val="00D14F1E"/>
    <w:rsid w:val="00D1615A"/>
    <w:rsid w:val="00D167DF"/>
    <w:rsid w:val="00D16D55"/>
    <w:rsid w:val="00D171F4"/>
    <w:rsid w:val="00D2001D"/>
    <w:rsid w:val="00D20A53"/>
    <w:rsid w:val="00D22A88"/>
    <w:rsid w:val="00D22B12"/>
    <w:rsid w:val="00D22D40"/>
    <w:rsid w:val="00D243BE"/>
    <w:rsid w:val="00D25BA0"/>
    <w:rsid w:val="00D25DBD"/>
    <w:rsid w:val="00D27D60"/>
    <w:rsid w:val="00D31DA7"/>
    <w:rsid w:val="00D33207"/>
    <w:rsid w:val="00D342BB"/>
    <w:rsid w:val="00D34E79"/>
    <w:rsid w:val="00D35C77"/>
    <w:rsid w:val="00D35F6B"/>
    <w:rsid w:val="00D36182"/>
    <w:rsid w:val="00D36FA1"/>
    <w:rsid w:val="00D404B0"/>
    <w:rsid w:val="00D40FBD"/>
    <w:rsid w:val="00D4100F"/>
    <w:rsid w:val="00D420D3"/>
    <w:rsid w:val="00D4271E"/>
    <w:rsid w:val="00D42A90"/>
    <w:rsid w:val="00D43413"/>
    <w:rsid w:val="00D43C86"/>
    <w:rsid w:val="00D43DF2"/>
    <w:rsid w:val="00D443BB"/>
    <w:rsid w:val="00D44A32"/>
    <w:rsid w:val="00D44A9F"/>
    <w:rsid w:val="00D44E5B"/>
    <w:rsid w:val="00D45D11"/>
    <w:rsid w:val="00D45DBE"/>
    <w:rsid w:val="00D4641E"/>
    <w:rsid w:val="00D46A11"/>
    <w:rsid w:val="00D47AD3"/>
    <w:rsid w:val="00D51611"/>
    <w:rsid w:val="00D52588"/>
    <w:rsid w:val="00D52997"/>
    <w:rsid w:val="00D53CE5"/>
    <w:rsid w:val="00D53F0B"/>
    <w:rsid w:val="00D540BE"/>
    <w:rsid w:val="00D540E5"/>
    <w:rsid w:val="00D54774"/>
    <w:rsid w:val="00D54965"/>
    <w:rsid w:val="00D55411"/>
    <w:rsid w:val="00D57C7B"/>
    <w:rsid w:val="00D60245"/>
    <w:rsid w:val="00D60339"/>
    <w:rsid w:val="00D61265"/>
    <w:rsid w:val="00D61284"/>
    <w:rsid w:val="00D61D0C"/>
    <w:rsid w:val="00D62B57"/>
    <w:rsid w:val="00D62E3D"/>
    <w:rsid w:val="00D62E44"/>
    <w:rsid w:val="00D63A26"/>
    <w:rsid w:val="00D63E05"/>
    <w:rsid w:val="00D64755"/>
    <w:rsid w:val="00D65987"/>
    <w:rsid w:val="00D70318"/>
    <w:rsid w:val="00D722F4"/>
    <w:rsid w:val="00D72C27"/>
    <w:rsid w:val="00D7364E"/>
    <w:rsid w:val="00D743C3"/>
    <w:rsid w:val="00D75927"/>
    <w:rsid w:val="00D759AA"/>
    <w:rsid w:val="00D75C2E"/>
    <w:rsid w:val="00D7677D"/>
    <w:rsid w:val="00D76F89"/>
    <w:rsid w:val="00D77813"/>
    <w:rsid w:val="00D80268"/>
    <w:rsid w:val="00D81319"/>
    <w:rsid w:val="00D8155F"/>
    <w:rsid w:val="00D81EA9"/>
    <w:rsid w:val="00D8267B"/>
    <w:rsid w:val="00D83C34"/>
    <w:rsid w:val="00D8582F"/>
    <w:rsid w:val="00D864A6"/>
    <w:rsid w:val="00D87501"/>
    <w:rsid w:val="00D87746"/>
    <w:rsid w:val="00D87C20"/>
    <w:rsid w:val="00D91303"/>
    <w:rsid w:val="00D9161F"/>
    <w:rsid w:val="00D9172A"/>
    <w:rsid w:val="00D92C65"/>
    <w:rsid w:val="00D92FE0"/>
    <w:rsid w:val="00D93823"/>
    <w:rsid w:val="00D95F0D"/>
    <w:rsid w:val="00D96A9A"/>
    <w:rsid w:val="00D97583"/>
    <w:rsid w:val="00DA0485"/>
    <w:rsid w:val="00DA0C02"/>
    <w:rsid w:val="00DA0D85"/>
    <w:rsid w:val="00DA1F9D"/>
    <w:rsid w:val="00DA1FFC"/>
    <w:rsid w:val="00DA3957"/>
    <w:rsid w:val="00DA3973"/>
    <w:rsid w:val="00DA4EAF"/>
    <w:rsid w:val="00DA569C"/>
    <w:rsid w:val="00DA59BD"/>
    <w:rsid w:val="00DA5A25"/>
    <w:rsid w:val="00DA60D6"/>
    <w:rsid w:val="00DA6621"/>
    <w:rsid w:val="00DA6A20"/>
    <w:rsid w:val="00DB0986"/>
    <w:rsid w:val="00DB15D3"/>
    <w:rsid w:val="00DB16F9"/>
    <w:rsid w:val="00DB3638"/>
    <w:rsid w:val="00DB3B25"/>
    <w:rsid w:val="00DB44C8"/>
    <w:rsid w:val="00DB49EB"/>
    <w:rsid w:val="00DB5175"/>
    <w:rsid w:val="00DB5BDF"/>
    <w:rsid w:val="00DB5D03"/>
    <w:rsid w:val="00DB61B5"/>
    <w:rsid w:val="00DB675A"/>
    <w:rsid w:val="00DB767A"/>
    <w:rsid w:val="00DB788E"/>
    <w:rsid w:val="00DC0C9B"/>
    <w:rsid w:val="00DC0E27"/>
    <w:rsid w:val="00DC49C4"/>
    <w:rsid w:val="00DC4B1F"/>
    <w:rsid w:val="00DC4D02"/>
    <w:rsid w:val="00DC5E4E"/>
    <w:rsid w:val="00DC5FE8"/>
    <w:rsid w:val="00DC615B"/>
    <w:rsid w:val="00DC63CB"/>
    <w:rsid w:val="00DC7EF4"/>
    <w:rsid w:val="00DD0C61"/>
    <w:rsid w:val="00DD1ABB"/>
    <w:rsid w:val="00DD4181"/>
    <w:rsid w:val="00DD577D"/>
    <w:rsid w:val="00DD5B6C"/>
    <w:rsid w:val="00DD5F13"/>
    <w:rsid w:val="00DD745B"/>
    <w:rsid w:val="00DE01B8"/>
    <w:rsid w:val="00DE0C66"/>
    <w:rsid w:val="00DE1751"/>
    <w:rsid w:val="00DE2AB3"/>
    <w:rsid w:val="00DE2E24"/>
    <w:rsid w:val="00DE4937"/>
    <w:rsid w:val="00DE4DCC"/>
    <w:rsid w:val="00DE4EC7"/>
    <w:rsid w:val="00DE50E9"/>
    <w:rsid w:val="00DE5A52"/>
    <w:rsid w:val="00DE69C6"/>
    <w:rsid w:val="00DE7180"/>
    <w:rsid w:val="00DE774B"/>
    <w:rsid w:val="00DF0EDD"/>
    <w:rsid w:val="00DF17E2"/>
    <w:rsid w:val="00DF2069"/>
    <w:rsid w:val="00DF290F"/>
    <w:rsid w:val="00DF2AB2"/>
    <w:rsid w:val="00DF42E7"/>
    <w:rsid w:val="00DF4458"/>
    <w:rsid w:val="00DF5389"/>
    <w:rsid w:val="00DF625B"/>
    <w:rsid w:val="00DF7089"/>
    <w:rsid w:val="00DF73CC"/>
    <w:rsid w:val="00DF77B3"/>
    <w:rsid w:val="00E012AB"/>
    <w:rsid w:val="00E01AFE"/>
    <w:rsid w:val="00E027F3"/>
    <w:rsid w:val="00E02FB2"/>
    <w:rsid w:val="00E03523"/>
    <w:rsid w:val="00E03902"/>
    <w:rsid w:val="00E03B64"/>
    <w:rsid w:val="00E041B8"/>
    <w:rsid w:val="00E058EE"/>
    <w:rsid w:val="00E074D0"/>
    <w:rsid w:val="00E07A7C"/>
    <w:rsid w:val="00E117DF"/>
    <w:rsid w:val="00E12261"/>
    <w:rsid w:val="00E133A8"/>
    <w:rsid w:val="00E17235"/>
    <w:rsid w:val="00E173DD"/>
    <w:rsid w:val="00E17EEC"/>
    <w:rsid w:val="00E207B4"/>
    <w:rsid w:val="00E22870"/>
    <w:rsid w:val="00E2332F"/>
    <w:rsid w:val="00E243A0"/>
    <w:rsid w:val="00E2678C"/>
    <w:rsid w:val="00E267FA"/>
    <w:rsid w:val="00E27411"/>
    <w:rsid w:val="00E31564"/>
    <w:rsid w:val="00E3168F"/>
    <w:rsid w:val="00E33F5E"/>
    <w:rsid w:val="00E34B5B"/>
    <w:rsid w:val="00E34C33"/>
    <w:rsid w:val="00E352B7"/>
    <w:rsid w:val="00E35526"/>
    <w:rsid w:val="00E368F9"/>
    <w:rsid w:val="00E36B67"/>
    <w:rsid w:val="00E3773E"/>
    <w:rsid w:val="00E4046F"/>
    <w:rsid w:val="00E40890"/>
    <w:rsid w:val="00E40D4A"/>
    <w:rsid w:val="00E41D44"/>
    <w:rsid w:val="00E421F8"/>
    <w:rsid w:val="00E4325B"/>
    <w:rsid w:val="00E44DAB"/>
    <w:rsid w:val="00E45669"/>
    <w:rsid w:val="00E46217"/>
    <w:rsid w:val="00E46964"/>
    <w:rsid w:val="00E46BDA"/>
    <w:rsid w:val="00E46C7F"/>
    <w:rsid w:val="00E46DE0"/>
    <w:rsid w:val="00E46EE9"/>
    <w:rsid w:val="00E47921"/>
    <w:rsid w:val="00E5029A"/>
    <w:rsid w:val="00E50DD6"/>
    <w:rsid w:val="00E50E1A"/>
    <w:rsid w:val="00E51281"/>
    <w:rsid w:val="00E513E2"/>
    <w:rsid w:val="00E53491"/>
    <w:rsid w:val="00E53D80"/>
    <w:rsid w:val="00E53D89"/>
    <w:rsid w:val="00E546C8"/>
    <w:rsid w:val="00E5596A"/>
    <w:rsid w:val="00E56528"/>
    <w:rsid w:val="00E574F6"/>
    <w:rsid w:val="00E60DAD"/>
    <w:rsid w:val="00E60E37"/>
    <w:rsid w:val="00E62082"/>
    <w:rsid w:val="00E62C58"/>
    <w:rsid w:val="00E6327C"/>
    <w:rsid w:val="00E6378C"/>
    <w:rsid w:val="00E6381F"/>
    <w:rsid w:val="00E64EE7"/>
    <w:rsid w:val="00E65200"/>
    <w:rsid w:val="00E65503"/>
    <w:rsid w:val="00E6564A"/>
    <w:rsid w:val="00E665CB"/>
    <w:rsid w:val="00E66F80"/>
    <w:rsid w:val="00E702BD"/>
    <w:rsid w:val="00E70433"/>
    <w:rsid w:val="00E70926"/>
    <w:rsid w:val="00E713CC"/>
    <w:rsid w:val="00E72425"/>
    <w:rsid w:val="00E752E1"/>
    <w:rsid w:val="00E75839"/>
    <w:rsid w:val="00E81E9D"/>
    <w:rsid w:val="00E826D6"/>
    <w:rsid w:val="00E82F6B"/>
    <w:rsid w:val="00E83133"/>
    <w:rsid w:val="00E83547"/>
    <w:rsid w:val="00E83670"/>
    <w:rsid w:val="00E848CC"/>
    <w:rsid w:val="00E852A9"/>
    <w:rsid w:val="00E90689"/>
    <w:rsid w:val="00E923E1"/>
    <w:rsid w:val="00E94FA0"/>
    <w:rsid w:val="00E95514"/>
    <w:rsid w:val="00E964CF"/>
    <w:rsid w:val="00E965FD"/>
    <w:rsid w:val="00E96B1A"/>
    <w:rsid w:val="00EA0069"/>
    <w:rsid w:val="00EA1D69"/>
    <w:rsid w:val="00EA2235"/>
    <w:rsid w:val="00EA22E2"/>
    <w:rsid w:val="00EA2380"/>
    <w:rsid w:val="00EA2FE2"/>
    <w:rsid w:val="00EA3AD2"/>
    <w:rsid w:val="00EA4403"/>
    <w:rsid w:val="00EA4CCF"/>
    <w:rsid w:val="00EA53C8"/>
    <w:rsid w:val="00EA679C"/>
    <w:rsid w:val="00EA67DC"/>
    <w:rsid w:val="00EA6BBD"/>
    <w:rsid w:val="00EA7228"/>
    <w:rsid w:val="00EB1118"/>
    <w:rsid w:val="00EB1AB3"/>
    <w:rsid w:val="00EB1B8E"/>
    <w:rsid w:val="00EB4A60"/>
    <w:rsid w:val="00EB4D6F"/>
    <w:rsid w:val="00EB675D"/>
    <w:rsid w:val="00EB69E4"/>
    <w:rsid w:val="00EB7F85"/>
    <w:rsid w:val="00EC2292"/>
    <w:rsid w:val="00EC4A49"/>
    <w:rsid w:val="00EC5133"/>
    <w:rsid w:val="00EC5200"/>
    <w:rsid w:val="00EC54C7"/>
    <w:rsid w:val="00EC571F"/>
    <w:rsid w:val="00EC6387"/>
    <w:rsid w:val="00EC6931"/>
    <w:rsid w:val="00EC769E"/>
    <w:rsid w:val="00ED04F5"/>
    <w:rsid w:val="00ED1CC8"/>
    <w:rsid w:val="00ED24B3"/>
    <w:rsid w:val="00ED2D50"/>
    <w:rsid w:val="00ED3428"/>
    <w:rsid w:val="00ED38A5"/>
    <w:rsid w:val="00ED3A31"/>
    <w:rsid w:val="00ED4EB3"/>
    <w:rsid w:val="00ED573F"/>
    <w:rsid w:val="00ED7212"/>
    <w:rsid w:val="00ED75A1"/>
    <w:rsid w:val="00ED7FF7"/>
    <w:rsid w:val="00EE0BD3"/>
    <w:rsid w:val="00EE23C2"/>
    <w:rsid w:val="00EE266C"/>
    <w:rsid w:val="00EE2A0A"/>
    <w:rsid w:val="00EE30EB"/>
    <w:rsid w:val="00EE35F8"/>
    <w:rsid w:val="00EE424B"/>
    <w:rsid w:val="00EE4B6B"/>
    <w:rsid w:val="00EE5969"/>
    <w:rsid w:val="00EF045B"/>
    <w:rsid w:val="00EF0E29"/>
    <w:rsid w:val="00EF1351"/>
    <w:rsid w:val="00EF1EF4"/>
    <w:rsid w:val="00EF4819"/>
    <w:rsid w:val="00EF53E6"/>
    <w:rsid w:val="00EF5A0F"/>
    <w:rsid w:val="00EF7E9C"/>
    <w:rsid w:val="00F000AE"/>
    <w:rsid w:val="00F00D1D"/>
    <w:rsid w:val="00F0337C"/>
    <w:rsid w:val="00F035D7"/>
    <w:rsid w:val="00F04070"/>
    <w:rsid w:val="00F04DD1"/>
    <w:rsid w:val="00F05A1F"/>
    <w:rsid w:val="00F05C52"/>
    <w:rsid w:val="00F06D82"/>
    <w:rsid w:val="00F0737C"/>
    <w:rsid w:val="00F07641"/>
    <w:rsid w:val="00F07F94"/>
    <w:rsid w:val="00F10E40"/>
    <w:rsid w:val="00F122B7"/>
    <w:rsid w:val="00F12DE7"/>
    <w:rsid w:val="00F14046"/>
    <w:rsid w:val="00F140F9"/>
    <w:rsid w:val="00F17B9E"/>
    <w:rsid w:val="00F203BF"/>
    <w:rsid w:val="00F20B67"/>
    <w:rsid w:val="00F20D2E"/>
    <w:rsid w:val="00F227AB"/>
    <w:rsid w:val="00F22C77"/>
    <w:rsid w:val="00F2303F"/>
    <w:rsid w:val="00F2391E"/>
    <w:rsid w:val="00F23F3B"/>
    <w:rsid w:val="00F23F4C"/>
    <w:rsid w:val="00F2562C"/>
    <w:rsid w:val="00F25BA1"/>
    <w:rsid w:val="00F25DF1"/>
    <w:rsid w:val="00F2646F"/>
    <w:rsid w:val="00F269B7"/>
    <w:rsid w:val="00F27417"/>
    <w:rsid w:val="00F301F3"/>
    <w:rsid w:val="00F30509"/>
    <w:rsid w:val="00F3096E"/>
    <w:rsid w:val="00F31FAA"/>
    <w:rsid w:val="00F32B21"/>
    <w:rsid w:val="00F3437A"/>
    <w:rsid w:val="00F3508A"/>
    <w:rsid w:val="00F3553C"/>
    <w:rsid w:val="00F355E1"/>
    <w:rsid w:val="00F4047A"/>
    <w:rsid w:val="00F41396"/>
    <w:rsid w:val="00F41644"/>
    <w:rsid w:val="00F418C4"/>
    <w:rsid w:val="00F41E6C"/>
    <w:rsid w:val="00F43748"/>
    <w:rsid w:val="00F4394F"/>
    <w:rsid w:val="00F439AF"/>
    <w:rsid w:val="00F43AA3"/>
    <w:rsid w:val="00F45395"/>
    <w:rsid w:val="00F455BA"/>
    <w:rsid w:val="00F45723"/>
    <w:rsid w:val="00F47AB6"/>
    <w:rsid w:val="00F47BFD"/>
    <w:rsid w:val="00F51E6C"/>
    <w:rsid w:val="00F52886"/>
    <w:rsid w:val="00F55EBA"/>
    <w:rsid w:val="00F567AD"/>
    <w:rsid w:val="00F56AD2"/>
    <w:rsid w:val="00F60139"/>
    <w:rsid w:val="00F60D59"/>
    <w:rsid w:val="00F615E3"/>
    <w:rsid w:val="00F617F6"/>
    <w:rsid w:val="00F61D69"/>
    <w:rsid w:val="00F61DDE"/>
    <w:rsid w:val="00F61EB7"/>
    <w:rsid w:val="00F6381E"/>
    <w:rsid w:val="00F64702"/>
    <w:rsid w:val="00F64F3E"/>
    <w:rsid w:val="00F65A24"/>
    <w:rsid w:val="00F65CF4"/>
    <w:rsid w:val="00F66AB4"/>
    <w:rsid w:val="00F679D0"/>
    <w:rsid w:val="00F70949"/>
    <w:rsid w:val="00F715AF"/>
    <w:rsid w:val="00F71B7E"/>
    <w:rsid w:val="00F723F9"/>
    <w:rsid w:val="00F729E3"/>
    <w:rsid w:val="00F7376D"/>
    <w:rsid w:val="00F73F59"/>
    <w:rsid w:val="00F73F6E"/>
    <w:rsid w:val="00F74102"/>
    <w:rsid w:val="00F742A9"/>
    <w:rsid w:val="00F744F6"/>
    <w:rsid w:val="00F74AF5"/>
    <w:rsid w:val="00F74D22"/>
    <w:rsid w:val="00F758C1"/>
    <w:rsid w:val="00F75CDE"/>
    <w:rsid w:val="00F75D2F"/>
    <w:rsid w:val="00F768B8"/>
    <w:rsid w:val="00F8261D"/>
    <w:rsid w:val="00F82C8C"/>
    <w:rsid w:val="00F83064"/>
    <w:rsid w:val="00F83755"/>
    <w:rsid w:val="00F83CEA"/>
    <w:rsid w:val="00F83D3D"/>
    <w:rsid w:val="00F84D29"/>
    <w:rsid w:val="00F87304"/>
    <w:rsid w:val="00F90E67"/>
    <w:rsid w:val="00F92A7B"/>
    <w:rsid w:val="00F92DA3"/>
    <w:rsid w:val="00F938B4"/>
    <w:rsid w:val="00F949C7"/>
    <w:rsid w:val="00F94C84"/>
    <w:rsid w:val="00F951BF"/>
    <w:rsid w:val="00F96023"/>
    <w:rsid w:val="00F964B8"/>
    <w:rsid w:val="00F9664A"/>
    <w:rsid w:val="00F96738"/>
    <w:rsid w:val="00F9680E"/>
    <w:rsid w:val="00F96A56"/>
    <w:rsid w:val="00F96B4C"/>
    <w:rsid w:val="00FA03FB"/>
    <w:rsid w:val="00FA0B24"/>
    <w:rsid w:val="00FA16FD"/>
    <w:rsid w:val="00FA2234"/>
    <w:rsid w:val="00FA4EDA"/>
    <w:rsid w:val="00FA6014"/>
    <w:rsid w:val="00FA754A"/>
    <w:rsid w:val="00FA7C1F"/>
    <w:rsid w:val="00FB003B"/>
    <w:rsid w:val="00FB020E"/>
    <w:rsid w:val="00FB0A9D"/>
    <w:rsid w:val="00FB0EFC"/>
    <w:rsid w:val="00FB0FF8"/>
    <w:rsid w:val="00FB167F"/>
    <w:rsid w:val="00FB177C"/>
    <w:rsid w:val="00FB270B"/>
    <w:rsid w:val="00FB270C"/>
    <w:rsid w:val="00FB38BE"/>
    <w:rsid w:val="00FB3B01"/>
    <w:rsid w:val="00FB5182"/>
    <w:rsid w:val="00FB5F48"/>
    <w:rsid w:val="00FB65EE"/>
    <w:rsid w:val="00FB7888"/>
    <w:rsid w:val="00FB7BDA"/>
    <w:rsid w:val="00FC00A5"/>
    <w:rsid w:val="00FC0F43"/>
    <w:rsid w:val="00FC16B0"/>
    <w:rsid w:val="00FC1C89"/>
    <w:rsid w:val="00FC2205"/>
    <w:rsid w:val="00FC2516"/>
    <w:rsid w:val="00FC4237"/>
    <w:rsid w:val="00FC4455"/>
    <w:rsid w:val="00FC46F4"/>
    <w:rsid w:val="00FC4B20"/>
    <w:rsid w:val="00FC5103"/>
    <w:rsid w:val="00FC55AF"/>
    <w:rsid w:val="00FC5947"/>
    <w:rsid w:val="00FC6D2F"/>
    <w:rsid w:val="00FC6D73"/>
    <w:rsid w:val="00FC772D"/>
    <w:rsid w:val="00FC7779"/>
    <w:rsid w:val="00FC7D6B"/>
    <w:rsid w:val="00FD0A12"/>
    <w:rsid w:val="00FD0EB6"/>
    <w:rsid w:val="00FD1385"/>
    <w:rsid w:val="00FD1F77"/>
    <w:rsid w:val="00FD3619"/>
    <w:rsid w:val="00FD5E1D"/>
    <w:rsid w:val="00FD5FE0"/>
    <w:rsid w:val="00FD78C4"/>
    <w:rsid w:val="00FD7C36"/>
    <w:rsid w:val="00FE0DEA"/>
    <w:rsid w:val="00FE1D67"/>
    <w:rsid w:val="00FE2D4B"/>
    <w:rsid w:val="00FE3D33"/>
    <w:rsid w:val="00FE3E99"/>
    <w:rsid w:val="00FE4624"/>
    <w:rsid w:val="00FE5206"/>
    <w:rsid w:val="00FE578E"/>
    <w:rsid w:val="00FE6D93"/>
    <w:rsid w:val="00FF05AB"/>
    <w:rsid w:val="00FF08A6"/>
    <w:rsid w:val="00FF1241"/>
    <w:rsid w:val="00FF19AF"/>
    <w:rsid w:val="00FF1B9A"/>
    <w:rsid w:val="00FF1DC9"/>
    <w:rsid w:val="00FF2FBC"/>
    <w:rsid w:val="00FF4CB0"/>
    <w:rsid w:val="00FF4D23"/>
    <w:rsid w:val="00FF658C"/>
    <w:rsid w:val="00FF7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8086656"/>
  <w14:defaultImageDpi w14:val="32767"/>
  <w15:chartTrackingRefBased/>
  <w15:docId w15:val="{4003A94B-F36C-4384-BA10-8CA228D23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85A"/>
  </w:style>
  <w:style w:type="paragraph" w:styleId="Heading1">
    <w:name w:val="heading 1"/>
    <w:basedOn w:val="Normal"/>
    <w:next w:val="Normal"/>
    <w:link w:val="Heading1Char"/>
    <w:uiPriority w:val="9"/>
    <w:qFormat/>
    <w:rsid w:val="0041185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18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1185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1185A"/>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36BA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56F31"/>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85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118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1185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41185A"/>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436BA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56F31"/>
    <w:rPr>
      <w:rFonts w:asciiTheme="majorHAnsi" w:eastAsiaTheme="majorEastAsia" w:hAnsiTheme="majorHAnsi" w:cstheme="majorBidi"/>
      <w:color w:val="1F3763" w:themeColor="accent1" w:themeShade="7F"/>
    </w:rPr>
  </w:style>
  <w:style w:type="paragraph" w:styleId="Header">
    <w:name w:val="header"/>
    <w:basedOn w:val="Normal"/>
    <w:link w:val="HeaderChar"/>
    <w:uiPriority w:val="99"/>
    <w:unhideWhenUsed/>
    <w:rsid w:val="004118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185A"/>
  </w:style>
  <w:style w:type="paragraph" w:styleId="Footer">
    <w:name w:val="footer"/>
    <w:basedOn w:val="Normal"/>
    <w:link w:val="FooterChar"/>
    <w:uiPriority w:val="99"/>
    <w:unhideWhenUsed/>
    <w:rsid w:val="004118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185A"/>
  </w:style>
  <w:style w:type="paragraph" w:styleId="NoSpacing">
    <w:name w:val="No Spacing"/>
    <w:uiPriority w:val="1"/>
    <w:qFormat/>
    <w:rsid w:val="0041185A"/>
    <w:pPr>
      <w:spacing w:after="0" w:line="240" w:lineRule="auto"/>
    </w:pPr>
  </w:style>
  <w:style w:type="character" w:styleId="Hyperlink">
    <w:name w:val="Hyperlink"/>
    <w:basedOn w:val="DefaultParagraphFont"/>
    <w:uiPriority w:val="99"/>
    <w:unhideWhenUsed/>
    <w:rsid w:val="0041185A"/>
    <w:rPr>
      <w:color w:val="0563C1" w:themeColor="hyperlink"/>
      <w:u w:val="single"/>
    </w:rPr>
  </w:style>
  <w:style w:type="character" w:styleId="UnresolvedMention">
    <w:name w:val="Unresolved Mention"/>
    <w:basedOn w:val="DefaultParagraphFont"/>
    <w:uiPriority w:val="99"/>
    <w:semiHidden/>
    <w:unhideWhenUsed/>
    <w:rsid w:val="0041185A"/>
    <w:rPr>
      <w:color w:val="605E5C"/>
      <w:shd w:val="clear" w:color="auto" w:fill="E1DFDD"/>
    </w:rPr>
  </w:style>
  <w:style w:type="paragraph" w:styleId="BalloonText">
    <w:name w:val="Balloon Text"/>
    <w:basedOn w:val="Normal"/>
    <w:link w:val="BalloonTextChar"/>
    <w:uiPriority w:val="99"/>
    <w:semiHidden/>
    <w:unhideWhenUsed/>
    <w:rsid w:val="004118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185A"/>
    <w:rPr>
      <w:rFonts w:ascii="Segoe UI" w:hAnsi="Segoe UI" w:cs="Segoe UI"/>
      <w:sz w:val="18"/>
      <w:szCs w:val="18"/>
    </w:rPr>
  </w:style>
  <w:style w:type="table" w:styleId="TableGrid">
    <w:name w:val="Table Grid"/>
    <w:basedOn w:val="TableNormal"/>
    <w:uiPriority w:val="39"/>
    <w:rsid w:val="004118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185A"/>
    <w:pPr>
      <w:ind w:left="720"/>
      <w:contextualSpacing/>
    </w:pPr>
  </w:style>
  <w:style w:type="paragraph" w:styleId="FootnoteText">
    <w:name w:val="footnote text"/>
    <w:basedOn w:val="Normal"/>
    <w:link w:val="FootnoteTextChar"/>
    <w:uiPriority w:val="99"/>
    <w:unhideWhenUsed/>
    <w:rsid w:val="0041185A"/>
    <w:pPr>
      <w:spacing w:after="0" w:line="240" w:lineRule="auto"/>
    </w:pPr>
    <w:rPr>
      <w:sz w:val="20"/>
      <w:szCs w:val="20"/>
    </w:rPr>
  </w:style>
  <w:style w:type="character" w:customStyle="1" w:styleId="FootnoteTextChar">
    <w:name w:val="Footnote Text Char"/>
    <w:basedOn w:val="DefaultParagraphFont"/>
    <w:link w:val="FootnoteText"/>
    <w:uiPriority w:val="99"/>
    <w:rsid w:val="0041185A"/>
    <w:rPr>
      <w:sz w:val="20"/>
      <w:szCs w:val="20"/>
    </w:rPr>
  </w:style>
  <w:style w:type="character" w:styleId="FootnoteReference">
    <w:name w:val="footnote reference"/>
    <w:basedOn w:val="DefaultParagraphFont"/>
    <w:uiPriority w:val="99"/>
    <w:semiHidden/>
    <w:unhideWhenUsed/>
    <w:rsid w:val="0041185A"/>
    <w:rPr>
      <w:vertAlign w:val="superscript"/>
    </w:rPr>
  </w:style>
  <w:style w:type="character" w:styleId="CommentReference">
    <w:name w:val="annotation reference"/>
    <w:basedOn w:val="DefaultParagraphFont"/>
    <w:uiPriority w:val="99"/>
    <w:semiHidden/>
    <w:unhideWhenUsed/>
    <w:rsid w:val="0041185A"/>
    <w:rPr>
      <w:sz w:val="16"/>
      <w:szCs w:val="16"/>
    </w:rPr>
  </w:style>
  <w:style w:type="paragraph" w:styleId="CommentText">
    <w:name w:val="annotation text"/>
    <w:basedOn w:val="Normal"/>
    <w:link w:val="CommentTextChar"/>
    <w:uiPriority w:val="99"/>
    <w:unhideWhenUsed/>
    <w:rsid w:val="0041185A"/>
    <w:pPr>
      <w:spacing w:line="240" w:lineRule="auto"/>
    </w:pPr>
    <w:rPr>
      <w:sz w:val="20"/>
      <w:szCs w:val="20"/>
    </w:rPr>
  </w:style>
  <w:style w:type="character" w:customStyle="1" w:styleId="CommentTextChar">
    <w:name w:val="Comment Text Char"/>
    <w:basedOn w:val="DefaultParagraphFont"/>
    <w:link w:val="CommentText"/>
    <w:uiPriority w:val="99"/>
    <w:rsid w:val="0041185A"/>
    <w:rPr>
      <w:sz w:val="20"/>
      <w:szCs w:val="20"/>
    </w:rPr>
  </w:style>
  <w:style w:type="paragraph" w:styleId="CommentSubject">
    <w:name w:val="annotation subject"/>
    <w:basedOn w:val="CommentText"/>
    <w:next w:val="CommentText"/>
    <w:link w:val="CommentSubjectChar"/>
    <w:uiPriority w:val="99"/>
    <w:semiHidden/>
    <w:unhideWhenUsed/>
    <w:rsid w:val="0041185A"/>
    <w:rPr>
      <w:b/>
      <w:bCs/>
    </w:rPr>
  </w:style>
  <w:style w:type="character" w:customStyle="1" w:styleId="CommentSubjectChar">
    <w:name w:val="Comment Subject Char"/>
    <w:basedOn w:val="CommentTextChar"/>
    <w:link w:val="CommentSubject"/>
    <w:uiPriority w:val="99"/>
    <w:semiHidden/>
    <w:rsid w:val="0041185A"/>
    <w:rPr>
      <w:b/>
      <w:bCs/>
      <w:sz w:val="20"/>
      <w:szCs w:val="20"/>
    </w:rPr>
  </w:style>
  <w:style w:type="character" w:styleId="PlaceholderText">
    <w:name w:val="Placeholder Text"/>
    <w:basedOn w:val="DefaultParagraphFont"/>
    <w:uiPriority w:val="99"/>
    <w:semiHidden/>
    <w:rsid w:val="0041185A"/>
    <w:rPr>
      <w:color w:val="808080"/>
    </w:rPr>
  </w:style>
  <w:style w:type="paragraph" w:styleId="EndnoteText">
    <w:name w:val="endnote text"/>
    <w:basedOn w:val="Normal"/>
    <w:link w:val="EndnoteTextChar"/>
    <w:uiPriority w:val="99"/>
    <w:unhideWhenUsed/>
    <w:rsid w:val="0041185A"/>
    <w:pPr>
      <w:spacing w:after="0" w:line="240" w:lineRule="auto"/>
    </w:pPr>
    <w:rPr>
      <w:sz w:val="20"/>
      <w:szCs w:val="20"/>
    </w:rPr>
  </w:style>
  <w:style w:type="character" w:customStyle="1" w:styleId="EndnoteTextChar">
    <w:name w:val="Endnote Text Char"/>
    <w:basedOn w:val="DefaultParagraphFont"/>
    <w:link w:val="EndnoteText"/>
    <w:uiPriority w:val="99"/>
    <w:rsid w:val="0041185A"/>
    <w:rPr>
      <w:sz w:val="20"/>
      <w:szCs w:val="20"/>
    </w:rPr>
  </w:style>
  <w:style w:type="character" w:styleId="EndnoteReference">
    <w:name w:val="endnote reference"/>
    <w:basedOn w:val="DefaultParagraphFont"/>
    <w:uiPriority w:val="99"/>
    <w:semiHidden/>
    <w:unhideWhenUsed/>
    <w:rsid w:val="0041185A"/>
    <w:rPr>
      <w:vertAlign w:val="superscript"/>
    </w:rPr>
  </w:style>
  <w:style w:type="character" w:styleId="Emphasis">
    <w:name w:val="Emphasis"/>
    <w:basedOn w:val="DefaultParagraphFont"/>
    <w:uiPriority w:val="20"/>
    <w:qFormat/>
    <w:rsid w:val="0041185A"/>
    <w:rPr>
      <w:i/>
      <w:iCs/>
    </w:rPr>
  </w:style>
  <w:style w:type="paragraph" w:styleId="TOCHeading">
    <w:name w:val="TOC Heading"/>
    <w:basedOn w:val="Heading1"/>
    <w:next w:val="Normal"/>
    <w:uiPriority w:val="39"/>
    <w:unhideWhenUsed/>
    <w:qFormat/>
    <w:rsid w:val="0041185A"/>
    <w:pPr>
      <w:spacing w:before="480" w:line="276" w:lineRule="auto"/>
      <w:outlineLvl w:val="9"/>
    </w:pPr>
    <w:rPr>
      <w:b/>
      <w:bCs/>
      <w:sz w:val="28"/>
      <w:szCs w:val="28"/>
      <w:lang w:eastAsia="ja-JP"/>
    </w:rPr>
  </w:style>
  <w:style w:type="paragraph" w:customStyle="1" w:styleId="Authors">
    <w:name w:val="Authors"/>
    <w:basedOn w:val="Normal"/>
    <w:rsid w:val="0041185A"/>
    <w:pPr>
      <w:spacing w:before="120" w:after="360" w:line="240" w:lineRule="auto"/>
      <w:jc w:val="center"/>
    </w:pPr>
    <w:rPr>
      <w:rFonts w:ascii="Times New Roman" w:eastAsia="Times New Roman" w:hAnsi="Times New Roman" w:cs="Times New Roman"/>
      <w:sz w:val="24"/>
      <w:szCs w:val="24"/>
    </w:rPr>
  </w:style>
  <w:style w:type="paragraph" w:customStyle="1" w:styleId="Affil">
    <w:name w:val="Affil"/>
    <w:basedOn w:val="Normal"/>
    <w:qFormat/>
    <w:rsid w:val="0041185A"/>
    <w:pPr>
      <w:spacing w:after="0" w:line="240" w:lineRule="auto"/>
      <w:ind w:left="360" w:hanging="180"/>
    </w:pPr>
    <w:rPr>
      <w:rFonts w:ascii="Calibri" w:eastAsia="Calibri" w:hAnsi="Calibri" w:cs="Arial"/>
      <w:sz w:val="18"/>
      <w:szCs w:val="18"/>
    </w:rPr>
  </w:style>
  <w:style w:type="character" w:styleId="Strong">
    <w:name w:val="Strong"/>
    <w:basedOn w:val="DefaultParagraphFont"/>
    <w:uiPriority w:val="22"/>
    <w:qFormat/>
    <w:rsid w:val="0041185A"/>
    <w:rPr>
      <w:b/>
      <w:bCs/>
    </w:rPr>
  </w:style>
  <w:style w:type="paragraph" w:styleId="NormalWeb">
    <w:name w:val="Normal (Web)"/>
    <w:basedOn w:val="Normal"/>
    <w:uiPriority w:val="99"/>
    <w:semiHidden/>
    <w:unhideWhenUsed/>
    <w:rsid w:val="004118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aser">
    <w:name w:val="Teaser"/>
    <w:basedOn w:val="Normal"/>
    <w:link w:val="TeaserChar"/>
    <w:rsid w:val="0041185A"/>
    <w:pPr>
      <w:spacing w:before="120" w:after="0" w:line="240" w:lineRule="auto"/>
    </w:pPr>
    <w:rPr>
      <w:rFonts w:ascii="Times New Roman" w:eastAsia="Times New Roman" w:hAnsi="Times New Roman" w:cs="Times New Roman"/>
      <w:sz w:val="24"/>
      <w:szCs w:val="24"/>
    </w:rPr>
  </w:style>
  <w:style w:type="character" w:customStyle="1" w:styleId="TeaserChar">
    <w:name w:val="Teaser Char"/>
    <w:basedOn w:val="DefaultParagraphFont"/>
    <w:link w:val="Teaser"/>
    <w:rsid w:val="0041185A"/>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41185A"/>
  </w:style>
  <w:style w:type="table" w:styleId="TableGridLight">
    <w:name w:val="Grid Table Light"/>
    <w:basedOn w:val="TableNormal"/>
    <w:uiPriority w:val="40"/>
    <w:rsid w:val="00C35AA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C35A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4161C4"/>
    <w:pPr>
      <w:spacing w:after="0" w:line="240" w:lineRule="auto"/>
    </w:pPr>
  </w:style>
  <w:style w:type="character" w:styleId="IntenseEmphasis">
    <w:name w:val="Intense Emphasis"/>
    <w:basedOn w:val="DefaultParagraphFont"/>
    <w:uiPriority w:val="21"/>
    <w:qFormat/>
    <w:rsid w:val="00436BAE"/>
    <w:rPr>
      <w:i/>
      <w:iCs/>
      <w:color w:val="4472C4" w:themeColor="accent1"/>
    </w:rPr>
  </w:style>
  <w:style w:type="paragraph" w:styleId="ListBullet">
    <w:name w:val="List Bullet"/>
    <w:basedOn w:val="Normal"/>
    <w:uiPriority w:val="99"/>
    <w:unhideWhenUsed/>
    <w:rsid w:val="000E08F8"/>
    <w:pPr>
      <w:numPr>
        <w:numId w:val="9"/>
      </w:numPr>
      <w:contextualSpacing/>
    </w:pPr>
  </w:style>
  <w:style w:type="character" w:customStyle="1" w:styleId="mi">
    <w:name w:val="mi"/>
    <w:basedOn w:val="DefaultParagraphFont"/>
    <w:rsid w:val="00311195"/>
  </w:style>
  <w:style w:type="character" w:customStyle="1" w:styleId="mjxassistivemathml">
    <w:name w:val="mjx_assistive_mathml"/>
    <w:basedOn w:val="DefaultParagraphFont"/>
    <w:rsid w:val="00311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9310">
      <w:bodyDiv w:val="1"/>
      <w:marLeft w:val="0"/>
      <w:marRight w:val="0"/>
      <w:marTop w:val="0"/>
      <w:marBottom w:val="0"/>
      <w:divBdr>
        <w:top w:val="none" w:sz="0" w:space="0" w:color="auto"/>
        <w:left w:val="none" w:sz="0" w:space="0" w:color="auto"/>
        <w:bottom w:val="none" w:sz="0" w:space="0" w:color="auto"/>
        <w:right w:val="none" w:sz="0" w:space="0" w:color="auto"/>
      </w:divBdr>
    </w:div>
    <w:div w:id="10648352">
      <w:bodyDiv w:val="1"/>
      <w:marLeft w:val="0"/>
      <w:marRight w:val="0"/>
      <w:marTop w:val="0"/>
      <w:marBottom w:val="0"/>
      <w:divBdr>
        <w:top w:val="none" w:sz="0" w:space="0" w:color="auto"/>
        <w:left w:val="none" w:sz="0" w:space="0" w:color="auto"/>
        <w:bottom w:val="none" w:sz="0" w:space="0" w:color="auto"/>
        <w:right w:val="none" w:sz="0" w:space="0" w:color="auto"/>
      </w:divBdr>
    </w:div>
    <w:div w:id="33117890">
      <w:bodyDiv w:val="1"/>
      <w:marLeft w:val="0"/>
      <w:marRight w:val="0"/>
      <w:marTop w:val="0"/>
      <w:marBottom w:val="0"/>
      <w:divBdr>
        <w:top w:val="none" w:sz="0" w:space="0" w:color="auto"/>
        <w:left w:val="none" w:sz="0" w:space="0" w:color="auto"/>
        <w:bottom w:val="none" w:sz="0" w:space="0" w:color="auto"/>
        <w:right w:val="none" w:sz="0" w:space="0" w:color="auto"/>
      </w:divBdr>
    </w:div>
    <w:div w:id="45422044">
      <w:bodyDiv w:val="1"/>
      <w:marLeft w:val="0"/>
      <w:marRight w:val="0"/>
      <w:marTop w:val="0"/>
      <w:marBottom w:val="0"/>
      <w:divBdr>
        <w:top w:val="none" w:sz="0" w:space="0" w:color="auto"/>
        <w:left w:val="none" w:sz="0" w:space="0" w:color="auto"/>
        <w:bottom w:val="none" w:sz="0" w:space="0" w:color="auto"/>
        <w:right w:val="none" w:sz="0" w:space="0" w:color="auto"/>
      </w:divBdr>
    </w:div>
    <w:div w:id="115148235">
      <w:bodyDiv w:val="1"/>
      <w:marLeft w:val="0"/>
      <w:marRight w:val="0"/>
      <w:marTop w:val="0"/>
      <w:marBottom w:val="0"/>
      <w:divBdr>
        <w:top w:val="none" w:sz="0" w:space="0" w:color="auto"/>
        <w:left w:val="none" w:sz="0" w:space="0" w:color="auto"/>
        <w:bottom w:val="none" w:sz="0" w:space="0" w:color="auto"/>
        <w:right w:val="none" w:sz="0" w:space="0" w:color="auto"/>
      </w:divBdr>
    </w:div>
    <w:div w:id="116022918">
      <w:bodyDiv w:val="1"/>
      <w:marLeft w:val="0"/>
      <w:marRight w:val="0"/>
      <w:marTop w:val="0"/>
      <w:marBottom w:val="0"/>
      <w:divBdr>
        <w:top w:val="none" w:sz="0" w:space="0" w:color="auto"/>
        <w:left w:val="none" w:sz="0" w:space="0" w:color="auto"/>
        <w:bottom w:val="none" w:sz="0" w:space="0" w:color="auto"/>
        <w:right w:val="none" w:sz="0" w:space="0" w:color="auto"/>
      </w:divBdr>
    </w:div>
    <w:div w:id="131170086">
      <w:bodyDiv w:val="1"/>
      <w:marLeft w:val="0"/>
      <w:marRight w:val="0"/>
      <w:marTop w:val="0"/>
      <w:marBottom w:val="0"/>
      <w:divBdr>
        <w:top w:val="none" w:sz="0" w:space="0" w:color="auto"/>
        <w:left w:val="none" w:sz="0" w:space="0" w:color="auto"/>
        <w:bottom w:val="none" w:sz="0" w:space="0" w:color="auto"/>
        <w:right w:val="none" w:sz="0" w:space="0" w:color="auto"/>
      </w:divBdr>
    </w:div>
    <w:div w:id="155730440">
      <w:bodyDiv w:val="1"/>
      <w:marLeft w:val="0"/>
      <w:marRight w:val="0"/>
      <w:marTop w:val="0"/>
      <w:marBottom w:val="0"/>
      <w:divBdr>
        <w:top w:val="none" w:sz="0" w:space="0" w:color="auto"/>
        <w:left w:val="none" w:sz="0" w:space="0" w:color="auto"/>
        <w:bottom w:val="none" w:sz="0" w:space="0" w:color="auto"/>
        <w:right w:val="none" w:sz="0" w:space="0" w:color="auto"/>
      </w:divBdr>
    </w:div>
    <w:div w:id="171846209">
      <w:bodyDiv w:val="1"/>
      <w:marLeft w:val="0"/>
      <w:marRight w:val="0"/>
      <w:marTop w:val="0"/>
      <w:marBottom w:val="0"/>
      <w:divBdr>
        <w:top w:val="none" w:sz="0" w:space="0" w:color="auto"/>
        <w:left w:val="none" w:sz="0" w:space="0" w:color="auto"/>
        <w:bottom w:val="none" w:sz="0" w:space="0" w:color="auto"/>
        <w:right w:val="none" w:sz="0" w:space="0" w:color="auto"/>
      </w:divBdr>
    </w:div>
    <w:div w:id="176576474">
      <w:bodyDiv w:val="1"/>
      <w:marLeft w:val="0"/>
      <w:marRight w:val="0"/>
      <w:marTop w:val="0"/>
      <w:marBottom w:val="0"/>
      <w:divBdr>
        <w:top w:val="none" w:sz="0" w:space="0" w:color="auto"/>
        <w:left w:val="none" w:sz="0" w:space="0" w:color="auto"/>
        <w:bottom w:val="none" w:sz="0" w:space="0" w:color="auto"/>
        <w:right w:val="none" w:sz="0" w:space="0" w:color="auto"/>
      </w:divBdr>
    </w:div>
    <w:div w:id="190530519">
      <w:bodyDiv w:val="1"/>
      <w:marLeft w:val="0"/>
      <w:marRight w:val="0"/>
      <w:marTop w:val="0"/>
      <w:marBottom w:val="0"/>
      <w:divBdr>
        <w:top w:val="none" w:sz="0" w:space="0" w:color="auto"/>
        <w:left w:val="none" w:sz="0" w:space="0" w:color="auto"/>
        <w:bottom w:val="none" w:sz="0" w:space="0" w:color="auto"/>
        <w:right w:val="none" w:sz="0" w:space="0" w:color="auto"/>
      </w:divBdr>
    </w:div>
    <w:div w:id="196739671">
      <w:bodyDiv w:val="1"/>
      <w:marLeft w:val="0"/>
      <w:marRight w:val="0"/>
      <w:marTop w:val="0"/>
      <w:marBottom w:val="0"/>
      <w:divBdr>
        <w:top w:val="none" w:sz="0" w:space="0" w:color="auto"/>
        <w:left w:val="none" w:sz="0" w:space="0" w:color="auto"/>
        <w:bottom w:val="none" w:sz="0" w:space="0" w:color="auto"/>
        <w:right w:val="none" w:sz="0" w:space="0" w:color="auto"/>
      </w:divBdr>
    </w:div>
    <w:div w:id="200363609">
      <w:bodyDiv w:val="1"/>
      <w:marLeft w:val="0"/>
      <w:marRight w:val="0"/>
      <w:marTop w:val="0"/>
      <w:marBottom w:val="0"/>
      <w:divBdr>
        <w:top w:val="none" w:sz="0" w:space="0" w:color="auto"/>
        <w:left w:val="none" w:sz="0" w:space="0" w:color="auto"/>
        <w:bottom w:val="none" w:sz="0" w:space="0" w:color="auto"/>
        <w:right w:val="none" w:sz="0" w:space="0" w:color="auto"/>
      </w:divBdr>
    </w:div>
    <w:div w:id="219899731">
      <w:bodyDiv w:val="1"/>
      <w:marLeft w:val="0"/>
      <w:marRight w:val="0"/>
      <w:marTop w:val="0"/>
      <w:marBottom w:val="0"/>
      <w:divBdr>
        <w:top w:val="none" w:sz="0" w:space="0" w:color="auto"/>
        <w:left w:val="none" w:sz="0" w:space="0" w:color="auto"/>
        <w:bottom w:val="none" w:sz="0" w:space="0" w:color="auto"/>
        <w:right w:val="none" w:sz="0" w:space="0" w:color="auto"/>
      </w:divBdr>
    </w:div>
    <w:div w:id="220288113">
      <w:bodyDiv w:val="1"/>
      <w:marLeft w:val="0"/>
      <w:marRight w:val="0"/>
      <w:marTop w:val="0"/>
      <w:marBottom w:val="0"/>
      <w:divBdr>
        <w:top w:val="none" w:sz="0" w:space="0" w:color="auto"/>
        <w:left w:val="none" w:sz="0" w:space="0" w:color="auto"/>
        <w:bottom w:val="none" w:sz="0" w:space="0" w:color="auto"/>
        <w:right w:val="none" w:sz="0" w:space="0" w:color="auto"/>
      </w:divBdr>
    </w:div>
    <w:div w:id="233929877">
      <w:bodyDiv w:val="1"/>
      <w:marLeft w:val="0"/>
      <w:marRight w:val="0"/>
      <w:marTop w:val="0"/>
      <w:marBottom w:val="0"/>
      <w:divBdr>
        <w:top w:val="none" w:sz="0" w:space="0" w:color="auto"/>
        <w:left w:val="none" w:sz="0" w:space="0" w:color="auto"/>
        <w:bottom w:val="none" w:sz="0" w:space="0" w:color="auto"/>
        <w:right w:val="none" w:sz="0" w:space="0" w:color="auto"/>
      </w:divBdr>
    </w:div>
    <w:div w:id="235365964">
      <w:bodyDiv w:val="1"/>
      <w:marLeft w:val="0"/>
      <w:marRight w:val="0"/>
      <w:marTop w:val="0"/>
      <w:marBottom w:val="0"/>
      <w:divBdr>
        <w:top w:val="none" w:sz="0" w:space="0" w:color="auto"/>
        <w:left w:val="none" w:sz="0" w:space="0" w:color="auto"/>
        <w:bottom w:val="none" w:sz="0" w:space="0" w:color="auto"/>
        <w:right w:val="none" w:sz="0" w:space="0" w:color="auto"/>
      </w:divBdr>
    </w:div>
    <w:div w:id="256377003">
      <w:bodyDiv w:val="1"/>
      <w:marLeft w:val="0"/>
      <w:marRight w:val="0"/>
      <w:marTop w:val="0"/>
      <w:marBottom w:val="0"/>
      <w:divBdr>
        <w:top w:val="none" w:sz="0" w:space="0" w:color="auto"/>
        <w:left w:val="none" w:sz="0" w:space="0" w:color="auto"/>
        <w:bottom w:val="none" w:sz="0" w:space="0" w:color="auto"/>
        <w:right w:val="none" w:sz="0" w:space="0" w:color="auto"/>
      </w:divBdr>
    </w:div>
    <w:div w:id="280916381">
      <w:bodyDiv w:val="1"/>
      <w:marLeft w:val="0"/>
      <w:marRight w:val="0"/>
      <w:marTop w:val="0"/>
      <w:marBottom w:val="0"/>
      <w:divBdr>
        <w:top w:val="none" w:sz="0" w:space="0" w:color="auto"/>
        <w:left w:val="none" w:sz="0" w:space="0" w:color="auto"/>
        <w:bottom w:val="none" w:sz="0" w:space="0" w:color="auto"/>
        <w:right w:val="none" w:sz="0" w:space="0" w:color="auto"/>
      </w:divBdr>
    </w:div>
    <w:div w:id="301203662">
      <w:bodyDiv w:val="1"/>
      <w:marLeft w:val="0"/>
      <w:marRight w:val="0"/>
      <w:marTop w:val="0"/>
      <w:marBottom w:val="0"/>
      <w:divBdr>
        <w:top w:val="none" w:sz="0" w:space="0" w:color="auto"/>
        <w:left w:val="none" w:sz="0" w:space="0" w:color="auto"/>
        <w:bottom w:val="none" w:sz="0" w:space="0" w:color="auto"/>
        <w:right w:val="none" w:sz="0" w:space="0" w:color="auto"/>
      </w:divBdr>
    </w:div>
    <w:div w:id="307175263">
      <w:bodyDiv w:val="1"/>
      <w:marLeft w:val="0"/>
      <w:marRight w:val="0"/>
      <w:marTop w:val="0"/>
      <w:marBottom w:val="0"/>
      <w:divBdr>
        <w:top w:val="none" w:sz="0" w:space="0" w:color="auto"/>
        <w:left w:val="none" w:sz="0" w:space="0" w:color="auto"/>
        <w:bottom w:val="none" w:sz="0" w:space="0" w:color="auto"/>
        <w:right w:val="none" w:sz="0" w:space="0" w:color="auto"/>
      </w:divBdr>
    </w:div>
    <w:div w:id="366031246">
      <w:bodyDiv w:val="1"/>
      <w:marLeft w:val="0"/>
      <w:marRight w:val="0"/>
      <w:marTop w:val="0"/>
      <w:marBottom w:val="0"/>
      <w:divBdr>
        <w:top w:val="none" w:sz="0" w:space="0" w:color="auto"/>
        <w:left w:val="none" w:sz="0" w:space="0" w:color="auto"/>
        <w:bottom w:val="none" w:sz="0" w:space="0" w:color="auto"/>
        <w:right w:val="none" w:sz="0" w:space="0" w:color="auto"/>
      </w:divBdr>
      <w:divsChild>
        <w:div w:id="195048306">
          <w:marLeft w:val="360"/>
          <w:marRight w:val="0"/>
          <w:marTop w:val="200"/>
          <w:marBottom w:val="0"/>
          <w:divBdr>
            <w:top w:val="none" w:sz="0" w:space="0" w:color="auto"/>
            <w:left w:val="none" w:sz="0" w:space="0" w:color="auto"/>
            <w:bottom w:val="none" w:sz="0" w:space="0" w:color="auto"/>
            <w:right w:val="none" w:sz="0" w:space="0" w:color="auto"/>
          </w:divBdr>
        </w:div>
        <w:div w:id="267347298">
          <w:marLeft w:val="360"/>
          <w:marRight w:val="0"/>
          <w:marTop w:val="200"/>
          <w:marBottom w:val="0"/>
          <w:divBdr>
            <w:top w:val="none" w:sz="0" w:space="0" w:color="auto"/>
            <w:left w:val="none" w:sz="0" w:space="0" w:color="auto"/>
            <w:bottom w:val="none" w:sz="0" w:space="0" w:color="auto"/>
            <w:right w:val="none" w:sz="0" w:space="0" w:color="auto"/>
          </w:divBdr>
        </w:div>
      </w:divsChild>
    </w:div>
    <w:div w:id="403070989">
      <w:bodyDiv w:val="1"/>
      <w:marLeft w:val="0"/>
      <w:marRight w:val="0"/>
      <w:marTop w:val="0"/>
      <w:marBottom w:val="0"/>
      <w:divBdr>
        <w:top w:val="none" w:sz="0" w:space="0" w:color="auto"/>
        <w:left w:val="none" w:sz="0" w:space="0" w:color="auto"/>
        <w:bottom w:val="none" w:sz="0" w:space="0" w:color="auto"/>
        <w:right w:val="none" w:sz="0" w:space="0" w:color="auto"/>
      </w:divBdr>
    </w:div>
    <w:div w:id="403572871">
      <w:bodyDiv w:val="1"/>
      <w:marLeft w:val="0"/>
      <w:marRight w:val="0"/>
      <w:marTop w:val="0"/>
      <w:marBottom w:val="0"/>
      <w:divBdr>
        <w:top w:val="none" w:sz="0" w:space="0" w:color="auto"/>
        <w:left w:val="none" w:sz="0" w:space="0" w:color="auto"/>
        <w:bottom w:val="none" w:sz="0" w:space="0" w:color="auto"/>
        <w:right w:val="none" w:sz="0" w:space="0" w:color="auto"/>
      </w:divBdr>
    </w:div>
    <w:div w:id="403994567">
      <w:bodyDiv w:val="1"/>
      <w:marLeft w:val="0"/>
      <w:marRight w:val="0"/>
      <w:marTop w:val="0"/>
      <w:marBottom w:val="0"/>
      <w:divBdr>
        <w:top w:val="none" w:sz="0" w:space="0" w:color="auto"/>
        <w:left w:val="none" w:sz="0" w:space="0" w:color="auto"/>
        <w:bottom w:val="none" w:sz="0" w:space="0" w:color="auto"/>
        <w:right w:val="none" w:sz="0" w:space="0" w:color="auto"/>
      </w:divBdr>
    </w:div>
    <w:div w:id="446970378">
      <w:bodyDiv w:val="1"/>
      <w:marLeft w:val="0"/>
      <w:marRight w:val="0"/>
      <w:marTop w:val="0"/>
      <w:marBottom w:val="0"/>
      <w:divBdr>
        <w:top w:val="none" w:sz="0" w:space="0" w:color="auto"/>
        <w:left w:val="none" w:sz="0" w:space="0" w:color="auto"/>
        <w:bottom w:val="none" w:sz="0" w:space="0" w:color="auto"/>
        <w:right w:val="none" w:sz="0" w:space="0" w:color="auto"/>
      </w:divBdr>
    </w:div>
    <w:div w:id="447168555">
      <w:bodyDiv w:val="1"/>
      <w:marLeft w:val="0"/>
      <w:marRight w:val="0"/>
      <w:marTop w:val="0"/>
      <w:marBottom w:val="0"/>
      <w:divBdr>
        <w:top w:val="none" w:sz="0" w:space="0" w:color="auto"/>
        <w:left w:val="none" w:sz="0" w:space="0" w:color="auto"/>
        <w:bottom w:val="none" w:sz="0" w:space="0" w:color="auto"/>
        <w:right w:val="none" w:sz="0" w:space="0" w:color="auto"/>
      </w:divBdr>
    </w:div>
    <w:div w:id="447701771">
      <w:bodyDiv w:val="1"/>
      <w:marLeft w:val="0"/>
      <w:marRight w:val="0"/>
      <w:marTop w:val="0"/>
      <w:marBottom w:val="0"/>
      <w:divBdr>
        <w:top w:val="none" w:sz="0" w:space="0" w:color="auto"/>
        <w:left w:val="none" w:sz="0" w:space="0" w:color="auto"/>
        <w:bottom w:val="none" w:sz="0" w:space="0" w:color="auto"/>
        <w:right w:val="none" w:sz="0" w:space="0" w:color="auto"/>
      </w:divBdr>
    </w:div>
    <w:div w:id="451675763">
      <w:bodyDiv w:val="1"/>
      <w:marLeft w:val="0"/>
      <w:marRight w:val="0"/>
      <w:marTop w:val="0"/>
      <w:marBottom w:val="0"/>
      <w:divBdr>
        <w:top w:val="none" w:sz="0" w:space="0" w:color="auto"/>
        <w:left w:val="none" w:sz="0" w:space="0" w:color="auto"/>
        <w:bottom w:val="none" w:sz="0" w:space="0" w:color="auto"/>
        <w:right w:val="none" w:sz="0" w:space="0" w:color="auto"/>
      </w:divBdr>
    </w:div>
    <w:div w:id="474640572">
      <w:bodyDiv w:val="1"/>
      <w:marLeft w:val="0"/>
      <w:marRight w:val="0"/>
      <w:marTop w:val="0"/>
      <w:marBottom w:val="0"/>
      <w:divBdr>
        <w:top w:val="none" w:sz="0" w:space="0" w:color="auto"/>
        <w:left w:val="none" w:sz="0" w:space="0" w:color="auto"/>
        <w:bottom w:val="none" w:sz="0" w:space="0" w:color="auto"/>
        <w:right w:val="none" w:sz="0" w:space="0" w:color="auto"/>
      </w:divBdr>
    </w:div>
    <w:div w:id="484325434">
      <w:bodyDiv w:val="1"/>
      <w:marLeft w:val="0"/>
      <w:marRight w:val="0"/>
      <w:marTop w:val="0"/>
      <w:marBottom w:val="0"/>
      <w:divBdr>
        <w:top w:val="none" w:sz="0" w:space="0" w:color="auto"/>
        <w:left w:val="none" w:sz="0" w:space="0" w:color="auto"/>
        <w:bottom w:val="none" w:sz="0" w:space="0" w:color="auto"/>
        <w:right w:val="none" w:sz="0" w:space="0" w:color="auto"/>
      </w:divBdr>
    </w:div>
    <w:div w:id="500505982">
      <w:bodyDiv w:val="1"/>
      <w:marLeft w:val="0"/>
      <w:marRight w:val="0"/>
      <w:marTop w:val="0"/>
      <w:marBottom w:val="0"/>
      <w:divBdr>
        <w:top w:val="none" w:sz="0" w:space="0" w:color="auto"/>
        <w:left w:val="none" w:sz="0" w:space="0" w:color="auto"/>
        <w:bottom w:val="none" w:sz="0" w:space="0" w:color="auto"/>
        <w:right w:val="none" w:sz="0" w:space="0" w:color="auto"/>
      </w:divBdr>
    </w:div>
    <w:div w:id="503209929">
      <w:bodyDiv w:val="1"/>
      <w:marLeft w:val="0"/>
      <w:marRight w:val="0"/>
      <w:marTop w:val="0"/>
      <w:marBottom w:val="0"/>
      <w:divBdr>
        <w:top w:val="none" w:sz="0" w:space="0" w:color="auto"/>
        <w:left w:val="none" w:sz="0" w:space="0" w:color="auto"/>
        <w:bottom w:val="none" w:sz="0" w:space="0" w:color="auto"/>
        <w:right w:val="none" w:sz="0" w:space="0" w:color="auto"/>
      </w:divBdr>
    </w:div>
    <w:div w:id="506604512">
      <w:bodyDiv w:val="1"/>
      <w:marLeft w:val="0"/>
      <w:marRight w:val="0"/>
      <w:marTop w:val="0"/>
      <w:marBottom w:val="0"/>
      <w:divBdr>
        <w:top w:val="none" w:sz="0" w:space="0" w:color="auto"/>
        <w:left w:val="none" w:sz="0" w:space="0" w:color="auto"/>
        <w:bottom w:val="none" w:sz="0" w:space="0" w:color="auto"/>
        <w:right w:val="none" w:sz="0" w:space="0" w:color="auto"/>
      </w:divBdr>
    </w:div>
    <w:div w:id="525563693">
      <w:bodyDiv w:val="1"/>
      <w:marLeft w:val="0"/>
      <w:marRight w:val="0"/>
      <w:marTop w:val="0"/>
      <w:marBottom w:val="0"/>
      <w:divBdr>
        <w:top w:val="none" w:sz="0" w:space="0" w:color="auto"/>
        <w:left w:val="none" w:sz="0" w:space="0" w:color="auto"/>
        <w:bottom w:val="none" w:sz="0" w:space="0" w:color="auto"/>
        <w:right w:val="none" w:sz="0" w:space="0" w:color="auto"/>
      </w:divBdr>
    </w:div>
    <w:div w:id="529684553">
      <w:bodyDiv w:val="1"/>
      <w:marLeft w:val="0"/>
      <w:marRight w:val="0"/>
      <w:marTop w:val="0"/>
      <w:marBottom w:val="0"/>
      <w:divBdr>
        <w:top w:val="none" w:sz="0" w:space="0" w:color="auto"/>
        <w:left w:val="none" w:sz="0" w:space="0" w:color="auto"/>
        <w:bottom w:val="none" w:sz="0" w:space="0" w:color="auto"/>
        <w:right w:val="none" w:sz="0" w:space="0" w:color="auto"/>
      </w:divBdr>
    </w:div>
    <w:div w:id="563949320">
      <w:bodyDiv w:val="1"/>
      <w:marLeft w:val="0"/>
      <w:marRight w:val="0"/>
      <w:marTop w:val="0"/>
      <w:marBottom w:val="0"/>
      <w:divBdr>
        <w:top w:val="none" w:sz="0" w:space="0" w:color="auto"/>
        <w:left w:val="none" w:sz="0" w:space="0" w:color="auto"/>
        <w:bottom w:val="none" w:sz="0" w:space="0" w:color="auto"/>
        <w:right w:val="none" w:sz="0" w:space="0" w:color="auto"/>
      </w:divBdr>
    </w:div>
    <w:div w:id="569929648">
      <w:bodyDiv w:val="1"/>
      <w:marLeft w:val="0"/>
      <w:marRight w:val="0"/>
      <w:marTop w:val="0"/>
      <w:marBottom w:val="0"/>
      <w:divBdr>
        <w:top w:val="none" w:sz="0" w:space="0" w:color="auto"/>
        <w:left w:val="none" w:sz="0" w:space="0" w:color="auto"/>
        <w:bottom w:val="none" w:sz="0" w:space="0" w:color="auto"/>
        <w:right w:val="none" w:sz="0" w:space="0" w:color="auto"/>
      </w:divBdr>
    </w:div>
    <w:div w:id="597952772">
      <w:bodyDiv w:val="1"/>
      <w:marLeft w:val="0"/>
      <w:marRight w:val="0"/>
      <w:marTop w:val="0"/>
      <w:marBottom w:val="0"/>
      <w:divBdr>
        <w:top w:val="none" w:sz="0" w:space="0" w:color="auto"/>
        <w:left w:val="none" w:sz="0" w:space="0" w:color="auto"/>
        <w:bottom w:val="none" w:sz="0" w:space="0" w:color="auto"/>
        <w:right w:val="none" w:sz="0" w:space="0" w:color="auto"/>
      </w:divBdr>
    </w:div>
    <w:div w:id="623970125">
      <w:bodyDiv w:val="1"/>
      <w:marLeft w:val="0"/>
      <w:marRight w:val="0"/>
      <w:marTop w:val="0"/>
      <w:marBottom w:val="0"/>
      <w:divBdr>
        <w:top w:val="none" w:sz="0" w:space="0" w:color="auto"/>
        <w:left w:val="none" w:sz="0" w:space="0" w:color="auto"/>
        <w:bottom w:val="none" w:sz="0" w:space="0" w:color="auto"/>
        <w:right w:val="none" w:sz="0" w:space="0" w:color="auto"/>
      </w:divBdr>
    </w:div>
    <w:div w:id="629670764">
      <w:bodyDiv w:val="1"/>
      <w:marLeft w:val="0"/>
      <w:marRight w:val="0"/>
      <w:marTop w:val="0"/>
      <w:marBottom w:val="0"/>
      <w:divBdr>
        <w:top w:val="none" w:sz="0" w:space="0" w:color="auto"/>
        <w:left w:val="none" w:sz="0" w:space="0" w:color="auto"/>
        <w:bottom w:val="none" w:sz="0" w:space="0" w:color="auto"/>
        <w:right w:val="none" w:sz="0" w:space="0" w:color="auto"/>
      </w:divBdr>
    </w:div>
    <w:div w:id="642740564">
      <w:bodyDiv w:val="1"/>
      <w:marLeft w:val="0"/>
      <w:marRight w:val="0"/>
      <w:marTop w:val="0"/>
      <w:marBottom w:val="0"/>
      <w:divBdr>
        <w:top w:val="none" w:sz="0" w:space="0" w:color="auto"/>
        <w:left w:val="none" w:sz="0" w:space="0" w:color="auto"/>
        <w:bottom w:val="none" w:sz="0" w:space="0" w:color="auto"/>
        <w:right w:val="none" w:sz="0" w:space="0" w:color="auto"/>
      </w:divBdr>
    </w:div>
    <w:div w:id="694695269">
      <w:bodyDiv w:val="1"/>
      <w:marLeft w:val="0"/>
      <w:marRight w:val="0"/>
      <w:marTop w:val="0"/>
      <w:marBottom w:val="0"/>
      <w:divBdr>
        <w:top w:val="none" w:sz="0" w:space="0" w:color="auto"/>
        <w:left w:val="none" w:sz="0" w:space="0" w:color="auto"/>
        <w:bottom w:val="none" w:sz="0" w:space="0" w:color="auto"/>
        <w:right w:val="none" w:sz="0" w:space="0" w:color="auto"/>
      </w:divBdr>
    </w:div>
    <w:div w:id="707338970">
      <w:bodyDiv w:val="1"/>
      <w:marLeft w:val="0"/>
      <w:marRight w:val="0"/>
      <w:marTop w:val="0"/>
      <w:marBottom w:val="0"/>
      <w:divBdr>
        <w:top w:val="none" w:sz="0" w:space="0" w:color="auto"/>
        <w:left w:val="none" w:sz="0" w:space="0" w:color="auto"/>
        <w:bottom w:val="none" w:sz="0" w:space="0" w:color="auto"/>
        <w:right w:val="none" w:sz="0" w:space="0" w:color="auto"/>
      </w:divBdr>
      <w:divsChild>
        <w:div w:id="1738043971">
          <w:marLeft w:val="-108"/>
          <w:marRight w:val="0"/>
          <w:marTop w:val="0"/>
          <w:marBottom w:val="0"/>
          <w:divBdr>
            <w:top w:val="none" w:sz="0" w:space="0" w:color="auto"/>
            <w:left w:val="none" w:sz="0" w:space="0" w:color="auto"/>
            <w:bottom w:val="none" w:sz="0" w:space="0" w:color="auto"/>
            <w:right w:val="none" w:sz="0" w:space="0" w:color="auto"/>
          </w:divBdr>
        </w:div>
      </w:divsChild>
    </w:div>
    <w:div w:id="793334487">
      <w:bodyDiv w:val="1"/>
      <w:marLeft w:val="0"/>
      <w:marRight w:val="0"/>
      <w:marTop w:val="0"/>
      <w:marBottom w:val="0"/>
      <w:divBdr>
        <w:top w:val="none" w:sz="0" w:space="0" w:color="auto"/>
        <w:left w:val="none" w:sz="0" w:space="0" w:color="auto"/>
        <w:bottom w:val="none" w:sz="0" w:space="0" w:color="auto"/>
        <w:right w:val="none" w:sz="0" w:space="0" w:color="auto"/>
      </w:divBdr>
    </w:div>
    <w:div w:id="802620338">
      <w:bodyDiv w:val="1"/>
      <w:marLeft w:val="0"/>
      <w:marRight w:val="0"/>
      <w:marTop w:val="0"/>
      <w:marBottom w:val="0"/>
      <w:divBdr>
        <w:top w:val="none" w:sz="0" w:space="0" w:color="auto"/>
        <w:left w:val="none" w:sz="0" w:space="0" w:color="auto"/>
        <w:bottom w:val="none" w:sz="0" w:space="0" w:color="auto"/>
        <w:right w:val="none" w:sz="0" w:space="0" w:color="auto"/>
      </w:divBdr>
    </w:div>
    <w:div w:id="832136513">
      <w:bodyDiv w:val="1"/>
      <w:marLeft w:val="0"/>
      <w:marRight w:val="0"/>
      <w:marTop w:val="0"/>
      <w:marBottom w:val="0"/>
      <w:divBdr>
        <w:top w:val="none" w:sz="0" w:space="0" w:color="auto"/>
        <w:left w:val="none" w:sz="0" w:space="0" w:color="auto"/>
        <w:bottom w:val="none" w:sz="0" w:space="0" w:color="auto"/>
        <w:right w:val="none" w:sz="0" w:space="0" w:color="auto"/>
      </w:divBdr>
    </w:div>
    <w:div w:id="848719834">
      <w:bodyDiv w:val="1"/>
      <w:marLeft w:val="0"/>
      <w:marRight w:val="0"/>
      <w:marTop w:val="0"/>
      <w:marBottom w:val="0"/>
      <w:divBdr>
        <w:top w:val="none" w:sz="0" w:space="0" w:color="auto"/>
        <w:left w:val="none" w:sz="0" w:space="0" w:color="auto"/>
        <w:bottom w:val="none" w:sz="0" w:space="0" w:color="auto"/>
        <w:right w:val="none" w:sz="0" w:space="0" w:color="auto"/>
      </w:divBdr>
    </w:div>
    <w:div w:id="882644318">
      <w:bodyDiv w:val="1"/>
      <w:marLeft w:val="0"/>
      <w:marRight w:val="0"/>
      <w:marTop w:val="0"/>
      <w:marBottom w:val="0"/>
      <w:divBdr>
        <w:top w:val="none" w:sz="0" w:space="0" w:color="auto"/>
        <w:left w:val="none" w:sz="0" w:space="0" w:color="auto"/>
        <w:bottom w:val="none" w:sz="0" w:space="0" w:color="auto"/>
        <w:right w:val="none" w:sz="0" w:space="0" w:color="auto"/>
      </w:divBdr>
    </w:div>
    <w:div w:id="903103896">
      <w:bodyDiv w:val="1"/>
      <w:marLeft w:val="0"/>
      <w:marRight w:val="0"/>
      <w:marTop w:val="0"/>
      <w:marBottom w:val="0"/>
      <w:divBdr>
        <w:top w:val="none" w:sz="0" w:space="0" w:color="auto"/>
        <w:left w:val="none" w:sz="0" w:space="0" w:color="auto"/>
        <w:bottom w:val="none" w:sz="0" w:space="0" w:color="auto"/>
        <w:right w:val="none" w:sz="0" w:space="0" w:color="auto"/>
      </w:divBdr>
    </w:div>
    <w:div w:id="924340647">
      <w:bodyDiv w:val="1"/>
      <w:marLeft w:val="0"/>
      <w:marRight w:val="0"/>
      <w:marTop w:val="0"/>
      <w:marBottom w:val="0"/>
      <w:divBdr>
        <w:top w:val="none" w:sz="0" w:space="0" w:color="auto"/>
        <w:left w:val="none" w:sz="0" w:space="0" w:color="auto"/>
        <w:bottom w:val="none" w:sz="0" w:space="0" w:color="auto"/>
        <w:right w:val="none" w:sz="0" w:space="0" w:color="auto"/>
      </w:divBdr>
    </w:div>
    <w:div w:id="930888844">
      <w:bodyDiv w:val="1"/>
      <w:marLeft w:val="0"/>
      <w:marRight w:val="0"/>
      <w:marTop w:val="0"/>
      <w:marBottom w:val="0"/>
      <w:divBdr>
        <w:top w:val="none" w:sz="0" w:space="0" w:color="auto"/>
        <w:left w:val="none" w:sz="0" w:space="0" w:color="auto"/>
        <w:bottom w:val="none" w:sz="0" w:space="0" w:color="auto"/>
        <w:right w:val="none" w:sz="0" w:space="0" w:color="auto"/>
      </w:divBdr>
    </w:div>
    <w:div w:id="939919361">
      <w:bodyDiv w:val="1"/>
      <w:marLeft w:val="0"/>
      <w:marRight w:val="0"/>
      <w:marTop w:val="0"/>
      <w:marBottom w:val="0"/>
      <w:divBdr>
        <w:top w:val="none" w:sz="0" w:space="0" w:color="auto"/>
        <w:left w:val="none" w:sz="0" w:space="0" w:color="auto"/>
        <w:bottom w:val="none" w:sz="0" w:space="0" w:color="auto"/>
        <w:right w:val="none" w:sz="0" w:space="0" w:color="auto"/>
      </w:divBdr>
    </w:div>
    <w:div w:id="945425682">
      <w:bodyDiv w:val="1"/>
      <w:marLeft w:val="0"/>
      <w:marRight w:val="0"/>
      <w:marTop w:val="0"/>
      <w:marBottom w:val="0"/>
      <w:divBdr>
        <w:top w:val="none" w:sz="0" w:space="0" w:color="auto"/>
        <w:left w:val="none" w:sz="0" w:space="0" w:color="auto"/>
        <w:bottom w:val="none" w:sz="0" w:space="0" w:color="auto"/>
        <w:right w:val="none" w:sz="0" w:space="0" w:color="auto"/>
      </w:divBdr>
    </w:div>
    <w:div w:id="970326535">
      <w:bodyDiv w:val="1"/>
      <w:marLeft w:val="0"/>
      <w:marRight w:val="0"/>
      <w:marTop w:val="0"/>
      <w:marBottom w:val="0"/>
      <w:divBdr>
        <w:top w:val="none" w:sz="0" w:space="0" w:color="auto"/>
        <w:left w:val="none" w:sz="0" w:space="0" w:color="auto"/>
        <w:bottom w:val="none" w:sz="0" w:space="0" w:color="auto"/>
        <w:right w:val="none" w:sz="0" w:space="0" w:color="auto"/>
      </w:divBdr>
    </w:div>
    <w:div w:id="971250521">
      <w:bodyDiv w:val="1"/>
      <w:marLeft w:val="0"/>
      <w:marRight w:val="0"/>
      <w:marTop w:val="0"/>
      <w:marBottom w:val="0"/>
      <w:divBdr>
        <w:top w:val="none" w:sz="0" w:space="0" w:color="auto"/>
        <w:left w:val="none" w:sz="0" w:space="0" w:color="auto"/>
        <w:bottom w:val="none" w:sz="0" w:space="0" w:color="auto"/>
        <w:right w:val="none" w:sz="0" w:space="0" w:color="auto"/>
      </w:divBdr>
    </w:div>
    <w:div w:id="993221079">
      <w:bodyDiv w:val="1"/>
      <w:marLeft w:val="0"/>
      <w:marRight w:val="0"/>
      <w:marTop w:val="0"/>
      <w:marBottom w:val="0"/>
      <w:divBdr>
        <w:top w:val="none" w:sz="0" w:space="0" w:color="auto"/>
        <w:left w:val="none" w:sz="0" w:space="0" w:color="auto"/>
        <w:bottom w:val="none" w:sz="0" w:space="0" w:color="auto"/>
        <w:right w:val="none" w:sz="0" w:space="0" w:color="auto"/>
      </w:divBdr>
    </w:div>
    <w:div w:id="996151365">
      <w:bodyDiv w:val="1"/>
      <w:marLeft w:val="0"/>
      <w:marRight w:val="0"/>
      <w:marTop w:val="0"/>
      <w:marBottom w:val="0"/>
      <w:divBdr>
        <w:top w:val="none" w:sz="0" w:space="0" w:color="auto"/>
        <w:left w:val="none" w:sz="0" w:space="0" w:color="auto"/>
        <w:bottom w:val="none" w:sz="0" w:space="0" w:color="auto"/>
        <w:right w:val="none" w:sz="0" w:space="0" w:color="auto"/>
      </w:divBdr>
    </w:div>
    <w:div w:id="1043479238">
      <w:bodyDiv w:val="1"/>
      <w:marLeft w:val="0"/>
      <w:marRight w:val="0"/>
      <w:marTop w:val="0"/>
      <w:marBottom w:val="0"/>
      <w:divBdr>
        <w:top w:val="none" w:sz="0" w:space="0" w:color="auto"/>
        <w:left w:val="none" w:sz="0" w:space="0" w:color="auto"/>
        <w:bottom w:val="none" w:sz="0" w:space="0" w:color="auto"/>
        <w:right w:val="none" w:sz="0" w:space="0" w:color="auto"/>
      </w:divBdr>
    </w:div>
    <w:div w:id="1108233845">
      <w:bodyDiv w:val="1"/>
      <w:marLeft w:val="0"/>
      <w:marRight w:val="0"/>
      <w:marTop w:val="0"/>
      <w:marBottom w:val="0"/>
      <w:divBdr>
        <w:top w:val="none" w:sz="0" w:space="0" w:color="auto"/>
        <w:left w:val="none" w:sz="0" w:space="0" w:color="auto"/>
        <w:bottom w:val="none" w:sz="0" w:space="0" w:color="auto"/>
        <w:right w:val="none" w:sz="0" w:space="0" w:color="auto"/>
      </w:divBdr>
    </w:div>
    <w:div w:id="1111507564">
      <w:bodyDiv w:val="1"/>
      <w:marLeft w:val="0"/>
      <w:marRight w:val="0"/>
      <w:marTop w:val="0"/>
      <w:marBottom w:val="0"/>
      <w:divBdr>
        <w:top w:val="none" w:sz="0" w:space="0" w:color="auto"/>
        <w:left w:val="none" w:sz="0" w:space="0" w:color="auto"/>
        <w:bottom w:val="none" w:sz="0" w:space="0" w:color="auto"/>
        <w:right w:val="none" w:sz="0" w:space="0" w:color="auto"/>
      </w:divBdr>
    </w:div>
    <w:div w:id="1145196221">
      <w:bodyDiv w:val="1"/>
      <w:marLeft w:val="0"/>
      <w:marRight w:val="0"/>
      <w:marTop w:val="0"/>
      <w:marBottom w:val="0"/>
      <w:divBdr>
        <w:top w:val="none" w:sz="0" w:space="0" w:color="auto"/>
        <w:left w:val="none" w:sz="0" w:space="0" w:color="auto"/>
        <w:bottom w:val="none" w:sz="0" w:space="0" w:color="auto"/>
        <w:right w:val="none" w:sz="0" w:space="0" w:color="auto"/>
      </w:divBdr>
    </w:div>
    <w:div w:id="1156414535">
      <w:bodyDiv w:val="1"/>
      <w:marLeft w:val="0"/>
      <w:marRight w:val="0"/>
      <w:marTop w:val="0"/>
      <w:marBottom w:val="0"/>
      <w:divBdr>
        <w:top w:val="none" w:sz="0" w:space="0" w:color="auto"/>
        <w:left w:val="none" w:sz="0" w:space="0" w:color="auto"/>
        <w:bottom w:val="none" w:sz="0" w:space="0" w:color="auto"/>
        <w:right w:val="none" w:sz="0" w:space="0" w:color="auto"/>
      </w:divBdr>
    </w:div>
    <w:div w:id="1160386167">
      <w:bodyDiv w:val="1"/>
      <w:marLeft w:val="0"/>
      <w:marRight w:val="0"/>
      <w:marTop w:val="0"/>
      <w:marBottom w:val="0"/>
      <w:divBdr>
        <w:top w:val="none" w:sz="0" w:space="0" w:color="auto"/>
        <w:left w:val="none" w:sz="0" w:space="0" w:color="auto"/>
        <w:bottom w:val="none" w:sz="0" w:space="0" w:color="auto"/>
        <w:right w:val="none" w:sz="0" w:space="0" w:color="auto"/>
      </w:divBdr>
    </w:div>
    <w:div w:id="1161777048">
      <w:bodyDiv w:val="1"/>
      <w:marLeft w:val="0"/>
      <w:marRight w:val="0"/>
      <w:marTop w:val="0"/>
      <w:marBottom w:val="0"/>
      <w:divBdr>
        <w:top w:val="none" w:sz="0" w:space="0" w:color="auto"/>
        <w:left w:val="none" w:sz="0" w:space="0" w:color="auto"/>
        <w:bottom w:val="none" w:sz="0" w:space="0" w:color="auto"/>
        <w:right w:val="none" w:sz="0" w:space="0" w:color="auto"/>
      </w:divBdr>
    </w:div>
    <w:div w:id="1172139288">
      <w:bodyDiv w:val="1"/>
      <w:marLeft w:val="0"/>
      <w:marRight w:val="0"/>
      <w:marTop w:val="0"/>
      <w:marBottom w:val="0"/>
      <w:divBdr>
        <w:top w:val="none" w:sz="0" w:space="0" w:color="auto"/>
        <w:left w:val="none" w:sz="0" w:space="0" w:color="auto"/>
        <w:bottom w:val="none" w:sz="0" w:space="0" w:color="auto"/>
        <w:right w:val="none" w:sz="0" w:space="0" w:color="auto"/>
      </w:divBdr>
    </w:div>
    <w:div w:id="1175268785">
      <w:bodyDiv w:val="1"/>
      <w:marLeft w:val="0"/>
      <w:marRight w:val="0"/>
      <w:marTop w:val="0"/>
      <w:marBottom w:val="0"/>
      <w:divBdr>
        <w:top w:val="none" w:sz="0" w:space="0" w:color="auto"/>
        <w:left w:val="none" w:sz="0" w:space="0" w:color="auto"/>
        <w:bottom w:val="none" w:sz="0" w:space="0" w:color="auto"/>
        <w:right w:val="none" w:sz="0" w:space="0" w:color="auto"/>
      </w:divBdr>
    </w:div>
    <w:div w:id="1234245267">
      <w:bodyDiv w:val="1"/>
      <w:marLeft w:val="0"/>
      <w:marRight w:val="0"/>
      <w:marTop w:val="0"/>
      <w:marBottom w:val="0"/>
      <w:divBdr>
        <w:top w:val="none" w:sz="0" w:space="0" w:color="auto"/>
        <w:left w:val="none" w:sz="0" w:space="0" w:color="auto"/>
        <w:bottom w:val="none" w:sz="0" w:space="0" w:color="auto"/>
        <w:right w:val="none" w:sz="0" w:space="0" w:color="auto"/>
      </w:divBdr>
    </w:div>
    <w:div w:id="1266037006">
      <w:bodyDiv w:val="1"/>
      <w:marLeft w:val="0"/>
      <w:marRight w:val="0"/>
      <w:marTop w:val="0"/>
      <w:marBottom w:val="0"/>
      <w:divBdr>
        <w:top w:val="none" w:sz="0" w:space="0" w:color="auto"/>
        <w:left w:val="none" w:sz="0" w:space="0" w:color="auto"/>
        <w:bottom w:val="none" w:sz="0" w:space="0" w:color="auto"/>
        <w:right w:val="none" w:sz="0" w:space="0" w:color="auto"/>
      </w:divBdr>
    </w:div>
    <w:div w:id="1271351545">
      <w:bodyDiv w:val="1"/>
      <w:marLeft w:val="0"/>
      <w:marRight w:val="0"/>
      <w:marTop w:val="0"/>
      <w:marBottom w:val="0"/>
      <w:divBdr>
        <w:top w:val="none" w:sz="0" w:space="0" w:color="auto"/>
        <w:left w:val="none" w:sz="0" w:space="0" w:color="auto"/>
        <w:bottom w:val="none" w:sz="0" w:space="0" w:color="auto"/>
        <w:right w:val="none" w:sz="0" w:space="0" w:color="auto"/>
      </w:divBdr>
    </w:div>
    <w:div w:id="1282879074">
      <w:bodyDiv w:val="1"/>
      <w:marLeft w:val="0"/>
      <w:marRight w:val="0"/>
      <w:marTop w:val="0"/>
      <w:marBottom w:val="0"/>
      <w:divBdr>
        <w:top w:val="none" w:sz="0" w:space="0" w:color="auto"/>
        <w:left w:val="none" w:sz="0" w:space="0" w:color="auto"/>
        <w:bottom w:val="none" w:sz="0" w:space="0" w:color="auto"/>
        <w:right w:val="none" w:sz="0" w:space="0" w:color="auto"/>
      </w:divBdr>
    </w:div>
    <w:div w:id="1288048095">
      <w:bodyDiv w:val="1"/>
      <w:marLeft w:val="0"/>
      <w:marRight w:val="0"/>
      <w:marTop w:val="0"/>
      <w:marBottom w:val="0"/>
      <w:divBdr>
        <w:top w:val="none" w:sz="0" w:space="0" w:color="auto"/>
        <w:left w:val="none" w:sz="0" w:space="0" w:color="auto"/>
        <w:bottom w:val="none" w:sz="0" w:space="0" w:color="auto"/>
        <w:right w:val="none" w:sz="0" w:space="0" w:color="auto"/>
      </w:divBdr>
    </w:div>
    <w:div w:id="1335449181">
      <w:bodyDiv w:val="1"/>
      <w:marLeft w:val="0"/>
      <w:marRight w:val="0"/>
      <w:marTop w:val="0"/>
      <w:marBottom w:val="0"/>
      <w:divBdr>
        <w:top w:val="none" w:sz="0" w:space="0" w:color="auto"/>
        <w:left w:val="none" w:sz="0" w:space="0" w:color="auto"/>
        <w:bottom w:val="none" w:sz="0" w:space="0" w:color="auto"/>
        <w:right w:val="none" w:sz="0" w:space="0" w:color="auto"/>
      </w:divBdr>
    </w:div>
    <w:div w:id="1347362791">
      <w:bodyDiv w:val="1"/>
      <w:marLeft w:val="0"/>
      <w:marRight w:val="0"/>
      <w:marTop w:val="0"/>
      <w:marBottom w:val="0"/>
      <w:divBdr>
        <w:top w:val="none" w:sz="0" w:space="0" w:color="auto"/>
        <w:left w:val="none" w:sz="0" w:space="0" w:color="auto"/>
        <w:bottom w:val="none" w:sz="0" w:space="0" w:color="auto"/>
        <w:right w:val="none" w:sz="0" w:space="0" w:color="auto"/>
      </w:divBdr>
    </w:div>
    <w:div w:id="1353259437">
      <w:bodyDiv w:val="1"/>
      <w:marLeft w:val="0"/>
      <w:marRight w:val="0"/>
      <w:marTop w:val="0"/>
      <w:marBottom w:val="0"/>
      <w:divBdr>
        <w:top w:val="none" w:sz="0" w:space="0" w:color="auto"/>
        <w:left w:val="none" w:sz="0" w:space="0" w:color="auto"/>
        <w:bottom w:val="none" w:sz="0" w:space="0" w:color="auto"/>
        <w:right w:val="none" w:sz="0" w:space="0" w:color="auto"/>
      </w:divBdr>
    </w:div>
    <w:div w:id="1369602416">
      <w:bodyDiv w:val="1"/>
      <w:marLeft w:val="0"/>
      <w:marRight w:val="0"/>
      <w:marTop w:val="0"/>
      <w:marBottom w:val="0"/>
      <w:divBdr>
        <w:top w:val="none" w:sz="0" w:space="0" w:color="auto"/>
        <w:left w:val="none" w:sz="0" w:space="0" w:color="auto"/>
        <w:bottom w:val="none" w:sz="0" w:space="0" w:color="auto"/>
        <w:right w:val="none" w:sz="0" w:space="0" w:color="auto"/>
      </w:divBdr>
    </w:div>
    <w:div w:id="1391920698">
      <w:bodyDiv w:val="1"/>
      <w:marLeft w:val="0"/>
      <w:marRight w:val="0"/>
      <w:marTop w:val="0"/>
      <w:marBottom w:val="0"/>
      <w:divBdr>
        <w:top w:val="none" w:sz="0" w:space="0" w:color="auto"/>
        <w:left w:val="none" w:sz="0" w:space="0" w:color="auto"/>
        <w:bottom w:val="none" w:sz="0" w:space="0" w:color="auto"/>
        <w:right w:val="none" w:sz="0" w:space="0" w:color="auto"/>
      </w:divBdr>
    </w:div>
    <w:div w:id="1410079804">
      <w:bodyDiv w:val="1"/>
      <w:marLeft w:val="0"/>
      <w:marRight w:val="0"/>
      <w:marTop w:val="0"/>
      <w:marBottom w:val="0"/>
      <w:divBdr>
        <w:top w:val="none" w:sz="0" w:space="0" w:color="auto"/>
        <w:left w:val="none" w:sz="0" w:space="0" w:color="auto"/>
        <w:bottom w:val="none" w:sz="0" w:space="0" w:color="auto"/>
        <w:right w:val="none" w:sz="0" w:space="0" w:color="auto"/>
      </w:divBdr>
    </w:div>
    <w:div w:id="1412392160">
      <w:bodyDiv w:val="1"/>
      <w:marLeft w:val="0"/>
      <w:marRight w:val="0"/>
      <w:marTop w:val="0"/>
      <w:marBottom w:val="0"/>
      <w:divBdr>
        <w:top w:val="none" w:sz="0" w:space="0" w:color="auto"/>
        <w:left w:val="none" w:sz="0" w:space="0" w:color="auto"/>
        <w:bottom w:val="none" w:sz="0" w:space="0" w:color="auto"/>
        <w:right w:val="none" w:sz="0" w:space="0" w:color="auto"/>
      </w:divBdr>
    </w:div>
    <w:div w:id="1431127221">
      <w:bodyDiv w:val="1"/>
      <w:marLeft w:val="0"/>
      <w:marRight w:val="0"/>
      <w:marTop w:val="0"/>
      <w:marBottom w:val="0"/>
      <w:divBdr>
        <w:top w:val="none" w:sz="0" w:space="0" w:color="auto"/>
        <w:left w:val="none" w:sz="0" w:space="0" w:color="auto"/>
        <w:bottom w:val="none" w:sz="0" w:space="0" w:color="auto"/>
        <w:right w:val="none" w:sz="0" w:space="0" w:color="auto"/>
      </w:divBdr>
    </w:div>
    <w:div w:id="1437672546">
      <w:bodyDiv w:val="1"/>
      <w:marLeft w:val="0"/>
      <w:marRight w:val="0"/>
      <w:marTop w:val="0"/>
      <w:marBottom w:val="0"/>
      <w:divBdr>
        <w:top w:val="none" w:sz="0" w:space="0" w:color="auto"/>
        <w:left w:val="none" w:sz="0" w:space="0" w:color="auto"/>
        <w:bottom w:val="none" w:sz="0" w:space="0" w:color="auto"/>
        <w:right w:val="none" w:sz="0" w:space="0" w:color="auto"/>
      </w:divBdr>
    </w:div>
    <w:div w:id="1475102310">
      <w:bodyDiv w:val="1"/>
      <w:marLeft w:val="0"/>
      <w:marRight w:val="0"/>
      <w:marTop w:val="0"/>
      <w:marBottom w:val="0"/>
      <w:divBdr>
        <w:top w:val="none" w:sz="0" w:space="0" w:color="auto"/>
        <w:left w:val="none" w:sz="0" w:space="0" w:color="auto"/>
        <w:bottom w:val="none" w:sz="0" w:space="0" w:color="auto"/>
        <w:right w:val="none" w:sz="0" w:space="0" w:color="auto"/>
      </w:divBdr>
    </w:div>
    <w:div w:id="1477914749">
      <w:bodyDiv w:val="1"/>
      <w:marLeft w:val="0"/>
      <w:marRight w:val="0"/>
      <w:marTop w:val="0"/>
      <w:marBottom w:val="0"/>
      <w:divBdr>
        <w:top w:val="none" w:sz="0" w:space="0" w:color="auto"/>
        <w:left w:val="none" w:sz="0" w:space="0" w:color="auto"/>
        <w:bottom w:val="none" w:sz="0" w:space="0" w:color="auto"/>
        <w:right w:val="none" w:sz="0" w:space="0" w:color="auto"/>
      </w:divBdr>
    </w:div>
    <w:div w:id="1489515133">
      <w:bodyDiv w:val="1"/>
      <w:marLeft w:val="0"/>
      <w:marRight w:val="0"/>
      <w:marTop w:val="0"/>
      <w:marBottom w:val="0"/>
      <w:divBdr>
        <w:top w:val="none" w:sz="0" w:space="0" w:color="auto"/>
        <w:left w:val="none" w:sz="0" w:space="0" w:color="auto"/>
        <w:bottom w:val="none" w:sz="0" w:space="0" w:color="auto"/>
        <w:right w:val="none" w:sz="0" w:space="0" w:color="auto"/>
      </w:divBdr>
    </w:div>
    <w:div w:id="1534924751">
      <w:bodyDiv w:val="1"/>
      <w:marLeft w:val="0"/>
      <w:marRight w:val="0"/>
      <w:marTop w:val="0"/>
      <w:marBottom w:val="0"/>
      <w:divBdr>
        <w:top w:val="none" w:sz="0" w:space="0" w:color="auto"/>
        <w:left w:val="none" w:sz="0" w:space="0" w:color="auto"/>
        <w:bottom w:val="none" w:sz="0" w:space="0" w:color="auto"/>
        <w:right w:val="none" w:sz="0" w:space="0" w:color="auto"/>
      </w:divBdr>
    </w:div>
    <w:div w:id="1537159805">
      <w:bodyDiv w:val="1"/>
      <w:marLeft w:val="0"/>
      <w:marRight w:val="0"/>
      <w:marTop w:val="0"/>
      <w:marBottom w:val="0"/>
      <w:divBdr>
        <w:top w:val="none" w:sz="0" w:space="0" w:color="auto"/>
        <w:left w:val="none" w:sz="0" w:space="0" w:color="auto"/>
        <w:bottom w:val="none" w:sz="0" w:space="0" w:color="auto"/>
        <w:right w:val="none" w:sz="0" w:space="0" w:color="auto"/>
      </w:divBdr>
    </w:div>
    <w:div w:id="1548179195">
      <w:bodyDiv w:val="1"/>
      <w:marLeft w:val="0"/>
      <w:marRight w:val="0"/>
      <w:marTop w:val="0"/>
      <w:marBottom w:val="0"/>
      <w:divBdr>
        <w:top w:val="none" w:sz="0" w:space="0" w:color="auto"/>
        <w:left w:val="none" w:sz="0" w:space="0" w:color="auto"/>
        <w:bottom w:val="none" w:sz="0" w:space="0" w:color="auto"/>
        <w:right w:val="none" w:sz="0" w:space="0" w:color="auto"/>
      </w:divBdr>
    </w:div>
    <w:div w:id="1595940516">
      <w:bodyDiv w:val="1"/>
      <w:marLeft w:val="0"/>
      <w:marRight w:val="0"/>
      <w:marTop w:val="0"/>
      <w:marBottom w:val="0"/>
      <w:divBdr>
        <w:top w:val="none" w:sz="0" w:space="0" w:color="auto"/>
        <w:left w:val="none" w:sz="0" w:space="0" w:color="auto"/>
        <w:bottom w:val="none" w:sz="0" w:space="0" w:color="auto"/>
        <w:right w:val="none" w:sz="0" w:space="0" w:color="auto"/>
      </w:divBdr>
    </w:div>
    <w:div w:id="1600064656">
      <w:bodyDiv w:val="1"/>
      <w:marLeft w:val="0"/>
      <w:marRight w:val="0"/>
      <w:marTop w:val="0"/>
      <w:marBottom w:val="0"/>
      <w:divBdr>
        <w:top w:val="none" w:sz="0" w:space="0" w:color="auto"/>
        <w:left w:val="none" w:sz="0" w:space="0" w:color="auto"/>
        <w:bottom w:val="none" w:sz="0" w:space="0" w:color="auto"/>
        <w:right w:val="none" w:sz="0" w:space="0" w:color="auto"/>
      </w:divBdr>
    </w:div>
    <w:div w:id="1603105183">
      <w:bodyDiv w:val="1"/>
      <w:marLeft w:val="0"/>
      <w:marRight w:val="0"/>
      <w:marTop w:val="0"/>
      <w:marBottom w:val="0"/>
      <w:divBdr>
        <w:top w:val="none" w:sz="0" w:space="0" w:color="auto"/>
        <w:left w:val="none" w:sz="0" w:space="0" w:color="auto"/>
        <w:bottom w:val="none" w:sz="0" w:space="0" w:color="auto"/>
        <w:right w:val="none" w:sz="0" w:space="0" w:color="auto"/>
      </w:divBdr>
    </w:div>
    <w:div w:id="1636523113">
      <w:bodyDiv w:val="1"/>
      <w:marLeft w:val="0"/>
      <w:marRight w:val="0"/>
      <w:marTop w:val="0"/>
      <w:marBottom w:val="0"/>
      <w:divBdr>
        <w:top w:val="none" w:sz="0" w:space="0" w:color="auto"/>
        <w:left w:val="none" w:sz="0" w:space="0" w:color="auto"/>
        <w:bottom w:val="none" w:sz="0" w:space="0" w:color="auto"/>
        <w:right w:val="none" w:sz="0" w:space="0" w:color="auto"/>
      </w:divBdr>
    </w:div>
    <w:div w:id="1658802695">
      <w:bodyDiv w:val="1"/>
      <w:marLeft w:val="0"/>
      <w:marRight w:val="0"/>
      <w:marTop w:val="0"/>
      <w:marBottom w:val="0"/>
      <w:divBdr>
        <w:top w:val="none" w:sz="0" w:space="0" w:color="auto"/>
        <w:left w:val="none" w:sz="0" w:space="0" w:color="auto"/>
        <w:bottom w:val="none" w:sz="0" w:space="0" w:color="auto"/>
        <w:right w:val="none" w:sz="0" w:space="0" w:color="auto"/>
      </w:divBdr>
    </w:div>
    <w:div w:id="1663199386">
      <w:bodyDiv w:val="1"/>
      <w:marLeft w:val="0"/>
      <w:marRight w:val="0"/>
      <w:marTop w:val="0"/>
      <w:marBottom w:val="0"/>
      <w:divBdr>
        <w:top w:val="none" w:sz="0" w:space="0" w:color="auto"/>
        <w:left w:val="none" w:sz="0" w:space="0" w:color="auto"/>
        <w:bottom w:val="none" w:sz="0" w:space="0" w:color="auto"/>
        <w:right w:val="none" w:sz="0" w:space="0" w:color="auto"/>
      </w:divBdr>
    </w:div>
    <w:div w:id="1668553841">
      <w:bodyDiv w:val="1"/>
      <w:marLeft w:val="0"/>
      <w:marRight w:val="0"/>
      <w:marTop w:val="0"/>
      <w:marBottom w:val="0"/>
      <w:divBdr>
        <w:top w:val="none" w:sz="0" w:space="0" w:color="auto"/>
        <w:left w:val="none" w:sz="0" w:space="0" w:color="auto"/>
        <w:bottom w:val="none" w:sz="0" w:space="0" w:color="auto"/>
        <w:right w:val="none" w:sz="0" w:space="0" w:color="auto"/>
      </w:divBdr>
    </w:div>
    <w:div w:id="1675719728">
      <w:bodyDiv w:val="1"/>
      <w:marLeft w:val="0"/>
      <w:marRight w:val="0"/>
      <w:marTop w:val="0"/>
      <w:marBottom w:val="0"/>
      <w:divBdr>
        <w:top w:val="none" w:sz="0" w:space="0" w:color="auto"/>
        <w:left w:val="none" w:sz="0" w:space="0" w:color="auto"/>
        <w:bottom w:val="none" w:sz="0" w:space="0" w:color="auto"/>
        <w:right w:val="none" w:sz="0" w:space="0" w:color="auto"/>
      </w:divBdr>
    </w:div>
    <w:div w:id="1697079688">
      <w:bodyDiv w:val="1"/>
      <w:marLeft w:val="0"/>
      <w:marRight w:val="0"/>
      <w:marTop w:val="0"/>
      <w:marBottom w:val="0"/>
      <w:divBdr>
        <w:top w:val="none" w:sz="0" w:space="0" w:color="auto"/>
        <w:left w:val="none" w:sz="0" w:space="0" w:color="auto"/>
        <w:bottom w:val="none" w:sz="0" w:space="0" w:color="auto"/>
        <w:right w:val="none" w:sz="0" w:space="0" w:color="auto"/>
      </w:divBdr>
    </w:div>
    <w:div w:id="1717124561">
      <w:bodyDiv w:val="1"/>
      <w:marLeft w:val="0"/>
      <w:marRight w:val="0"/>
      <w:marTop w:val="0"/>
      <w:marBottom w:val="0"/>
      <w:divBdr>
        <w:top w:val="none" w:sz="0" w:space="0" w:color="auto"/>
        <w:left w:val="none" w:sz="0" w:space="0" w:color="auto"/>
        <w:bottom w:val="none" w:sz="0" w:space="0" w:color="auto"/>
        <w:right w:val="none" w:sz="0" w:space="0" w:color="auto"/>
      </w:divBdr>
    </w:div>
    <w:div w:id="1762870581">
      <w:bodyDiv w:val="1"/>
      <w:marLeft w:val="0"/>
      <w:marRight w:val="0"/>
      <w:marTop w:val="0"/>
      <w:marBottom w:val="0"/>
      <w:divBdr>
        <w:top w:val="none" w:sz="0" w:space="0" w:color="auto"/>
        <w:left w:val="none" w:sz="0" w:space="0" w:color="auto"/>
        <w:bottom w:val="none" w:sz="0" w:space="0" w:color="auto"/>
        <w:right w:val="none" w:sz="0" w:space="0" w:color="auto"/>
      </w:divBdr>
    </w:div>
    <w:div w:id="1769613939">
      <w:bodyDiv w:val="1"/>
      <w:marLeft w:val="0"/>
      <w:marRight w:val="0"/>
      <w:marTop w:val="0"/>
      <w:marBottom w:val="0"/>
      <w:divBdr>
        <w:top w:val="none" w:sz="0" w:space="0" w:color="auto"/>
        <w:left w:val="none" w:sz="0" w:space="0" w:color="auto"/>
        <w:bottom w:val="none" w:sz="0" w:space="0" w:color="auto"/>
        <w:right w:val="none" w:sz="0" w:space="0" w:color="auto"/>
      </w:divBdr>
    </w:div>
    <w:div w:id="1772124479">
      <w:bodyDiv w:val="1"/>
      <w:marLeft w:val="0"/>
      <w:marRight w:val="0"/>
      <w:marTop w:val="0"/>
      <w:marBottom w:val="0"/>
      <w:divBdr>
        <w:top w:val="none" w:sz="0" w:space="0" w:color="auto"/>
        <w:left w:val="none" w:sz="0" w:space="0" w:color="auto"/>
        <w:bottom w:val="none" w:sz="0" w:space="0" w:color="auto"/>
        <w:right w:val="none" w:sz="0" w:space="0" w:color="auto"/>
      </w:divBdr>
    </w:div>
    <w:div w:id="1796099277">
      <w:bodyDiv w:val="1"/>
      <w:marLeft w:val="0"/>
      <w:marRight w:val="0"/>
      <w:marTop w:val="0"/>
      <w:marBottom w:val="0"/>
      <w:divBdr>
        <w:top w:val="none" w:sz="0" w:space="0" w:color="auto"/>
        <w:left w:val="none" w:sz="0" w:space="0" w:color="auto"/>
        <w:bottom w:val="none" w:sz="0" w:space="0" w:color="auto"/>
        <w:right w:val="none" w:sz="0" w:space="0" w:color="auto"/>
      </w:divBdr>
    </w:div>
    <w:div w:id="1809664342">
      <w:bodyDiv w:val="1"/>
      <w:marLeft w:val="0"/>
      <w:marRight w:val="0"/>
      <w:marTop w:val="0"/>
      <w:marBottom w:val="0"/>
      <w:divBdr>
        <w:top w:val="none" w:sz="0" w:space="0" w:color="auto"/>
        <w:left w:val="none" w:sz="0" w:space="0" w:color="auto"/>
        <w:bottom w:val="none" w:sz="0" w:space="0" w:color="auto"/>
        <w:right w:val="none" w:sz="0" w:space="0" w:color="auto"/>
      </w:divBdr>
    </w:div>
    <w:div w:id="1812209843">
      <w:bodyDiv w:val="1"/>
      <w:marLeft w:val="0"/>
      <w:marRight w:val="0"/>
      <w:marTop w:val="0"/>
      <w:marBottom w:val="0"/>
      <w:divBdr>
        <w:top w:val="none" w:sz="0" w:space="0" w:color="auto"/>
        <w:left w:val="none" w:sz="0" w:space="0" w:color="auto"/>
        <w:bottom w:val="none" w:sz="0" w:space="0" w:color="auto"/>
        <w:right w:val="none" w:sz="0" w:space="0" w:color="auto"/>
      </w:divBdr>
    </w:div>
    <w:div w:id="1822235500">
      <w:bodyDiv w:val="1"/>
      <w:marLeft w:val="0"/>
      <w:marRight w:val="0"/>
      <w:marTop w:val="0"/>
      <w:marBottom w:val="0"/>
      <w:divBdr>
        <w:top w:val="none" w:sz="0" w:space="0" w:color="auto"/>
        <w:left w:val="none" w:sz="0" w:space="0" w:color="auto"/>
        <w:bottom w:val="none" w:sz="0" w:space="0" w:color="auto"/>
        <w:right w:val="none" w:sz="0" w:space="0" w:color="auto"/>
      </w:divBdr>
    </w:div>
    <w:div w:id="1824539357">
      <w:bodyDiv w:val="1"/>
      <w:marLeft w:val="0"/>
      <w:marRight w:val="0"/>
      <w:marTop w:val="0"/>
      <w:marBottom w:val="0"/>
      <w:divBdr>
        <w:top w:val="none" w:sz="0" w:space="0" w:color="auto"/>
        <w:left w:val="none" w:sz="0" w:space="0" w:color="auto"/>
        <w:bottom w:val="none" w:sz="0" w:space="0" w:color="auto"/>
        <w:right w:val="none" w:sz="0" w:space="0" w:color="auto"/>
      </w:divBdr>
    </w:div>
    <w:div w:id="1832714791">
      <w:bodyDiv w:val="1"/>
      <w:marLeft w:val="0"/>
      <w:marRight w:val="0"/>
      <w:marTop w:val="0"/>
      <w:marBottom w:val="0"/>
      <w:divBdr>
        <w:top w:val="none" w:sz="0" w:space="0" w:color="auto"/>
        <w:left w:val="none" w:sz="0" w:space="0" w:color="auto"/>
        <w:bottom w:val="none" w:sz="0" w:space="0" w:color="auto"/>
        <w:right w:val="none" w:sz="0" w:space="0" w:color="auto"/>
      </w:divBdr>
    </w:div>
    <w:div w:id="1835953551">
      <w:bodyDiv w:val="1"/>
      <w:marLeft w:val="0"/>
      <w:marRight w:val="0"/>
      <w:marTop w:val="0"/>
      <w:marBottom w:val="0"/>
      <w:divBdr>
        <w:top w:val="none" w:sz="0" w:space="0" w:color="auto"/>
        <w:left w:val="none" w:sz="0" w:space="0" w:color="auto"/>
        <w:bottom w:val="none" w:sz="0" w:space="0" w:color="auto"/>
        <w:right w:val="none" w:sz="0" w:space="0" w:color="auto"/>
      </w:divBdr>
    </w:div>
    <w:div w:id="1888492435">
      <w:bodyDiv w:val="1"/>
      <w:marLeft w:val="0"/>
      <w:marRight w:val="0"/>
      <w:marTop w:val="0"/>
      <w:marBottom w:val="0"/>
      <w:divBdr>
        <w:top w:val="none" w:sz="0" w:space="0" w:color="auto"/>
        <w:left w:val="none" w:sz="0" w:space="0" w:color="auto"/>
        <w:bottom w:val="none" w:sz="0" w:space="0" w:color="auto"/>
        <w:right w:val="none" w:sz="0" w:space="0" w:color="auto"/>
      </w:divBdr>
    </w:div>
    <w:div w:id="1955599393">
      <w:bodyDiv w:val="1"/>
      <w:marLeft w:val="0"/>
      <w:marRight w:val="0"/>
      <w:marTop w:val="0"/>
      <w:marBottom w:val="0"/>
      <w:divBdr>
        <w:top w:val="none" w:sz="0" w:space="0" w:color="auto"/>
        <w:left w:val="none" w:sz="0" w:space="0" w:color="auto"/>
        <w:bottom w:val="none" w:sz="0" w:space="0" w:color="auto"/>
        <w:right w:val="none" w:sz="0" w:space="0" w:color="auto"/>
      </w:divBdr>
    </w:div>
    <w:div w:id="1986814224">
      <w:bodyDiv w:val="1"/>
      <w:marLeft w:val="0"/>
      <w:marRight w:val="0"/>
      <w:marTop w:val="0"/>
      <w:marBottom w:val="0"/>
      <w:divBdr>
        <w:top w:val="none" w:sz="0" w:space="0" w:color="auto"/>
        <w:left w:val="none" w:sz="0" w:space="0" w:color="auto"/>
        <w:bottom w:val="none" w:sz="0" w:space="0" w:color="auto"/>
        <w:right w:val="none" w:sz="0" w:space="0" w:color="auto"/>
      </w:divBdr>
    </w:div>
    <w:div w:id="2002200294">
      <w:bodyDiv w:val="1"/>
      <w:marLeft w:val="0"/>
      <w:marRight w:val="0"/>
      <w:marTop w:val="0"/>
      <w:marBottom w:val="0"/>
      <w:divBdr>
        <w:top w:val="none" w:sz="0" w:space="0" w:color="auto"/>
        <w:left w:val="none" w:sz="0" w:space="0" w:color="auto"/>
        <w:bottom w:val="none" w:sz="0" w:space="0" w:color="auto"/>
        <w:right w:val="none" w:sz="0" w:space="0" w:color="auto"/>
      </w:divBdr>
    </w:div>
    <w:div w:id="2007242351">
      <w:bodyDiv w:val="1"/>
      <w:marLeft w:val="0"/>
      <w:marRight w:val="0"/>
      <w:marTop w:val="0"/>
      <w:marBottom w:val="0"/>
      <w:divBdr>
        <w:top w:val="none" w:sz="0" w:space="0" w:color="auto"/>
        <w:left w:val="none" w:sz="0" w:space="0" w:color="auto"/>
        <w:bottom w:val="none" w:sz="0" w:space="0" w:color="auto"/>
        <w:right w:val="none" w:sz="0" w:space="0" w:color="auto"/>
      </w:divBdr>
    </w:div>
    <w:div w:id="2018342417">
      <w:bodyDiv w:val="1"/>
      <w:marLeft w:val="0"/>
      <w:marRight w:val="0"/>
      <w:marTop w:val="0"/>
      <w:marBottom w:val="0"/>
      <w:divBdr>
        <w:top w:val="none" w:sz="0" w:space="0" w:color="auto"/>
        <w:left w:val="none" w:sz="0" w:space="0" w:color="auto"/>
        <w:bottom w:val="none" w:sz="0" w:space="0" w:color="auto"/>
        <w:right w:val="none" w:sz="0" w:space="0" w:color="auto"/>
      </w:divBdr>
    </w:div>
    <w:div w:id="2069303016">
      <w:bodyDiv w:val="1"/>
      <w:marLeft w:val="0"/>
      <w:marRight w:val="0"/>
      <w:marTop w:val="0"/>
      <w:marBottom w:val="0"/>
      <w:divBdr>
        <w:top w:val="none" w:sz="0" w:space="0" w:color="auto"/>
        <w:left w:val="none" w:sz="0" w:space="0" w:color="auto"/>
        <w:bottom w:val="none" w:sz="0" w:space="0" w:color="auto"/>
        <w:right w:val="none" w:sz="0" w:space="0" w:color="auto"/>
      </w:divBdr>
    </w:div>
    <w:div w:id="2144343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5.tiff"/><Relationship Id="rId26" Type="http://schemas.openxmlformats.org/officeDocument/2006/relationships/image" Target="media/image12.tiff"/><Relationship Id="rId39"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image" Target="media/image7.tiff"/><Relationship Id="rId34" Type="http://schemas.openxmlformats.org/officeDocument/2006/relationships/image" Target="media/image20.tiff"/><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tiff"/><Relationship Id="rId25" Type="http://schemas.openxmlformats.org/officeDocument/2006/relationships/image" Target="media/image11.tiff"/><Relationship Id="rId33" Type="http://schemas.openxmlformats.org/officeDocument/2006/relationships/image" Target="media/image19.tiff"/><Relationship Id="rId38" Type="http://schemas.openxmlformats.org/officeDocument/2006/relationships/diagramQuickStyle" Target="diagrams/quickStyle1.xml"/><Relationship Id="rId2" Type="http://schemas.openxmlformats.org/officeDocument/2006/relationships/numbering" Target="numbering.xml"/><Relationship Id="rId16" Type="http://schemas.openxmlformats.org/officeDocument/2006/relationships/image" Target="media/image3.tiff"/><Relationship Id="rId20" Type="http://schemas.openxmlformats.org/officeDocument/2006/relationships/image" Target="media/image6.tiff"/><Relationship Id="rId29" Type="http://schemas.openxmlformats.org/officeDocument/2006/relationships/image" Target="media/image15.tiff"/><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tiff"/><Relationship Id="rId32" Type="http://schemas.openxmlformats.org/officeDocument/2006/relationships/image" Target="media/image18.tiff"/><Relationship Id="rId37" Type="http://schemas.openxmlformats.org/officeDocument/2006/relationships/diagramLayout" Target="diagrams/layout1.xml"/><Relationship Id="rId40"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image" Target="media/image2.tiff"/><Relationship Id="rId23" Type="http://schemas.openxmlformats.org/officeDocument/2006/relationships/image" Target="media/image9.tiff"/><Relationship Id="rId28" Type="http://schemas.openxmlformats.org/officeDocument/2006/relationships/image" Target="media/image14.tiff"/><Relationship Id="rId36" Type="http://schemas.openxmlformats.org/officeDocument/2006/relationships/diagramData" Target="diagrams/data1.xml"/><Relationship Id="rId10" Type="http://schemas.openxmlformats.org/officeDocument/2006/relationships/header" Target="header2.xml"/><Relationship Id="rId19" Type="http://schemas.openxmlformats.org/officeDocument/2006/relationships/footer" Target="footer4.xml"/><Relationship Id="rId31" Type="http://schemas.openxmlformats.org/officeDocument/2006/relationships/image" Target="media/image17.tif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tiff"/><Relationship Id="rId27" Type="http://schemas.openxmlformats.org/officeDocument/2006/relationships/image" Target="media/image13.tiff"/><Relationship Id="rId30" Type="http://schemas.openxmlformats.org/officeDocument/2006/relationships/image" Target="media/image16.tiff"/><Relationship Id="rId35" Type="http://schemas.openxmlformats.org/officeDocument/2006/relationships/footer" Target="footer5.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18AE1B3-FE24-4A5C-9B9C-169887DFBD5F}" type="doc">
      <dgm:prSet loTypeId="urn:microsoft.com/office/officeart/2005/8/layout/chevron1" loCatId="process" qsTypeId="urn:microsoft.com/office/officeart/2005/8/quickstyle/simple1" qsCatId="simple" csTypeId="urn:microsoft.com/office/officeart/2005/8/colors/accent1_1" csCatId="accent1" phldr="1"/>
      <dgm:spPr/>
      <dgm:t>
        <a:bodyPr/>
        <a:lstStyle/>
        <a:p>
          <a:endParaRPr lang="en-US"/>
        </a:p>
      </dgm:t>
    </dgm:pt>
    <dgm:pt modelId="{785DC2F0-9B4C-49ED-99BB-D46FB3AB66C9}">
      <dgm:prSet phldrT="[Text]"/>
      <dgm:spPr/>
      <dgm:t>
        <a:bodyPr/>
        <a:lstStyle/>
        <a:p>
          <a:r>
            <a:rPr lang="en-US"/>
            <a:t>Project coding and variable processing</a:t>
          </a:r>
        </a:p>
      </dgm:t>
    </dgm:pt>
    <dgm:pt modelId="{4FDDBCC2-721F-4B37-878D-7BEF1100877C}" type="parTrans" cxnId="{08E893B1-D835-4255-B5B0-2A2C091EE33B}">
      <dgm:prSet/>
      <dgm:spPr/>
      <dgm:t>
        <a:bodyPr/>
        <a:lstStyle/>
        <a:p>
          <a:endParaRPr lang="en-US"/>
        </a:p>
      </dgm:t>
    </dgm:pt>
    <dgm:pt modelId="{18EA9166-ABEA-448C-974C-EF523AD8206B}" type="sibTrans" cxnId="{08E893B1-D835-4255-B5B0-2A2C091EE33B}">
      <dgm:prSet/>
      <dgm:spPr/>
      <dgm:t>
        <a:bodyPr/>
        <a:lstStyle/>
        <a:p>
          <a:endParaRPr lang="en-US"/>
        </a:p>
      </dgm:t>
    </dgm:pt>
    <dgm:pt modelId="{D6A71910-4B0E-4A01-8B0F-95D5B91D84CC}">
      <dgm:prSet phldrT="[Text]"/>
      <dgm:spPr/>
      <dgm:t>
        <a:bodyPr/>
        <a:lstStyle/>
        <a:p>
          <a:r>
            <a:rPr lang="en-US"/>
            <a:t>Random assignment of sample to training/test data</a:t>
          </a:r>
        </a:p>
      </dgm:t>
    </dgm:pt>
    <dgm:pt modelId="{F2391FAF-FCAF-45C4-8D6B-ABAE92466C44}" type="parTrans" cxnId="{3428E10D-81DB-46D0-BA82-12A403E6737C}">
      <dgm:prSet/>
      <dgm:spPr/>
      <dgm:t>
        <a:bodyPr/>
        <a:lstStyle/>
        <a:p>
          <a:endParaRPr lang="en-US"/>
        </a:p>
      </dgm:t>
    </dgm:pt>
    <dgm:pt modelId="{B6772623-4B50-46CB-9E29-09C601FCB4A1}" type="sibTrans" cxnId="{3428E10D-81DB-46D0-BA82-12A403E6737C}">
      <dgm:prSet/>
      <dgm:spPr/>
      <dgm:t>
        <a:bodyPr/>
        <a:lstStyle/>
        <a:p>
          <a:endParaRPr lang="en-US"/>
        </a:p>
      </dgm:t>
    </dgm:pt>
    <dgm:pt modelId="{DD270AA2-B6CF-4EA2-8D80-C6FBC6E0A658}">
      <dgm:prSet phldrT="[Text]"/>
      <dgm:spPr/>
      <dgm:t>
        <a:bodyPr/>
        <a:lstStyle/>
        <a:p>
          <a:r>
            <a:rPr lang="en-US"/>
            <a:t>Balancing of training data via synthetic matching</a:t>
          </a:r>
        </a:p>
      </dgm:t>
    </dgm:pt>
    <dgm:pt modelId="{5289202F-9644-4133-9C5E-8A891D1BA5CA}" type="parTrans" cxnId="{3C048B28-4A56-4315-A9BC-379619C40D3F}">
      <dgm:prSet/>
      <dgm:spPr/>
      <dgm:t>
        <a:bodyPr/>
        <a:lstStyle/>
        <a:p>
          <a:endParaRPr lang="en-US"/>
        </a:p>
      </dgm:t>
    </dgm:pt>
    <dgm:pt modelId="{40C62F59-9F91-4E60-831D-38E48423022A}" type="sibTrans" cxnId="{3C048B28-4A56-4315-A9BC-379619C40D3F}">
      <dgm:prSet/>
      <dgm:spPr/>
      <dgm:t>
        <a:bodyPr/>
        <a:lstStyle/>
        <a:p>
          <a:endParaRPr lang="en-US"/>
        </a:p>
      </dgm:t>
    </dgm:pt>
    <dgm:pt modelId="{F12AD49C-D254-4F41-81CE-9DEE1029C26C}">
      <dgm:prSet/>
      <dgm:spPr/>
      <dgm:t>
        <a:bodyPr/>
        <a:lstStyle/>
        <a:p>
          <a:r>
            <a:rPr lang="en-US"/>
            <a:t>Bootstrapped Random Forest Classification modeling</a:t>
          </a:r>
        </a:p>
      </dgm:t>
    </dgm:pt>
    <dgm:pt modelId="{5D196DBF-CC77-4DFC-B1EE-A188669BBFFA}" type="parTrans" cxnId="{F01CDAF1-C975-4F90-B301-0FE708205B99}">
      <dgm:prSet/>
      <dgm:spPr/>
      <dgm:t>
        <a:bodyPr/>
        <a:lstStyle/>
        <a:p>
          <a:endParaRPr lang="en-US"/>
        </a:p>
      </dgm:t>
    </dgm:pt>
    <dgm:pt modelId="{C1561766-4EF4-4612-8BEE-25BBA9894DFE}" type="sibTrans" cxnId="{F01CDAF1-C975-4F90-B301-0FE708205B99}">
      <dgm:prSet/>
      <dgm:spPr/>
      <dgm:t>
        <a:bodyPr/>
        <a:lstStyle/>
        <a:p>
          <a:endParaRPr lang="en-US"/>
        </a:p>
      </dgm:t>
    </dgm:pt>
    <dgm:pt modelId="{390B2270-EDB3-4F8B-A6A9-6DF6FA9C8140}">
      <dgm:prSet/>
      <dgm:spPr/>
      <dgm:t>
        <a:bodyPr/>
        <a:lstStyle/>
        <a:p>
          <a:r>
            <a:rPr lang="en-US"/>
            <a:t>Variable selection and evaluation of model performance</a:t>
          </a:r>
        </a:p>
      </dgm:t>
    </dgm:pt>
    <dgm:pt modelId="{FFE32F4E-E118-4BE1-AB7E-176B10121304}" type="parTrans" cxnId="{4D0663DD-93E0-43EB-B9D9-008DD92A93E8}">
      <dgm:prSet/>
      <dgm:spPr/>
      <dgm:t>
        <a:bodyPr/>
        <a:lstStyle/>
        <a:p>
          <a:endParaRPr lang="en-US"/>
        </a:p>
      </dgm:t>
    </dgm:pt>
    <dgm:pt modelId="{871AF6F4-CCAC-43FA-A787-ED349B8473C6}" type="sibTrans" cxnId="{4D0663DD-93E0-43EB-B9D9-008DD92A93E8}">
      <dgm:prSet/>
      <dgm:spPr/>
      <dgm:t>
        <a:bodyPr/>
        <a:lstStyle/>
        <a:p>
          <a:endParaRPr lang="en-US"/>
        </a:p>
      </dgm:t>
    </dgm:pt>
    <dgm:pt modelId="{D7D5AA24-AB0F-4A78-A025-5E1D5DC1D7C3}">
      <dgm:prSet/>
      <dgm:spPr/>
      <dgm:t>
        <a:bodyPr/>
        <a:lstStyle/>
        <a:p>
          <a:r>
            <a:rPr lang="en-US"/>
            <a:t>Selection of final bootstrapped RFC model</a:t>
          </a:r>
        </a:p>
      </dgm:t>
    </dgm:pt>
    <dgm:pt modelId="{61137F0F-1BAC-45C2-8687-7EBF4D87F2C9}" type="parTrans" cxnId="{7560949A-BCAE-4B2F-95F2-BFFD42983035}">
      <dgm:prSet/>
      <dgm:spPr/>
      <dgm:t>
        <a:bodyPr/>
        <a:lstStyle/>
        <a:p>
          <a:endParaRPr lang="en-US"/>
        </a:p>
      </dgm:t>
    </dgm:pt>
    <dgm:pt modelId="{7FE8ECCA-CDC7-4CB0-BE09-D3BD1DE485EC}" type="sibTrans" cxnId="{7560949A-BCAE-4B2F-95F2-BFFD42983035}">
      <dgm:prSet/>
      <dgm:spPr/>
      <dgm:t>
        <a:bodyPr/>
        <a:lstStyle/>
        <a:p>
          <a:endParaRPr lang="en-US"/>
        </a:p>
      </dgm:t>
    </dgm:pt>
    <dgm:pt modelId="{85B851CB-9734-490B-86EA-11511B2FFF18}">
      <dgm:prSet/>
      <dgm:spPr/>
      <dgm:t>
        <a:bodyPr/>
        <a:lstStyle/>
        <a:p>
          <a:r>
            <a:rPr lang="en-US"/>
            <a:t>Bootstrapped estmates of feature importance and  accumualted local effects</a:t>
          </a:r>
        </a:p>
      </dgm:t>
    </dgm:pt>
    <dgm:pt modelId="{65345C9E-CFF4-4BEA-A126-12CC91371B5B}" type="parTrans" cxnId="{DC9CFD54-90CE-4746-8D52-749E763B265E}">
      <dgm:prSet/>
      <dgm:spPr/>
      <dgm:t>
        <a:bodyPr/>
        <a:lstStyle/>
        <a:p>
          <a:endParaRPr lang="en-US"/>
        </a:p>
      </dgm:t>
    </dgm:pt>
    <dgm:pt modelId="{DB0F1E1E-9CC2-48E3-9175-3B5AE6B562CA}" type="sibTrans" cxnId="{DC9CFD54-90CE-4746-8D52-749E763B265E}">
      <dgm:prSet/>
      <dgm:spPr/>
      <dgm:t>
        <a:bodyPr/>
        <a:lstStyle/>
        <a:p>
          <a:endParaRPr lang="en-US"/>
        </a:p>
      </dgm:t>
    </dgm:pt>
    <dgm:pt modelId="{2FC4CF7E-CD8C-4EBF-ADFD-F72D3AB89CE9}" type="pres">
      <dgm:prSet presAssocID="{F18AE1B3-FE24-4A5C-9B9C-169887DFBD5F}" presName="Name0" presStyleCnt="0">
        <dgm:presLayoutVars>
          <dgm:dir/>
          <dgm:animLvl val="lvl"/>
          <dgm:resizeHandles val="exact"/>
        </dgm:presLayoutVars>
      </dgm:prSet>
      <dgm:spPr/>
    </dgm:pt>
    <dgm:pt modelId="{46BB2D2D-BCA8-4EDE-BBDD-50CD082BB654}" type="pres">
      <dgm:prSet presAssocID="{785DC2F0-9B4C-49ED-99BB-D46FB3AB66C9}" presName="parTxOnly" presStyleLbl="node1" presStyleIdx="0" presStyleCnt="7">
        <dgm:presLayoutVars>
          <dgm:chMax val="0"/>
          <dgm:chPref val="0"/>
          <dgm:bulletEnabled val="1"/>
        </dgm:presLayoutVars>
      </dgm:prSet>
      <dgm:spPr/>
    </dgm:pt>
    <dgm:pt modelId="{331F34FB-94C1-4DAF-9A96-8E99C786D3D7}" type="pres">
      <dgm:prSet presAssocID="{18EA9166-ABEA-448C-974C-EF523AD8206B}" presName="parTxOnlySpace" presStyleCnt="0"/>
      <dgm:spPr/>
    </dgm:pt>
    <dgm:pt modelId="{3D7D74F5-A045-42D1-8AEC-CFBBAC0B229A}" type="pres">
      <dgm:prSet presAssocID="{D6A71910-4B0E-4A01-8B0F-95D5B91D84CC}" presName="parTxOnly" presStyleLbl="node1" presStyleIdx="1" presStyleCnt="7">
        <dgm:presLayoutVars>
          <dgm:chMax val="0"/>
          <dgm:chPref val="0"/>
          <dgm:bulletEnabled val="1"/>
        </dgm:presLayoutVars>
      </dgm:prSet>
      <dgm:spPr/>
    </dgm:pt>
    <dgm:pt modelId="{C61E419C-2A65-446A-B1A1-3EC198FDC19E}" type="pres">
      <dgm:prSet presAssocID="{B6772623-4B50-46CB-9E29-09C601FCB4A1}" presName="parTxOnlySpace" presStyleCnt="0"/>
      <dgm:spPr/>
    </dgm:pt>
    <dgm:pt modelId="{E362CB41-7D60-4470-9B8A-FB581869527B}" type="pres">
      <dgm:prSet presAssocID="{DD270AA2-B6CF-4EA2-8D80-C6FBC6E0A658}" presName="parTxOnly" presStyleLbl="node1" presStyleIdx="2" presStyleCnt="7">
        <dgm:presLayoutVars>
          <dgm:chMax val="0"/>
          <dgm:chPref val="0"/>
          <dgm:bulletEnabled val="1"/>
        </dgm:presLayoutVars>
      </dgm:prSet>
      <dgm:spPr/>
    </dgm:pt>
    <dgm:pt modelId="{41DCC22B-91AB-404C-8F9A-44B04E4E1457}" type="pres">
      <dgm:prSet presAssocID="{40C62F59-9F91-4E60-831D-38E48423022A}" presName="parTxOnlySpace" presStyleCnt="0"/>
      <dgm:spPr/>
    </dgm:pt>
    <dgm:pt modelId="{7C93A2C8-9DBF-462F-B8F4-728553BA712D}" type="pres">
      <dgm:prSet presAssocID="{F12AD49C-D254-4F41-81CE-9DEE1029C26C}" presName="parTxOnly" presStyleLbl="node1" presStyleIdx="3" presStyleCnt="7">
        <dgm:presLayoutVars>
          <dgm:chMax val="0"/>
          <dgm:chPref val="0"/>
          <dgm:bulletEnabled val="1"/>
        </dgm:presLayoutVars>
      </dgm:prSet>
      <dgm:spPr/>
    </dgm:pt>
    <dgm:pt modelId="{7BC6655D-BDA3-44FE-82C3-44AAFC022EAE}" type="pres">
      <dgm:prSet presAssocID="{C1561766-4EF4-4612-8BEE-25BBA9894DFE}" presName="parTxOnlySpace" presStyleCnt="0"/>
      <dgm:spPr/>
    </dgm:pt>
    <dgm:pt modelId="{CA3495E5-D219-4882-9A7E-3CE1C63A767C}" type="pres">
      <dgm:prSet presAssocID="{390B2270-EDB3-4F8B-A6A9-6DF6FA9C8140}" presName="parTxOnly" presStyleLbl="node1" presStyleIdx="4" presStyleCnt="7">
        <dgm:presLayoutVars>
          <dgm:chMax val="0"/>
          <dgm:chPref val="0"/>
          <dgm:bulletEnabled val="1"/>
        </dgm:presLayoutVars>
      </dgm:prSet>
      <dgm:spPr/>
    </dgm:pt>
    <dgm:pt modelId="{8810C19C-3486-440B-AC32-C9207FD6AC30}" type="pres">
      <dgm:prSet presAssocID="{871AF6F4-CCAC-43FA-A787-ED349B8473C6}" presName="parTxOnlySpace" presStyleCnt="0"/>
      <dgm:spPr/>
    </dgm:pt>
    <dgm:pt modelId="{B1A362E9-6F37-4D67-B8DB-E4965FD12595}" type="pres">
      <dgm:prSet presAssocID="{D7D5AA24-AB0F-4A78-A025-5E1D5DC1D7C3}" presName="parTxOnly" presStyleLbl="node1" presStyleIdx="5" presStyleCnt="7">
        <dgm:presLayoutVars>
          <dgm:chMax val="0"/>
          <dgm:chPref val="0"/>
          <dgm:bulletEnabled val="1"/>
        </dgm:presLayoutVars>
      </dgm:prSet>
      <dgm:spPr/>
    </dgm:pt>
    <dgm:pt modelId="{9CC1502C-FB83-4D9E-9172-02AAF9FB67B4}" type="pres">
      <dgm:prSet presAssocID="{7FE8ECCA-CDC7-4CB0-BE09-D3BD1DE485EC}" presName="parTxOnlySpace" presStyleCnt="0"/>
      <dgm:spPr/>
    </dgm:pt>
    <dgm:pt modelId="{F5743EDE-6526-4EC2-9467-F888B9124175}" type="pres">
      <dgm:prSet presAssocID="{85B851CB-9734-490B-86EA-11511B2FFF18}" presName="parTxOnly" presStyleLbl="node1" presStyleIdx="6" presStyleCnt="7">
        <dgm:presLayoutVars>
          <dgm:chMax val="0"/>
          <dgm:chPref val="0"/>
          <dgm:bulletEnabled val="1"/>
        </dgm:presLayoutVars>
      </dgm:prSet>
      <dgm:spPr/>
    </dgm:pt>
  </dgm:ptLst>
  <dgm:cxnLst>
    <dgm:cxn modelId="{9E0C2D0D-909C-4652-BD53-4E5F8FCF5ED2}" type="presOf" srcId="{F12AD49C-D254-4F41-81CE-9DEE1029C26C}" destId="{7C93A2C8-9DBF-462F-B8F4-728553BA712D}" srcOrd="0" destOrd="0" presId="urn:microsoft.com/office/officeart/2005/8/layout/chevron1"/>
    <dgm:cxn modelId="{3428E10D-81DB-46D0-BA82-12A403E6737C}" srcId="{F18AE1B3-FE24-4A5C-9B9C-169887DFBD5F}" destId="{D6A71910-4B0E-4A01-8B0F-95D5B91D84CC}" srcOrd="1" destOrd="0" parTransId="{F2391FAF-FCAF-45C4-8D6B-ABAE92466C44}" sibTransId="{B6772623-4B50-46CB-9E29-09C601FCB4A1}"/>
    <dgm:cxn modelId="{D3FF800F-25B2-43C0-8B73-3D195AE468EB}" type="presOf" srcId="{D7D5AA24-AB0F-4A78-A025-5E1D5DC1D7C3}" destId="{B1A362E9-6F37-4D67-B8DB-E4965FD12595}" srcOrd="0" destOrd="0" presId="urn:microsoft.com/office/officeart/2005/8/layout/chevron1"/>
    <dgm:cxn modelId="{3C048B28-4A56-4315-A9BC-379619C40D3F}" srcId="{F18AE1B3-FE24-4A5C-9B9C-169887DFBD5F}" destId="{DD270AA2-B6CF-4EA2-8D80-C6FBC6E0A658}" srcOrd="2" destOrd="0" parTransId="{5289202F-9644-4133-9C5E-8A891D1BA5CA}" sibTransId="{40C62F59-9F91-4E60-831D-38E48423022A}"/>
    <dgm:cxn modelId="{DAEF1132-7044-4B11-8926-7EF5C5805A03}" type="presOf" srcId="{390B2270-EDB3-4F8B-A6A9-6DF6FA9C8140}" destId="{CA3495E5-D219-4882-9A7E-3CE1C63A767C}" srcOrd="0" destOrd="0" presId="urn:microsoft.com/office/officeart/2005/8/layout/chevron1"/>
    <dgm:cxn modelId="{3D9D4D35-CB26-47EC-B7C0-E675C5865D6A}" type="presOf" srcId="{785DC2F0-9B4C-49ED-99BB-D46FB3AB66C9}" destId="{46BB2D2D-BCA8-4EDE-BBDD-50CD082BB654}" srcOrd="0" destOrd="0" presId="urn:microsoft.com/office/officeart/2005/8/layout/chevron1"/>
    <dgm:cxn modelId="{DC9CFD54-90CE-4746-8D52-749E763B265E}" srcId="{F18AE1B3-FE24-4A5C-9B9C-169887DFBD5F}" destId="{85B851CB-9734-490B-86EA-11511B2FFF18}" srcOrd="6" destOrd="0" parTransId="{65345C9E-CFF4-4BEA-A126-12CC91371B5B}" sibTransId="{DB0F1E1E-9CC2-48E3-9175-3B5AE6B562CA}"/>
    <dgm:cxn modelId="{A0EEBD76-E42E-460A-A7C5-C82C0A6D965B}" type="presOf" srcId="{DD270AA2-B6CF-4EA2-8D80-C6FBC6E0A658}" destId="{E362CB41-7D60-4470-9B8A-FB581869527B}" srcOrd="0" destOrd="0" presId="urn:microsoft.com/office/officeart/2005/8/layout/chevron1"/>
    <dgm:cxn modelId="{278F287A-5AC8-4FF3-A028-2902C846E0ED}" type="presOf" srcId="{F18AE1B3-FE24-4A5C-9B9C-169887DFBD5F}" destId="{2FC4CF7E-CD8C-4EBF-ADFD-F72D3AB89CE9}" srcOrd="0" destOrd="0" presId="urn:microsoft.com/office/officeart/2005/8/layout/chevron1"/>
    <dgm:cxn modelId="{5AA71A91-84A9-4143-AD3E-1D7E42DB0F46}" type="presOf" srcId="{85B851CB-9734-490B-86EA-11511B2FFF18}" destId="{F5743EDE-6526-4EC2-9467-F888B9124175}" srcOrd="0" destOrd="0" presId="urn:microsoft.com/office/officeart/2005/8/layout/chevron1"/>
    <dgm:cxn modelId="{7560949A-BCAE-4B2F-95F2-BFFD42983035}" srcId="{F18AE1B3-FE24-4A5C-9B9C-169887DFBD5F}" destId="{D7D5AA24-AB0F-4A78-A025-5E1D5DC1D7C3}" srcOrd="5" destOrd="0" parTransId="{61137F0F-1BAC-45C2-8687-7EBF4D87F2C9}" sibTransId="{7FE8ECCA-CDC7-4CB0-BE09-D3BD1DE485EC}"/>
    <dgm:cxn modelId="{08E893B1-D835-4255-B5B0-2A2C091EE33B}" srcId="{F18AE1B3-FE24-4A5C-9B9C-169887DFBD5F}" destId="{785DC2F0-9B4C-49ED-99BB-D46FB3AB66C9}" srcOrd="0" destOrd="0" parTransId="{4FDDBCC2-721F-4B37-878D-7BEF1100877C}" sibTransId="{18EA9166-ABEA-448C-974C-EF523AD8206B}"/>
    <dgm:cxn modelId="{70B7DFBC-FBF7-4E9C-8989-0F762B8BF992}" type="presOf" srcId="{D6A71910-4B0E-4A01-8B0F-95D5B91D84CC}" destId="{3D7D74F5-A045-42D1-8AEC-CFBBAC0B229A}" srcOrd="0" destOrd="0" presId="urn:microsoft.com/office/officeart/2005/8/layout/chevron1"/>
    <dgm:cxn modelId="{4D0663DD-93E0-43EB-B9D9-008DD92A93E8}" srcId="{F18AE1B3-FE24-4A5C-9B9C-169887DFBD5F}" destId="{390B2270-EDB3-4F8B-A6A9-6DF6FA9C8140}" srcOrd="4" destOrd="0" parTransId="{FFE32F4E-E118-4BE1-AB7E-176B10121304}" sibTransId="{871AF6F4-CCAC-43FA-A787-ED349B8473C6}"/>
    <dgm:cxn modelId="{F01CDAF1-C975-4F90-B301-0FE708205B99}" srcId="{F18AE1B3-FE24-4A5C-9B9C-169887DFBD5F}" destId="{F12AD49C-D254-4F41-81CE-9DEE1029C26C}" srcOrd="3" destOrd="0" parTransId="{5D196DBF-CC77-4DFC-B1EE-A188669BBFFA}" sibTransId="{C1561766-4EF4-4612-8BEE-25BBA9894DFE}"/>
    <dgm:cxn modelId="{06D07A5E-2137-4C18-BFE7-0E26764CE6F7}" type="presParOf" srcId="{2FC4CF7E-CD8C-4EBF-ADFD-F72D3AB89CE9}" destId="{46BB2D2D-BCA8-4EDE-BBDD-50CD082BB654}" srcOrd="0" destOrd="0" presId="urn:microsoft.com/office/officeart/2005/8/layout/chevron1"/>
    <dgm:cxn modelId="{5C6F2A0F-FB93-4887-8361-B06FC4E19344}" type="presParOf" srcId="{2FC4CF7E-CD8C-4EBF-ADFD-F72D3AB89CE9}" destId="{331F34FB-94C1-4DAF-9A96-8E99C786D3D7}" srcOrd="1" destOrd="0" presId="urn:microsoft.com/office/officeart/2005/8/layout/chevron1"/>
    <dgm:cxn modelId="{0C575A7F-FC43-4C49-8051-82917DE8E323}" type="presParOf" srcId="{2FC4CF7E-CD8C-4EBF-ADFD-F72D3AB89CE9}" destId="{3D7D74F5-A045-42D1-8AEC-CFBBAC0B229A}" srcOrd="2" destOrd="0" presId="urn:microsoft.com/office/officeart/2005/8/layout/chevron1"/>
    <dgm:cxn modelId="{D57CF21C-1794-47D8-8137-052824DA6393}" type="presParOf" srcId="{2FC4CF7E-CD8C-4EBF-ADFD-F72D3AB89CE9}" destId="{C61E419C-2A65-446A-B1A1-3EC198FDC19E}" srcOrd="3" destOrd="0" presId="urn:microsoft.com/office/officeart/2005/8/layout/chevron1"/>
    <dgm:cxn modelId="{726B8975-9B15-4129-9CFD-EE6D72A79E83}" type="presParOf" srcId="{2FC4CF7E-CD8C-4EBF-ADFD-F72D3AB89CE9}" destId="{E362CB41-7D60-4470-9B8A-FB581869527B}" srcOrd="4" destOrd="0" presId="urn:microsoft.com/office/officeart/2005/8/layout/chevron1"/>
    <dgm:cxn modelId="{731562F9-758B-46A1-A342-AD3583F60F12}" type="presParOf" srcId="{2FC4CF7E-CD8C-4EBF-ADFD-F72D3AB89CE9}" destId="{41DCC22B-91AB-404C-8F9A-44B04E4E1457}" srcOrd="5" destOrd="0" presId="urn:microsoft.com/office/officeart/2005/8/layout/chevron1"/>
    <dgm:cxn modelId="{951D669B-6291-4E80-A704-6A09FF1E094A}" type="presParOf" srcId="{2FC4CF7E-CD8C-4EBF-ADFD-F72D3AB89CE9}" destId="{7C93A2C8-9DBF-462F-B8F4-728553BA712D}" srcOrd="6" destOrd="0" presId="urn:microsoft.com/office/officeart/2005/8/layout/chevron1"/>
    <dgm:cxn modelId="{64E4EDD4-F759-474A-84DD-2981CC941202}" type="presParOf" srcId="{2FC4CF7E-CD8C-4EBF-ADFD-F72D3AB89CE9}" destId="{7BC6655D-BDA3-44FE-82C3-44AAFC022EAE}" srcOrd="7" destOrd="0" presId="urn:microsoft.com/office/officeart/2005/8/layout/chevron1"/>
    <dgm:cxn modelId="{01FBA567-1CF4-42EE-8209-1296563B3CB5}" type="presParOf" srcId="{2FC4CF7E-CD8C-4EBF-ADFD-F72D3AB89CE9}" destId="{CA3495E5-D219-4882-9A7E-3CE1C63A767C}" srcOrd="8" destOrd="0" presId="urn:microsoft.com/office/officeart/2005/8/layout/chevron1"/>
    <dgm:cxn modelId="{D05CDCBA-32C3-4237-8323-6F0BFC0E7E23}" type="presParOf" srcId="{2FC4CF7E-CD8C-4EBF-ADFD-F72D3AB89CE9}" destId="{8810C19C-3486-440B-AC32-C9207FD6AC30}" srcOrd="9" destOrd="0" presId="urn:microsoft.com/office/officeart/2005/8/layout/chevron1"/>
    <dgm:cxn modelId="{1CF6EE7A-BD05-4C2C-8C3D-D1C7832D37BF}" type="presParOf" srcId="{2FC4CF7E-CD8C-4EBF-ADFD-F72D3AB89CE9}" destId="{B1A362E9-6F37-4D67-B8DB-E4965FD12595}" srcOrd="10" destOrd="0" presId="urn:microsoft.com/office/officeart/2005/8/layout/chevron1"/>
    <dgm:cxn modelId="{D0B6FADE-4C96-4503-A2CE-A649715EE5B2}" type="presParOf" srcId="{2FC4CF7E-CD8C-4EBF-ADFD-F72D3AB89CE9}" destId="{9CC1502C-FB83-4D9E-9172-02AAF9FB67B4}" srcOrd="11" destOrd="0" presId="urn:microsoft.com/office/officeart/2005/8/layout/chevron1"/>
    <dgm:cxn modelId="{5305FF55-3A29-41F3-A4E1-E46EE768C35A}" type="presParOf" srcId="{2FC4CF7E-CD8C-4EBF-ADFD-F72D3AB89CE9}" destId="{F5743EDE-6526-4EC2-9467-F888B9124175}" srcOrd="12" destOrd="0" presId="urn:microsoft.com/office/officeart/2005/8/layout/chevron1"/>
  </dgm:cxnLst>
  <dgm:bg/>
  <dgm:whole/>
  <dgm:extLst>
    <a:ext uri="http://schemas.microsoft.com/office/drawing/2008/diagram">
      <dsp:dataModelExt xmlns:dsp="http://schemas.microsoft.com/office/drawing/2008/diagram" relId="rId40"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BB2D2D-BCA8-4EDE-BBDD-50CD082BB654}">
      <dsp:nvSpPr>
        <dsp:cNvPr id="0" name=""/>
        <dsp:cNvSpPr/>
      </dsp:nvSpPr>
      <dsp:spPr>
        <a:xfrm>
          <a:off x="0"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Project coding and variable processing</a:t>
          </a:r>
        </a:p>
      </dsp:txBody>
      <dsp:txXfrm>
        <a:off x="256580" y="524470"/>
        <a:ext cx="769739" cy="513159"/>
      </dsp:txXfrm>
    </dsp:sp>
    <dsp:sp modelId="{3D7D74F5-A045-42D1-8AEC-CFBBAC0B229A}">
      <dsp:nvSpPr>
        <dsp:cNvPr id="0" name=""/>
        <dsp:cNvSpPr/>
      </dsp:nvSpPr>
      <dsp:spPr>
        <a:xfrm>
          <a:off x="1154608"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Random assignment of sample to training/test data</a:t>
          </a:r>
        </a:p>
      </dsp:txBody>
      <dsp:txXfrm>
        <a:off x="1411188" y="524470"/>
        <a:ext cx="769739" cy="513159"/>
      </dsp:txXfrm>
    </dsp:sp>
    <dsp:sp modelId="{E362CB41-7D60-4470-9B8A-FB581869527B}">
      <dsp:nvSpPr>
        <dsp:cNvPr id="0" name=""/>
        <dsp:cNvSpPr/>
      </dsp:nvSpPr>
      <dsp:spPr>
        <a:xfrm>
          <a:off x="2309217"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Balancing of training data via synthetic matching</a:t>
          </a:r>
        </a:p>
      </dsp:txBody>
      <dsp:txXfrm>
        <a:off x="2565797" y="524470"/>
        <a:ext cx="769739" cy="513159"/>
      </dsp:txXfrm>
    </dsp:sp>
    <dsp:sp modelId="{7C93A2C8-9DBF-462F-B8F4-728553BA712D}">
      <dsp:nvSpPr>
        <dsp:cNvPr id="0" name=""/>
        <dsp:cNvSpPr/>
      </dsp:nvSpPr>
      <dsp:spPr>
        <a:xfrm>
          <a:off x="3463825"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Bootstrapped Random Forest Classification modeling</a:t>
          </a:r>
        </a:p>
      </dsp:txBody>
      <dsp:txXfrm>
        <a:off x="3720405" y="524470"/>
        <a:ext cx="769739" cy="513159"/>
      </dsp:txXfrm>
    </dsp:sp>
    <dsp:sp modelId="{CA3495E5-D219-4882-9A7E-3CE1C63A767C}">
      <dsp:nvSpPr>
        <dsp:cNvPr id="0" name=""/>
        <dsp:cNvSpPr/>
      </dsp:nvSpPr>
      <dsp:spPr>
        <a:xfrm>
          <a:off x="4618434"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Variable selection and evaluation of model performance</a:t>
          </a:r>
        </a:p>
      </dsp:txBody>
      <dsp:txXfrm>
        <a:off x="4875014" y="524470"/>
        <a:ext cx="769739" cy="513159"/>
      </dsp:txXfrm>
    </dsp:sp>
    <dsp:sp modelId="{B1A362E9-6F37-4D67-B8DB-E4965FD12595}">
      <dsp:nvSpPr>
        <dsp:cNvPr id="0" name=""/>
        <dsp:cNvSpPr/>
      </dsp:nvSpPr>
      <dsp:spPr>
        <a:xfrm>
          <a:off x="5773042"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Selection of final bootstrapped RFC model</a:t>
          </a:r>
        </a:p>
      </dsp:txBody>
      <dsp:txXfrm>
        <a:off x="6029622" y="524470"/>
        <a:ext cx="769739" cy="513159"/>
      </dsp:txXfrm>
    </dsp:sp>
    <dsp:sp modelId="{F5743EDE-6526-4EC2-9467-F888B9124175}">
      <dsp:nvSpPr>
        <dsp:cNvPr id="0" name=""/>
        <dsp:cNvSpPr/>
      </dsp:nvSpPr>
      <dsp:spPr>
        <a:xfrm>
          <a:off x="6927651" y="524470"/>
          <a:ext cx="1282898" cy="513159"/>
        </a:xfrm>
        <a:prstGeom prst="chevron">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8004" tIns="9335" rIns="9335" bIns="9335" numCol="1" spcCol="1270" anchor="ctr" anchorCtr="0">
          <a:noAutofit/>
        </a:bodyPr>
        <a:lstStyle/>
        <a:p>
          <a:pPr marL="0" lvl="0" indent="0" algn="ctr" defTabSz="311150">
            <a:lnSpc>
              <a:spcPct val="90000"/>
            </a:lnSpc>
            <a:spcBef>
              <a:spcPct val="0"/>
            </a:spcBef>
            <a:spcAft>
              <a:spcPct val="35000"/>
            </a:spcAft>
            <a:buNone/>
          </a:pPr>
          <a:r>
            <a:rPr lang="en-US" sz="700" kern="1200"/>
            <a:t>Bootstrapped estmates of feature importance and  accumualted local effects</a:t>
          </a:r>
        </a:p>
      </dsp:txBody>
      <dsp:txXfrm>
        <a:off x="7184231" y="524470"/>
        <a:ext cx="769739" cy="51315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5135B0-5A34-4541-8E5F-27FC73984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55</Pages>
  <Words>42945</Words>
  <Characters>244791</Characters>
  <Application>Microsoft Office Word</Application>
  <DocSecurity>0</DocSecurity>
  <Lines>2039</Lines>
  <Paragraphs>574</Paragraphs>
  <ScaleCrop>false</ScaleCrop>
  <HeadingPairs>
    <vt:vector size="2" baseType="variant">
      <vt:variant>
        <vt:lpstr>Title</vt:lpstr>
      </vt:variant>
      <vt:variant>
        <vt:i4>1</vt:i4>
      </vt:variant>
    </vt:vector>
  </HeadingPairs>
  <TitlesOfParts>
    <vt:vector size="1" baseType="lpstr">
      <vt:lpstr>manuscript under review. do not circulate.</vt:lpstr>
    </vt:vector>
  </TitlesOfParts>
  <Company/>
  <LinksUpToDate>false</LinksUpToDate>
  <CharactersWithSpaces>287162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manuscript under review. do not circulate.</dc:title>
  <dc:subject/>
  <dc:creator>Brandie Fariss</dc:creator>
  <cp:keywords/>
  <dc:description/>
  <cp:lastModifiedBy>Brandie Fariss</cp:lastModifiedBy>
  <cp:revision>3</cp:revision>
  <dcterms:created xsi:type="dcterms:W3CDTF">2022-03-06T15:15:00Z</dcterms:created>
  <dcterms:modified xsi:type="dcterms:W3CDTF">2022-03-08T01:45:00Z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b1191b9b-a7e6-35f9-a0f6-6efd0109812e</vt:lpwstr>
  </property>
  <property fmtid="{D5CDD505-2E9C-101B-9397-08002B2CF9AE}" pid="4" name="Mendeley Citation Style_1">
    <vt:lpwstr>http://www.zotero.org/styles/conservation-biology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10th edition - Harvard</vt:lpwstr>
  </property>
  <property fmtid="{D5CDD505-2E9C-101B-9397-08002B2CF9AE}" pid="13" name="Mendeley Recent Style Id 4_1">
    <vt:lpwstr>http://www.zotero.org/styles/conservation-biology</vt:lpwstr>
  </property>
  <property fmtid="{D5CDD505-2E9C-101B-9397-08002B2CF9AE}" pid="14" name="Mendeley Recent Style Name 4_1">
    <vt:lpwstr>Conservation Biology</vt:lpwstr>
  </property>
  <property fmtid="{D5CDD505-2E9C-101B-9397-08002B2CF9AE}" pid="15" name="Mendeley Recent Style Id 5_1">
    <vt:lpwstr>http://www.zotero.org/styles/conservation-letters</vt:lpwstr>
  </property>
  <property fmtid="{D5CDD505-2E9C-101B-9397-08002B2CF9AE}" pid="16" name="Mendeley Recent Style Name 5_1">
    <vt:lpwstr>Conservation Letters</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http://www.zotero.org/styles/nature-communications</vt:lpwstr>
  </property>
  <property fmtid="{D5CDD505-2E9C-101B-9397-08002B2CF9AE}" pid="24" name="Mendeley Recent Style Name 9_1">
    <vt:lpwstr>Nature Communications</vt:lpwstr>
  </property>
</Properties>
</file>