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875" w:rsidRPr="006908CF" w:rsidRDefault="00B67875" w:rsidP="00B67875">
      <w:pPr>
        <w:rPr>
          <w:rFonts w:ascii="Times New Roman" w:hAnsi="Times New Roman" w:cs="Times New Roman"/>
          <w:sz w:val="24"/>
          <w:szCs w:val="24"/>
        </w:rPr>
      </w:pPr>
    </w:p>
    <w:p w:rsidR="00B67875" w:rsidRPr="00B67875" w:rsidRDefault="00B67875" w:rsidP="00B678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875">
        <w:rPr>
          <w:rFonts w:ascii="Times New Roman" w:hAnsi="Times New Roman" w:cs="Times New Roman"/>
          <w:b/>
          <w:sz w:val="24"/>
          <w:szCs w:val="24"/>
        </w:rPr>
        <w:t>Appendix A</w:t>
      </w:r>
    </w:p>
    <w:p w:rsidR="00B67875" w:rsidRPr="006908CF" w:rsidRDefault="00B67875" w:rsidP="00B6787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908CF">
        <w:rPr>
          <w:rFonts w:ascii="Times New Roman" w:hAnsi="Times New Roman" w:cs="Times New Roman"/>
          <w:color w:val="0000FF"/>
          <w:sz w:val="24"/>
          <w:szCs w:val="24"/>
        </w:rPr>
        <w:t>Table 2</w:t>
      </w:r>
      <w:r w:rsidRPr="006908CF">
        <w:rPr>
          <w:rFonts w:ascii="Times New Roman" w:hAnsi="Times New Roman" w:cs="Times New Roman"/>
          <w:sz w:val="24"/>
          <w:szCs w:val="24"/>
        </w:rPr>
        <w:t xml:space="preserve">: 3SLS Result using FDI Flow and Modified Definition of Infrastructure Need </w:t>
      </w:r>
    </w:p>
    <w:tbl>
      <w:tblPr>
        <w:tblW w:w="7755" w:type="dxa"/>
        <w:tblInd w:w="93" w:type="dxa"/>
        <w:tblLook w:val="04A0" w:firstRow="1" w:lastRow="0" w:firstColumn="1" w:lastColumn="0" w:noHBand="0" w:noVBand="1"/>
      </w:tblPr>
      <w:tblGrid>
        <w:gridCol w:w="3075"/>
        <w:gridCol w:w="1170"/>
        <w:gridCol w:w="1530"/>
        <w:gridCol w:w="1980"/>
      </w:tblGrid>
      <w:tr w:rsidR="00B67875" w:rsidRPr="006908CF" w:rsidTr="00D7552B">
        <w:trPr>
          <w:trHeight w:val="120"/>
        </w:trPr>
        <w:tc>
          <w:tcPr>
            <w:tcW w:w="307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17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FDI Flow</w:t>
            </w:r>
          </w:p>
        </w:tc>
        <w:tc>
          <w:tcPr>
            <w:tcW w:w="153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Aid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Infrastructure (AIDI)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Aid-for-Infrastructure (Aid)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0.01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0.004*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(0.89)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(0.09)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Infrastructure (AIDI)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-0.85**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-0.49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GDP per capita (logGDPC)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4.8**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1.01***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0.03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(0.3)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Real GDP (logRGDP)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-4.4**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Infrastructure Need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0.24*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GDP growth Rate (GDPG)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-0.04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Investment Climate (iclimate)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0.52***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0.11***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Law &amp; Order (law)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-0.13***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0.11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-0.1***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(0.013)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(0.27)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trade Openness (logOPN)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0.6***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trade Share (tshare)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-6.1***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Population Growth Rate (popu)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-0.24***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(0.003)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Constant </w:t>
            </w:r>
          </w:p>
        </w:tc>
        <w:tc>
          <w:tcPr>
            <w:tcW w:w="117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-11.6**</w:t>
            </w:r>
          </w:p>
        </w:tc>
        <w:tc>
          <w:tcPr>
            <w:tcW w:w="153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-24.3***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2.1**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(0.014)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Observations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87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R-squared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0.40</w:t>
            </w:r>
          </w:p>
        </w:tc>
      </w:tr>
    </w:tbl>
    <w:p w:rsidR="00B67875" w:rsidRPr="006908CF" w:rsidRDefault="00B67875" w:rsidP="00B678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08CF">
        <w:rPr>
          <w:rFonts w:ascii="Times New Roman" w:hAnsi="Times New Roman" w:cs="Times New Roman"/>
          <w:sz w:val="24"/>
          <w:szCs w:val="24"/>
        </w:rPr>
        <w:t xml:space="preserve">Source: Stata Output: Note: Probability values are reported in parenthesis. *** p&lt;0.01; ** p&lt;0.05; * p&lt;0.1. All three equations are estimated with country FE term. All explanatory variables are lagged by one year following common practice. </w:t>
      </w:r>
    </w:p>
    <w:p w:rsidR="00B67875" w:rsidRPr="006908CF" w:rsidRDefault="00B67875" w:rsidP="00B67875">
      <w:pPr>
        <w:rPr>
          <w:rFonts w:ascii="Times New Roman" w:hAnsi="Times New Roman" w:cs="Times New Roman"/>
          <w:sz w:val="24"/>
          <w:szCs w:val="24"/>
        </w:rPr>
      </w:pPr>
    </w:p>
    <w:p w:rsidR="00B67875" w:rsidRPr="006908CF" w:rsidRDefault="00B67875" w:rsidP="00B6787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67875" w:rsidRPr="006908CF" w:rsidRDefault="00B67875" w:rsidP="00B6787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67875" w:rsidRPr="006908CF" w:rsidRDefault="00B67875" w:rsidP="00B6787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908CF">
        <w:rPr>
          <w:rFonts w:ascii="Times New Roman" w:hAnsi="Times New Roman" w:cs="Times New Roman"/>
          <w:sz w:val="24"/>
          <w:szCs w:val="24"/>
        </w:rPr>
        <w:t>Table 3: Robustness Check: 3SLS Using FDI Stock (Curr. US$ Mil)</w:t>
      </w:r>
    </w:p>
    <w:tbl>
      <w:tblPr>
        <w:tblW w:w="7755" w:type="dxa"/>
        <w:tblInd w:w="93" w:type="dxa"/>
        <w:tblLook w:val="04A0" w:firstRow="1" w:lastRow="0" w:firstColumn="1" w:lastColumn="0" w:noHBand="0" w:noVBand="1"/>
      </w:tblPr>
      <w:tblGrid>
        <w:gridCol w:w="3075"/>
        <w:gridCol w:w="1170"/>
        <w:gridCol w:w="1530"/>
        <w:gridCol w:w="1980"/>
      </w:tblGrid>
      <w:tr w:rsidR="00B67875" w:rsidRPr="006908CF" w:rsidTr="00D7552B">
        <w:trPr>
          <w:trHeight w:val="120"/>
        </w:trPr>
        <w:tc>
          <w:tcPr>
            <w:tcW w:w="307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17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FDI stock</w:t>
            </w:r>
          </w:p>
        </w:tc>
        <w:tc>
          <w:tcPr>
            <w:tcW w:w="153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Aid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Infrastructure (AIDI)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Aid-for-Infrastructure (Aid)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-0.03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0.003*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(0.09)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Infrastructure (AIDI)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-0.9***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-0.45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GDP per capita (logGDPC)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7.8***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1.02***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0.03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(0.3)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Real GDP (logRGDP)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-8.1***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Infrastructure Need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0.26**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(0.049)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GDP growth Rate (GDPG)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Investment Climate (iclimate)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0.51***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0.11***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Law &amp; Order (law)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-0.2***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0.12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-0.1***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(0.24)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Log trade Openness (logOPN)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1.6***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(0.0001)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trade Share (tshare)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-6.3***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Population Growth Rate (popu)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</w:rPr>
              <w:t>-0.3***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(0.001)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Constant </w:t>
            </w:r>
          </w:p>
        </w:tc>
        <w:tc>
          <w:tcPr>
            <w:tcW w:w="117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-1.4</w:t>
            </w:r>
          </w:p>
        </w:tc>
        <w:tc>
          <w:tcPr>
            <w:tcW w:w="153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-24.3***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2**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(0.007)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(0.01)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Observations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87</w:t>
            </w:r>
          </w:p>
        </w:tc>
      </w:tr>
      <w:tr w:rsidR="00B67875" w:rsidRPr="006908CF" w:rsidTr="00D7552B">
        <w:trPr>
          <w:trHeight w:val="120"/>
        </w:trPr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sz w:val="18"/>
                <w:szCs w:val="18"/>
              </w:rPr>
              <w:t>R-squared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0.84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7875" w:rsidRPr="006908CF" w:rsidRDefault="00B67875" w:rsidP="00D7552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0.39</w:t>
            </w:r>
          </w:p>
        </w:tc>
      </w:tr>
    </w:tbl>
    <w:p w:rsidR="00B67875" w:rsidRPr="006908CF" w:rsidRDefault="00B67875" w:rsidP="00B678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08CF">
        <w:rPr>
          <w:rFonts w:ascii="Times New Roman" w:hAnsi="Times New Roman" w:cs="Times New Roman"/>
          <w:sz w:val="24"/>
          <w:szCs w:val="24"/>
        </w:rPr>
        <w:t>Source: Stata Output: Note: Probability values are reported in parenthesis. *** p&lt;0.01; ** p&lt;0.05; * p&lt;0.1. All three equations are estimated with country FE term. All explanatory variables are lagged by one year following common practice. Note: Infrastructure Need is potential AIDI less actual (observed) AIDI.</w:t>
      </w:r>
    </w:p>
    <w:p w:rsidR="00B67875" w:rsidRPr="006908CF" w:rsidRDefault="00B67875" w:rsidP="00B67875">
      <w:pPr>
        <w:rPr>
          <w:rFonts w:ascii="Times New Roman" w:hAnsi="Times New Roman" w:cs="Times New Roman"/>
          <w:sz w:val="24"/>
          <w:szCs w:val="24"/>
        </w:rPr>
      </w:pPr>
    </w:p>
    <w:p w:rsidR="00B67875" w:rsidRPr="006908CF" w:rsidRDefault="00B67875" w:rsidP="00B67875">
      <w:pPr>
        <w:rPr>
          <w:rFonts w:ascii="Times New Roman" w:hAnsi="Times New Roman" w:cs="Times New Roman"/>
          <w:sz w:val="24"/>
          <w:szCs w:val="24"/>
        </w:rPr>
      </w:pPr>
      <w:r w:rsidRPr="006908CF">
        <w:rPr>
          <w:rFonts w:ascii="Times New Roman" w:hAnsi="Times New Roman" w:cs="Times New Roman"/>
          <w:sz w:val="24"/>
          <w:szCs w:val="24"/>
        </w:rPr>
        <w:t>Table 4: Descriptive Statistics of Data</w:t>
      </w:r>
    </w:p>
    <w:tbl>
      <w:tblPr>
        <w:tblW w:w="9645" w:type="dxa"/>
        <w:tblInd w:w="93" w:type="dxa"/>
        <w:tblLook w:val="04A0" w:firstRow="1" w:lastRow="0" w:firstColumn="1" w:lastColumn="0" w:noHBand="0" w:noVBand="1"/>
      </w:tblPr>
      <w:tblGrid>
        <w:gridCol w:w="3421"/>
        <w:gridCol w:w="549"/>
        <w:gridCol w:w="906"/>
        <w:gridCol w:w="906"/>
        <w:gridCol w:w="964"/>
        <w:gridCol w:w="935"/>
        <w:gridCol w:w="901"/>
        <w:gridCol w:w="1063"/>
      </w:tblGrid>
      <w:tr w:rsidR="00B67875" w:rsidRPr="006908CF" w:rsidTr="00D7552B">
        <w:trPr>
          <w:trHeight w:val="225"/>
        </w:trPr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Obs.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Mean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Median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Maximum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Minimum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Std. Dev.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Sum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Africa Infrastructure Dev. Index (AIDI)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2581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FDI_FLOW (US$ Mil)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818.5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8914.9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-46.3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1589.5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160426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FDI_STOCK (US$ Mil)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8103.4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1758.3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99684.6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18658.3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1588276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Aid-for-Infrastructure (Aid), US$ Mil 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636.5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11296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GDPC (GDP Per Capita)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8.06E+10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1.63E+10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1.03E+12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1735.974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2.15E+11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1.47E+13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Real GDP (RGDP 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3.63E+10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7.46E+09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4.64E+11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7.21E+08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9.76E+10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6.61E+12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 Growth Rate (GDPG), ann. %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939.3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Investment Climate (ICLIMATE)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1081.3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Law and Order (LAW)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5.293718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825.8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Trade Share (TSHARE),  (% of total world trade)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7.11E-05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Population Growth Rate (POPU), ann.%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544.5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Trade Openness (OPN),US$ mil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8376.8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1658.1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102438.1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19735.0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1415682</w:t>
            </w:r>
          </w:p>
        </w:tc>
      </w:tr>
      <w:tr w:rsidR="00B67875" w:rsidRPr="006908CF" w:rsidTr="00D7552B">
        <w:trPr>
          <w:trHeight w:val="225"/>
        </w:trPr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Infrastructure_need (potential AIDI-Actual AIDI)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-1.53E-11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0.023836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875" w:rsidRPr="006908CF" w:rsidRDefault="00B67875" w:rsidP="00D75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-3.00E-09</w:t>
            </w:r>
          </w:p>
        </w:tc>
      </w:tr>
    </w:tbl>
    <w:p w:rsidR="00B67875" w:rsidRPr="006908CF" w:rsidRDefault="00B67875" w:rsidP="00B67875">
      <w:pPr>
        <w:rPr>
          <w:rFonts w:ascii="Times New Roman" w:hAnsi="Times New Roman" w:cs="Times New Roman"/>
          <w:sz w:val="24"/>
          <w:szCs w:val="24"/>
        </w:rPr>
      </w:pPr>
      <w:r w:rsidRPr="006908CF">
        <w:rPr>
          <w:rFonts w:ascii="Times New Roman" w:hAnsi="Times New Roman" w:cs="Times New Roman"/>
          <w:sz w:val="24"/>
          <w:szCs w:val="24"/>
        </w:rPr>
        <w:t xml:space="preserve">Source: World Bank WDI Database (2019), UNCTAD (2019); Modified infrastructure need is measured as deviation of actual AIDI from potential AIDI. Aid is DAC Countries total &amp; include targeted aid at four subsectors, namely, WSS, Energy, Transport and Communication; </w:t>
      </w:r>
    </w:p>
    <w:p w:rsidR="00B67875" w:rsidRPr="006908CF" w:rsidRDefault="00B67875" w:rsidP="00B67875">
      <w:pPr>
        <w:rPr>
          <w:rFonts w:ascii="Times New Roman" w:hAnsi="Times New Roman" w:cs="Times New Roman"/>
          <w:sz w:val="24"/>
          <w:szCs w:val="24"/>
        </w:rPr>
      </w:pPr>
      <w:r w:rsidRPr="006908CF">
        <w:rPr>
          <w:rFonts w:ascii="Times New Roman" w:hAnsi="Times New Roman" w:cs="Times New Roman"/>
          <w:sz w:val="24"/>
          <w:szCs w:val="24"/>
        </w:rPr>
        <w:t>Table 5: List of ECOWAS Countries in the Sample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741"/>
        <w:gridCol w:w="599"/>
        <w:gridCol w:w="732"/>
        <w:gridCol w:w="732"/>
        <w:gridCol w:w="723"/>
        <w:gridCol w:w="634"/>
        <w:gridCol w:w="679"/>
        <w:gridCol w:w="679"/>
        <w:gridCol w:w="678"/>
        <w:gridCol w:w="536"/>
        <w:gridCol w:w="581"/>
        <w:gridCol w:w="696"/>
        <w:gridCol w:w="723"/>
        <w:gridCol w:w="616"/>
        <w:gridCol w:w="572"/>
      </w:tblGrid>
      <w:tr w:rsidR="00B67875" w:rsidRPr="006908CF" w:rsidTr="00D7552B">
        <w:trPr>
          <w:trHeight w:val="210"/>
        </w:trPr>
        <w:tc>
          <w:tcPr>
            <w:tcW w:w="71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s/no</w:t>
            </w:r>
          </w:p>
        </w:tc>
        <w:tc>
          <w:tcPr>
            <w:tcW w:w="577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2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2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94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10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52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52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51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01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0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68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4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93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2" w:type="dxa"/>
            <w:hideMark/>
          </w:tcPr>
          <w:p w:rsidR="00B67875" w:rsidRPr="006908CF" w:rsidRDefault="00B67875" w:rsidP="00D7552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B67875" w:rsidRPr="006908CF" w:rsidTr="00D7552B">
        <w:trPr>
          <w:trHeight w:val="210"/>
        </w:trPr>
        <w:tc>
          <w:tcPr>
            <w:tcW w:w="71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Country </w:t>
            </w:r>
          </w:p>
        </w:tc>
        <w:tc>
          <w:tcPr>
            <w:tcW w:w="577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Benin</w:t>
            </w:r>
          </w:p>
        </w:tc>
        <w:tc>
          <w:tcPr>
            <w:tcW w:w="70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70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Cote d’Ivoire</w:t>
            </w:r>
          </w:p>
        </w:tc>
        <w:tc>
          <w:tcPr>
            <w:tcW w:w="694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Gambia</w:t>
            </w:r>
          </w:p>
        </w:tc>
        <w:tc>
          <w:tcPr>
            <w:tcW w:w="61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65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Guinea</w:t>
            </w:r>
          </w:p>
        </w:tc>
        <w:tc>
          <w:tcPr>
            <w:tcW w:w="65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Guinea Bissau</w:t>
            </w:r>
          </w:p>
        </w:tc>
        <w:tc>
          <w:tcPr>
            <w:tcW w:w="651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Liberia</w:t>
            </w:r>
          </w:p>
        </w:tc>
        <w:tc>
          <w:tcPr>
            <w:tcW w:w="501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</w:t>
            </w:r>
          </w:p>
        </w:tc>
        <w:tc>
          <w:tcPr>
            <w:tcW w:w="56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Niger</w:t>
            </w:r>
          </w:p>
        </w:tc>
        <w:tc>
          <w:tcPr>
            <w:tcW w:w="668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694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Senegal</w:t>
            </w:r>
          </w:p>
        </w:tc>
        <w:tc>
          <w:tcPr>
            <w:tcW w:w="593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Sierra Leone</w:t>
            </w:r>
          </w:p>
        </w:tc>
        <w:tc>
          <w:tcPr>
            <w:tcW w:w="77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Togo</w:t>
            </w:r>
          </w:p>
        </w:tc>
      </w:tr>
      <w:tr w:rsidR="00B67875" w:rsidRPr="00954912" w:rsidTr="00D7552B">
        <w:trPr>
          <w:trHeight w:val="210"/>
        </w:trPr>
        <w:tc>
          <w:tcPr>
            <w:tcW w:w="71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Code</w:t>
            </w:r>
          </w:p>
        </w:tc>
        <w:tc>
          <w:tcPr>
            <w:tcW w:w="577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BEN</w:t>
            </w:r>
          </w:p>
        </w:tc>
        <w:tc>
          <w:tcPr>
            <w:tcW w:w="70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BFA</w:t>
            </w:r>
          </w:p>
        </w:tc>
        <w:tc>
          <w:tcPr>
            <w:tcW w:w="70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CIV</w:t>
            </w:r>
          </w:p>
        </w:tc>
        <w:tc>
          <w:tcPr>
            <w:tcW w:w="694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GMB</w:t>
            </w:r>
          </w:p>
        </w:tc>
        <w:tc>
          <w:tcPr>
            <w:tcW w:w="61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GHA</w:t>
            </w:r>
          </w:p>
        </w:tc>
        <w:tc>
          <w:tcPr>
            <w:tcW w:w="65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GIN</w:t>
            </w:r>
          </w:p>
        </w:tc>
        <w:tc>
          <w:tcPr>
            <w:tcW w:w="652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GBS</w:t>
            </w:r>
          </w:p>
        </w:tc>
        <w:tc>
          <w:tcPr>
            <w:tcW w:w="651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LBR</w:t>
            </w:r>
          </w:p>
        </w:tc>
        <w:tc>
          <w:tcPr>
            <w:tcW w:w="501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MLI</w:t>
            </w:r>
          </w:p>
        </w:tc>
        <w:tc>
          <w:tcPr>
            <w:tcW w:w="560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NGR</w:t>
            </w:r>
          </w:p>
        </w:tc>
        <w:tc>
          <w:tcPr>
            <w:tcW w:w="668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NGA</w:t>
            </w:r>
          </w:p>
        </w:tc>
        <w:tc>
          <w:tcPr>
            <w:tcW w:w="694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SEN</w:t>
            </w:r>
          </w:p>
        </w:tc>
        <w:tc>
          <w:tcPr>
            <w:tcW w:w="593" w:type="dxa"/>
            <w:hideMark/>
          </w:tcPr>
          <w:p w:rsidR="00B67875" w:rsidRPr="006908CF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SLE</w:t>
            </w:r>
          </w:p>
        </w:tc>
        <w:tc>
          <w:tcPr>
            <w:tcW w:w="772" w:type="dxa"/>
            <w:hideMark/>
          </w:tcPr>
          <w:p w:rsidR="00B67875" w:rsidRPr="00954912" w:rsidRDefault="00B67875" w:rsidP="00D7552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08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TGO</w:t>
            </w:r>
          </w:p>
        </w:tc>
      </w:tr>
    </w:tbl>
    <w:p w:rsidR="00B67875" w:rsidRDefault="00B67875" w:rsidP="00B6787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93541" w:rsidRDefault="00E93541"/>
    <w:sectPr w:rsidR="00E93541" w:rsidSect="000B43BA">
      <w:headerReference w:type="default" r:id="rId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7907543"/>
      <w:docPartObj>
        <w:docPartGallery w:val="Page Numbers (Top of Page)"/>
        <w:docPartUnique/>
      </w:docPartObj>
    </w:sdtPr>
    <w:sdtEndPr>
      <w:rPr>
        <w:noProof/>
      </w:rPr>
    </w:sdtEndPr>
    <w:sdtContent>
      <w:p w:rsidR="00743387" w:rsidRDefault="00B6787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43387" w:rsidRDefault="00B678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875"/>
    <w:rsid w:val="00B67875"/>
    <w:rsid w:val="00E93541"/>
    <w:rsid w:val="00FE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6CD175-5381-4718-8164-BB40F298B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7875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7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875"/>
    <w:rPr>
      <w:lang w:val="en-US"/>
    </w:rPr>
  </w:style>
  <w:style w:type="table" w:styleId="TableGrid">
    <w:name w:val="Table Grid"/>
    <w:basedOn w:val="TableNormal"/>
    <w:uiPriority w:val="59"/>
    <w:rsid w:val="00B67875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3305</Characters>
  <Application>Microsoft Office Word</Application>
  <DocSecurity>0</DocSecurity>
  <Lines>27</Lines>
  <Paragraphs>7</Paragraphs>
  <ScaleCrop>false</ScaleCrop>
  <Company>Hewlett-Packard</Company>
  <LinksUpToDate>false</LinksUpToDate>
  <CharactersWithSpaces>3877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NNASIA</dc:creator>
  <cp:keywords/>
  <dc:description/>
  <cp:lastModifiedBy>NNASIA</cp:lastModifiedBy>
  <cp:revision>1</cp:revision>
  <dcterms:created xsi:type="dcterms:W3CDTF">2021-01-02T21:37:00Z</dcterms:created>
  <dcterms:modified xsi:type="dcterms:W3CDTF">2021-01-02T21:37:00Z</dcterms:modified>
</cp:coreProperties>
</file>