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9A9208" w14:textId="49CF25A9" w:rsidR="00D8615F" w:rsidRDefault="006B3A69" w:rsidP="001B283C">
      <w:pPr>
        <w:spacing w:after="0" w:line="480" w:lineRule="auto"/>
      </w:pPr>
      <w:r>
        <w:rPr>
          <w:b/>
          <w:bCs/>
        </w:rPr>
        <w:t>Additional Fi</w:t>
      </w:r>
      <w:r w:rsidR="006C2437">
        <w:rPr>
          <w:b/>
          <w:bCs/>
        </w:rPr>
        <w:t>l</w:t>
      </w:r>
      <w:r>
        <w:rPr>
          <w:b/>
          <w:bCs/>
        </w:rPr>
        <w:t>e 2</w:t>
      </w:r>
      <w:r w:rsidR="00D8615F" w:rsidRPr="00D139F4">
        <w:rPr>
          <w:b/>
          <w:bCs/>
        </w:rPr>
        <w:t xml:space="preserve">: </w:t>
      </w:r>
      <w:r w:rsidR="00D8615F" w:rsidRPr="00375382">
        <w:rPr>
          <w:b/>
          <w:bCs/>
        </w:rPr>
        <w:t xml:space="preserve">Representative images of </w:t>
      </w:r>
      <w:r w:rsidR="00D8615F" w:rsidRPr="00375382">
        <w:rPr>
          <w:rFonts w:cstheme="minorHAnsi"/>
          <w:b/>
          <w:bCs/>
        </w:rPr>
        <w:t xml:space="preserve">formalin-fixed paraffin-embedded </w:t>
      </w:r>
      <w:r w:rsidR="00D8615F" w:rsidRPr="00375382">
        <w:rPr>
          <w:b/>
          <w:bCs/>
        </w:rPr>
        <w:t>NC</w:t>
      </w:r>
      <w:r w:rsidR="00D8615F" w:rsidRPr="00D139F4">
        <w:rPr>
          <w:b/>
          <w:bCs/>
        </w:rPr>
        <w:t xml:space="preserve"> and CA tissues. </w:t>
      </w:r>
      <w:r w:rsidR="00D8615F">
        <w:t>(A)</w:t>
      </w:r>
      <w:r w:rsidR="00D8615F" w:rsidRPr="00D139F4">
        <w:t xml:space="preserve"> </w:t>
      </w:r>
      <w:r w:rsidR="00D8615F">
        <w:t>N</w:t>
      </w:r>
      <w:r w:rsidR="00D8615F" w:rsidRPr="00D139F4">
        <w:t xml:space="preserve">ormal colon, </w:t>
      </w:r>
      <w:r w:rsidR="00D8615F">
        <w:t>(B)</w:t>
      </w:r>
      <w:r w:rsidR="00D8615F" w:rsidRPr="00D139F4">
        <w:t xml:space="preserve"> LGCA tumour</w:t>
      </w:r>
      <w:r w:rsidR="00D8615F">
        <w:t>,</w:t>
      </w:r>
      <w:r w:rsidR="00D8615F" w:rsidRPr="00D139F4">
        <w:t xml:space="preserve"> (</w:t>
      </w:r>
      <w:r w:rsidR="00D8615F">
        <w:t>C</w:t>
      </w:r>
      <w:r w:rsidR="00D8615F" w:rsidRPr="00D139F4">
        <w:t>) HGCA tumour. IHC staining for c-MYC was performed. Original magnification: 200x.</w:t>
      </w:r>
    </w:p>
    <w:p w14:paraId="4A13E4DC" w14:textId="783FB831" w:rsidR="00D8615F" w:rsidRDefault="00D8615F" w:rsidP="00D8615F">
      <w:pPr>
        <w:spacing w:after="0" w:line="240" w:lineRule="auto"/>
      </w:pPr>
    </w:p>
    <w:p w14:paraId="3F8A1BB3" w14:textId="77777777" w:rsidR="00D8615F" w:rsidRDefault="00D8615F" w:rsidP="00D8615F">
      <w:pPr>
        <w:spacing w:after="0" w:line="240" w:lineRule="auto"/>
      </w:pPr>
    </w:p>
    <w:p w14:paraId="1588BAB0" w14:textId="2241CE78" w:rsidR="004410D4" w:rsidRDefault="00D8615F">
      <w:r>
        <w:rPr>
          <w:noProof/>
        </w:rPr>
        <w:drawing>
          <wp:inline distT="0" distB="0" distL="0" distR="0" wp14:anchorId="3441E6C4" wp14:editId="41F01F43">
            <wp:extent cx="3028950" cy="6534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10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15F"/>
    <w:rsid w:val="001B283C"/>
    <w:rsid w:val="004410D4"/>
    <w:rsid w:val="006A2DD1"/>
    <w:rsid w:val="006B3A69"/>
    <w:rsid w:val="006C2437"/>
    <w:rsid w:val="00BE199D"/>
    <w:rsid w:val="00D86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BD1C7"/>
  <w15:chartTrackingRefBased/>
  <w15:docId w15:val="{1549AC59-4F04-43F0-A0C4-FD4BDC244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15F"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Lifeng Peng</dc:creator>
  <cp:keywords/>
  <dc:description/>
  <cp:lastModifiedBy>Lifeng Peng</cp:lastModifiedBy>
  <cp:revision>6</cp:revision>
  <dcterms:created xsi:type="dcterms:W3CDTF">2022-02-27T23:25:00Z</dcterms:created>
  <dcterms:modified xsi:type="dcterms:W3CDTF">2022-03-04T22:43:00Z</dcterms:modified>
</cp:coreProperties>
</file>