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95F" w:rsidRDefault="00FF395F" w:rsidP="00FF395F">
      <w:pPr>
        <w:spacing w:line="480" w:lineRule="auto"/>
      </w:pPr>
      <w:r>
        <w:rPr>
          <w:rFonts w:hint="eastAsia"/>
          <w:b/>
          <w:bCs/>
        </w:rPr>
        <w:t>Table 2.</w:t>
      </w:r>
      <w:r>
        <w:rPr>
          <w:rFonts w:eastAsia="TlnbcxSTIX-Regular" w:hint="eastAsia"/>
          <w:lang w:bidi="ar"/>
        </w:rPr>
        <w:t xml:space="preserve"> </w:t>
      </w:r>
      <w:r>
        <w:t xml:space="preserve">Baseline clinical </w:t>
      </w:r>
      <w:bookmarkStart w:id="0" w:name="OLE_LINK32"/>
      <w:r>
        <w:t xml:space="preserve">characteristics of the included </w:t>
      </w:r>
      <w:bookmarkEnd w:id="0"/>
      <w:r>
        <w:rPr>
          <w:rFonts w:hint="eastAsia"/>
        </w:rPr>
        <w:t>patients.</w:t>
      </w:r>
    </w:p>
    <w:tbl>
      <w:tblPr>
        <w:tblpPr w:leftFromText="180" w:rightFromText="180" w:vertAnchor="text" w:horzAnchor="page" w:tblpX="367" w:tblpY="427"/>
        <w:tblOverlap w:val="never"/>
        <w:tblW w:w="2317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5"/>
        <w:gridCol w:w="1094"/>
        <w:gridCol w:w="1041"/>
        <w:gridCol w:w="1054"/>
        <w:gridCol w:w="1255"/>
        <w:gridCol w:w="852"/>
        <w:gridCol w:w="1212"/>
        <w:gridCol w:w="1483"/>
        <w:gridCol w:w="1137"/>
        <w:gridCol w:w="1123"/>
        <w:gridCol w:w="1151"/>
        <w:gridCol w:w="1197"/>
        <w:gridCol w:w="1017"/>
        <w:gridCol w:w="1073"/>
        <w:gridCol w:w="1135"/>
        <w:gridCol w:w="1041"/>
        <w:gridCol w:w="1067"/>
        <w:gridCol w:w="987"/>
        <w:gridCol w:w="892"/>
        <w:gridCol w:w="1270"/>
      </w:tblGrid>
      <w:tr w:rsidR="00FF395F" w:rsidTr="00963FA0">
        <w:trPr>
          <w:trHeight w:val="90"/>
        </w:trPr>
        <w:tc>
          <w:tcPr>
            <w:tcW w:w="20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bookmarkStart w:id="1" w:name="OLE_LINK34" w:colFirst="1" w:colLast="18"/>
          </w:p>
        </w:tc>
        <w:tc>
          <w:tcPr>
            <w:tcW w:w="1094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AIR-CTO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AVIO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CRUISE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CTO-IVUS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DIPOL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DOCTORS</w:t>
            </w:r>
          </w:p>
        </w:tc>
        <w:tc>
          <w:tcPr>
            <w:tcW w:w="1483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EXCELLENT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HOME DES IVUS</w:t>
            </w:r>
          </w:p>
        </w:tc>
        <w:tc>
          <w:tcPr>
            <w:tcW w:w="1123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ILUMIEN III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-IVUS </w:t>
            </w:r>
            <w:r>
              <w:rPr>
                <w:rFonts w:hint="eastAsia"/>
                <w:b/>
                <w:bCs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ILUMIEN III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-OCT </w:t>
            </w:r>
            <w:r>
              <w:rPr>
                <w:rFonts w:hint="eastAsia"/>
                <w:b/>
                <w:bCs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IVUS-XPL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Kim et al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Liu et al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OPTUCIS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RESET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SIPS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 xml:space="preserve">Tan 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et al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TULIP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ULTIMATE</w:t>
            </w:r>
          </w:p>
        </w:tc>
      </w:tr>
      <w:tr w:rsidR="00FF395F" w:rsidTr="00963FA0">
        <w:trPr>
          <w:trHeight w:val="248"/>
        </w:trPr>
        <w:tc>
          <w:tcPr>
            <w:tcW w:w="2095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bookmarkStart w:id="2" w:name="OLE_LINK39" w:colFirst="1" w:colLast="18"/>
            <w:bookmarkStart w:id="3" w:name="OLE_LINK35" w:colFirst="0" w:colLast="19"/>
            <w:bookmarkEnd w:id="1"/>
            <w:r>
              <w:rPr>
                <w:b/>
                <w:bCs/>
                <w:sz w:val="20"/>
                <w:szCs w:val="20"/>
                <w:lang w:bidi="ar"/>
              </w:rPr>
              <w:t>Patients (n)</w:t>
            </w:r>
          </w:p>
        </w:tc>
        <w:tc>
          <w:tcPr>
            <w:tcW w:w="1094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115/115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142/142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270/229</w:t>
            </w:r>
          </w:p>
        </w:tc>
        <w:tc>
          <w:tcPr>
            <w:tcW w:w="1255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201/201</w:t>
            </w:r>
          </w:p>
        </w:tc>
        <w:tc>
          <w:tcPr>
            <w:tcW w:w="852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83/80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120/120</w:t>
            </w:r>
          </w:p>
        </w:tc>
        <w:tc>
          <w:tcPr>
            <w:tcW w:w="1483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619/802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105/105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136/142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153/142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700/700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269/274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167/169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273/275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662/912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121/148</w:t>
            </w:r>
          </w:p>
        </w:tc>
        <w:tc>
          <w:tcPr>
            <w:tcW w:w="987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61/62</w:t>
            </w: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74/76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724/724</w:t>
            </w:r>
          </w:p>
        </w:tc>
      </w:tr>
      <w:bookmarkEnd w:id="2"/>
      <w:tr w:rsidR="00FF395F" w:rsidTr="00963FA0">
        <w:trPr>
          <w:trHeight w:val="327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Age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bidi="ar"/>
              </w:rPr>
              <w:t>(mean)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67/66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64/64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60/61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61/61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56/54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61/60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2</w:t>
            </w:r>
            <w:r>
              <w:rPr>
                <w:rFonts w:eastAsia="HelveticaNeue-Condensed"/>
                <w:sz w:val="20"/>
                <w:szCs w:val="20"/>
                <w:lang w:bidi="ar"/>
              </w:rPr>
              <w:t>/63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59/60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66/67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66/67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64/64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63/64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65/65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60/62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1</w:t>
            </w:r>
            <w:r>
              <w:rPr>
                <w:rFonts w:eastAsia="HelveticaNeue-Condensed"/>
                <w:sz w:val="20"/>
                <w:szCs w:val="20"/>
                <w:lang w:bidi="ar"/>
              </w:rPr>
              <w:t>/6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3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61/61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77/76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61/63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65/66</w:t>
            </w:r>
          </w:p>
        </w:tc>
      </w:tr>
      <w:tr w:rsidR="00FF395F" w:rsidTr="00963FA0">
        <w:trPr>
          <w:trHeight w:val="315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Male 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89/80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82/77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69/72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81/81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71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/</w:t>
            </w:r>
            <w:r>
              <w:rPr>
                <w:rFonts w:eastAsia="HelveticaNeue-Condensed"/>
                <w:sz w:val="20"/>
                <w:szCs w:val="20"/>
                <w:lang w:bidi="ar"/>
              </w:rPr>
              <w:t>73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95/91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4/</w:t>
            </w:r>
            <w:r>
              <w:rPr>
                <w:rFonts w:eastAsia="HelveticaNeue-Condensed"/>
                <w:sz w:val="20"/>
                <w:szCs w:val="20"/>
                <w:lang w:bidi="ar"/>
              </w:rPr>
              <w:t>6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5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73/71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74/73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69/73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69/69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66/55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4</w:t>
            </w:r>
            <w:r>
              <w:rPr>
                <w:rFonts w:eastAsia="HelveticaNeue-Condensed"/>
                <w:sz w:val="20"/>
                <w:szCs w:val="20"/>
                <w:lang w:bidi="ar"/>
              </w:rPr>
              <w:t>/64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77/78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5/65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82/76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62/69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71/72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74/73</w:t>
            </w:r>
          </w:p>
        </w:tc>
      </w:tr>
      <w:tr w:rsidR="00FF395F" w:rsidTr="00963FA0">
        <w:trPr>
          <w:trHeight w:val="296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Current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 s</w:t>
            </w:r>
            <w:r>
              <w:rPr>
                <w:b/>
                <w:bCs/>
                <w:sz w:val="20"/>
                <w:szCs w:val="20"/>
                <w:lang w:bidi="ar"/>
              </w:rPr>
              <w:t>mokers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bidi="ar"/>
              </w:rPr>
              <w:t>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39/39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35/31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29/26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35/34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47/52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47/51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24/25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40/35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13/23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17/23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22/26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22/17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37/36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69/66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5/26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47/45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44/47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40/53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35/32</w:t>
            </w:r>
          </w:p>
        </w:tc>
      </w:tr>
      <w:tr w:rsidR="00FF395F" w:rsidTr="00963FA0">
        <w:trPr>
          <w:trHeight w:val="341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Hypertension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bidi="ar"/>
              </w:rPr>
              <w:t>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75/70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70/67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52/59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63/64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67/50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1</w:t>
            </w:r>
            <w:r>
              <w:rPr>
                <w:rFonts w:eastAsia="HelveticaNeue-Condensed"/>
                <w:sz w:val="20"/>
                <w:szCs w:val="20"/>
                <w:lang w:bidi="ar"/>
              </w:rPr>
              <w:t>/7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6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67/71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78/75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78/75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65/63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61/66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70/72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48/52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0/63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64/56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41/47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27/30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71/72</w:t>
            </w:r>
          </w:p>
        </w:tc>
      </w:tr>
      <w:tr w:rsidR="00FF395F" w:rsidTr="00963FA0">
        <w:trPr>
          <w:trHeight w:val="364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Dyslipidemia 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22/28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70/77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39/33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47/40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59/56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76/76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63/66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75/77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73/77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67/65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61/62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38/38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61/67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61/56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88/87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61/62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54/55</w:t>
            </w:r>
          </w:p>
        </w:tc>
      </w:tr>
      <w:tr w:rsidR="00FF395F" w:rsidTr="00963FA0">
        <w:trPr>
          <w:trHeight w:val="353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Diabetes 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30/27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24/27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23/18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35/34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10/1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1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26/19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8</w:t>
            </w:r>
            <w:r>
              <w:rPr>
                <w:rFonts w:eastAsia="HelveticaNeue-Condensed"/>
                <w:sz w:val="20"/>
                <w:szCs w:val="20"/>
                <w:lang w:bidi="ar"/>
              </w:rPr>
              <w:t>/3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9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42/45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36/28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33/28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36/37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32/30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34/31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17/17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28/30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16/16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34/30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16/21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30/31</w:t>
            </w:r>
          </w:p>
        </w:tc>
      </w:tr>
      <w:tr w:rsidR="00FF395F" w:rsidTr="00963FA0">
        <w:trPr>
          <w:trHeight w:val="387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 xml:space="preserve">Previous 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>MI</w:t>
            </w:r>
            <w:r>
              <w:rPr>
                <w:b/>
                <w:bCs/>
                <w:sz w:val="20"/>
                <w:szCs w:val="20"/>
                <w:lang w:bidi="ar"/>
              </w:rPr>
              <w:t xml:space="preserve"> 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21/30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32/41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8/8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8/8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3/7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37/32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5/4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1/3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17/14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32/32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1/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2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58/52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16/21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9/12</w:t>
            </w:r>
          </w:p>
        </w:tc>
      </w:tr>
      <w:tr w:rsidR="00FF395F" w:rsidTr="00963FA0">
        <w:trPr>
          <w:trHeight w:val="328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bookmarkStart w:id="4" w:name="OLE_LINK29" w:colFirst="11" w:colLast="11"/>
            <w:r>
              <w:rPr>
                <w:b/>
                <w:bCs/>
                <w:sz w:val="20"/>
                <w:szCs w:val="20"/>
                <w:lang w:bidi="ar"/>
              </w:rPr>
              <w:t>Previous PCI 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bookmarkStart w:id="5" w:name="OLE_LINK26"/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  <w:bookmarkEnd w:id="5"/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15/16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44/40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17/14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11/10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20/17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3/3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bookmarkStart w:id="6" w:name="OLE_LINK30"/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  <w:bookmarkEnd w:id="6"/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17/20</w:t>
            </w:r>
          </w:p>
        </w:tc>
      </w:tr>
      <w:bookmarkEnd w:id="4"/>
      <w:tr w:rsidR="00FF395F" w:rsidTr="00963FA0">
        <w:trPr>
          <w:trHeight w:val="90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Previous CABG 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9/7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2/3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bookmarkStart w:id="7" w:name="OLE_LINK28"/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  <w:bookmarkEnd w:id="7"/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14/10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3/2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1/1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3/4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11/10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1/1</w:t>
            </w:r>
          </w:p>
        </w:tc>
      </w:tr>
      <w:tr w:rsidR="00FF395F" w:rsidTr="00963FA0">
        <w:trPr>
          <w:trHeight w:val="341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LVEF 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55/56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55/56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55/54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57/57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52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/48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bookmarkStart w:id="8" w:name="OLE_LINK27"/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  <w:bookmarkEnd w:id="8"/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63/62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55/54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56/58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57/58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83/70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55/53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61/60</w:t>
            </w:r>
          </w:p>
        </w:tc>
      </w:tr>
      <w:tr w:rsidR="00FF395F" w:rsidTr="00963FA0">
        <w:trPr>
          <w:trHeight w:val="329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Unstable angina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bidi="ar"/>
              </w:rPr>
              <w:t>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9/10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30/26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bookmarkStart w:id="9" w:name="OLE_LINK25"/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  <w:bookmarkEnd w:id="9"/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10/9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42/41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43/39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35/32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38/39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76/75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36/32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12/18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70/66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67/64</w:t>
            </w:r>
          </w:p>
        </w:tc>
      </w:tr>
      <w:tr w:rsidR="00FF395F" w:rsidTr="00963FA0">
        <w:trPr>
          <w:trHeight w:val="387"/>
        </w:trPr>
        <w:tc>
          <w:tcPr>
            <w:tcW w:w="2095" w:type="dxa"/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Stable angina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bidi="ar"/>
              </w:rPr>
              <w:t>(%)</w:t>
            </w:r>
          </w:p>
        </w:tc>
        <w:tc>
          <w:tcPr>
            <w:tcW w:w="109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71/76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70/64</w:t>
            </w:r>
          </w:p>
        </w:tc>
        <w:tc>
          <w:tcPr>
            <w:tcW w:w="1054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5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100/100</w:t>
            </w:r>
          </w:p>
        </w:tc>
        <w:tc>
          <w:tcPr>
            <w:tcW w:w="85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1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48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49/42</w:t>
            </w:r>
          </w:p>
        </w:tc>
        <w:tc>
          <w:tcPr>
            <w:tcW w:w="113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38/40</w:t>
            </w:r>
          </w:p>
        </w:tc>
        <w:tc>
          <w:tcPr>
            <w:tcW w:w="112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35/35</w:t>
            </w:r>
          </w:p>
        </w:tc>
        <w:tc>
          <w:tcPr>
            <w:tcW w:w="115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34/35</w:t>
            </w:r>
          </w:p>
        </w:tc>
        <w:tc>
          <w:tcPr>
            <w:tcW w:w="119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51/5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1</w:t>
            </w:r>
          </w:p>
        </w:tc>
        <w:tc>
          <w:tcPr>
            <w:tcW w:w="101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53/52</w:t>
            </w:r>
          </w:p>
        </w:tc>
        <w:tc>
          <w:tcPr>
            <w:tcW w:w="1073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12/11</w:t>
            </w:r>
          </w:p>
        </w:tc>
        <w:tc>
          <w:tcPr>
            <w:tcW w:w="1135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4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40/45</w:t>
            </w:r>
          </w:p>
        </w:tc>
        <w:tc>
          <w:tcPr>
            <w:tcW w:w="106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987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30/34</w:t>
            </w:r>
          </w:p>
        </w:tc>
        <w:tc>
          <w:tcPr>
            <w:tcW w:w="892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70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13/13</w:t>
            </w:r>
          </w:p>
        </w:tc>
      </w:tr>
      <w:tr w:rsidR="00FF395F" w:rsidTr="00963FA0">
        <w:trPr>
          <w:trHeight w:val="732"/>
        </w:trPr>
        <w:tc>
          <w:tcPr>
            <w:tcW w:w="2095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textAlignment w:val="top"/>
              <w:rPr>
                <w:b/>
                <w:bCs/>
                <w:sz w:val="20"/>
                <w:szCs w:val="20"/>
                <w:lang w:bidi="ar"/>
              </w:rPr>
            </w:pPr>
            <w:r>
              <w:rPr>
                <w:b/>
                <w:bCs/>
                <w:sz w:val="20"/>
                <w:szCs w:val="20"/>
                <w:lang w:bidi="ar"/>
              </w:rPr>
              <w:t>Acute coronary syndrome</w:t>
            </w:r>
            <w:r>
              <w:rPr>
                <w:rFonts w:hint="eastAsia"/>
                <w:b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bidi="ar"/>
              </w:rPr>
              <w:t>(%)</w:t>
            </w:r>
          </w:p>
        </w:tc>
        <w:tc>
          <w:tcPr>
            <w:tcW w:w="1094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29/24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30/26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10/9</w:t>
            </w:r>
          </w:p>
        </w:tc>
        <w:tc>
          <w:tcPr>
            <w:tcW w:w="1483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49/54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72.60</w:t>
            </w:r>
          </w:p>
        </w:tc>
        <w:tc>
          <w:tcPr>
            <w:tcW w:w="1123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36/36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33/36</w:t>
            </w:r>
          </w:p>
        </w:tc>
        <w:tc>
          <w:tcPr>
            <w:tcW w:w="119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49/49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47/49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86/87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</w:t>
            </w:r>
            <w:r>
              <w:rPr>
                <w:rFonts w:eastAsia="HelveticaNeue-Condensed" w:hint="eastAsia"/>
                <w:sz w:val="20"/>
                <w:szCs w:val="20"/>
                <w:lang w:bidi="ar"/>
              </w:rPr>
              <w:t>5/55</w:t>
            </w:r>
          </w:p>
        </w:tc>
        <w:tc>
          <w:tcPr>
            <w:tcW w:w="106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 w:hint="eastAsia"/>
                <w:sz w:val="20"/>
                <w:szCs w:val="20"/>
                <w:lang w:bidi="ar"/>
              </w:rPr>
              <w:t>NR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79/78</w:t>
            </w:r>
          </w:p>
        </w:tc>
      </w:tr>
      <w:tr w:rsidR="00FF395F" w:rsidTr="00963FA0">
        <w:trPr>
          <w:trHeight w:val="732"/>
        </w:trPr>
        <w:tc>
          <w:tcPr>
            <w:tcW w:w="23176" w:type="dxa"/>
            <w:gridSpan w:val="20"/>
            <w:tcBorders>
              <w:top w:val="single" w:sz="4" w:space="0" w:color="auto"/>
              <w:bottom w:val="nil"/>
            </w:tcBorders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sz w:val="20"/>
                <w:szCs w:val="20"/>
                <w:lang w:bidi="ar"/>
              </w:rPr>
            </w:pPr>
            <w:r>
              <w:rPr>
                <w:sz w:val="20"/>
                <w:szCs w:val="20"/>
                <w:lang w:bidi="ar"/>
              </w:rPr>
              <w:t xml:space="preserve">Abbreviations: 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MI, myocardial infarction; </w:t>
            </w:r>
            <w:r>
              <w:rPr>
                <w:sz w:val="20"/>
                <w:szCs w:val="20"/>
                <w:lang w:bidi="ar"/>
              </w:rPr>
              <w:t>PCI, percutaneous coronary intervention; CABG, coronary artery bypass grafting</w:t>
            </w:r>
            <w:r>
              <w:rPr>
                <w:rFonts w:hint="eastAsia"/>
                <w:sz w:val="20"/>
                <w:szCs w:val="20"/>
                <w:lang w:bidi="ar"/>
              </w:rPr>
              <w:t>; LVEF, left ventricular ejection fraction; NR, not reported.</w:t>
            </w:r>
          </w:p>
          <w:p w:rsidR="00FF395F" w:rsidRDefault="00FF395F" w:rsidP="00963FA0">
            <w:pPr>
              <w:spacing w:line="480" w:lineRule="auto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  <w:lang w:bidi="ar"/>
              </w:rPr>
              <w:t>a</w:t>
            </w:r>
            <w:r>
              <w:rPr>
                <w:sz w:val="20"/>
                <w:szCs w:val="20"/>
                <w:lang w:bidi="ar"/>
              </w:rPr>
              <w:t>.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 </w:t>
            </w:r>
            <w:r>
              <w:rPr>
                <w:sz w:val="20"/>
                <w:szCs w:val="20"/>
                <w:lang w:bidi="ar"/>
              </w:rPr>
              <w:t>ILUMIEN III-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IVUS and </w:t>
            </w:r>
            <w:r>
              <w:rPr>
                <w:sz w:val="20"/>
                <w:szCs w:val="20"/>
                <w:lang w:bidi="ar"/>
              </w:rPr>
              <w:t>ILUMIEN III-OCT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 </w:t>
            </w:r>
            <w:r>
              <w:rPr>
                <w:sz w:val="20"/>
                <w:szCs w:val="20"/>
                <w:lang w:bidi="ar"/>
              </w:rPr>
              <w:t>come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 from the </w:t>
            </w:r>
            <w:r>
              <w:rPr>
                <w:sz w:val="20"/>
                <w:szCs w:val="20"/>
                <w:lang w:bidi="ar"/>
              </w:rPr>
              <w:t>ILUMIEN III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 trial.</w:t>
            </w:r>
          </w:p>
        </w:tc>
      </w:tr>
      <w:bookmarkEnd w:id="3"/>
    </w:tbl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beforeLines="50" w:before="156" w:line="480" w:lineRule="auto"/>
      </w:pPr>
    </w:p>
    <w:p w:rsidR="00FF395F" w:rsidRDefault="00FF395F" w:rsidP="00FF395F">
      <w:pPr>
        <w:spacing w:line="480" w:lineRule="auto"/>
        <w:rPr>
          <w:rFonts w:eastAsia="TlnbcxSTIX-Regular"/>
          <w:lang w:bidi="ar"/>
        </w:rPr>
      </w:pPr>
      <w:r>
        <w:rPr>
          <w:rFonts w:eastAsia="TlnbcxSTIX-Regular" w:hint="eastAsia"/>
          <w:b/>
          <w:bCs/>
          <w:lang w:bidi="ar"/>
        </w:rPr>
        <w:t>Table 3.</w:t>
      </w:r>
      <w:r>
        <w:rPr>
          <w:rFonts w:eastAsia="TlnbcxSTIX-Regular" w:hint="eastAsia"/>
          <w:sz w:val="36"/>
          <w:szCs w:val="36"/>
          <w:lang w:bidi="ar"/>
        </w:rPr>
        <w:t xml:space="preserve"> </w:t>
      </w:r>
      <w:r>
        <w:rPr>
          <w:rFonts w:eastAsia="TlnbcxSTIX-Regular"/>
          <w:lang w:bidi="ar"/>
        </w:rPr>
        <w:t xml:space="preserve">Angiographic and procedural characteristics of the included </w:t>
      </w:r>
      <w:r>
        <w:rPr>
          <w:rFonts w:hint="eastAsia"/>
          <w:lang w:bidi="ar"/>
        </w:rPr>
        <w:t>patients</w:t>
      </w:r>
      <w:r>
        <w:rPr>
          <w:rFonts w:eastAsia="TlnbcxSTIX-Regular" w:hint="eastAsia"/>
          <w:lang w:bidi="ar"/>
        </w:rPr>
        <w:t>.</w:t>
      </w:r>
    </w:p>
    <w:tbl>
      <w:tblPr>
        <w:tblStyle w:val="TableGrid"/>
        <w:tblpPr w:leftFromText="180" w:rightFromText="180" w:vertAnchor="text" w:horzAnchor="page" w:tblpX="212" w:tblpY="441"/>
        <w:tblOverlap w:val="never"/>
        <w:tblW w:w="235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9"/>
        <w:gridCol w:w="1112"/>
        <w:gridCol w:w="985"/>
        <w:gridCol w:w="1029"/>
        <w:gridCol w:w="1254"/>
        <w:gridCol w:w="994"/>
        <w:gridCol w:w="1254"/>
        <w:gridCol w:w="1477"/>
        <w:gridCol w:w="1163"/>
        <w:gridCol w:w="1134"/>
        <w:gridCol w:w="1163"/>
        <w:gridCol w:w="1178"/>
        <w:gridCol w:w="1029"/>
        <w:gridCol w:w="1044"/>
        <w:gridCol w:w="1134"/>
        <w:gridCol w:w="1044"/>
        <w:gridCol w:w="983"/>
        <w:gridCol w:w="1000"/>
        <w:gridCol w:w="896"/>
        <w:gridCol w:w="1343"/>
      </w:tblGrid>
      <w:tr w:rsidR="00FF395F" w:rsidTr="00963FA0">
        <w:trPr>
          <w:trHeight w:val="941"/>
        </w:trPr>
        <w:tc>
          <w:tcPr>
            <w:tcW w:w="2379" w:type="dxa"/>
            <w:tcBorders>
              <w:bottom w:val="single" w:sz="4" w:space="0" w:color="auto"/>
            </w:tcBorders>
            <w:vAlign w:val="center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</w:p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AIR-CTO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AVIO</w:t>
            </w: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CRUISE</w:t>
            </w: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CTO-IVUS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DIPOL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DOCTORS</w:t>
            </w:r>
          </w:p>
        </w:tc>
        <w:tc>
          <w:tcPr>
            <w:tcW w:w="1477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EXCELLENT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HOME DES IVUS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ILUMIEN III-IVUS</w:t>
            </w:r>
            <w:r>
              <w:rPr>
                <w:rFonts w:hint="eastAsia"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/>
                <w:bCs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ILUMIEN III-OCT</w:t>
            </w:r>
            <w:r>
              <w:rPr>
                <w:rFonts w:hint="eastAsia"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/>
                <w:bCs/>
                <w:sz w:val="20"/>
                <w:szCs w:val="20"/>
                <w:vertAlign w:val="superscript"/>
                <w:lang w:bidi="ar"/>
              </w:rPr>
              <w:t>a</w:t>
            </w:r>
          </w:p>
        </w:tc>
        <w:tc>
          <w:tcPr>
            <w:tcW w:w="1178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spacing w:line="480" w:lineRule="auto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IVUS-XPL</w:t>
            </w: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Kim et al</w:t>
            </w: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Liu et 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spacing w:line="480" w:lineRule="auto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OPTUCIS</w:t>
            </w: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spacing w:line="480" w:lineRule="auto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RESET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SIPS</w:t>
            </w:r>
          </w:p>
        </w:tc>
        <w:tc>
          <w:tcPr>
            <w:tcW w:w="1000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Tan et al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TULIP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ULTIMATE</w:t>
            </w:r>
          </w:p>
        </w:tc>
      </w:tr>
      <w:tr w:rsidR="00FF395F" w:rsidTr="00963FA0">
        <w:trPr>
          <w:trHeight w:val="335"/>
        </w:trPr>
        <w:tc>
          <w:tcPr>
            <w:tcW w:w="2379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Stent diameter (mm)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3.1/2.9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3.0/2.9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254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2.9/2.9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254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3.1/3.1</w:t>
            </w:r>
          </w:p>
        </w:tc>
        <w:tc>
          <w:tcPr>
            <w:tcW w:w="1477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78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3.5/3.3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00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3.4/3.4</w:t>
            </w:r>
          </w:p>
        </w:tc>
        <w:tc>
          <w:tcPr>
            <w:tcW w:w="896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343" w:type="dxa"/>
            <w:tcBorders>
              <w:top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3.1/3.0</w:t>
            </w:r>
          </w:p>
        </w:tc>
      </w:tr>
      <w:tr w:rsidR="00FF395F" w:rsidTr="00963FA0">
        <w:trPr>
          <w:trHeight w:val="297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Stent length (mm)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55/52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23.9/23.2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43.6/41.5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15.9/16.5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17.9/17.3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23.6/22.1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24/20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23/20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39.3/39.2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33/31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32.6/33.3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22/21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20.4/20.1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21.5/18.2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42/35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50.0/47.4</w:t>
            </w:r>
          </w:p>
        </w:tc>
      </w:tr>
      <w:tr w:rsidR="00FF395F" w:rsidTr="00963FA0">
        <w:trPr>
          <w:trHeight w:val="625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 xml:space="preserve">Max balloon diameter 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(mm)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3.4/3.2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3.9/3.7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3.3/3.1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3.5/3.0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3.5/3.0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3.1/3.0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3.2/3.1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3.5/3.5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3.5/3.4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3.2/3.2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3.5/3.3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3.7/3.5</w:t>
            </w:r>
          </w:p>
        </w:tc>
      </w:tr>
      <w:tr w:rsidR="00FF395F" w:rsidTr="00963FA0">
        <w:trPr>
          <w:trHeight w:val="625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Max post-dilation pressure (Atm)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20.3/19.6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18.0/16.6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14.6/13.8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13.7/14.3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16.4/15.2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19/18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18/18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16.5/15.9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13.4/13.6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15.4/13.9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14.8/14.1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 xml:space="preserve">16.7/16.1 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12.4/11.9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13/13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19.7/19.0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</w:p>
        </w:tc>
      </w:tr>
      <w:tr w:rsidR="00FF395F" w:rsidTr="00963FA0">
        <w:trPr>
          <w:trHeight w:val="311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Contrast volume (ml)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293/293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299/295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133/113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196/183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225/183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250/205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209/198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178/162</w:t>
            </w:r>
          </w:p>
        </w:tc>
      </w:tr>
      <w:tr w:rsidR="00FF395F" w:rsidTr="00963FA0">
        <w:trPr>
          <w:trHeight w:val="313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Lesion length (mm)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29.0/30.6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27.4/25.5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11.2/10.6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 xml:space="preserve">36.3/35.5 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13.7/13.5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22.3/18.8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18.1/17.6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15.3/14.7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15.3/14.7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34.7/35.2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29.8/30.5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11.1/11.6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16.6/15.8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9.7/9.7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29/27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35.1/34.1</w:t>
            </w:r>
          </w:p>
        </w:tc>
      </w:tr>
      <w:tr w:rsidR="00FF395F" w:rsidTr="00963FA0">
        <w:trPr>
          <w:trHeight w:val="625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highlight w:val="yellow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Reference vessel diameter (mm)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2.7/2.6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2.7/2.6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3.0/3.0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2.7/2.6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3.2/3.2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2.8/2.9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3.0/2.8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3.2/3.0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2.9/2.8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2.8/2.8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2.9/2.9</w:t>
            </w:r>
          </w:p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2.8/2.8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3.0/3.0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2.9/2.8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3.0/3.0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3.0/3.0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highlight w:val="yellow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2.7/2.8</w:t>
            </w:r>
          </w:p>
        </w:tc>
      </w:tr>
      <w:tr w:rsidR="00FF395F" w:rsidTr="00963FA0">
        <w:trPr>
          <w:trHeight w:val="312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Pre MLD (mm)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0.8/0.7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1/1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 xml:space="preserve">NR 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1.0/1.0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0.8/0.9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1.0/0.8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1.1/1.0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1.1/1.0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1.0/1.0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0.8/0.8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1.0/0.9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1.0/1.0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1.2/1.0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0.6/0.7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1.9/1.9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1.0/1.0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</w:tr>
      <w:tr w:rsidR="00FF395F" w:rsidTr="00963FA0">
        <w:trPr>
          <w:trHeight w:val="312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Post MLD (mm)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3.0/2.9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 xml:space="preserve">2.6/2.4 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2.9/2.7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2.6/2.6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3.3/3.1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2.9/2.9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2.7/2.5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2.9/2.9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2.6/2.6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2.6/2.5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3.0/2.9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2.9/2.7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2.5/2.4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3.4/3.4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3.0/2.8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</w:tr>
      <w:tr w:rsidR="00FF395F" w:rsidTr="00963FA0">
        <w:trPr>
          <w:trHeight w:val="282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Pre-DS (%)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100/100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 xml:space="preserve">71.6/75.5 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65.4/66.9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100/100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69.7/70.2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71.3/69.3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67.7/71.3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82.3/79.2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63.3/65.4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64.0/65.4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71.1/71.4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67.6/66.7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79.1/76.8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65/65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</w:tr>
      <w:tr w:rsidR="00FF395F" w:rsidTr="00963FA0">
        <w:trPr>
          <w:trHeight w:val="326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Post DS (%)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7.5/8.2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13.9/15.5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7.6/9.8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9.0/10.2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3.4/8.9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7.0/8.7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7.9/9.0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14.6/15.3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12.8/13.7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2.8/6.0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18.8/22.5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12/13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</w:tr>
      <w:tr w:rsidR="00FF395F" w:rsidTr="00963FA0">
        <w:trPr>
          <w:trHeight w:val="406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Multi-vessel disease</w:t>
            </w:r>
            <w:r>
              <w:rPr>
                <w:rFonts w:hint="eastAsia"/>
                <w:bCs/>
                <w:sz w:val="20"/>
                <w:szCs w:val="20"/>
                <w:lang w:bidi="ar"/>
              </w:rPr>
              <w:t xml:space="preserve"> (%)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49/57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27/44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72/63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42/32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49/55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60/54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68/70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38/41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83/85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38/39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45/45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93/84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53/57</w:t>
            </w:r>
          </w:p>
        </w:tc>
      </w:tr>
      <w:tr w:rsidR="00FF395F" w:rsidTr="00963FA0">
        <w:trPr>
          <w:trHeight w:val="366"/>
        </w:trPr>
        <w:tc>
          <w:tcPr>
            <w:tcW w:w="23595" w:type="dxa"/>
            <w:gridSpan w:val="20"/>
          </w:tcPr>
          <w:p w:rsidR="00FF395F" w:rsidRDefault="00FF395F" w:rsidP="00963FA0">
            <w:pPr>
              <w:spacing w:beforeLines="50" w:before="156" w:line="480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bidi="ar"/>
              </w:rPr>
              <w:t>Vessel treated and ACC/AHA class (n)</w:t>
            </w:r>
          </w:p>
        </w:tc>
      </w:tr>
      <w:tr w:rsidR="00FF395F" w:rsidTr="00963FA0">
        <w:trPr>
          <w:trHeight w:val="312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LAD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53/49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43/46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34/37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56/60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53/47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56/54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50/57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52/57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65/60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64/65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56/53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51/50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60/49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38/41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39/38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48/47</w:t>
            </w:r>
          </w:p>
        </w:tc>
      </w:tr>
      <w:tr w:rsidR="00FF395F" w:rsidTr="00963FA0">
        <w:trPr>
          <w:trHeight w:val="312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LCX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24/18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22/19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26/28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20/23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27/20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27/20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15/14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14/14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44/50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18/14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18/22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27/27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10/21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17/17</w:t>
            </w:r>
          </w:p>
        </w:tc>
      </w:tr>
      <w:tr w:rsidR="00FF395F" w:rsidTr="00963FA0">
        <w:trPr>
          <w:trHeight w:val="231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RCA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33/36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27/24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38/32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27/30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29/24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22/23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22/23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21/25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22/20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62/58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30/35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22/30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30/30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51/41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25/28</w:t>
            </w:r>
          </w:p>
        </w:tc>
      </w:tr>
      <w:tr w:rsidR="00FF395F" w:rsidTr="00963FA0">
        <w:trPr>
          <w:trHeight w:val="312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lastRenderedPageBreak/>
              <w:t>A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8/10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48/49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30/38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11/14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2/3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11/15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</w:tr>
      <w:tr w:rsidR="00FF395F" w:rsidTr="00963FA0">
        <w:trPr>
          <w:trHeight w:val="312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B1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26/21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22/21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66/57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26/32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22/20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37/42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34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</w:tr>
      <w:tr w:rsidR="00FF395F" w:rsidTr="00963FA0">
        <w:trPr>
          <w:trHeight w:val="312"/>
        </w:trPr>
        <w:tc>
          <w:tcPr>
            <w:tcW w:w="237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B2</w:t>
            </w:r>
          </w:p>
        </w:tc>
        <w:tc>
          <w:tcPr>
            <w:tcW w:w="1112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57/60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9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13/10</w:t>
            </w:r>
          </w:p>
        </w:tc>
        <w:tc>
          <w:tcPr>
            <w:tcW w:w="125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14/11</w:t>
            </w:r>
          </w:p>
        </w:tc>
        <w:tc>
          <w:tcPr>
            <w:tcW w:w="1477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10/15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73/76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78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63/62</w:t>
            </w:r>
          </w:p>
        </w:tc>
        <w:tc>
          <w:tcPr>
            <w:tcW w:w="1044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40/34</w:t>
            </w:r>
          </w:p>
        </w:tc>
        <w:tc>
          <w:tcPr>
            <w:tcW w:w="1000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343" w:type="dxa"/>
            <w:vMerge w:val="restart"/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66/68</w:t>
            </w:r>
          </w:p>
        </w:tc>
      </w:tr>
      <w:tr w:rsidR="00FF395F" w:rsidTr="00963FA0">
        <w:trPr>
          <w:trHeight w:val="335"/>
        </w:trPr>
        <w:tc>
          <w:tcPr>
            <w:tcW w:w="2379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textAlignment w:val="top"/>
              <w:rPr>
                <w:bCs/>
                <w:sz w:val="20"/>
                <w:szCs w:val="20"/>
                <w:lang w:bidi="ar"/>
              </w:rPr>
            </w:pPr>
            <w:r>
              <w:rPr>
                <w:bCs/>
                <w:sz w:val="20"/>
                <w:szCs w:val="20"/>
                <w:lang w:bidi="ar"/>
              </w:rPr>
              <w:t>C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9/9</w:t>
            </w: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0/0</w:t>
            </w:r>
          </w:p>
        </w:tc>
        <w:tc>
          <w:tcPr>
            <w:tcW w:w="125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10/14</w:t>
            </w:r>
          </w:p>
        </w:tc>
        <w:tc>
          <w:tcPr>
            <w:tcW w:w="1477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54/39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27/24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63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78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29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13/16</w:t>
            </w:r>
          </w:p>
        </w:tc>
        <w:tc>
          <w:tcPr>
            <w:tcW w:w="1044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11/8</w:t>
            </w:r>
          </w:p>
        </w:tc>
        <w:tc>
          <w:tcPr>
            <w:tcW w:w="1000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896" w:type="dxa"/>
            <w:tcBorders>
              <w:bottom w:val="single" w:sz="4" w:space="0" w:color="auto"/>
            </w:tcBorders>
          </w:tcPr>
          <w:p w:rsidR="00FF395F" w:rsidRDefault="00FF395F" w:rsidP="00963FA0">
            <w:pPr>
              <w:widowControl/>
              <w:spacing w:line="480" w:lineRule="auto"/>
              <w:jc w:val="left"/>
              <w:rPr>
                <w:rFonts w:eastAsia="HelveticaNeue-Condensed"/>
                <w:sz w:val="20"/>
                <w:szCs w:val="20"/>
                <w:lang w:bidi="ar"/>
              </w:rPr>
            </w:pPr>
            <w:r>
              <w:rPr>
                <w:rFonts w:eastAsia="HelveticaNeue-Condensed"/>
                <w:sz w:val="20"/>
                <w:szCs w:val="20"/>
                <w:lang w:bidi="ar"/>
              </w:rPr>
              <w:t>NR</w:t>
            </w:r>
          </w:p>
        </w:tc>
        <w:tc>
          <w:tcPr>
            <w:tcW w:w="1343" w:type="dxa"/>
            <w:vMerge/>
            <w:tcBorders>
              <w:bottom w:val="single" w:sz="4" w:space="0" w:color="auto"/>
            </w:tcBorders>
          </w:tcPr>
          <w:p w:rsidR="00FF395F" w:rsidRDefault="00FF395F" w:rsidP="00963FA0">
            <w:pPr>
              <w:spacing w:beforeLines="50" w:before="156" w:line="480" w:lineRule="auto"/>
              <w:rPr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page" w:tblpX="487" w:tblpY="427"/>
        <w:tblOverlap w:val="never"/>
        <w:tblW w:w="22871" w:type="dxa"/>
        <w:tblLayout w:type="fixed"/>
        <w:tblLook w:val="04A0" w:firstRow="1" w:lastRow="0" w:firstColumn="1" w:lastColumn="0" w:noHBand="0" w:noVBand="1"/>
      </w:tblPr>
      <w:tblGrid>
        <w:gridCol w:w="22871"/>
      </w:tblGrid>
      <w:tr w:rsidR="00FF395F" w:rsidTr="00963FA0">
        <w:trPr>
          <w:trHeight w:val="732"/>
        </w:trPr>
        <w:tc>
          <w:tcPr>
            <w:tcW w:w="22871" w:type="dxa"/>
            <w:shd w:val="clear" w:color="auto" w:fill="auto"/>
          </w:tcPr>
          <w:p w:rsidR="00FF395F" w:rsidRDefault="00FF395F" w:rsidP="00963FA0">
            <w:pPr>
              <w:spacing w:line="480" w:lineRule="auto"/>
              <w:rPr>
                <w:sz w:val="20"/>
                <w:szCs w:val="20"/>
                <w:lang w:bidi="ar"/>
              </w:rPr>
            </w:pPr>
            <w:r>
              <w:rPr>
                <w:sz w:val="20"/>
                <w:szCs w:val="20"/>
                <w:lang w:bidi="ar"/>
              </w:rPr>
              <w:t xml:space="preserve">Abbreviations: </w:t>
            </w:r>
            <w:r>
              <w:rPr>
                <w:rFonts w:hint="eastAsia"/>
                <w:sz w:val="20"/>
                <w:szCs w:val="20"/>
                <w:lang w:bidi="ar"/>
              </w:rPr>
              <w:t>MLD, minimal lumen diameter; DS, diameter stenosis; LAD, left anterior descending artery; LCX, left circumflex artery; RCA, right coronary artery; ACC/AHA, American</w:t>
            </w:r>
            <w:r>
              <w:rPr>
                <w:sz w:val="20"/>
                <w:szCs w:val="20"/>
                <w:lang w:bidi="ar"/>
              </w:rPr>
              <w:t xml:space="preserve"> </w:t>
            </w:r>
            <w:r>
              <w:rPr>
                <w:rFonts w:hint="eastAsia"/>
                <w:sz w:val="20"/>
                <w:szCs w:val="20"/>
                <w:lang w:bidi="ar"/>
              </w:rPr>
              <w:t>College of Cardiology/American Heart Association; NR, not reported.</w:t>
            </w:r>
          </w:p>
          <w:p w:rsidR="00FF395F" w:rsidRDefault="00FF395F" w:rsidP="00963FA0">
            <w:pPr>
              <w:spacing w:line="480" w:lineRule="auto"/>
              <w:rPr>
                <w:sz w:val="20"/>
                <w:szCs w:val="20"/>
                <w:lang w:bidi="ar"/>
              </w:rPr>
            </w:pPr>
            <w:r>
              <w:rPr>
                <w:rFonts w:hint="eastAsia"/>
                <w:sz w:val="20"/>
                <w:szCs w:val="20"/>
                <w:lang w:bidi="ar"/>
              </w:rPr>
              <w:t>a</w:t>
            </w:r>
            <w:r>
              <w:rPr>
                <w:sz w:val="20"/>
                <w:szCs w:val="20"/>
                <w:lang w:bidi="ar"/>
              </w:rPr>
              <w:t>.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 </w:t>
            </w:r>
            <w:r>
              <w:rPr>
                <w:sz w:val="20"/>
                <w:szCs w:val="20"/>
                <w:lang w:bidi="ar"/>
              </w:rPr>
              <w:t>ILUMIEN III-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IVUS and </w:t>
            </w:r>
            <w:r>
              <w:rPr>
                <w:sz w:val="20"/>
                <w:szCs w:val="20"/>
                <w:lang w:bidi="ar"/>
              </w:rPr>
              <w:t>ILUMIEN III-OCT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 </w:t>
            </w:r>
            <w:r>
              <w:rPr>
                <w:sz w:val="20"/>
                <w:szCs w:val="20"/>
                <w:lang w:bidi="ar"/>
              </w:rPr>
              <w:t xml:space="preserve">come 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from the </w:t>
            </w:r>
            <w:r>
              <w:rPr>
                <w:sz w:val="20"/>
                <w:szCs w:val="20"/>
                <w:lang w:bidi="ar"/>
              </w:rPr>
              <w:t>ILUMIEN III</w:t>
            </w:r>
            <w:r>
              <w:rPr>
                <w:rFonts w:hint="eastAsia"/>
                <w:sz w:val="20"/>
                <w:szCs w:val="20"/>
                <w:lang w:bidi="ar"/>
              </w:rPr>
              <w:t xml:space="preserve"> trial.</w:t>
            </w:r>
          </w:p>
        </w:tc>
      </w:tr>
    </w:tbl>
    <w:p w:rsidR="00FF395F" w:rsidRDefault="00FF395F" w:rsidP="00FF395F">
      <w:pPr>
        <w:spacing w:beforeLines="50" w:before="156" w:line="480" w:lineRule="auto"/>
        <w:rPr>
          <w:rFonts w:asciiTheme="minorEastAsia" w:eastAsiaTheme="minorEastAsia" w:hAnsiTheme="minorEastAsia"/>
          <w:lang w:bidi="ar"/>
        </w:rPr>
      </w:pPr>
    </w:p>
    <w:p w:rsidR="00DD3D0B" w:rsidRDefault="00DD3D0B">
      <w:bookmarkStart w:id="10" w:name="_GoBack"/>
      <w:bookmarkEnd w:id="10"/>
    </w:p>
    <w:sectPr w:rsidR="00DD3D0B">
      <w:pgSz w:w="23811" w:h="16838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lnbcxSTIX-Regular">
    <w:altName w:val="Segoe Print"/>
    <w:charset w:val="00"/>
    <w:family w:val="auto"/>
    <w:pitch w:val="default"/>
  </w:font>
  <w:font w:name="HelveticaNeue-Condensed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16E34"/>
    <w:multiLevelType w:val="singleLevel"/>
    <w:tmpl w:val="3B916E3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95F"/>
    <w:rsid w:val="00DD3D0B"/>
    <w:rsid w:val="00FF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48BED7-49FD-4D59-A494-2DB87DB97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395F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FF395F"/>
    <w:pPr>
      <w:widowControl w:val="0"/>
      <w:spacing w:beforeAutospacing="1" w:afterAutospacing="1"/>
      <w:outlineLvl w:val="0"/>
    </w:pPr>
    <w:rPr>
      <w:rFonts w:ascii="SimSun" w:hAnsi="SimSun" w:hint="eastAsia"/>
      <w:b/>
      <w:bCs/>
      <w:kern w:val="44"/>
      <w:sz w:val="48"/>
      <w:szCs w:val="48"/>
    </w:rPr>
  </w:style>
  <w:style w:type="paragraph" w:styleId="Heading2">
    <w:name w:val="heading 2"/>
    <w:basedOn w:val="Normal"/>
    <w:next w:val="Normal"/>
    <w:link w:val="Heading2Char"/>
    <w:unhideWhenUsed/>
    <w:qFormat/>
    <w:rsid w:val="00FF395F"/>
    <w:pPr>
      <w:widowControl w:val="0"/>
      <w:spacing w:beforeAutospacing="1" w:afterAutospacing="1"/>
      <w:outlineLvl w:val="1"/>
    </w:pPr>
    <w:rPr>
      <w:rFonts w:ascii="SimSun" w:hAnsi="SimSun" w:hint="eastAsi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F395F"/>
    <w:rPr>
      <w:rFonts w:ascii="SimSun" w:eastAsia="SimSun" w:hAnsi="SimSun" w:cs="Times New Roman"/>
      <w:b/>
      <w:bCs/>
      <w:kern w:val="44"/>
      <w:sz w:val="48"/>
      <w:szCs w:val="48"/>
      <w:lang w:eastAsia="zh-CN"/>
    </w:rPr>
  </w:style>
  <w:style w:type="character" w:customStyle="1" w:styleId="Heading2Char">
    <w:name w:val="Heading 2 Char"/>
    <w:basedOn w:val="DefaultParagraphFont"/>
    <w:link w:val="Heading2"/>
    <w:rsid w:val="00FF395F"/>
    <w:rPr>
      <w:rFonts w:ascii="SimSun" w:eastAsia="SimSun" w:hAnsi="SimSun" w:cs="Times New Roman"/>
      <w:b/>
      <w:bCs/>
      <w:sz w:val="36"/>
      <w:szCs w:val="36"/>
      <w:lang w:eastAsia="zh-CN"/>
    </w:rPr>
  </w:style>
  <w:style w:type="paragraph" w:styleId="NormalWeb">
    <w:name w:val="Normal (Web)"/>
    <w:basedOn w:val="Normal"/>
    <w:qFormat/>
    <w:rsid w:val="00FF395F"/>
    <w:pPr>
      <w:widowControl w:val="0"/>
      <w:spacing w:beforeAutospacing="1" w:afterAutospacing="1"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qFormat/>
    <w:rsid w:val="00FF395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FF395F"/>
    <w:rPr>
      <w:b/>
    </w:rPr>
  </w:style>
  <w:style w:type="character" w:styleId="Emphasis">
    <w:name w:val="Emphasis"/>
    <w:basedOn w:val="DefaultParagraphFont"/>
    <w:qFormat/>
    <w:rsid w:val="00FF395F"/>
    <w:rPr>
      <w:i/>
    </w:rPr>
  </w:style>
  <w:style w:type="character" w:styleId="Hyperlink">
    <w:name w:val="Hyperlink"/>
    <w:basedOn w:val="DefaultParagraphFont"/>
    <w:qFormat/>
    <w:rsid w:val="00FF395F"/>
    <w:rPr>
      <w:color w:val="0000FF"/>
      <w:u w:val="single"/>
    </w:rPr>
  </w:style>
  <w:style w:type="paragraph" w:customStyle="1" w:styleId="1">
    <w:name w:val="列出段落1"/>
    <w:basedOn w:val="Normal"/>
    <w:uiPriority w:val="34"/>
    <w:qFormat/>
    <w:rsid w:val="00FF395F"/>
    <w:pPr>
      <w:widowControl w:val="0"/>
      <w:ind w:firstLineChars="200" w:firstLine="420"/>
      <w:jc w:val="both"/>
    </w:pPr>
    <w:rPr>
      <w:rFonts w:ascii="Calibri" w:hAnsi="Calibri"/>
      <w:kern w:val="2"/>
      <w:sz w:val="21"/>
    </w:rPr>
  </w:style>
  <w:style w:type="character" w:customStyle="1" w:styleId="font21">
    <w:name w:val="font21"/>
    <w:basedOn w:val="DefaultParagraphFont"/>
    <w:qFormat/>
    <w:rsid w:val="00FF395F"/>
    <w:rPr>
      <w:rFonts w:ascii="SimSun" w:eastAsia="SimSun" w:hAnsi="SimSun" w:cs="SimSun" w:hint="eastAsia"/>
      <w:color w:val="000000"/>
      <w:sz w:val="15"/>
      <w:szCs w:val="15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781</Words>
  <Characters>4456</Characters>
  <Application>Microsoft Office Word</Application>
  <DocSecurity>0</DocSecurity>
  <Lines>37</Lines>
  <Paragraphs>10</Paragraphs>
  <ScaleCrop>false</ScaleCrop>
  <Company>Springer Nature</Company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2022-03-22T10:25:00Z</dcterms:created>
  <dcterms:modified xsi:type="dcterms:W3CDTF">2022-03-22T10:25:00Z</dcterms:modified>
</cp:coreProperties>
</file>