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39F125" w14:textId="6F901DC5" w:rsidR="005170D0" w:rsidRPr="002B1A06" w:rsidRDefault="005170D0" w:rsidP="005170D0">
      <w:pPr>
        <w:autoSpaceDE w:val="0"/>
        <w:autoSpaceDN w:val="0"/>
        <w:adjustRightInd w:val="0"/>
        <w:rPr>
          <w:b/>
          <w:bCs/>
        </w:rPr>
      </w:pPr>
      <w:r w:rsidRPr="002B1A06">
        <w:rPr>
          <w:b/>
          <w:bCs/>
          <w:kern w:val="0"/>
        </w:rPr>
        <w:t>Supplementary Table 1.</w:t>
      </w:r>
      <w:r w:rsidRPr="002B1A06">
        <w:rPr>
          <w:b/>
          <w:bCs/>
        </w:rPr>
        <w:t xml:space="preserve"> </w:t>
      </w:r>
      <w:r w:rsidR="00092E91">
        <w:rPr>
          <w:b/>
          <w:bCs/>
        </w:rPr>
        <w:t>S</w:t>
      </w:r>
      <w:r w:rsidR="00092E91" w:rsidRPr="00092E91">
        <w:rPr>
          <w:b/>
          <w:bCs/>
        </w:rPr>
        <w:t>ubsequent criteria</w:t>
      </w:r>
      <w:r w:rsidR="002B1A06" w:rsidRPr="002B1A06">
        <w:rPr>
          <w:b/>
          <w:bCs/>
        </w:rPr>
        <w:t xml:space="preserve"> of metabolic syndrome</w:t>
      </w:r>
      <w:r w:rsidRPr="002B1A06">
        <w:rPr>
          <w:b/>
          <w:bCs/>
        </w:rPr>
        <w:t>.</w:t>
      </w:r>
    </w:p>
    <w:tbl>
      <w:tblPr>
        <w:tblW w:w="12968" w:type="dxa"/>
        <w:tblInd w:w="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981"/>
        <w:gridCol w:w="9987"/>
      </w:tblGrid>
      <w:tr w:rsidR="002B1A06" w:rsidRPr="002B1A06" w14:paraId="55B43663" w14:textId="77777777" w:rsidTr="00950B90">
        <w:trPr>
          <w:trHeight w:val="332"/>
        </w:trPr>
        <w:tc>
          <w:tcPr>
            <w:tcW w:w="2981" w:type="dxa"/>
            <w:shd w:val="clear" w:color="auto" w:fill="auto"/>
            <w:noWrap/>
            <w:vAlign w:val="center"/>
            <w:hideMark/>
          </w:tcPr>
          <w:p w14:paraId="2AE4F19C" w14:textId="77777777" w:rsidR="005170D0" w:rsidRPr="002B1A06" w:rsidRDefault="005170D0" w:rsidP="00950B90">
            <w:pPr>
              <w:rPr>
                <w:kern w:val="0"/>
              </w:rPr>
            </w:pPr>
            <w:r w:rsidRPr="002B1A06">
              <w:rPr>
                <w:kern w:val="0"/>
              </w:rPr>
              <w:t>Subject</w:t>
            </w:r>
          </w:p>
        </w:tc>
        <w:tc>
          <w:tcPr>
            <w:tcW w:w="9987" w:type="dxa"/>
            <w:shd w:val="clear" w:color="auto" w:fill="auto"/>
            <w:noWrap/>
            <w:vAlign w:val="center"/>
            <w:hideMark/>
          </w:tcPr>
          <w:p w14:paraId="2C15A6FE" w14:textId="77777777" w:rsidR="005170D0" w:rsidRPr="002B1A06" w:rsidRDefault="005170D0" w:rsidP="00950B90">
            <w:pPr>
              <w:jc w:val="center"/>
              <w:rPr>
                <w:kern w:val="0"/>
              </w:rPr>
            </w:pPr>
            <w:r w:rsidRPr="002B1A06">
              <w:rPr>
                <w:kern w:val="0"/>
              </w:rPr>
              <w:t>Definition</w:t>
            </w:r>
          </w:p>
        </w:tc>
      </w:tr>
      <w:tr w:rsidR="002B1A06" w:rsidRPr="002B1A06" w14:paraId="1E94C7A8" w14:textId="77777777" w:rsidTr="00950B90">
        <w:trPr>
          <w:trHeight w:val="332"/>
        </w:trPr>
        <w:tc>
          <w:tcPr>
            <w:tcW w:w="2981" w:type="dxa"/>
            <w:shd w:val="clear" w:color="auto" w:fill="auto"/>
            <w:noWrap/>
            <w:vAlign w:val="center"/>
            <w:hideMark/>
          </w:tcPr>
          <w:p w14:paraId="7D97652E" w14:textId="382E208F" w:rsidR="005170D0" w:rsidRPr="002B1A06" w:rsidRDefault="002B1A06" w:rsidP="00950B90">
            <w:pPr>
              <w:spacing w:line="360" w:lineRule="auto"/>
              <w:rPr>
                <w:kern w:val="0"/>
              </w:rPr>
            </w:pPr>
            <w:r w:rsidRPr="002B1A06">
              <w:rPr>
                <w:kern w:val="0"/>
              </w:rPr>
              <w:t>Elevated triglycerides</w:t>
            </w:r>
          </w:p>
        </w:tc>
        <w:tc>
          <w:tcPr>
            <w:tcW w:w="9987" w:type="dxa"/>
            <w:shd w:val="clear" w:color="auto" w:fill="auto"/>
            <w:noWrap/>
            <w:vAlign w:val="center"/>
            <w:hideMark/>
          </w:tcPr>
          <w:p w14:paraId="34118129" w14:textId="71B065E9" w:rsidR="005170D0" w:rsidRPr="002B1A06" w:rsidRDefault="002B1A06" w:rsidP="00950B90">
            <w:pPr>
              <w:spacing w:line="360" w:lineRule="auto"/>
              <w:rPr>
                <w:kern w:val="0"/>
              </w:rPr>
            </w:pPr>
            <w:proofErr w:type="gramStart"/>
            <w:r w:rsidRPr="002B1A06">
              <w:rPr>
                <w:rFonts w:hint="eastAsia"/>
                <w:kern w:val="0"/>
              </w:rPr>
              <w:t>≧</w:t>
            </w:r>
            <w:proofErr w:type="gramEnd"/>
            <w:r w:rsidRPr="002B1A06">
              <w:rPr>
                <w:rFonts w:hint="eastAsia"/>
                <w:kern w:val="0"/>
              </w:rPr>
              <w:t>150 mg/dL (</w:t>
            </w:r>
            <w:proofErr w:type="gramStart"/>
            <w:r w:rsidRPr="002B1A06">
              <w:rPr>
                <w:rFonts w:hint="eastAsia"/>
                <w:kern w:val="0"/>
              </w:rPr>
              <w:t>≧</w:t>
            </w:r>
            <w:proofErr w:type="gramEnd"/>
            <w:r w:rsidRPr="002B1A06">
              <w:rPr>
                <w:rFonts w:hint="eastAsia"/>
                <w:kern w:val="0"/>
              </w:rPr>
              <w:t>1.7 mmol/L) or history of specific therapeutic management for this lipid abnormality</w:t>
            </w:r>
            <w:r w:rsidR="005170D0" w:rsidRPr="002B1A06">
              <w:rPr>
                <w:kern w:val="0"/>
              </w:rPr>
              <w:t>.</w:t>
            </w:r>
          </w:p>
        </w:tc>
      </w:tr>
      <w:tr w:rsidR="002B1A06" w:rsidRPr="002B1A06" w14:paraId="32D06FEF" w14:textId="77777777" w:rsidTr="00950B90">
        <w:trPr>
          <w:trHeight w:val="1055"/>
        </w:trPr>
        <w:tc>
          <w:tcPr>
            <w:tcW w:w="2981" w:type="dxa"/>
            <w:shd w:val="clear" w:color="auto" w:fill="auto"/>
            <w:noWrap/>
            <w:vAlign w:val="center"/>
            <w:hideMark/>
          </w:tcPr>
          <w:p w14:paraId="4CBC2FA1" w14:textId="0443368E" w:rsidR="005170D0" w:rsidRPr="002B1A06" w:rsidRDefault="002B1A06" w:rsidP="00950B90">
            <w:pPr>
              <w:pStyle w:val="ac"/>
              <w:spacing w:line="360" w:lineRule="auto"/>
              <w:rPr>
                <w:rFonts w:ascii="Times New Roman" w:hAnsi="Times New Roman"/>
                <w:kern w:val="0"/>
              </w:rPr>
            </w:pPr>
            <w:r w:rsidRPr="002B1A06">
              <w:rPr>
                <w:rFonts w:ascii="Times New Roman" w:hAnsi="Times New Roman"/>
                <w:kern w:val="0"/>
              </w:rPr>
              <w:t>Decreased HDL-C</w:t>
            </w:r>
          </w:p>
        </w:tc>
        <w:tc>
          <w:tcPr>
            <w:tcW w:w="9987" w:type="dxa"/>
            <w:shd w:val="clear" w:color="auto" w:fill="auto"/>
            <w:vAlign w:val="center"/>
            <w:hideMark/>
          </w:tcPr>
          <w:p w14:paraId="6A7C04C9" w14:textId="2164E466" w:rsidR="005170D0" w:rsidRPr="002B1A06" w:rsidRDefault="002B1A06" w:rsidP="00950B90">
            <w:pPr>
              <w:pStyle w:val="ac"/>
              <w:spacing w:line="360" w:lineRule="auto"/>
              <w:rPr>
                <w:rFonts w:ascii="Times New Roman" w:hAnsi="Times New Roman"/>
                <w:kern w:val="0"/>
              </w:rPr>
            </w:pPr>
            <w:r w:rsidRPr="002B1A06">
              <w:rPr>
                <w:rFonts w:ascii="Times New Roman" w:eastAsia="Arial Unicode MS" w:hAnsi="Times New Roman"/>
                <w:kern w:val="0"/>
              </w:rPr>
              <w:t>&lt;40 mg/dL (&lt;1.03 mmol/L) in men and &lt;50 mg/dL (&lt;1.29 mmol/L) in women or history of specific therapeutic management for this lipid aberrance</w:t>
            </w:r>
            <w:r w:rsidR="005170D0" w:rsidRPr="002B1A06">
              <w:rPr>
                <w:rFonts w:ascii="Times New Roman" w:eastAsia="Arial Unicode MS" w:hAnsi="Times New Roman"/>
                <w:kern w:val="0"/>
              </w:rPr>
              <w:t>.</w:t>
            </w:r>
          </w:p>
        </w:tc>
      </w:tr>
      <w:tr w:rsidR="002B1A06" w:rsidRPr="002B1A06" w14:paraId="39D81436" w14:textId="77777777" w:rsidTr="00950B90">
        <w:trPr>
          <w:trHeight w:val="664"/>
        </w:trPr>
        <w:tc>
          <w:tcPr>
            <w:tcW w:w="2981" w:type="dxa"/>
            <w:shd w:val="clear" w:color="auto" w:fill="auto"/>
            <w:noWrap/>
            <w:vAlign w:val="center"/>
            <w:hideMark/>
          </w:tcPr>
          <w:p w14:paraId="0162E04C" w14:textId="4988AEF7" w:rsidR="005170D0" w:rsidRPr="002B1A06" w:rsidRDefault="002B1A06" w:rsidP="00950B90">
            <w:pPr>
              <w:spacing w:line="360" w:lineRule="auto"/>
              <w:rPr>
                <w:kern w:val="0"/>
              </w:rPr>
            </w:pPr>
            <w:r w:rsidRPr="002B1A06">
              <w:rPr>
                <w:kern w:val="0"/>
              </w:rPr>
              <w:t>Elevated blood pressure</w:t>
            </w:r>
          </w:p>
        </w:tc>
        <w:tc>
          <w:tcPr>
            <w:tcW w:w="9987" w:type="dxa"/>
            <w:shd w:val="clear" w:color="auto" w:fill="auto"/>
            <w:vAlign w:val="center"/>
            <w:hideMark/>
          </w:tcPr>
          <w:p w14:paraId="49436720" w14:textId="27F027E1" w:rsidR="005170D0" w:rsidRPr="002B1A06" w:rsidRDefault="002B1A06" w:rsidP="00950B90">
            <w:pPr>
              <w:spacing w:line="360" w:lineRule="auto"/>
              <w:rPr>
                <w:kern w:val="0"/>
              </w:rPr>
            </w:pPr>
            <w:r w:rsidRPr="002B1A06">
              <w:rPr>
                <w:rFonts w:eastAsia="Arial Unicode MS" w:hint="eastAsia"/>
                <w:kern w:val="0"/>
              </w:rPr>
              <w:t xml:space="preserve">SBP </w:t>
            </w:r>
            <w:proofErr w:type="gramStart"/>
            <w:r w:rsidRPr="002B1A06">
              <w:rPr>
                <w:rFonts w:ascii="微軟正黑體" w:eastAsia="微軟正黑體" w:hAnsi="微軟正黑體" w:cs="微軟正黑體" w:hint="eastAsia"/>
                <w:kern w:val="0"/>
              </w:rPr>
              <w:t>≧</w:t>
            </w:r>
            <w:proofErr w:type="gramEnd"/>
            <w:r w:rsidRPr="002B1A06">
              <w:rPr>
                <w:rFonts w:eastAsia="Arial Unicode MS" w:hint="eastAsia"/>
                <w:kern w:val="0"/>
              </w:rPr>
              <w:t xml:space="preserve">130 mm Hg or DBP </w:t>
            </w:r>
            <w:proofErr w:type="gramStart"/>
            <w:r w:rsidRPr="002B1A06">
              <w:rPr>
                <w:rFonts w:ascii="微軟正黑體" w:eastAsia="微軟正黑體" w:hAnsi="微軟正黑體" w:cs="微軟正黑體" w:hint="eastAsia"/>
                <w:kern w:val="0"/>
              </w:rPr>
              <w:t>≧</w:t>
            </w:r>
            <w:proofErr w:type="gramEnd"/>
            <w:r w:rsidRPr="002B1A06">
              <w:rPr>
                <w:rFonts w:eastAsia="Arial Unicode MS" w:hint="eastAsia"/>
                <w:kern w:val="0"/>
              </w:rPr>
              <w:t>85 mmHg or on treatment for previously diagnosed hypertension</w:t>
            </w:r>
            <w:r w:rsidR="005170D0" w:rsidRPr="002B1A06">
              <w:rPr>
                <w:rFonts w:eastAsia="Arial Unicode MS"/>
                <w:kern w:val="0"/>
              </w:rPr>
              <w:t>.</w:t>
            </w:r>
          </w:p>
        </w:tc>
      </w:tr>
      <w:tr w:rsidR="002B1A06" w:rsidRPr="002B1A06" w14:paraId="77547955" w14:textId="77777777" w:rsidTr="00950B90">
        <w:trPr>
          <w:trHeight w:val="606"/>
        </w:trPr>
        <w:tc>
          <w:tcPr>
            <w:tcW w:w="2981" w:type="dxa"/>
            <w:shd w:val="clear" w:color="auto" w:fill="auto"/>
            <w:noWrap/>
            <w:vAlign w:val="center"/>
            <w:hideMark/>
          </w:tcPr>
          <w:p w14:paraId="318C3BE7" w14:textId="2D2DD4F1" w:rsidR="005170D0" w:rsidRPr="002B1A06" w:rsidRDefault="002B1A06" w:rsidP="00950B90">
            <w:pPr>
              <w:spacing w:line="360" w:lineRule="auto"/>
              <w:rPr>
                <w:kern w:val="0"/>
              </w:rPr>
            </w:pPr>
            <w:r w:rsidRPr="002B1A06">
              <w:rPr>
                <w:kern w:val="0"/>
              </w:rPr>
              <w:t>Elevated fasting glucose</w:t>
            </w:r>
          </w:p>
        </w:tc>
        <w:tc>
          <w:tcPr>
            <w:tcW w:w="9987" w:type="dxa"/>
            <w:shd w:val="clear" w:color="auto" w:fill="auto"/>
            <w:vAlign w:val="center"/>
            <w:hideMark/>
          </w:tcPr>
          <w:p w14:paraId="6BE2D00D" w14:textId="5FBD0EC3" w:rsidR="005170D0" w:rsidRPr="002B1A06" w:rsidRDefault="002B1A06" w:rsidP="00950B90">
            <w:pPr>
              <w:spacing w:line="360" w:lineRule="auto"/>
              <w:rPr>
                <w:kern w:val="0"/>
              </w:rPr>
            </w:pPr>
            <w:proofErr w:type="gramStart"/>
            <w:r w:rsidRPr="002B1A06">
              <w:rPr>
                <w:rFonts w:hint="eastAsia"/>
                <w:kern w:val="0"/>
              </w:rPr>
              <w:t>≧</w:t>
            </w:r>
            <w:proofErr w:type="gramEnd"/>
            <w:r w:rsidRPr="002B1A06">
              <w:rPr>
                <w:rFonts w:hint="eastAsia"/>
                <w:kern w:val="0"/>
              </w:rPr>
              <w:t>100 mg/dL (</w:t>
            </w:r>
            <w:proofErr w:type="gramStart"/>
            <w:r w:rsidRPr="002B1A06">
              <w:rPr>
                <w:rFonts w:hint="eastAsia"/>
                <w:kern w:val="0"/>
              </w:rPr>
              <w:t>≧</w:t>
            </w:r>
            <w:proofErr w:type="gramEnd"/>
            <w:r w:rsidRPr="002B1A06">
              <w:rPr>
                <w:rFonts w:hint="eastAsia"/>
                <w:kern w:val="0"/>
              </w:rPr>
              <w:t>5.6 mmol/L) or previously diagnosed T2DM</w:t>
            </w:r>
            <w:r w:rsidR="005170D0" w:rsidRPr="002B1A06">
              <w:rPr>
                <w:kern w:val="0"/>
              </w:rPr>
              <w:t>.</w:t>
            </w:r>
          </w:p>
        </w:tc>
      </w:tr>
    </w:tbl>
    <w:p w14:paraId="7EBFA065" w14:textId="77777777" w:rsidR="005170D0" w:rsidRPr="002B1A06" w:rsidRDefault="005170D0" w:rsidP="005170D0"/>
    <w:p w14:paraId="3CBBF051" w14:textId="77777777" w:rsidR="002B1A06" w:rsidRPr="002B1A06" w:rsidRDefault="002B1A06" w:rsidP="002B1A06">
      <w:pPr>
        <w:widowControl/>
        <w:rPr>
          <w:kern w:val="0"/>
        </w:rPr>
      </w:pPr>
      <w:r w:rsidRPr="002B1A06">
        <w:rPr>
          <w:kern w:val="0"/>
        </w:rPr>
        <w:t xml:space="preserve">Abbreviation: </w:t>
      </w:r>
    </w:p>
    <w:p w14:paraId="15A6FCA6" w14:textId="1B81F026" w:rsidR="00132EBA" w:rsidRDefault="00132EBA" w:rsidP="002B1A06">
      <w:pPr>
        <w:widowControl/>
        <w:rPr>
          <w:kern w:val="0"/>
        </w:rPr>
      </w:pPr>
      <w:r w:rsidRPr="00132EBA">
        <w:rPr>
          <w:kern w:val="0"/>
        </w:rPr>
        <w:t>HDL-C, high-density lipoprotein cholesterol</w:t>
      </w:r>
      <w:r>
        <w:rPr>
          <w:kern w:val="0"/>
        </w:rPr>
        <w:t xml:space="preserve">; </w:t>
      </w:r>
      <w:r w:rsidRPr="002B1A06">
        <w:rPr>
          <w:kern w:val="0"/>
        </w:rPr>
        <w:t>SBP, systolic blood pressure; DBP, diastolic blood pressure</w:t>
      </w:r>
      <w:r>
        <w:rPr>
          <w:kern w:val="0"/>
        </w:rPr>
        <w:t xml:space="preserve">; </w:t>
      </w:r>
      <w:r w:rsidRPr="002B1A06">
        <w:rPr>
          <w:rFonts w:hint="eastAsia"/>
          <w:kern w:val="0"/>
        </w:rPr>
        <w:t>T2DM</w:t>
      </w:r>
      <w:r>
        <w:rPr>
          <w:kern w:val="0"/>
        </w:rPr>
        <w:t xml:space="preserve">, </w:t>
      </w:r>
      <w:r w:rsidRPr="00132EBA">
        <w:rPr>
          <w:kern w:val="0"/>
        </w:rPr>
        <w:t>type 2</w:t>
      </w:r>
      <w:r>
        <w:rPr>
          <w:kern w:val="0"/>
        </w:rPr>
        <w:t xml:space="preserve"> d</w:t>
      </w:r>
      <w:r w:rsidRPr="00132EBA">
        <w:rPr>
          <w:kern w:val="0"/>
        </w:rPr>
        <w:t xml:space="preserve">iabetes mellitus </w:t>
      </w:r>
    </w:p>
    <w:p w14:paraId="0F342D51" w14:textId="62E6AC6E" w:rsidR="005170D0" w:rsidRPr="002B1A06" w:rsidRDefault="005170D0" w:rsidP="002B1A06">
      <w:pPr>
        <w:widowControl/>
        <w:rPr>
          <w:kern w:val="0"/>
        </w:rPr>
      </w:pPr>
      <w:bookmarkStart w:id="0" w:name="_GoBack"/>
      <w:bookmarkEnd w:id="0"/>
    </w:p>
    <w:sectPr w:rsidR="005170D0" w:rsidRPr="002B1A06" w:rsidSect="00FB7C4A">
      <w:footerReference w:type="even" r:id="rId7"/>
      <w:footerReference w:type="default" r:id="rId8"/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298C48" w14:textId="77777777" w:rsidR="00E2128A" w:rsidRDefault="00E2128A">
      <w:r>
        <w:separator/>
      </w:r>
    </w:p>
  </w:endnote>
  <w:endnote w:type="continuationSeparator" w:id="0">
    <w:p w14:paraId="1F136C8C" w14:textId="77777777" w:rsidR="00E2128A" w:rsidRDefault="00E212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26A48B" w14:textId="77777777" w:rsidR="00AD1DF2" w:rsidRDefault="00AD1DF2" w:rsidP="00110AB1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5E83578A" w14:textId="77777777" w:rsidR="00AD1DF2" w:rsidRDefault="00AD1DF2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DE2F75" w14:textId="77777777" w:rsidR="00AD1DF2" w:rsidRDefault="00AD1DF2" w:rsidP="00110AB1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3C688A">
      <w:rPr>
        <w:rStyle w:val="a4"/>
        <w:noProof/>
      </w:rPr>
      <w:t>6</w:t>
    </w:r>
    <w:r>
      <w:rPr>
        <w:rStyle w:val="a4"/>
      </w:rPr>
      <w:fldChar w:fldCharType="end"/>
    </w:r>
  </w:p>
  <w:p w14:paraId="14CF60AA" w14:textId="77777777" w:rsidR="00AD1DF2" w:rsidRDefault="00AD1DF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F95637" w14:textId="77777777" w:rsidR="00E2128A" w:rsidRDefault="00E2128A">
      <w:r>
        <w:separator/>
      </w:r>
    </w:p>
  </w:footnote>
  <w:footnote w:type="continuationSeparator" w:id="0">
    <w:p w14:paraId="775C4A1C" w14:textId="77777777" w:rsidR="00E2128A" w:rsidRDefault="00E212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604F9D"/>
    <w:multiLevelType w:val="hybridMultilevel"/>
    <w:tmpl w:val="D1B0C3C8"/>
    <w:lvl w:ilvl="0" w:tplc="835A83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5CA85859"/>
    <w:multiLevelType w:val="hybridMultilevel"/>
    <w:tmpl w:val="187EEED8"/>
    <w:lvl w:ilvl="0" w:tplc="835A83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61443B7D"/>
    <w:multiLevelType w:val="hybridMultilevel"/>
    <w:tmpl w:val="F8881C70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5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LoS ONE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vadsprdz8pffdpe9prcx0a07srrpvrwzwfep&quot;&gt;uric acid vs vitC&lt;record-ids&gt;&lt;item&gt;128&lt;/item&gt;&lt;item&gt;139&lt;/item&gt;&lt;item&gt;141&lt;/item&gt;&lt;item&gt;143&lt;/item&gt;&lt;item&gt;150&lt;/item&gt;&lt;item&gt;152&lt;/item&gt;&lt;item&gt;166&lt;/item&gt;&lt;item&gt;190&lt;/item&gt;&lt;item&gt;191&lt;/item&gt;&lt;item&gt;192&lt;/item&gt;&lt;item&gt;193&lt;/item&gt;&lt;item&gt;205&lt;/item&gt;&lt;item&gt;213&lt;/item&gt;&lt;item&gt;217&lt;/item&gt;&lt;item&gt;218&lt;/item&gt;&lt;item&gt;219&lt;/item&gt;&lt;item&gt;220&lt;/item&gt;&lt;item&gt;221&lt;/item&gt;&lt;item&gt;222&lt;/item&gt;&lt;item&gt;223&lt;/item&gt;&lt;item&gt;224&lt;/item&gt;&lt;item&gt;381&lt;/item&gt;&lt;item&gt;383&lt;/item&gt;&lt;item&gt;384&lt;/item&gt;&lt;item&gt;385&lt;/item&gt;&lt;item&gt;386&lt;/item&gt;&lt;item&gt;387&lt;/item&gt;&lt;item&gt;391&lt;/item&gt;&lt;item&gt;392&lt;/item&gt;&lt;item&gt;393&lt;/item&gt;&lt;item&gt;394&lt;/item&gt;&lt;item&gt;397&lt;/item&gt;&lt;item&gt;398&lt;/item&gt;&lt;item&gt;403&lt;/item&gt;&lt;item&gt;404&lt;/item&gt;&lt;item&gt;405&lt;/item&gt;&lt;item&gt;419&lt;/item&gt;&lt;/record-ids&gt;&lt;/item&gt;&lt;/Libraries&gt;"/>
  </w:docVars>
  <w:rsids>
    <w:rsidRoot w:val="005B5740"/>
    <w:rsid w:val="000026FC"/>
    <w:rsid w:val="00003893"/>
    <w:rsid w:val="00004BFC"/>
    <w:rsid w:val="00005CEA"/>
    <w:rsid w:val="0001570D"/>
    <w:rsid w:val="00020521"/>
    <w:rsid w:val="00026D51"/>
    <w:rsid w:val="0003587D"/>
    <w:rsid w:val="00037B40"/>
    <w:rsid w:val="00041DF5"/>
    <w:rsid w:val="00042025"/>
    <w:rsid w:val="000427F3"/>
    <w:rsid w:val="00046D74"/>
    <w:rsid w:val="000515FD"/>
    <w:rsid w:val="00070F34"/>
    <w:rsid w:val="00072783"/>
    <w:rsid w:val="00072820"/>
    <w:rsid w:val="00085981"/>
    <w:rsid w:val="0008624F"/>
    <w:rsid w:val="00092E91"/>
    <w:rsid w:val="000A55B0"/>
    <w:rsid w:val="000A7E7A"/>
    <w:rsid w:val="000B0BB9"/>
    <w:rsid w:val="000B437A"/>
    <w:rsid w:val="000B5178"/>
    <w:rsid w:val="000C19C2"/>
    <w:rsid w:val="000D149B"/>
    <w:rsid w:val="000D7D1C"/>
    <w:rsid w:val="000E0C72"/>
    <w:rsid w:val="000E550E"/>
    <w:rsid w:val="000E7718"/>
    <w:rsid w:val="000F254E"/>
    <w:rsid w:val="000F37F0"/>
    <w:rsid w:val="000F59DB"/>
    <w:rsid w:val="000F5D30"/>
    <w:rsid w:val="00102ED2"/>
    <w:rsid w:val="00104BA0"/>
    <w:rsid w:val="00110614"/>
    <w:rsid w:val="00110AB1"/>
    <w:rsid w:val="00113D9A"/>
    <w:rsid w:val="0012497B"/>
    <w:rsid w:val="00130A89"/>
    <w:rsid w:val="00132EBA"/>
    <w:rsid w:val="001341A6"/>
    <w:rsid w:val="00135F3B"/>
    <w:rsid w:val="00136574"/>
    <w:rsid w:val="00140390"/>
    <w:rsid w:val="00141851"/>
    <w:rsid w:val="00142550"/>
    <w:rsid w:val="0014489D"/>
    <w:rsid w:val="00147C99"/>
    <w:rsid w:val="00153A7A"/>
    <w:rsid w:val="00185EDE"/>
    <w:rsid w:val="001913E4"/>
    <w:rsid w:val="00192613"/>
    <w:rsid w:val="001A191F"/>
    <w:rsid w:val="001B0B88"/>
    <w:rsid w:val="001B6A82"/>
    <w:rsid w:val="001C40C7"/>
    <w:rsid w:val="001C46B5"/>
    <w:rsid w:val="001C4BEF"/>
    <w:rsid w:val="001C7BA8"/>
    <w:rsid w:val="001C7C0A"/>
    <w:rsid w:val="001D014B"/>
    <w:rsid w:val="001D6A74"/>
    <w:rsid w:val="001E0B2E"/>
    <w:rsid w:val="001E1950"/>
    <w:rsid w:val="001F0A48"/>
    <w:rsid w:val="002008C2"/>
    <w:rsid w:val="00205BE1"/>
    <w:rsid w:val="0021663C"/>
    <w:rsid w:val="00225B74"/>
    <w:rsid w:val="00226308"/>
    <w:rsid w:val="00232272"/>
    <w:rsid w:val="002338A4"/>
    <w:rsid w:val="00241A52"/>
    <w:rsid w:val="002455B8"/>
    <w:rsid w:val="002573D0"/>
    <w:rsid w:val="00263D0C"/>
    <w:rsid w:val="0026564C"/>
    <w:rsid w:val="00265762"/>
    <w:rsid w:val="00265C1E"/>
    <w:rsid w:val="00266D4E"/>
    <w:rsid w:val="002702A5"/>
    <w:rsid w:val="0027044E"/>
    <w:rsid w:val="00273038"/>
    <w:rsid w:val="00283EEC"/>
    <w:rsid w:val="00284D33"/>
    <w:rsid w:val="00290605"/>
    <w:rsid w:val="00291529"/>
    <w:rsid w:val="00296F23"/>
    <w:rsid w:val="00297307"/>
    <w:rsid w:val="002A26D4"/>
    <w:rsid w:val="002A37A7"/>
    <w:rsid w:val="002A416D"/>
    <w:rsid w:val="002B1738"/>
    <w:rsid w:val="002B1A06"/>
    <w:rsid w:val="002B44B6"/>
    <w:rsid w:val="002B594E"/>
    <w:rsid w:val="002C1885"/>
    <w:rsid w:val="002C5802"/>
    <w:rsid w:val="002C616D"/>
    <w:rsid w:val="002D188E"/>
    <w:rsid w:val="002D380A"/>
    <w:rsid w:val="002D3B60"/>
    <w:rsid w:val="002D6C91"/>
    <w:rsid w:val="002D6E4F"/>
    <w:rsid w:val="002E0704"/>
    <w:rsid w:val="002E1184"/>
    <w:rsid w:val="002E1F59"/>
    <w:rsid w:val="002F48F4"/>
    <w:rsid w:val="002F5DC9"/>
    <w:rsid w:val="002F6F6E"/>
    <w:rsid w:val="0031405B"/>
    <w:rsid w:val="00314D53"/>
    <w:rsid w:val="00315834"/>
    <w:rsid w:val="00317012"/>
    <w:rsid w:val="00323F48"/>
    <w:rsid w:val="00325702"/>
    <w:rsid w:val="00325763"/>
    <w:rsid w:val="003266E7"/>
    <w:rsid w:val="003272F4"/>
    <w:rsid w:val="003306CD"/>
    <w:rsid w:val="00331747"/>
    <w:rsid w:val="00332EF7"/>
    <w:rsid w:val="0033364F"/>
    <w:rsid w:val="00335070"/>
    <w:rsid w:val="0033576E"/>
    <w:rsid w:val="00335E7A"/>
    <w:rsid w:val="00336415"/>
    <w:rsid w:val="00341B94"/>
    <w:rsid w:val="00342AFB"/>
    <w:rsid w:val="003447CB"/>
    <w:rsid w:val="0034706C"/>
    <w:rsid w:val="00350CCD"/>
    <w:rsid w:val="003510FA"/>
    <w:rsid w:val="00353ECC"/>
    <w:rsid w:val="00363E79"/>
    <w:rsid w:val="00364C77"/>
    <w:rsid w:val="00367068"/>
    <w:rsid w:val="00367E3C"/>
    <w:rsid w:val="003741B3"/>
    <w:rsid w:val="00380969"/>
    <w:rsid w:val="003845EB"/>
    <w:rsid w:val="003867F0"/>
    <w:rsid w:val="0039027C"/>
    <w:rsid w:val="003915AF"/>
    <w:rsid w:val="00392DDE"/>
    <w:rsid w:val="003A58CB"/>
    <w:rsid w:val="003B0832"/>
    <w:rsid w:val="003C688A"/>
    <w:rsid w:val="003D03F6"/>
    <w:rsid w:val="003D297C"/>
    <w:rsid w:val="003D4FF7"/>
    <w:rsid w:val="003D6DE1"/>
    <w:rsid w:val="003E52B6"/>
    <w:rsid w:val="003E5873"/>
    <w:rsid w:val="003E743B"/>
    <w:rsid w:val="003F3F9B"/>
    <w:rsid w:val="003F4C61"/>
    <w:rsid w:val="00411A96"/>
    <w:rsid w:val="0041422D"/>
    <w:rsid w:val="00415C0D"/>
    <w:rsid w:val="0042139E"/>
    <w:rsid w:val="004232E9"/>
    <w:rsid w:val="004233F8"/>
    <w:rsid w:val="0042700F"/>
    <w:rsid w:val="00427EF4"/>
    <w:rsid w:val="004301D5"/>
    <w:rsid w:val="00430C52"/>
    <w:rsid w:val="00431149"/>
    <w:rsid w:val="00433B8B"/>
    <w:rsid w:val="00436549"/>
    <w:rsid w:val="0043729D"/>
    <w:rsid w:val="00441943"/>
    <w:rsid w:val="00455976"/>
    <w:rsid w:val="00456006"/>
    <w:rsid w:val="004562A0"/>
    <w:rsid w:val="00457633"/>
    <w:rsid w:val="00460896"/>
    <w:rsid w:val="00461ABE"/>
    <w:rsid w:val="0046278C"/>
    <w:rsid w:val="00467C38"/>
    <w:rsid w:val="004726DE"/>
    <w:rsid w:val="00472E71"/>
    <w:rsid w:val="00473231"/>
    <w:rsid w:val="00475318"/>
    <w:rsid w:val="00480F0C"/>
    <w:rsid w:val="00485A79"/>
    <w:rsid w:val="00490E06"/>
    <w:rsid w:val="00491229"/>
    <w:rsid w:val="00491780"/>
    <w:rsid w:val="00491B7B"/>
    <w:rsid w:val="00491F85"/>
    <w:rsid w:val="004A0165"/>
    <w:rsid w:val="004A08B2"/>
    <w:rsid w:val="004A4431"/>
    <w:rsid w:val="004A46A3"/>
    <w:rsid w:val="004A6F35"/>
    <w:rsid w:val="004B7D1A"/>
    <w:rsid w:val="004C2A32"/>
    <w:rsid w:val="004C46B8"/>
    <w:rsid w:val="004C7926"/>
    <w:rsid w:val="004D3171"/>
    <w:rsid w:val="004D6D69"/>
    <w:rsid w:val="004D7723"/>
    <w:rsid w:val="004E6600"/>
    <w:rsid w:val="004F06D4"/>
    <w:rsid w:val="004F0E06"/>
    <w:rsid w:val="004F483C"/>
    <w:rsid w:val="004F4DE7"/>
    <w:rsid w:val="00500346"/>
    <w:rsid w:val="00503971"/>
    <w:rsid w:val="00506623"/>
    <w:rsid w:val="005075DB"/>
    <w:rsid w:val="00513E99"/>
    <w:rsid w:val="005154D2"/>
    <w:rsid w:val="005170D0"/>
    <w:rsid w:val="00524850"/>
    <w:rsid w:val="00530158"/>
    <w:rsid w:val="0053100E"/>
    <w:rsid w:val="00531229"/>
    <w:rsid w:val="00531B12"/>
    <w:rsid w:val="00535E25"/>
    <w:rsid w:val="005400A1"/>
    <w:rsid w:val="005408F1"/>
    <w:rsid w:val="00542973"/>
    <w:rsid w:val="00543878"/>
    <w:rsid w:val="00544E1F"/>
    <w:rsid w:val="005516A2"/>
    <w:rsid w:val="005556A8"/>
    <w:rsid w:val="00555A54"/>
    <w:rsid w:val="00555ADC"/>
    <w:rsid w:val="005561F5"/>
    <w:rsid w:val="005579C3"/>
    <w:rsid w:val="005636A2"/>
    <w:rsid w:val="00567B87"/>
    <w:rsid w:val="00570BFC"/>
    <w:rsid w:val="00573402"/>
    <w:rsid w:val="00573728"/>
    <w:rsid w:val="00576FC9"/>
    <w:rsid w:val="00582637"/>
    <w:rsid w:val="00582F39"/>
    <w:rsid w:val="00586589"/>
    <w:rsid w:val="00592079"/>
    <w:rsid w:val="00594382"/>
    <w:rsid w:val="005945E6"/>
    <w:rsid w:val="005950A0"/>
    <w:rsid w:val="005A1435"/>
    <w:rsid w:val="005A2124"/>
    <w:rsid w:val="005A4657"/>
    <w:rsid w:val="005A5617"/>
    <w:rsid w:val="005B0094"/>
    <w:rsid w:val="005B5740"/>
    <w:rsid w:val="005B676F"/>
    <w:rsid w:val="005C0EE3"/>
    <w:rsid w:val="005C1120"/>
    <w:rsid w:val="005C36E1"/>
    <w:rsid w:val="005C41D7"/>
    <w:rsid w:val="005C5D64"/>
    <w:rsid w:val="005C746C"/>
    <w:rsid w:val="005E37B7"/>
    <w:rsid w:val="005E3D1B"/>
    <w:rsid w:val="005E7D6B"/>
    <w:rsid w:val="005F0698"/>
    <w:rsid w:val="005F1B59"/>
    <w:rsid w:val="005F37DE"/>
    <w:rsid w:val="005F66DF"/>
    <w:rsid w:val="006021B4"/>
    <w:rsid w:val="0061033D"/>
    <w:rsid w:val="0062231D"/>
    <w:rsid w:val="00623C4C"/>
    <w:rsid w:val="0062426B"/>
    <w:rsid w:val="006248E2"/>
    <w:rsid w:val="00631858"/>
    <w:rsid w:val="00634FE2"/>
    <w:rsid w:val="006402AC"/>
    <w:rsid w:val="00640FE4"/>
    <w:rsid w:val="00641311"/>
    <w:rsid w:val="00645217"/>
    <w:rsid w:val="006536E3"/>
    <w:rsid w:val="00654553"/>
    <w:rsid w:val="0065734C"/>
    <w:rsid w:val="006704A3"/>
    <w:rsid w:val="006713EF"/>
    <w:rsid w:val="0067260F"/>
    <w:rsid w:val="0067270A"/>
    <w:rsid w:val="00675355"/>
    <w:rsid w:val="006765A5"/>
    <w:rsid w:val="00676733"/>
    <w:rsid w:val="00682624"/>
    <w:rsid w:val="006831EC"/>
    <w:rsid w:val="0068548E"/>
    <w:rsid w:val="00685BEA"/>
    <w:rsid w:val="0069350F"/>
    <w:rsid w:val="006A132B"/>
    <w:rsid w:val="006A63F8"/>
    <w:rsid w:val="006A641B"/>
    <w:rsid w:val="006B5E5C"/>
    <w:rsid w:val="006C246B"/>
    <w:rsid w:val="006C288E"/>
    <w:rsid w:val="006C28D8"/>
    <w:rsid w:val="006C3544"/>
    <w:rsid w:val="006C3BC0"/>
    <w:rsid w:val="006C464A"/>
    <w:rsid w:val="006D1C09"/>
    <w:rsid w:val="006D39B9"/>
    <w:rsid w:val="006D4C29"/>
    <w:rsid w:val="006D7B3F"/>
    <w:rsid w:val="006E1EA3"/>
    <w:rsid w:val="006E4442"/>
    <w:rsid w:val="006E72FA"/>
    <w:rsid w:val="006F12E6"/>
    <w:rsid w:val="006F28A4"/>
    <w:rsid w:val="006F6A51"/>
    <w:rsid w:val="007166AD"/>
    <w:rsid w:val="00717864"/>
    <w:rsid w:val="007209B8"/>
    <w:rsid w:val="0072236F"/>
    <w:rsid w:val="00724E07"/>
    <w:rsid w:val="007409A5"/>
    <w:rsid w:val="00746369"/>
    <w:rsid w:val="0074688D"/>
    <w:rsid w:val="0075060C"/>
    <w:rsid w:val="007516C9"/>
    <w:rsid w:val="00751B6F"/>
    <w:rsid w:val="00756D9D"/>
    <w:rsid w:val="00760691"/>
    <w:rsid w:val="007611F2"/>
    <w:rsid w:val="00761582"/>
    <w:rsid w:val="00762A6E"/>
    <w:rsid w:val="00776F14"/>
    <w:rsid w:val="00777C53"/>
    <w:rsid w:val="0078164D"/>
    <w:rsid w:val="007819DB"/>
    <w:rsid w:val="00784C03"/>
    <w:rsid w:val="00790676"/>
    <w:rsid w:val="00793192"/>
    <w:rsid w:val="00795890"/>
    <w:rsid w:val="00797C17"/>
    <w:rsid w:val="00797C6E"/>
    <w:rsid w:val="007A105C"/>
    <w:rsid w:val="007A2433"/>
    <w:rsid w:val="007A24D1"/>
    <w:rsid w:val="007B3076"/>
    <w:rsid w:val="007B4AD3"/>
    <w:rsid w:val="007C0300"/>
    <w:rsid w:val="007C0B44"/>
    <w:rsid w:val="007C2600"/>
    <w:rsid w:val="007D2A5D"/>
    <w:rsid w:val="007D3F8C"/>
    <w:rsid w:val="007E1761"/>
    <w:rsid w:val="007E397B"/>
    <w:rsid w:val="007E77D3"/>
    <w:rsid w:val="007E7D34"/>
    <w:rsid w:val="007F023A"/>
    <w:rsid w:val="007F0B47"/>
    <w:rsid w:val="007F4BBD"/>
    <w:rsid w:val="007F5778"/>
    <w:rsid w:val="007F71FB"/>
    <w:rsid w:val="008015B6"/>
    <w:rsid w:val="00803034"/>
    <w:rsid w:val="0080484F"/>
    <w:rsid w:val="00811EC7"/>
    <w:rsid w:val="00814140"/>
    <w:rsid w:val="008232C0"/>
    <w:rsid w:val="008254BE"/>
    <w:rsid w:val="00827CAE"/>
    <w:rsid w:val="00831B52"/>
    <w:rsid w:val="008369CC"/>
    <w:rsid w:val="00840467"/>
    <w:rsid w:val="00842E8D"/>
    <w:rsid w:val="00843901"/>
    <w:rsid w:val="008446A3"/>
    <w:rsid w:val="00847E6C"/>
    <w:rsid w:val="00853DDA"/>
    <w:rsid w:val="00860395"/>
    <w:rsid w:val="00861E83"/>
    <w:rsid w:val="00863588"/>
    <w:rsid w:val="00873470"/>
    <w:rsid w:val="008740EA"/>
    <w:rsid w:val="008813DE"/>
    <w:rsid w:val="00885816"/>
    <w:rsid w:val="00894A44"/>
    <w:rsid w:val="00897077"/>
    <w:rsid w:val="008A1583"/>
    <w:rsid w:val="008A5E20"/>
    <w:rsid w:val="008B5E3E"/>
    <w:rsid w:val="008C04F6"/>
    <w:rsid w:val="008C1AAE"/>
    <w:rsid w:val="008D51F3"/>
    <w:rsid w:val="008D6FF4"/>
    <w:rsid w:val="008E3A73"/>
    <w:rsid w:val="008F465B"/>
    <w:rsid w:val="008F719C"/>
    <w:rsid w:val="00900B3D"/>
    <w:rsid w:val="00900B5E"/>
    <w:rsid w:val="00902A43"/>
    <w:rsid w:val="00904935"/>
    <w:rsid w:val="00906603"/>
    <w:rsid w:val="00912EAA"/>
    <w:rsid w:val="00915743"/>
    <w:rsid w:val="00916177"/>
    <w:rsid w:val="00917735"/>
    <w:rsid w:val="0092440C"/>
    <w:rsid w:val="00927734"/>
    <w:rsid w:val="00931E8A"/>
    <w:rsid w:val="0093339D"/>
    <w:rsid w:val="00937DAE"/>
    <w:rsid w:val="0094218C"/>
    <w:rsid w:val="00950F74"/>
    <w:rsid w:val="00961971"/>
    <w:rsid w:val="00961FCE"/>
    <w:rsid w:val="009625E1"/>
    <w:rsid w:val="00962B81"/>
    <w:rsid w:val="00964371"/>
    <w:rsid w:val="00964518"/>
    <w:rsid w:val="00970DB3"/>
    <w:rsid w:val="00973F72"/>
    <w:rsid w:val="00975527"/>
    <w:rsid w:val="00977711"/>
    <w:rsid w:val="00977A1B"/>
    <w:rsid w:val="009813EC"/>
    <w:rsid w:val="00985295"/>
    <w:rsid w:val="009A4B9D"/>
    <w:rsid w:val="009A6D79"/>
    <w:rsid w:val="009B060C"/>
    <w:rsid w:val="009C1116"/>
    <w:rsid w:val="009C16B5"/>
    <w:rsid w:val="009C1B1C"/>
    <w:rsid w:val="009C2A52"/>
    <w:rsid w:val="009D1D0F"/>
    <w:rsid w:val="009D45D6"/>
    <w:rsid w:val="009E19B5"/>
    <w:rsid w:val="009E1B51"/>
    <w:rsid w:val="009E319F"/>
    <w:rsid w:val="009E400C"/>
    <w:rsid w:val="009F5D7C"/>
    <w:rsid w:val="00A013CE"/>
    <w:rsid w:val="00A032FF"/>
    <w:rsid w:val="00A034B0"/>
    <w:rsid w:val="00A13DF8"/>
    <w:rsid w:val="00A1400C"/>
    <w:rsid w:val="00A2204C"/>
    <w:rsid w:val="00A22E24"/>
    <w:rsid w:val="00A2310F"/>
    <w:rsid w:val="00A24836"/>
    <w:rsid w:val="00A318F3"/>
    <w:rsid w:val="00A32A58"/>
    <w:rsid w:val="00A4601A"/>
    <w:rsid w:val="00A479C5"/>
    <w:rsid w:val="00A508A6"/>
    <w:rsid w:val="00A53F3A"/>
    <w:rsid w:val="00A54A0A"/>
    <w:rsid w:val="00A57A6B"/>
    <w:rsid w:val="00A65A11"/>
    <w:rsid w:val="00A769A5"/>
    <w:rsid w:val="00A801BB"/>
    <w:rsid w:val="00AA7FE3"/>
    <w:rsid w:val="00AB0A00"/>
    <w:rsid w:val="00AB19F2"/>
    <w:rsid w:val="00AB365E"/>
    <w:rsid w:val="00AB5960"/>
    <w:rsid w:val="00AC0209"/>
    <w:rsid w:val="00AC4C22"/>
    <w:rsid w:val="00AC62DD"/>
    <w:rsid w:val="00AD0741"/>
    <w:rsid w:val="00AD1DF2"/>
    <w:rsid w:val="00AD214A"/>
    <w:rsid w:val="00AD4F93"/>
    <w:rsid w:val="00AD6002"/>
    <w:rsid w:val="00AF0340"/>
    <w:rsid w:val="00AF5072"/>
    <w:rsid w:val="00B06081"/>
    <w:rsid w:val="00B07D15"/>
    <w:rsid w:val="00B1607D"/>
    <w:rsid w:val="00B16D18"/>
    <w:rsid w:val="00B174FC"/>
    <w:rsid w:val="00B17E7D"/>
    <w:rsid w:val="00B21829"/>
    <w:rsid w:val="00B26B0F"/>
    <w:rsid w:val="00B33A62"/>
    <w:rsid w:val="00B347A0"/>
    <w:rsid w:val="00B42307"/>
    <w:rsid w:val="00B45590"/>
    <w:rsid w:val="00B47988"/>
    <w:rsid w:val="00B47A74"/>
    <w:rsid w:val="00B47E71"/>
    <w:rsid w:val="00B5349C"/>
    <w:rsid w:val="00B55CEE"/>
    <w:rsid w:val="00B61755"/>
    <w:rsid w:val="00B618B7"/>
    <w:rsid w:val="00B623A5"/>
    <w:rsid w:val="00B72DE4"/>
    <w:rsid w:val="00B76E2C"/>
    <w:rsid w:val="00B81079"/>
    <w:rsid w:val="00B87136"/>
    <w:rsid w:val="00BA0600"/>
    <w:rsid w:val="00BA1731"/>
    <w:rsid w:val="00BA5347"/>
    <w:rsid w:val="00BA6AA6"/>
    <w:rsid w:val="00BB4068"/>
    <w:rsid w:val="00BB65B8"/>
    <w:rsid w:val="00BB7B9B"/>
    <w:rsid w:val="00BC0888"/>
    <w:rsid w:val="00BC7C2E"/>
    <w:rsid w:val="00BD0023"/>
    <w:rsid w:val="00BD25EF"/>
    <w:rsid w:val="00BD3129"/>
    <w:rsid w:val="00BD6546"/>
    <w:rsid w:val="00BD70B3"/>
    <w:rsid w:val="00BD7D5A"/>
    <w:rsid w:val="00BF34DD"/>
    <w:rsid w:val="00BF4ED4"/>
    <w:rsid w:val="00C03A79"/>
    <w:rsid w:val="00C04034"/>
    <w:rsid w:val="00C0558A"/>
    <w:rsid w:val="00C06975"/>
    <w:rsid w:val="00C06BC9"/>
    <w:rsid w:val="00C123D3"/>
    <w:rsid w:val="00C17066"/>
    <w:rsid w:val="00C21B77"/>
    <w:rsid w:val="00C24A69"/>
    <w:rsid w:val="00C24D33"/>
    <w:rsid w:val="00C26FB6"/>
    <w:rsid w:val="00C27C4B"/>
    <w:rsid w:val="00C27E75"/>
    <w:rsid w:val="00C34060"/>
    <w:rsid w:val="00C366E5"/>
    <w:rsid w:val="00C41297"/>
    <w:rsid w:val="00C433B9"/>
    <w:rsid w:val="00C50FCF"/>
    <w:rsid w:val="00C51F9B"/>
    <w:rsid w:val="00C52C01"/>
    <w:rsid w:val="00C551B8"/>
    <w:rsid w:val="00C56310"/>
    <w:rsid w:val="00C56B41"/>
    <w:rsid w:val="00C6166F"/>
    <w:rsid w:val="00C62B94"/>
    <w:rsid w:val="00C64836"/>
    <w:rsid w:val="00C66DE3"/>
    <w:rsid w:val="00C726B0"/>
    <w:rsid w:val="00C773CC"/>
    <w:rsid w:val="00C77468"/>
    <w:rsid w:val="00C77EEE"/>
    <w:rsid w:val="00C84A65"/>
    <w:rsid w:val="00C86BE8"/>
    <w:rsid w:val="00C92E1C"/>
    <w:rsid w:val="00CA05B0"/>
    <w:rsid w:val="00CA1A82"/>
    <w:rsid w:val="00CA4033"/>
    <w:rsid w:val="00CA49BA"/>
    <w:rsid w:val="00CA5E4C"/>
    <w:rsid w:val="00CB0F83"/>
    <w:rsid w:val="00CC0D01"/>
    <w:rsid w:val="00CC47DD"/>
    <w:rsid w:val="00CC4E63"/>
    <w:rsid w:val="00CC59EF"/>
    <w:rsid w:val="00CC7454"/>
    <w:rsid w:val="00CC75BA"/>
    <w:rsid w:val="00CD0978"/>
    <w:rsid w:val="00CD26DF"/>
    <w:rsid w:val="00CD2C80"/>
    <w:rsid w:val="00CD5819"/>
    <w:rsid w:val="00CD58D1"/>
    <w:rsid w:val="00CE0E92"/>
    <w:rsid w:val="00CE13E2"/>
    <w:rsid w:val="00CF2CA1"/>
    <w:rsid w:val="00CF35C9"/>
    <w:rsid w:val="00CF570D"/>
    <w:rsid w:val="00CF7654"/>
    <w:rsid w:val="00D076E5"/>
    <w:rsid w:val="00D212B0"/>
    <w:rsid w:val="00D2213B"/>
    <w:rsid w:val="00D26C02"/>
    <w:rsid w:val="00D30ED7"/>
    <w:rsid w:val="00D40EDA"/>
    <w:rsid w:val="00D44C28"/>
    <w:rsid w:val="00D47F17"/>
    <w:rsid w:val="00D5099B"/>
    <w:rsid w:val="00D5137D"/>
    <w:rsid w:val="00D53A8A"/>
    <w:rsid w:val="00D63254"/>
    <w:rsid w:val="00D647FB"/>
    <w:rsid w:val="00D64FBF"/>
    <w:rsid w:val="00D64FD1"/>
    <w:rsid w:val="00D710E5"/>
    <w:rsid w:val="00D7251F"/>
    <w:rsid w:val="00D74BD7"/>
    <w:rsid w:val="00D77860"/>
    <w:rsid w:val="00D86B57"/>
    <w:rsid w:val="00D92004"/>
    <w:rsid w:val="00D932EE"/>
    <w:rsid w:val="00D962F6"/>
    <w:rsid w:val="00D966C9"/>
    <w:rsid w:val="00DB35F6"/>
    <w:rsid w:val="00DB4F99"/>
    <w:rsid w:val="00DB5544"/>
    <w:rsid w:val="00DB55FD"/>
    <w:rsid w:val="00DB7098"/>
    <w:rsid w:val="00DC206F"/>
    <w:rsid w:val="00DC71C9"/>
    <w:rsid w:val="00DD4817"/>
    <w:rsid w:val="00DE3AD8"/>
    <w:rsid w:val="00DE4B50"/>
    <w:rsid w:val="00DE6191"/>
    <w:rsid w:val="00DF0B28"/>
    <w:rsid w:val="00DF1635"/>
    <w:rsid w:val="00DF4980"/>
    <w:rsid w:val="00DF5369"/>
    <w:rsid w:val="00E0291F"/>
    <w:rsid w:val="00E03867"/>
    <w:rsid w:val="00E04CF4"/>
    <w:rsid w:val="00E060A1"/>
    <w:rsid w:val="00E10D06"/>
    <w:rsid w:val="00E11201"/>
    <w:rsid w:val="00E118AF"/>
    <w:rsid w:val="00E124B9"/>
    <w:rsid w:val="00E14A15"/>
    <w:rsid w:val="00E15CFA"/>
    <w:rsid w:val="00E211C6"/>
    <w:rsid w:val="00E2128A"/>
    <w:rsid w:val="00E24E0D"/>
    <w:rsid w:val="00E31137"/>
    <w:rsid w:val="00E31425"/>
    <w:rsid w:val="00E337DD"/>
    <w:rsid w:val="00E56983"/>
    <w:rsid w:val="00E66124"/>
    <w:rsid w:val="00E66A2D"/>
    <w:rsid w:val="00E67D60"/>
    <w:rsid w:val="00E72023"/>
    <w:rsid w:val="00E732C6"/>
    <w:rsid w:val="00E77970"/>
    <w:rsid w:val="00E779C4"/>
    <w:rsid w:val="00E81980"/>
    <w:rsid w:val="00E82F7A"/>
    <w:rsid w:val="00E86D97"/>
    <w:rsid w:val="00E879DA"/>
    <w:rsid w:val="00E95C05"/>
    <w:rsid w:val="00EA0B4C"/>
    <w:rsid w:val="00EA1976"/>
    <w:rsid w:val="00EA6CDC"/>
    <w:rsid w:val="00EA77CA"/>
    <w:rsid w:val="00EB04CD"/>
    <w:rsid w:val="00EB1604"/>
    <w:rsid w:val="00EB1991"/>
    <w:rsid w:val="00EC08AF"/>
    <w:rsid w:val="00EC251A"/>
    <w:rsid w:val="00ED2AE3"/>
    <w:rsid w:val="00ED34B9"/>
    <w:rsid w:val="00EE4246"/>
    <w:rsid w:val="00EF199E"/>
    <w:rsid w:val="00EF2B1D"/>
    <w:rsid w:val="00EF3756"/>
    <w:rsid w:val="00EF3C59"/>
    <w:rsid w:val="00EF3D79"/>
    <w:rsid w:val="00EF403A"/>
    <w:rsid w:val="00EF49C3"/>
    <w:rsid w:val="00EF5558"/>
    <w:rsid w:val="00EF7E31"/>
    <w:rsid w:val="00F04E47"/>
    <w:rsid w:val="00F0578B"/>
    <w:rsid w:val="00F15E15"/>
    <w:rsid w:val="00F2507E"/>
    <w:rsid w:val="00F25141"/>
    <w:rsid w:val="00F251BE"/>
    <w:rsid w:val="00F268F9"/>
    <w:rsid w:val="00F32BF6"/>
    <w:rsid w:val="00F33694"/>
    <w:rsid w:val="00F339BF"/>
    <w:rsid w:val="00F3640C"/>
    <w:rsid w:val="00F40108"/>
    <w:rsid w:val="00F4292A"/>
    <w:rsid w:val="00F51FD9"/>
    <w:rsid w:val="00F65290"/>
    <w:rsid w:val="00F666BB"/>
    <w:rsid w:val="00F711D7"/>
    <w:rsid w:val="00F7128A"/>
    <w:rsid w:val="00F71940"/>
    <w:rsid w:val="00F721AD"/>
    <w:rsid w:val="00F743B5"/>
    <w:rsid w:val="00F76322"/>
    <w:rsid w:val="00F82003"/>
    <w:rsid w:val="00F86756"/>
    <w:rsid w:val="00F8679A"/>
    <w:rsid w:val="00F962C2"/>
    <w:rsid w:val="00FA3B47"/>
    <w:rsid w:val="00FA58F4"/>
    <w:rsid w:val="00FA5A59"/>
    <w:rsid w:val="00FB6039"/>
    <w:rsid w:val="00FB7B8F"/>
    <w:rsid w:val="00FB7C4A"/>
    <w:rsid w:val="00FC0F6C"/>
    <w:rsid w:val="00FC14A2"/>
    <w:rsid w:val="00FC2AF5"/>
    <w:rsid w:val="00FC4E8E"/>
    <w:rsid w:val="00FC5E8C"/>
    <w:rsid w:val="00FE1F54"/>
    <w:rsid w:val="00FE2911"/>
    <w:rsid w:val="00FE3AB7"/>
    <w:rsid w:val="00FE5ADE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."/>
  <w:listSeparator w:val=","/>
  <w14:docId w14:val="07843193"/>
  <w15:docId w15:val="{E296088F-9D79-473D-BB37-938A5FA70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10614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283EE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4">
    <w:name w:val="page number"/>
    <w:basedOn w:val="a0"/>
    <w:rsid w:val="00283EEC"/>
  </w:style>
  <w:style w:type="paragraph" w:styleId="a5">
    <w:name w:val="header"/>
    <w:basedOn w:val="a"/>
    <w:link w:val="a6"/>
    <w:rsid w:val="00CC75B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rsid w:val="00CC75BA"/>
    <w:rPr>
      <w:kern w:val="2"/>
    </w:rPr>
  </w:style>
  <w:style w:type="paragraph" w:customStyle="1" w:styleId="EndNoteBibliographyTitle">
    <w:name w:val="EndNote Bibliography Title"/>
    <w:basedOn w:val="a"/>
    <w:link w:val="EndNoteBibliographyTitle0"/>
    <w:rsid w:val="00147C99"/>
    <w:pPr>
      <w:jc w:val="center"/>
    </w:pPr>
    <w:rPr>
      <w:noProof/>
    </w:rPr>
  </w:style>
  <w:style w:type="character" w:customStyle="1" w:styleId="EndNoteBibliographyTitle0">
    <w:name w:val="EndNote Bibliography Title 字元"/>
    <w:link w:val="EndNoteBibliographyTitle"/>
    <w:rsid w:val="00147C99"/>
    <w:rPr>
      <w:noProof/>
      <w:kern w:val="2"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rsid w:val="00147C99"/>
    <w:pPr>
      <w:jc w:val="both"/>
    </w:pPr>
    <w:rPr>
      <w:noProof/>
    </w:rPr>
  </w:style>
  <w:style w:type="character" w:customStyle="1" w:styleId="EndNoteBibliography0">
    <w:name w:val="EndNote Bibliography 字元"/>
    <w:link w:val="EndNoteBibliography"/>
    <w:rsid w:val="00147C99"/>
    <w:rPr>
      <w:noProof/>
      <w:kern w:val="2"/>
      <w:sz w:val="24"/>
      <w:szCs w:val="24"/>
    </w:rPr>
  </w:style>
  <w:style w:type="character" w:styleId="a7">
    <w:name w:val="Hyperlink"/>
    <w:rsid w:val="00147C99"/>
    <w:rPr>
      <w:color w:val="0563C1"/>
      <w:u w:val="single"/>
    </w:rPr>
  </w:style>
  <w:style w:type="paragraph" w:styleId="a8">
    <w:name w:val="Revision"/>
    <w:hidden/>
    <w:uiPriority w:val="99"/>
    <w:semiHidden/>
    <w:rsid w:val="00C52C01"/>
    <w:rPr>
      <w:kern w:val="2"/>
      <w:sz w:val="24"/>
      <w:szCs w:val="24"/>
    </w:rPr>
  </w:style>
  <w:style w:type="paragraph" w:styleId="a9">
    <w:name w:val="Balloon Text"/>
    <w:basedOn w:val="a"/>
    <w:link w:val="aa"/>
    <w:rsid w:val="00C52C01"/>
    <w:rPr>
      <w:rFonts w:ascii="Calibri Light" w:hAnsi="Calibri Light"/>
      <w:sz w:val="18"/>
      <w:szCs w:val="18"/>
    </w:rPr>
  </w:style>
  <w:style w:type="character" w:customStyle="1" w:styleId="aa">
    <w:name w:val="註解方塊文字 字元"/>
    <w:link w:val="a9"/>
    <w:rsid w:val="00C52C01"/>
    <w:rPr>
      <w:rFonts w:ascii="Calibri Light" w:eastAsia="新細明體" w:hAnsi="Calibri Light" w:cs="Times New Roman"/>
      <w:kern w:val="2"/>
      <w:sz w:val="18"/>
      <w:szCs w:val="18"/>
    </w:rPr>
  </w:style>
  <w:style w:type="table" w:styleId="1">
    <w:name w:val="Table Classic 1"/>
    <w:basedOn w:val="a1"/>
    <w:rsid w:val="00491229"/>
    <w:pPr>
      <w:widowControl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b">
    <w:name w:val="Table Grid"/>
    <w:basedOn w:val="a1"/>
    <w:rsid w:val="00EF3D7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c">
    <w:name w:val="No Spacing"/>
    <w:uiPriority w:val="1"/>
    <w:qFormat/>
    <w:rsid w:val="005170D0"/>
    <w:pPr>
      <w:widowControl w:val="0"/>
    </w:pPr>
    <w:rPr>
      <w:rFonts w:ascii="Calibri" w:hAnsi="Calibri"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59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9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4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106</Words>
  <Characters>609</Characters>
  <Application>Microsoft Office Word</Application>
  <DocSecurity>0</DocSecurity>
  <Lines>5</Lines>
  <Paragraphs>1</Paragraphs>
  <ScaleCrop>false</ScaleCrop>
  <Company>TSGH</Company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Abstract</dc:title>
  <dc:creator>doc30467</dc:creator>
  <cp:lastModifiedBy>李彥緯</cp:lastModifiedBy>
  <cp:revision>4</cp:revision>
  <dcterms:created xsi:type="dcterms:W3CDTF">2021-01-12T15:11:00Z</dcterms:created>
  <dcterms:modified xsi:type="dcterms:W3CDTF">2021-01-12T15:24:00Z</dcterms:modified>
</cp:coreProperties>
</file>