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4B947" w14:textId="7F12AFED" w:rsidR="0006218C" w:rsidRDefault="0006218C" w:rsidP="0006218C">
      <w:pPr>
        <w:jc w:val="both"/>
        <w:rPr>
          <w:rFonts w:cs="Times New Roman" w:hint="eastAsia"/>
          <w:b/>
          <w:bCs/>
          <w:color w:val="000000" w:themeColor="text1"/>
          <w:szCs w:val="24"/>
          <w:lang w:eastAsia="zh-CN"/>
        </w:rPr>
      </w:pPr>
      <w:bookmarkStart w:id="0" w:name="_Hlk97890040"/>
      <w:r>
        <w:rPr>
          <w:rFonts w:cs="Times New Roman"/>
          <w:b/>
          <w:bCs/>
          <w:color w:val="000000" w:themeColor="text1"/>
          <w:szCs w:val="24"/>
          <w:lang w:eastAsia="zh-CN"/>
        </w:rPr>
        <w:t>S</w:t>
      </w:r>
      <w:r w:rsidRPr="0006218C">
        <w:rPr>
          <w:rFonts w:cs="Times New Roman"/>
          <w:b/>
          <w:bCs/>
          <w:color w:val="000000" w:themeColor="text1"/>
          <w:szCs w:val="24"/>
          <w:lang w:eastAsia="zh-CN"/>
        </w:rPr>
        <w:t xml:space="preserve">upplementary </w:t>
      </w:r>
      <w:r w:rsidR="00BF65B3">
        <w:rPr>
          <w:rFonts w:cs="Times New Roman"/>
          <w:b/>
          <w:bCs/>
          <w:color w:val="000000" w:themeColor="text1"/>
          <w:szCs w:val="24"/>
          <w:lang w:eastAsia="zh-CN"/>
        </w:rPr>
        <w:t>T</w:t>
      </w:r>
      <w:r w:rsidRPr="0006218C">
        <w:rPr>
          <w:rFonts w:cs="Times New Roman"/>
          <w:b/>
          <w:bCs/>
          <w:color w:val="000000" w:themeColor="text1"/>
          <w:szCs w:val="24"/>
          <w:lang w:eastAsia="zh-CN"/>
        </w:rPr>
        <w:t xml:space="preserve">able </w:t>
      </w:r>
      <w:r w:rsidR="00BF65B3">
        <w:rPr>
          <w:rFonts w:cs="Times New Roman"/>
          <w:b/>
          <w:bCs/>
          <w:color w:val="000000" w:themeColor="text1"/>
          <w:szCs w:val="24"/>
          <w:lang w:eastAsia="zh-CN"/>
        </w:rPr>
        <w:t>L</w:t>
      </w:r>
      <w:r w:rsidRPr="0006218C">
        <w:rPr>
          <w:rFonts w:cs="Times New Roman"/>
          <w:b/>
          <w:bCs/>
          <w:color w:val="000000" w:themeColor="text1"/>
          <w:szCs w:val="24"/>
          <w:lang w:eastAsia="zh-CN"/>
        </w:rPr>
        <w:t>egend</w:t>
      </w:r>
      <w:r>
        <w:rPr>
          <w:rFonts w:cs="Times New Roman" w:hint="eastAsia"/>
          <w:b/>
          <w:bCs/>
          <w:color w:val="000000" w:themeColor="text1"/>
          <w:szCs w:val="24"/>
          <w:lang w:eastAsia="zh-CN"/>
        </w:rPr>
        <w:t>s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:</w:t>
      </w:r>
    </w:p>
    <w:p w14:paraId="3BB76758" w14:textId="072400F0" w:rsidR="0006218C" w:rsidRDefault="0006218C" w:rsidP="0006218C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24244F">
        <w:rPr>
          <w:rFonts w:cs="Times New Roman"/>
          <w:b/>
          <w:bCs/>
          <w:color w:val="000000" w:themeColor="text1"/>
          <w:szCs w:val="24"/>
          <w:lang w:eastAsia="zh-CN"/>
        </w:rPr>
        <w:t>Supplementary Table 1.</w:t>
      </w:r>
      <w:bookmarkEnd w:id="0"/>
      <w:r w:rsidRPr="0024244F">
        <w:rPr>
          <w:rFonts w:cs="Times New Roman"/>
          <w:color w:val="000000" w:themeColor="text1"/>
          <w:szCs w:val="24"/>
          <w:lang w:eastAsia="zh-CN"/>
        </w:rPr>
        <w:t xml:space="preserve"> Clinical data of glioma patients</w:t>
      </w:r>
      <w:r>
        <w:rPr>
          <w:rFonts w:cs="Times New Roman"/>
          <w:color w:val="000000" w:themeColor="text1"/>
          <w:szCs w:val="24"/>
          <w:lang w:eastAsia="zh-CN"/>
        </w:rPr>
        <w:t>.</w:t>
      </w:r>
    </w:p>
    <w:p w14:paraId="06046201" w14:textId="77777777" w:rsidR="0006218C" w:rsidRDefault="0006218C" w:rsidP="0006218C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24244F">
        <w:rPr>
          <w:rFonts w:cs="Times New Roman"/>
          <w:b/>
          <w:bCs/>
          <w:color w:val="000000" w:themeColor="text1"/>
          <w:szCs w:val="24"/>
          <w:lang w:eastAsia="zh-CN"/>
        </w:rPr>
        <w:t>Supplementary Table 2.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24244F">
        <w:rPr>
          <w:rFonts w:cs="Times New Roman"/>
          <w:color w:val="000000" w:themeColor="text1"/>
          <w:szCs w:val="24"/>
          <w:lang w:eastAsia="zh-CN"/>
        </w:rPr>
        <w:t xml:space="preserve">PLK1 expression in cancers </w:t>
      </w:r>
      <w:proofErr w:type="spellStart"/>
      <w:r w:rsidRPr="0024244F">
        <w:rPr>
          <w:rFonts w:cs="Times New Roman"/>
          <w:color w:val="000000" w:themeColor="text1"/>
          <w:szCs w:val="24"/>
          <w:lang w:eastAsia="zh-CN"/>
        </w:rPr>
        <w:t>verus</w:t>
      </w:r>
      <w:proofErr w:type="spellEnd"/>
      <w:r w:rsidRPr="0024244F">
        <w:rPr>
          <w:rFonts w:cs="Times New Roman"/>
          <w:color w:val="000000" w:themeColor="text1"/>
          <w:szCs w:val="24"/>
          <w:lang w:eastAsia="zh-CN"/>
        </w:rPr>
        <w:t xml:space="preserve"> normal tissue in </w:t>
      </w:r>
      <w:proofErr w:type="spellStart"/>
      <w:r w:rsidRPr="0024244F">
        <w:rPr>
          <w:rFonts w:cs="Times New Roman"/>
          <w:color w:val="000000" w:themeColor="text1"/>
          <w:szCs w:val="24"/>
          <w:lang w:eastAsia="zh-CN"/>
        </w:rPr>
        <w:t>oncomine</w:t>
      </w:r>
      <w:proofErr w:type="spellEnd"/>
      <w:r w:rsidRPr="0024244F">
        <w:rPr>
          <w:rFonts w:cs="Times New Roman"/>
          <w:color w:val="000000" w:themeColor="text1"/>
          <w:szCs w:val="24"/>
          <w:lang w:eastAsia="zh-CN"/>
        </w:rPr>
        <w:t xml:space="preserve"> database</w:t>
      </w:r>
      <w:r>
        <w:rPr>
          <w:rFonts w:cs="Times New Roman"/>
          <w:color w:val="000000" w:themeColor="text1"/>
          <w:szCs w:val="24"/>
          <w:lang w:eastAsia="zh-CN"/>
        </w:rPr>
        <w:t>.</w:t>
      </w:r>
    </w:p>
    <w:p w14:paraId="71307B54" w14:textId="77777777" w:rsidR="0006218C" w:rsidRDefault="0006218C" w:rsidP="0006218C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2A12CD">
        <w:rPr>
          <w:rFonts w:cs="Times New Roman"/>
          <w:b/>
          <w:bCs/>
          <w:color w:val="000000" w:themeColor="text1"/>
          <w:szCs w:val="24"/>
          <w:lang w:eastAsia="zh-CN"/>
        </w:rPr>
        <w:t>Supplementary Table 3.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2A12CD">
        <w:rPr>
          <w:rFonts w:cs="Times New Roman"/>
          <w:color w:val="000000" w:themeColor="text1"/>
          <w:szCs w:val="24"/>
          <w:lang w:eastAsia="zh-CN"/>
        </w:rPr>
        <w:t>PLK1 positively related genes in pan</w:t>
      </w:r>
      <w:r>
        <w:rPr>
          <w:rFonts w:cs="Times New Roman" w:hint="eastAsia"/>
          <w:color w:val="000000" w:themeColor="text1"/>
          <w:szCs w:val="24"/>
          <w:lang w:eastAsia="zh-CN"/>
        </w:rPr>
        <w:t>-</w:t>
      </w:r>
      <w:r w:rsidRPr="002A12CD">
        <w:rPr>
          <w:rFonts w:cs="Times New Roman"/>
          <w:color w:val="000000" w:themeColor="text1"/>
          <w:szCs w:val="24"/>
          <w:lang w:eastAsia="zh-CN"/>
        </w:rPr>
        <w:t>cancer in GEPIA2 database</w:t>
      </w:r>
      <w:r>
        <w:rPr>
          <w:rFonts w:cs="Times New Roman"/>
          <w:color w:val="000000" w:themeColor="text1"/>
          <w:szCs w:val="24"/>
          <w:lang w:eastAsia="zh-CN"/>
        </w:rPr>
        <w:t>.</w:t>
      </w:r>
    </w:p>
    <w:p w14:paraId="6BF843D8" w14:textId="3C4B4D44" w:rsidR="0006218C" w:rsidRDefault="0006218C" w:rsidP="0006218C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68335A">
        <w:rPr>
          <w:rFonts w:cs="Times New Roman"/>
          <w:b/>
          <w:bCs/>
          <w:color w:val="000000" w:themeColor="text1"/>
          <w:szCs w:val="24"/>
          <w:lang w:eastAsia="zh-CN"/>
        </w:rPr>
        <w:t>Supplementary Table 4.</w:t>
      </w:r>
      <w:r w:rsidRPr="0068335A">
        <w:rPr>
          <w:rFonts w:cs="Times New Roman"/>
          <w:color w:val="000000" w:themeColor="text1"/>
          <w:szCs w:val="24"/>
          <w:lang w:eastAsia="zh-CN"/>
        </w:rPr>
        <w:t xml:space="preserve"> </w:t>
      </w:r>
      <w:r>
        <w:rPr>
          <w:rFonts w:cs="Times New Roman"/>
          <w:color w:val="000000" w:themeColor="text1"/>
          <w:szCs w:val="24"/>
          <w:lang w:eastAsia="zh-CN"/>
        </w:rPr>
        <w:t>The mRNA-seq data (sheet</w:t>
      </w:r>
      <w:r w:rsidR="00CC28F6">
        <w:rPr>
          <w:rFonts w:cs="Times New Roman"/>
          <w:color w:val="000000" w:themeColor="text1"/>
          <w:szCs w:val="24"/>
          <w:lang w:eastAsia="zh-CN"/>
        </w:rPr>
        <w:t xml:space="preserve"> </w:t>
      </w:r>
      <w:r>
        <w:rPr>
          <w:rFonts w:cs="Times New Roman"/>
          <w:color w:val="000000" w:themeColor="text1"/>
          <w:szCs w:val="24"/>
          <w:lang w:eastAsia="zh-CN"/>
        </w:rPr>
        <w:t xml:space="preserve">1) and clinical data </w:t>
      </w:r>
      <w:r w:rsidRPr="006A3D46">
        <w:rPr>
          <w:rFonts w:cs="Times New Roman"/>
          <w:color w:val="000000" w:themeColor="text1"/>
          <w:szCs w:val="24"/>
          <w:lang w:eastAsia="zh-CN"/>
        </w:rPr>
        <w:t>(sheet</w:t>
      </w:r>
      <w:r w:rsidR="00CC28F6">
        <w:rPr>
          <w:rFonts w:cs="Times New Roman"/>
          <w:color w:val="000000" w:themeColor="text1"/>
          <w:szCs w:val="24"/>
          <w:lang w:eastAsia="zh-CN"/>
        </w:rPr>
        <w:t xml:space="preserve"> </w:t>
      </w:r>
      <w:r>
        <w:rPr>
          <w:rFonts w:cs="Times New Roman"/>
          <w:color w:val="000000" w:themeColor="text1"/>
          <w:szCs w:val="24"/>
          <w:lang w:eastAsia="zh-CN"/>
        </w:rPr>
        <w:t>2</w:t>
      </w:r>
      <w:r w:rsidRPr="006A3D46">
        <w:rPr>
          <w:rFonts w:cs="Times New Roman"/>
          <w:color w:val="000000" w:themeColor="text1"/>
          <w:szCs w:val="24"/>
          <w:lang w:eastAsia="zh-CN"/>
        </w:rPr>
        <w:t>)</w:t>
      </w:r>
      <w:r>
        <w:rPr>
          <w:rFonts w:cs="Times New Roman"/>
          <w:color w:val="000000" w:themeColor="text1"/>
          <w:szCs w:val="24"/>
          <w:lang w:eastAsia="zh-CN"/>
        </w:rPr>
        <w:t xml:space="preserve"> of CGGA-325 dataset.</w:t>
      </w:r>
    </w:p>
    <w:p w14:paraId="2E4F98E6" w14:textId="3A3DA16A" w:rsidR="0006218C" w:rsidRDefault="0006218C" w:rsidP="0006218C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2260F2">
        <w:rPr>
          <w:rFonts w:cs="Times New Roman"/>
          <w:b/>
          <w:bCs/>
          <w:color w:val="000000" w:themeColor="text1"/>
          <w:szCs w:val="24"/>
          <w:lang w:eastAsia="zh-CN"/>
        </w:rPr>
        <w:t>Supplementary Table 5.</w:t>
      </w:r>
      <w:r w:rsidRPr="002260F2">
        <w:rPr>
          <w:rFonts w:cs="Times New Roman"/>
          <w:color w:val="000000" w:themeColor="text1"/>
          <w:szCs w:val="24"/>
          <w:lang w:eastAsia="zh-CN"/>
        </w:rPr>
        <w:t xml:space="preserve"> The mRNA-seq data (sheet</w:t>
      </w:r>
      <w:r w:rsidR="00CC28F6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2260F2">
        <w:rPr>
          <w:rFonts w:cs="Times New Roman"/>
          <w:color w:val="000000" w:themeColor="text1"/>
          <w:szCs w:val="24"/>
          <w:lang w:eastAsia="zh-CN"/>
        </w:rPr>
        <w:t>1) and clinical data (sheet</w:t>
      </w:r>
      <w:r w:rsidR="00CC28F6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2260F2">
        <w:rPr>
          <w:rFonts w:cs="Times New Roman"/>
          <w:color w:val="000000" w:themeColor="text1"/>
          <w:szCs w:val="24"/>
          <w:lang w:eastAsia="zh-CN"/>
        </w:rPr>
        <w:t>2)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2260F2">
        <w:rPr>
          <w:rFonts w:cs="Times New Roman"/>
          <w:color w:val="000000" w:themeColor="text1"/>
          <w:szCs w:val="24"/>
          <w:lang w:eastAsia="zh-CN"/>
        </w:rPr>
        <w:t>of CGGA-</w:t>
      </w:r>
      <w:r>
        <w:rPr>
          <w:rFonts w:cs="Times New Roman"/>
          <w:color w:val="000000" w:themeColor="text1"/>
          <w:szCs w:val="24"/>
          <w:lang w:eastAsia="zh-CN"/>
        </w:rPr>
        <w:t>693</w:t>
      </w:r>
      <w:r w:rsidRPr="002260F2">
        <w:rPr>
          <w:rFonts w:cs="Times New Roman"/>
          <w:color w:val="000000" w:themeColor="text1"/>
          <w:szCs w:val="24"/>
          <w:lang w:eastAsia="zh-CN"/>
        </w:rPr>
        <w:t xml:space="preserve"> dataset.</w:t>
      </w:r>
    </w:p>
    <w:p w14:paraId="2FDE044B" w14:textId="5ED07255" w:rsidR="0075589D" w:rsidRPr="0006218C" w:rsidRDefault="0006218C" w:rsidP="0006218C">
      <w:pPr>
        <w:jc w:val="both"/>
        <w:rPr>
          <w:rFonts w:cs="Times New Roman" w:hint="eastAsia"/>
          <w:color w:val="000000" w:themeColor="text1"/>
          <w:szCs w:val="24"/>
          <w:lang w:eastAsia="zh-CN"/>
        </w:rPr>
      </w:pPr>
      <w:r w:rsidRPr="0010665B">
        <w:rPr>
          <w:rFonts w:cs="Times New Roman"/>
          <w:b/>
          <w:bCs/>
          <w:color w:val="000000" w:themeColor="text1"/>
          <w:szCs w:val="24"/>
          <w:lang w:eastAsia="zh-CN"/>
        </w:rPr>
        <w:t>Supplementary Table 6.</w:t>
      </w:r>
      <w:r w:rsidRPr="0010665B">
        <w:rPr>
          <w:rFonts w:cs="Times New Roman"/>
          <w:color w:val="000000" w:themeColor="text1"/>
          <w:szCs w:val="24"/>
          <w:lang w:eastAsia="zh-CN"/>
        </w:rPr>
        <w:t xml:space="preserve"> The mRNA-seq data (sheet</w:t>
      </w:r>
      <w:r w:rsidR="00CC28F6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10665B">
        <w:rPr>
          <w:rFonts w:cs="Times New Roman"/>
          <w:color w:val="000000" w:themeColor="text1"/>
          <w:szCs w:val="24"/>
          <w:lang w:eastAsia="zh-CN"/>
        </w:rPr>
        <w:t>1) and clinical data (sheet</w:t>
      </w:r>
      <w:r w:rsidR="00CC28F6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10665B">
        <w:rPr>
          <w:rFonts w:cs="Times New Roman"/>
          <w:color w:val="000000" w:themeColor="text1"/>
          <w:szCs w:val="24"/>
          <w:lang w:eastAsia="zh-CN"/>
        </w:rPr>
        <w:t>2)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10665B">
        <w:rPr>
          <w:rFonts w:cs="Times New Roman"/>
          <w:color w:val="000000" w:themeColor="text1"/>
          <w:szCs w:val="24"/>
          <w:lang w:eastAsia="zh-CN"/>
        </w:rPr>
        <w:t xml:space="preserve">of </w:t>
      </w:r>
      <w:r>
        <w:rPr>
          <w:rFonts w:cs="Times New Roman"/>
          <w:color w:val="000000" w:themeColor="text1"/>
          <w:szCs w:val="24"/>
          <w:lang w:eastAsia="zh-CN"/>
        </w:rPr>
        <w:t>TCGA</w:t>
      </w:r>
      <w:r w:rsidRPr="0010665B">
        <w:rPr>
          <w:rFonts w:cs="Times New Roman"/>
          <w:color w:val="000000" w:themeColor="text1"/>
          <w:szCs w:val="24"/>
          <w:lang w:eastAsia="zh-CN"/>
        </w:rPr>
        <w:t xml:space="preserve"> dataset.</w:t>
      </w:r>
    </w:p>
    <w:sectPr w:rsidR="0075589D" w:rsidRPr="0006218C" w:rsidSect="00D537FA">
      <w:footerReference w:type="default" r:id="rId4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5F089" w14:textId="1221384C" w:rsidR="00686C9D" w:rsidRPr="00577C4C" w:rsidRDefault="0006218C">
    <w:pPr>
      <w:pStyle w:val="a3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4236C8" wp14:editId="54927862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28295"/>
              <wp:effectExtent l="3810" t="0" r="190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8760" cy="328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3C43FD" w14:textId="77777777" w:rsidR="00686C9D" w:rsidRPr="00577C4C" w:rsidRDefault="00CC28F6">
                          <w:pPr>
                            <w:pStyle w:val="a3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476D2B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11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4236C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67.6pt;margin-top:0;width:118.8pt;height:25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" filled="f" stroked="f" strokeweight=".5pt">
              <v:textbox style="mso-fit-shape-to-text:t">
                <w:txbxContent>
                  <w:p w14:paraId="4C3C43FD" w14:textId="77777777" w:rsidR="00686C9D" w:rsidRPr="00577C4C" w:rsidRDefault="00CC28F6">
                    <w:pPr>
                      <w:pStyle w:val="a3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476D2B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11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18C"/>
    <w:rsid w:val="0006218C"/>
    <w:rsid w:val="0075589D"/>
    <w:rsid w:val="00BF65B3"/>
    <w:rsid w:val="00CC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386DEF"/>
  <w15:chartTrackingRefBased/>
  <w15:docId w15:val="{9F0F9F87-D6E6-4FD2-B890-D468F2A9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218C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6218C"/>
    <w:pPr>
      <w:tabs>
        <w:tab w:val="center" w:pos="4844"/>
        <w:tab w:val="right" w:pos="9689"/>
      </w:tabs>
      <w:spacing w:after="0"/>
    </w:pPr>
  </w:style>
  <w:style w:type="character" w:customStyle="1" w:styleId="a4">
    <w:name w:val="页脚 字符"/>
    <w:basedOn w:val="a0"/>
    <w:link w:val="a3"/>
    <w:uiPriority w:val="99"/>
    <w:rsid w:val="0006218C"/>
    <w:rPr>
      <w:rFonts w:ascii="Times New Roman" w:hAnsi="Times New Roman"/>
      <w:kern w:val="0"/>
      <w:sz w:val="24"/>
      <w:lang w:eastAsia="en-US"/>
    </w:rPr>
  </w:style>
  <w:style w:type="character" w:styleId="a5">
    <w:name w:val="line number"/>
    <w:basedOn w:val="a0"/>
    <w:uiPriority w:val="99"/>
    <w:semiHidden/>
    <w:unhideWhenUsed/>
    <w:rsid w:val="00062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86188</dc:creator>
  <cp:keywords/>
  <dc:description/>
  <cp:lastModifiedBy> </cp:lastModifiedBy>
  <cp:revision>3</cp:revision>
  <dcterms:created xsi:type="dcterms:W3CDTF">2022-03-11T08:03:00Z</dcterms:created>
  <dcterms:modified xsi:type="dcterms:W3CDTF">2022-03-11T08:06:00Z</dcterms:modified>
</cp:coreProperties>
</file>