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DB8D77" w14:textId="6D225624" w:rsidR="005D63BC" w:rsidRPr="00BA3337" w:rsidRDefault="005D63BC" w:rsidP="005D63BC">
      <w:pPr>
        <w:widowControl/>
        <w:shd w:val="clear" w:color="auto" w:fill="FFFFFF"/>
        <w:spacing w:before="240" w:after="120" w:line="324" w:lineRule="atLeast"/>
        <w:jc w:val="center"/>
        <w:outlineLvl w:val="0"/>
        <w:rPr>
          <w:rFonts w:ascii="Times New Roman" w:hAnsi="Times New Roman" w:cs="Times New Roman"/>
          <w:b/>
          <w:bCs/>
          <w:sz w:val="28"/>
          <w:szCs w:val="28"/>
        </w:rPr>
      </w:pPr>
      <w:r w:rsidRPr="00BA3337">
        <w:rPr>
          <w:rStyle w:val="fontstyle01"/>
          <w:rFonts w:ascii="Times New Roman" w:hAnsi="Times New Roman" w:cs="Times New Roman"/>
        </w:rPr>
        <w:t>Supplementary Materials for</w:t>
      </w:r>
      <w:r w:rsidRPr="00BA3337">
        <w:rPr>
          <w:rFonts w:ascii="Times New Roman" w:hAnsi="Times New Roman" w:cs="Times New Roman"/>
          <w:color w:val="000000"/>
          <w:sz w:val="36"/>
          <w:szCs w:val="36"/>
        </w:rPr>
        <w:br/>
      </w:r>
      <w:r w:rsidRPr="00BA3337">
        <w:rPr>
          <w:rFonts w:ascii="Times New Roman" w:hAnsi="Times New Roman" w:cs="Times New Roman"/>
          <w:b/>
          <w:bCs/>
          <w:sz w:val="28"/>
          <w:szCs w:val="28"/>
        </w:rPr>
        <w:t xml:space="preserve">Structure and function </w:t>
      </w:r>
      <w:r w:rsidR="00BA3337" w:rsidRPr="00BA3337">
        <w:rPr>
          <w:rFonts w:ascii="Times New Roman" w:hAnsi="Times New Roman" w:cs="Times New Roman"/>
          <w:b/>
          <w:bCs/>
          <w:sz w:val="28"/>
          <w:szCs w:val="28"/>
        </w:rPr>
        <w:t xml:space="preserve">analysis </w:t>
      </w:r>
      <w:r w:rsidRPr="00BA3337">
        <w:rPr>
          <w:rFonts w:ascii="Times New Roman" w:hAnsi="Times New Roman" w:cs="Times New Roman"/>
          <w:b/>
          <w:bCs/>
          <w:sz w:val="28"/>
          <w:szCs w:val="28"/>
        </w:rPr>
        <w:t>of a potent human neutralizing antibody CA521</w:t>
      </w:r>
      <w:r w:rsidRPr="000C3BC9">
        <w:rPr>
          <w:rFonts w:ascii="Times New Roman" w:hAnsi="Times New Roman" w:cs="Times New Roman"/>
          <w:b/>
          <w:bCs/>
          <w:sz w:val="28"/>
          <w:szCs w:val="28"/>
          <w:vertAlign w:val="superscript"/>
        </w:rPr>
        <w:t>LALA</w:t>
      </w:r>
      <w:r w:rsidRPr="00BA3337">
        <w:rPr>
          <w:rFonts w:ascii="Times New Roman" w:hAnsi="Times New Roman" w:cs="Times New Roman"/>
          <w:b/>
          <w:bCs/>
          <w:sz w:val="28"/>
          <w:szCs w:val="28"/>
        </w:rPr>
        <w:t xml:space="preserve"> against SARS-CoV-2</w:t>
      </w:r>
    </w:p>
    <w:p w14:paraId="3BCEBA37" w14:textId="505EFDA7" w:rsidR="005D63BC" w:rsidRPr="00BA3337" w:rsidRDefault="005D63BC" w:rsidP="005D63BC">
      <w:pPr>
        <w:rPr>
          <w:rFonts w:ascii="Times New Roman" w:hAnsi="Times New Roman" w:cs="Times New Roman"/>
          <w:sz w:val="24"/>
          <w:szCs w:val="24"/>
        </w:rPr>
      </w:pPr>
      <w:r w:rsidRPr="00BA3337">
        <w:rPr>
          <w:rStyle w:val="fontstyle01"/>
          <w:rFonts w:ascii="Times New Roman" w:hAnsi="Times New Roman" w:cs="Times New Roman"/>
          <w:sz w:val="24"/>
          <w:szCs w:val="24"/>
        </w:rPr>
        <w:t>Deyong Song</w:t>
      </w:r>
      <w:r w:rsidRPr="00BA3337">
        <w:rPr>
          <w:rStyle w:val="fontstyle01"/>
          <w:rFonts w:ascii="Times New Roman" w:hAnsi="Times New Roman" w:cs="Times New Roman"/>
          <w:sz w:val="24"/>
          <w:szCs w:val="24"/>
          <w:vertAlign w:val="superscript"/>
        </w:rPr>
        <w:t>1</w:t>
      </w:r>
      <w:r w:rsidRPr="00BA3337">
        <w:rPr>
          <w:rStyle w:val="fontstyle01"/>
          <w:rFonts w:ascii="Times New Roman" w:hAnsi="Times New Roman" w:cs="Times New Roman"/>
          <w:sz w:val="24"/>
          <w:szCs w:val="24"/>
        </w:rPr>
        <w:t>*, Yong-Qiang Deng</w:t>
      </w:r>
      <w:r w:rsidRPr="00BA3337">
        <w:rPr>
          <w:rStyle w:val="fontstyle01"/>
          <w:rFonts w:ascii="Times New Roman" w:hAnsi="Times New Roman" w:cs="Times New Roman"/>
          <w:sz w:val="24"/>
          <w:szCs w:val="24"/>
          <w:vertAlign w:val="superscript"/>
        </w:rPr>
        <w:t>2</w:t>
      </w:r>
      <w:r w:rsidRPr="00BA3337">
        <w:rPr>
          <w:rStyle w:val="fontstyle01"/>
          <w:rFonts w:ascii="Times New Roman" w:hAnsi="Times New Roman" w:cs="Times New Roman"/>
          <w:sz w:val="24"/>
          <w:szCs w:val="24"/>
        </w:rPr>
        <w:t>*, Wenbo Wang</w:t>
      </w:r>
      <w:r w:rsidRPr="00BA3337">
        <w:rPr>
          <w:rStyle w:val="fontstyle01"/>
          <w:rFonts w:ascii="Times New Roman" w:hAnsi="Times New Roman" w:cs="Times New Roman"/>
          <w:sz w:val="24"/>
          <w:szCs w:val="24"/>
          <w:vertAlign w:val="superscript"/>
        </w:rPr>
        <w:t>3</w:t>
      </w:r>
      <w:r w:rsidRPr="00BA3337">
        <w:rPr>
          <w:rStyle w:val="fontstyle01"/>
          <w:rFonts w:ascii="Times New Roman" w:hAnsi="Times New Roman" w:cs="Times New Roman"/>
          <w:sz w:val="24"/>
          <w:szCs w:val="24"/>
        </w:rPr>
        <w:t>*, Chuangchuang Dong</w:t>
      </w:r>
      <w:r w:rsidRPr="00BA3337">
        <w:rPr>
          <w:rStyle w:val="fontstyle01"/>
          <w:rFonts w:ascii="Times New Roman" w:hAnsi="Times New Roman" w:cs="Times New Roman"/>
          <w:sz w:val="24"/>
          <w:szCs w:val="24"/>
          <w:vertAlign w:val="superscript"/>
        </w:rPr>
        <w:t>1</w:t>
      </w:r>
      <w:r w:rsidRPr="00BA3337">
        <w:rPr>
          <w:rStyle w:val="fontstyle01"/>
          <w:rFonts w:ascii="Times New Roman" w:hAnsi="Times New Roman" w:cs="Times New Roman"/>
          <w:sz w:val="24"/>
          <w:szCs w:val="24"/>
        </w:rPr>
        <w:t>, Zhenfei Ning</w:t>
      </w:r>
      <w:r w:rsidRPr="00BA3337">
        <w:rPr>
          <w:rStyle w:val="fontstyle01"/>
          <w:rFonts w:ascii="Times New Roman" w:hAnsi="Times New Roman" w:cs="Times New Roman"/>
          <w:sz w:val="24"/>
          <w:szCs w:val="24"/>
          <w:vertAlign w:val="superscript"/>
        </w:rPr>
        <w:t>1</w:t>
      </w:r>
      <w:r w:rsidRPr="00BA3337">
        <w:rPr>
          <w:rStyle w:val="fontstyle01"/>
          <w:rFonts w:ascii="Times New Roman" w:hAnsi="Times New Roman" w:cs="Times New Roman"/>
          <w:sz w:val="24"/>
          <w:szCs w:val="24"/>
        </w:rPr>
        <w:t>, Xiu Liu</w:t>
      </w:r>
      <w:r w:rsidRPr="00BA3337">
        <w:rPr>
          <w:rStyle w:val="fontstyle01"/>
          <w:rFonts w:ascii="Times New Roman" w:hAnsi="Times New Roman" w:cs="Times New Roman"/>
          <w:sz w:val="24"/>
          <w:szCs w:val="24"/>
          <w:vertAlign w:val="superscript"/>
        </w:rPr>
        <w:t>1</w:t>
      </w:r>
      <w:r w:rsidRPr="00BA3337">
        <w:rPr>
          <w:rStyle w:val="fontstyle01"/>
          <w:rFonts w:ascii="Times New Roman" w:hAnsi="Times New Roman" w:cs="Times New Roman"/>
          <w:sz w:val="24"/>
          <w:szCs w:val="24"/>
        </w:rPr>
        <w:t>, Chuan Liu</w:t>
      </w:r>
      <w:r w:rsidRPr="00BA3337">
        <w:rPr>
          <w:rStyle w:val="fontstyle01"/>
          <w:rFonts w:ascii="Times New Roman" w:hAnsi="Times New Roman" w:cs="Times New Roman"/>
          <w:sz w:val="24"/>
          <w:szCs w:val="24"/>
          <w:vertAlign w:val="superscript"/>
        </w:rPr>
        <w:t>4</w:t>
      </w:r>
      <w:r w:rsidRPr="00BA3337">
        <w:rPr>
          <w:rStyle w:val="fontstyle01"/>
          <w:rFonts w:ascii="Times New Roman" w:hAnsi="Times New Roman" w:cs="Times New Roman"/>
          <w:sz w:val="24"/>
          <w:szCs w:val="24"/>
        </w:rPr>
        <w:t>, Guangying Du</w:t>
      </w:r>
      <w:r w:rsidRPr="00BA3337">
        <w:rPr>
          <w:rStyle w:val="fontstyle01"/>
          <w:rFonts w:ascii="Times New Roman" w:hAnsi="Times New Roman" w:cs="Times New Roman"/>
          <w:sz w:val="24"/>
          <w:szCs w:val="24"/>
          <w:vertAlign w:val="superscript"/>
        </w:rPr>
        <w:t>5</w:t>
      </w:r>
      <w:r w:rsidRPr="00BA3337">
        <w:rPr>
          <w:rStyle w:val="fontstyle01"/>
          <w:rFonts w:ascii="Times New Roman" w:hAnsi="Times New Roman" w:cs="Times New Roman"/>
          <w:sz w:val="24"/>
          <w:szCs w:val="24"/>
        </w:rPr>
        <w:t>, Chunjie Sha</w:t>
      </w:r>
      <w:r w:rsidRPr="00BA3337">
        <w:rPr>
          <w:rStyle w:val="fontstyle01"/>
          <w:rFonts w:ascii="Times New Roman" w:hAnsi="Times New Roman" w:cs="Times New Roman"/>
          <w:sz w:val="24"/>
          <w:szCs w:val="24"/>
          <w:vertAlign w:val="superscript"/>
        </w:rPr>
        <w:t>5</w:t>
      </w:r>
      <w:r w:rsidRPr="00BA3337">
        <w:rPr>
          <w:rStyle w:val="fontstyle01"/>
          <w:rFonts w:ascii="Times New Roman" w:hAnsi="Times New Roman" w:cs="Times New Roman"/>
          <w:sz w:val="24"/>
          <w:szCs w:val="24"/>
        </w:rPr>
        <w:t>*, Kailin Wang</w:t>
      </w:r>
      <w:r w:rsidRPr="00BA3337">
        <w:rPr>
          <w:rStyle w:val="fontstyle01"/>
          <w:rFonts w:ascii="Times New Roman" w:hAnsi="Times New Roman" w:cs="Times New Roman"/>
          <w:sz w:val="24"/>
          <w:szCs w:val="24"/>
          <w:vertAlign w:val="superscript"/>
        </w:rPr>
        <w:t>1</w:t>
      </w:r>
      <w:r w:rsidRPr="00BA3337">
        <w:rPr>
          <w:rStyle w:val="fontstyle01"/>
          <w:rFonts w:ascii="Times New Roman" w:hAnsi="Times New Roman" w:cs="Times New Roman"/>
          <w:sz w:val="24"/>
          <w:szCs w:val="24"/>
        </w:rPr>
        <w:t>, Jun Lu</w:t>
      </w:r>
      <w:r w:rsidRPr="00BA3337">
        <w:rPr>
          <w:rStyle w:val="fontstyle01"/>
          <w:rFonts w:ascii="Times New Roman" w:hAnsi="Times New Roman" w:cs="Times New Roman"/>
          <w:sz w:val="24"/>
          <w:szCs w:val="24"/>
          <w:vertAlign w:val="superscript"/>
        </w:rPr>
        <w:t>1</w:t>
      </w:r>
      <w:r w:rsidRPr="00BA3337">
        <w:rPr>
          <w:rStyle w:val="fontstyle01"/>
          <w:rFonts w:ascii="Times New Roman" w:hAnsi="Times New Roman" w:cs="Times New Roman"/>
          <w:sz w:val="24"/>
          <w:szCs w:val="24"/>
        </w:rPr>
        <w:t>, Baiping Sun</w:t>
      </w:r>
      <w:r w:rsidRPr="00BA3337">
        <w:rPr>
          <w:rStyle w:val="fontstyle01"/>
          <w:rFonts w:ascii="Times New Roman" w:hAnsi="Times New Roman" w:cs="Times New Roman"/>
          <w:sz w:val="24"/>
          <w:szCs w:val="24"/>
          <w:vertAlign w:val="superscript"/>
        </w:rPr>
        <w:t>1</w:t>
      </w:r>
      <w:r w:rsidRPr="00BA3337">
        <w:rPr>
          <w:rStyle w:val="fontstyle01"/>
          <w:rFonts w:ascii="Times New Roman" w:hAnsi="Times New Roman" w:cs="Times New Roman"/>
          <w:sz w:val="24"/>
          <w:szCs w:val="24"/>
        </w:rPr>
        <w:t>, Yanyan Zhao</w:t>
      </w:r>
      <w:r w:rsidRPr="00BA3337">
        <w:rPr>
          <w:rStyle w:val="fontstyle01"/>
          <w:rFonts w:ascii="Times New Roman" w:hAnsi="Times New Roman" w:cs="Times New Roman"/>
          <w:sz w:val="24"/>
          <w:szCs w:val="24"/>
          <w:vertAlign w:val="superscript"/>
        </w:rPr>
        <w:t>1</w:t>
      </w:r>
      <w:r w:rsidRPr="00BA3337">
        <w:rPr>
          <w:rStyle w:val="fontstyle01"/>
          <w:rFonts w:ascii="Times New Roman" w:hAnsi="Times New Roman" w:cs="Times New Roman"/>
          <w:sz w:val="24"/>
          <w:szCs w:val="24"/>
        </w:rPr>
        <w:t>, Qiaoping Wang</w:t>
      </w:r>
      <w:r w:rsidRPr="00BA3337">
        <w:rPr>
          <w:rStyle w:val="fontstyle01"/>
          <w:rFonts w:ascii="Times New Roman" w:hAnsi="Times New Roman" w:cs="Times New Roman"/>
          <w:sz w:val="24"/>
          <w:szCs w:val="24"/>
          <w:vertAlign w:val="superscript"/>
        </w:rPr>
        <w:t>1</w:t>
      </w:r>
      <w:r w:rsidRPr="00BA3337">
        <w:rPr>
          <w:rStyle w:val="fontstyle01"/>
          <w:rFonts w:ascii="Times New Roman" w:hAnsi="Times New Roman" w:cs="Times New Roman"/>
          <w:sz w:val="24"/>
          <w:szCs w:val="24"/>
        </w:rPr>
        <w:t>, Hongguang Xu</w:t>
      </w:r>
      <w:r w:rsidRPr="00BA3337">
        <w:rPr>
          <w:rStyle w:val="fontstyle01"/>
          <w:rFonts w:ascii="Times New Roman" w:hAnsi="Times New Roman" w:cs="Times New Roman"/>
          <w:sz w:val="24"/>
          <w:szCs w:val="24"/>
          <w:vertAlign w:val="superscript"/>
        </w:rPr>
        <w:t>1</w:t>
      </w:r>
      <w:r w:rsidRPr="00BA3337">
        <w:rPr>
          <w:rStyle w:val="fontstyle01"/>
          <w:rFonts w:ascii="Times New Roman" w:hAnsi="Times New Roman" w:cs="Times New Roman"/>
          <w:sz w:val="24"/>
          <w:szCs w:val="24"/>
        </w:rPr>
        <w:t>, Ying Li</w:t>
      </w:r>
      <w:r w:rsidRPr="00BA3337">
        <w:rPr>
          <w:rStyle w:val="fontstyle01"/>
          <w:rFonts w:ascii="Times New Roman" w:hAnsi="Times New Roman" w:cs="Times New Roman"/>
          <w:sz w:val="24"/>
          <w:szCs w:val="24"/>
          <w:vertAlign w:val="superscript"/>
        </w:rPr>
        <w:t>1</w:t>
      </w:r>
      <w:r w:rsidRPr="00BA3337">
        <w:rPr>
          <w:rStyle w:val="fontstyle01"/>
          <w:rFonts w:ascii="Times New Roman" w:hAnsi="Times New Roman" w:cs="Times New Roman"/>
          <w:sz w:val="24"/>
          <w:szCs w:val="24"/>
        </w:rPr>
        <w:t>, Zhenduo Shen</w:t>
      </w:r>
      <w:r w:rsidRPr="00BA3337">
        <w:rPr>
          <w:rStyle w:val="fontstyle01"/>
          <w:rFonts w:ascii="Times New Roman" w:hAnsi="Times New Roman" w:cs="Times New Roman"/>
          <w:sz w:val="24"/>
          <w:szCs w:val="24"/>
          <w:vertAlign w:val="superscript"/>
        </w:rPr>
        <w:t>1</w:t>
      </w:r>
      <w:r w:rsidRPr="00BA3337">
        <w:rPr>
          <w:rStyle w:val="fontstyle01"/>
          <w:rFonts w:ascii="Times New Roman" w:hAnsi="Times New Roman" w:cs="Times New Roman"/>
          <w:sz w:val="24"/>
          <w:szCs w:val="24"/>
        </w:rPr>
        <w:t>, Jie Jiao</w:t>
      </w:r>
      <w:r w:rsidRPr="00BA3337">
        <w:rPr>
          <w:rStyle w:val="fontstyle01"/>
          <w:rFonts w:ascii="Times New Roman" w:hAnsi="Times New Roman" w:cs="Times New Roman"/>
          <w:sz w:val="24"/>
          <w:szCs w:val="24"/>
          <w:vertAlign w:val="superscript"/>
        </w:rPr>
        <w:t>1</w:t>
      </w:r>
      <w:r w:rsidRPr="00BA3337">
        <w:rPr>
          <w:rStyle w:val="fontstyle01"/>
          <w:rFonts w:ascii="Times New Roman" w:hAnsi="Times New Roman" w:cs="Times New Roman"/>
          <w:sz w:val="24"/>
          <w:szCs w:val="24"/>
        </w:rPr>
        <w:t>, Ruiying Wang</w:t>
      </w:r>
      <w:r w:rsidRPr="00BA3337">
        <w:rPr>
          <w:rStyle w:val="fontstyle01"/>
          <w:rFonts w:ascii="Times New Roman" w:hAnsi="Times New Roman" w:cs="Times New Roman"/>
          <w:sz w:val="24"/>
          <w:szCs w:val="24"/>
          <w:vertAlign w:val="superscript"/>
        </w:rPr>
        <w:t>5</w:t>
      </w:r>
      <w:r w:rsidRPr="00BA3337">
        <w:rPr>
          <w:rStyle w:val="fontstyle01"/>
          <w:rFonts w:ascii="Times New Roman" w:hAnsi="Times New Roman" w:cs="Times New Roman"/>
          <w:sz w:val="24"/>
          <w:szCs w:val="24"/>
        </w:rPr>
        <w:t xml:space="preserve">, </w:t>
      </w:r>
      <w:r w:rsidR="00CC362D">
        <w:rPr>
          <w:rStyle w:val="fontstyle01"/>
          <w:sz w:val="24"/>
          <w:szCs w:val="24"/>
        </w:rPr>
        <w:t>Jingwei Tian</w:t>
      </w:r>
      <w:r w:rsidR="00CC362D" w:rsidRPr="002F6FDF">
        <w:rPr>
          <w:rStyle w:val="fontstyle01"/>
          <w:sz w:val="24"/>
          <w:szCs w:val="24"/>
          <w:vertAlign w:val="superscript"/>
        </w:rPr>
        <w:t>5</w:t>
      </w:r>
      <w:r w:rsidR="00CC362D">
        <w:rPr>
          <w:rStyle w:val="fontstyle01"/>
          <w:sz w:val="24"/>
          <w:szCs w:val="24"/>
        </w:rPr>
        <w:t>, Wanhui Liu</w:t>
      </w:r>
      <w:r w:rsidR="00CC362D" w:rsidRPr="002F6FDF">
        <w:rPr>
          <w:rStyle w:val="fontstyle01"/>
          <w:sz w:val="24"/>
          <w:szCs w:val="24"/>
          <w:vertAlign w:val="superscript"/>
        </w:rPr>
        <w:t>5</w:t>
      </w:r>
      <w:r w:rsidR="00CC362D">
        <w:rPr>
          <w:rStyle w:val="fontstyle01"/>
          <w:sz w:val="24"/>
          <w:szCs w:val="24"/>
        </w:rPr>
        <w:t xml:space="preserve">, </w:t>
      </w:r>
      <w:r w:rsidRPr="00BA3337">
        <w:rPr>
          <w:rStyle w:val="fontstyle01"/>
          <w:rFonts w:ascii="Times New Roman" w:hAnsi="Times New Roman" w:cs="Times New Roman"/>
          <w:sz w:val="24"/>
          <w:szCs w:val="24"/>
        </w:rPr>
        <w:t>Lan Wang</w:t>
      </w:r>
      <w:r w:rsidRPr="00BA3337">
        <w:rPr>
          <w:rStyle w:val="fontstyle01"/>
          <w:rFonts w:ascii="Times New Roman" w:hAnsi="Times New Roman" w:cs="Times New Roman"/>
          <w:sz w:val="24"/>
          <w:szCs w:val="24"/>
          <w:vertAlign w:val="superscript"/>
        </w:rPr>
        <w:t>3</w:t>
      </w:r>
      <w:r w:rsidRPr="00BA3337">
        <w:rPr>
          <w:rStyle w:val="fontstyle01"/>
          <w:rFonts w:ascii="Segoe UI Emoji" w:hAnsi="Segoe UI Emoji" w:cs="Segoe UI Emoji"/>
          <w:sz w:val="24"/>
          <w:szCs w:val="24"/>
          <w:vertAlign w:val="superscript"/>
        </w:rPr>
        <w:t>✉</w:t>
      </w:r>
      <w:r w:rsidRPr="00BA3337">
        <w:rPr>
          <w:rStyle w:val="fontstyle01"/>
          <w:rFonts w:ascii="Times New Roman" w:hAnsi="Times New Roman" w:cs="Times New Roman"/>
          <w:sz w:val="24"/>
          <w:szCs w:val="24"/>
        </w:rPr>
        <w:t>, Cheng-Feng Qin</w:t>
      </w:r>
      <w:r w:rsidRPr="00BA3337">
        <w:rPr>
          <w:rStyle w:val="fontstyle01"/>
          <w:rFonts w:ascii="Times New Roman" w:hAnsi="Times New Roman" w:cs="Times New Roman"/>
          <w:sz w:val="24"/>
          <w:szCs w:val="24"/>
          <w:vertAlign w:val="superscript"/>
        </w:rPr>
        <w:t>2</w:t>
      </w:r>
      <w:r w:rsidRPr="00BA3337">
        <w:rPr>
          <w:rStyle w:val="fontstyle01"/>
          <w:rFonts w:ascii="Segoe UI Emoji" w:hAnsi="Segoe UI Emoji" w:cs="Segoe UI Emoji"/>
          <w:sz w:val="24"/>
          <w:szCs w:val="24"/>
          <w:vertAlign w:val="superscript"/>
        </w:rPr>
        <w:t>✉</w:t>
      </w:r>
      <w:r w:rsidRPr="00BA3337">
        <w:rPr>
          <w:rStyle w:val="fontstyle01"/>
          <w:rFonts w:ascii="Times New Roman" w:hAnsi="Times New Roman" w:cs="Times New Roman"/>
          <w:sz w:val="24"/>
          <w:szCs w:val="24"/>
        </w:rPr>
        <w:t>, Changlin Dou</w:t>
      </w:r>
      <w:r w:rsidRPr="00BA3337">
        <w:rPr>
          <w:rStyle w:val="fontstyle01"/>
          <w:rFonts w:ascii="Times New Roman" w:hAnsi="Times New Roman" w:cs="Times New Roman"/>
          <w:sz w:val="24"/>
          <w:szCs w:val="24"/>
          <w:vertAlign w:val="superscript"/>
        </w:rPr>
        <w:t>1</w:t>
      </w:r>
      <w:r w:rsidRPr="00BA3337">
        <w:rPr>
          <w:rStyle w:val="fontstyle01"/>
          <w:rFonts w:ascii="Segoe UI Emoji" w:hAnsi="Segoe UI Emoji" w:cs="Segoe UI Emoji"/>
          <w:sz w:val="24"/>
          <w:szCs w:val="24"/>
          <w:vertAlign w:val="superscript"/>
        </w:rPr>
        <w:t>✉</w:t>
      </w:r>
    </w:p>
    <w:p w14:paraId="04CA9B5D" w14:textId="77777777" w:rsidR="005D63BC" w:rsidRPr="00BA3337" w:rsidRDefault="005D63BC" w:rsidP="005D63BC">
      <w:pPr>
        <w:jc w:val="center"/>
        <w:rPr>
          <w:rFonts w:ascii="Times New Roman" w:hAnsi="Times New Roman" w:cs="Times New Roman"/>
          <w:color w:val="000000"/>
          <w:szCs w:val="16"/>
        </w:rPr>
      </w:pPr>
      <w:r w:rsidRPr="00BA3337">
        <w:rPr>
          <w:rFonts w:ascii="Times New Roman" w:hAnsi="Times New Roman" w:cs="Times New Roman"/>
          <w:color w:val="000000"/>
          <w:szCs w:val="16"/>
        </w:rPr>
        <w:t>*These authors contributed equally to this work.</w:t>
      </w:r>
    </w:p>
    <w:p w14:paraId="6BB6FEEC" w14:textId="77777777" w:rsidR="00D23974" w:rsidRPr="00BA3337" w:rsidRDefault="00D23974" w:rsidP="00D23974">
      <w:pPr>
        <w:jc w:val="center"/>
        <w:rPr>
          <w:rFonts w:ascii="Times New Roman" w:hAnsi="Times New Roman" w:cs="Times New Roman"/>
        </w:rPr>
      </w:pPr>
      <w:r w:rsidRPr="00BA3337">
        <w:rPr>
          <w:rFonts w:ascii="Times New Roman" w:hAnsi="Times New Roman" w:cs="Times New Roman"/>
        </w:rPr>
        <w:t>Corresponding author:</w:t>
      </w:r>
    </w:p>
    <w:p w14:paraId="665E9027" w14:textId="268EC63B" w:rsidR="005B5CF7" w:rsidRPr="00BA3337" w:rsidRDefault="00D23974" w:rsidP="00D23974">
      <w:pPr>
        <w:jc w:val="center"/>
        <w:rPr>
          <w:rFonts w:ascii="Times New Roman" w:hAnsi="Times New Roman" w:cs="Times New Roman"/>
        </w:rPr>
      </w:pPr>
      <w:r w:rsidRPr="00BA3337">
        <w:rPr>
          <w:rFonts w:ascii="Segoe UI Emoji" w:eastAsia="MS Mincho" w:hAnsi="Segoe UI Emoji" w:cs="Segoe UI Emoji"/>
        </w:rPr>
        <w:t>✉</w:t>
      </w:r>
      <w:r w:rsidRPr="00BA3337">
        <w:rPr>
          <w:rFonts w:ascii="Times New Roman" w:hAnsi="Times New Roman" w:cs="Times New Roman"/>
        </w:rPr>
        <w:t xml:space="preserve">Corresponding author. e-mail: DouChanglin@luye.com (C.D.); qincf@bmi.ac.cn (C.-F.Q.); </w:t>
      </w:r>
      <w:r w:rsidR="000B3AC6" w:rsidRPr="000B3AC6">
        <w:rPr>
          <w:rFonts w:ascii="Times New Roman" w:hAnsi="Times New Roman" w:cs="Times New Roman"/>
        </w:rPr>
        <w:t>wanglan@nifdc.org.cn(L.W.)</w:t>
      </w:r>
    </w:p>
    <w:p w14:paraId="54CD2213" w14:textId="77777777" w:rsidR="00D23974" w:rsidRPr="00BA3337" w:rsidRDefault="00D23974" w:rsidP="00D23974">
      <w:pPr>
        <w:jc w:val="center"/>
        <w:rPr>
          <w:rFonts w:ascii="Times New Roman" w:hAnsi="Times New Roman" w:cs="Times New Roman"/>
        </w:rPr>
      </w:pPr>
    </w:p>
    <w:p w14:paraId="5CA1210C" w14:textId="77777777" w:rsidR="00D23974" w:rsidRPr="00BA3337" w:rsidRDefault="00D23974" w:rsidP="00D23974">
      <w:pPr>
        <w:jc w:val="left"/>
        <w:rPr>
          <w:rFonts w:ascii="Times New Roman" w:hAnsi="Times New Roman" w:cs="Times New Roman"/>
          <w:b/>
          <w:bCs/>
          <w:color w:val="000000"/>
          <w:sz w:val="20"/>
          <w:szCs w:val="20"/>
        </w:rPr>
      </w:pPr>
    </w:p>
    <w:p w14:paraId="2C7DA3A6" w14:textId="77777777" w:rsidR="00D23974" w:rsidRPr="00BA3337" w:rsidRDefault="00D23974" w:rsidP="00D23974">
      <w:pPr>
        <w:jc w:val="left"/>
        <w:rPr>
          <w:rFonts w:ascii="Times New Roman" w:hAnsi="Times New Roman" w:cs="Times New Roman"/>
          <w:b/>
          <w:bCs/>
          <w:color w:val="000000"/>
          <w:sz w:val="20"/>
          <w:szCs w:val="20"/>
        </w:rPr>
      </w:pPr>
    </w:p>
    <w:p w14:paraId="6AFBEC6C" w14:textId="77777777" w:rsidR="00D23974" w:rsidRPr="00BA3337" w:rsidRDefault="00D23974" w:rsidP="00D23974">
      <w:pPr>
        <w:jc w:val="left"/>
        <w:rPr>
          <w:rFonts w:ascii="Times New Roman" w:hAnsi="Times New Roman" w:cs="Times New Roman"/>
          <w:b/>
          <w:bCs/>
          <w:color w:val="000000"/>
          <w:sz w:val="20"/>
          <w:szCs w:val="20"/>
        </w:rPr>
      </w:pPr>
    </w:p>
    <w:p w14:paraId="5DA9D242" w14:textId="77777777" w:rsidR="00D23974" w:rsidRPr="00BA3337" w:rsidRDefault="00D23974" w:rsidP="00D23974">
      <w:pPr>
        <w:jc w:val="left"/>
        <w:rPr>
          <w:rFonts w:ascii="Times New Roman" w:hAnsi="Times New Roman" w:cs="Times New Roman"/>
          <w:b/>
          <w:bCs/>
          <w:color w:val="000000"/>
          <w:sz w:val="20"/>
          <w:szCs w:val="20"/>
        </w:rPr>
      </w:pPr>
    </w:p>
    <w:p w14:paraId="56F424E3" w14:textId="77777777" w:rsidR="00D23974" w:rsidRPr="00BA3337" w:rsidRDefault="00D23974" w:rsidP="00D23974">
      <w:pPr>
        <w:jc w:val="left"/>
        <w:rPr>
          <w:rFonts w:ascii="Times New Roman" w:hAnsi="Times New Roman" w:cs="Times New Roman"/>
          <w:b/>
          <w:bCs/>
          <w:color w:val="000000"/>
          <w:sz w:val="20"/>
          <w:szCs w:val="20"/>
        </w:rPr>
      </w:pPr>
    </w:p>
    <w:p w14:paraId="6F37FC6B" w14:textId="77777777" w:rsidR="00D23974" w:rsidRPr="00BA3337" w:rsidRDefault="00D23974" w:rsidP="00D23974">
      <w:pPr>
        <w:jc w:val="left"/>
        <w:rPr>
          <w:rFonts w:ascii="Times New Roman" w:hAnsi="Times New Roman" w:cs="Times New Roman"/>
          <w:sz w:val="22"/>
        </w:rPr>
      </w:pPr>
      <w:r w:rsidRPr="00BA3337">
        <w:rPr>
          <w:rFonts w:ascii="Times New Roman" w:hAnsi="Times New Roman" w:cs="Times New Roman"/>
          <w:b/>
          <w:bCs/>
          <w:color w:val="000000"/>
          <w:szCs w:val="20"/>
        </w:rPr>
        <w:t>This PDF file includes:</w:t>
      </w:r>
      <w:r w:rsidRPr="00BA3337">
        <w:rPr>
          <w:rFonts w:ascii="Times New Roman" w:hAnsi="Times New Roman" w:cs="Times New Roman"/>
          <w:b/>
          <w:bCs/>
          <w:color w:val="000000"/>
          <w:szCs w:val="20"/>
        </w:rPr>
        <w:br/>
      </w:r>
      <w:r w:rsidRPr="00BA3337">
        <w:rPr>
          <w:rFonts w:ascii="Times New Roman" w:hAnsi="Times New Roman" w:cs="Times New Roman"/>
          <w:color w:val="000000"/>
          <w:szCs w:val="20"/>
        </w:rPr>
        <w:t>Materials and Methods</w:t>
      </w:r>
      <w:r w:rsidRPr="00BA3337">
        <w:rPr>
          <w:rFonts w:ascii="Times New Roman" w:hAnsi="Times New Roman" w:cs="Times New Roman"/>
          <w:color w:val="000000"/>
          <w:szCs w:val="20"/>
        </w:rPr>
        <w:br/>
        <w:t>Supplementary Fig. 1 to Fig. 5</w:t>
      </w:r>
      <w:r w:rsidRPr="00BA3337">
        <w:rPr>
          <w:rFonts w:ascii="Times New Roman" w:hAnsi="Times New Roman" w:cs="Times New Roman"/>
          <w:color w:val="000000"/>
          <w:szCs w:val="20"/>
        </w:rPr>
        <w:br/>
        <w:t xml:space="preserve">Supplementary Table 1 to 4 </w:t>
      </w:r>
      <w:r w:rsidRPr="00BA3337">
        <w:rPr>
          <w:rFonts w:ascii="Times New Roman" w:hAnsi="Times New Roman" w:cs="Times New Roman"/>
          <w:color w:val="000000"/>
          <w:szCs w:val="20"/>
        </w:rPr>
        <w:br/>
        <w:t>References</w:t>
      </w:r>
    </w:p>
    <w:p w14:paraId="51DB7A8C" w14:textId="77777777" w:rsidR="00D23974" w:rsidRPr="00BA3337" w:rsidRDefault="00D23974" w:rsidP="00D23974">
      <w:pPr>
        <w:rPr>
          <w:rFonts w:ascii="Times New Roman" w:hAnsi="Times New Roman" w:cs="Times New Roman"/>
          <w:sz w:val="22"/>
        </w:rPr>
      </w:pPr>
    </w:p>
    <w:p w14:paraId="6BF9396E" w14:textId="77777777" w:rsidR="00D23974" w:rsidRPr="00BA3337" w:rsidRDefault="00D23974" w:rsidP="00D23974">
      <w:pPr>
        <w:rPr>
          <w:rFonts w:ascii="Times New Roman" w:hAnsi="Times New Roman" w:cs="Times New Roman"/>
          <w:sz w:val="22"/>
        </w:rPr>
      </w:pPr>
    </w:p>
    <w:p w14:paraId="531D125E" w14:textId="77777777" w:rsidR="00D23974" w:rsidRPr="00BA3337" w:rsidRDefault="00D23974" w:rsidP="00D23974">
      <w:pPr>
        <w:rPr>
          <w:rFonts w:ascii="Times New Roman" w:hAnsi="Times New Roman" w:cs="Times New Roman"/>
          <w:sz w:val="22"/>
        </w:rPr>
      </w:pPr>
    </w:p>
    <w:p w14:paraId="1D567F16" w14:textId="77777777" w:rsidR="00D23974" w:rsidRPr="00BA3337" w:rsidRDefault="00D23974" w:rsidP="00D23974">
      <w:pPr>
        <w:rPr>
          <w:rFonts w:ascii="Times New Roman" w:hAnsi="Times New Roman" w:cs="Times New Roman"/>
          <w:sz w:val="22"/>
        </w:rPr>
      </w:pPr>
    </w:p>
    <w:p w14:paraId="1A5627CA" w14:textId="77777777" w:rsidR="00D23974" w:rsidRPr="00BA3337" w:rsidRDefault="00D23974" w:rsidP="00D23974">
      <w:pPr>
        <w:rPr>
          <w:rFonts w:ascii="Times New Roman" w:hAnsi="Times New Roman" w:cs="Times New Roman"/>
          <w:sz w:val="22"/>
        </w:rPr>
      </w:pPr>
    </w:p>
    <w:p w14:paraId="76413E15" w14:textId="77777777" w:rsidR="00D23974" w:rsidRPr="00BA3337" w:rsidRDefault="00D23974" w:rsidP="00D23974">
      <w:pPr>
        <w:rPr>
          <w:rFonts w:ascii="Times New Roman" w:hAnsi="Times New Roman" w:cs="Times New Roman"/>
          <w:sz w:val="22"/>
        </w:rPr>
      </w:pPr>
    </w:p>
    <w:p w14:paraId="3FF79354" w14:textId="77777777" w:rsidR="00D23974" w:rsidRPr="00BA3337" w:rsidRDefault="00D23974" w:rsidP="00D23974">
      <w:pPr>
        <w:rPr>
          <w:rFonts w:ascii="Times New Roman" w:hAnsi="Times New Roman" w:cs="Times New Roman"/>
          <w:sz w:val="22"/>
        </w:rPr>
      </w:pPr>
    </w:p>
    <w:p w14:paraId="17DBE658" w14:textId="77777777" w:rsidR="00D23974" w:rsidRPr="00BA3337" w:rsidRDefault="00D23974" w:rsidP="00D23974">
      <w:pPr>
        <w:rPr>
          <w:rFonts w:ascii="Times New Roman" w:hAnsi="Times New Roman" w:cs="Times New Roman"/>
          <w:sz w:val="22"/>
        </w:rPr>
      </w:pPr>
    </w:p>
    <w:p w14:paraId="6A2075DD" w14:textId="77777777" w:rsidR="00D23974" w:rsidRPr="00BA3337" w:rsidRDefault="00D23974" w:rsidP="00D23974">
      <w:pPr>
        <w:rPr>
          <w:rFonts w:ascii="Times New Roman" w:hAnsi="Times New Roman" w:cs="Times New Roman"/>
          <w:sz w:val="22"/>
        </w:rPr>
      </w:pPr>
    </w:p>
    <w:p w14:paraId="7A568C74" w14:textId="77777777" w:rsidR="00D23974" w:rsidRPr="00BA3337" w:rsidRDefault="00D23974" w:rsidP="00D23974">
      <w:pPr>
        <w:rPr>
          <w:rFonts w:ascii="Times New Roman" w:hAnsi="Times New Roman" w:cs="Times New Roman"/>
          <w:sz w:val="22"/>
        </w:rPr>
      </w:pPr>
    </w:p>
    <w:p w14:paraId="655730EE" w14:textId="77777777" w:rsidR="00D23974" w:rsidRPr="00BA3337" w:rsidRDefault="00D23974" w:rsidP="00D23974">
      <w:pPr>
        <w:rPr>
          <w:rFonts w:ascii="Times New Roman" w:hAnsi="Times New Roman" w:cs="Times New Roman"/>
          <w:sz w:val="22"/>
        </w:rPr>
      </w:pPr>
    </w:p>
    <w:p w14:paraId="5CFCFECA" w14:textId="77777777" w:rsidR="00D23974" w:rsidRPr="00BA3337" w:rsidRDefault="00D23974" w:rsidP="00D23974">
      <w:pPr>
        <w:rPr>
          <w:rFonts w:ascii="Times New Roman" w:hAnsi="Times New Roman" w:cs="Times New Roman"/>
          <w:sz w:val="22"/>
        </w:rPr>
      </w:pPr>
    </w:p>
    <w:p w14:paraId="70C76D89" w14:textId="77777777" w:rsidR="00D23974" w:rsidRPr="00BA3337" w:rsidRDefault="00D23974" w:rsidP="00D23974">
      <w:pPr>
        <w:rPr>
          <w:rFonts w:ascii="Times New Roman" w:hAnsi="Times New Roman" w:cs="Times New Roman"/>
          <w:sz w:val="22"/>
        </w:rPr>
      </w:pPr>
    </w:p>
    <w:p w14:paraId="2DC21F06" w14:textId="77777777" w:rsidR="00D23974" w:rsidRPr="00BA3337" w:rsidRDefault="00D23974" w:rsidP="00D23974">
      <w:pPr>
        <w:rPr>
          <w:rFonts w:ascii="Times New Roman" w:hAnsi="Times New Roman" w:cs="Times New Roman"/>
          <w:sz w:val="22"/>
        </w:rPr>
      </w:pPr>
    </w:p>
    <w:p w14:paraId="567BAD15" w14:textId="7EB82A6E" w:rsidR="00D23974" w:rsidRPr="00BA3337" w:rsidRDefault="00D23974" w:rsidP="0079240F">
      <w:pPr>
        <w:rPr>
          <w:rFonts w:ascii="Times New Roman" w:hAnsi="Times New Roman" w:cs="Times New Roman" w:hint="eastAsia"/>
          <w:sz w:val="22"/>
        </w:rPr>
      </w:pPr>
    </w:p>
    <w:p w14:paraId="61ABD997" w14:textId="77777777" w:rsidR="00D23974" w:rsidRPr="00BA3337" w:rsidRDefault="00D23974" w:rsidP="00D23974">
      <w:pPr>
        <w:snapToGrid w:val="0"/>
        <w:spacing w:after="120" w:line="360" w:lineRule="auto"/>
        <w:jc w:val="left"/>
        <w:rPr>
          <w:rFonts w:ascii="Times New Roman" w:hAnsi="Times New Roman" w:cs="Times New Roman"/>
          <w:b/>
          <w:bCs/>
          <w:sz w:val="28"/>
          <w:szCs w:val="28"/>
          <w:lang w:val="en-GB"/>
        </w:rPr>
      </w:pPr>
      <w:r w:rsidRPr="00BA3337">
        <w:rPr>
          <w:rFonts w:ascii="Times New Roman" w:hAnsi="Times New Roman" w:cs="Times New Roman"/>
          <w:b/>
          <w:bCs/>
          <w:sz w:val="28"/>
          <w:szCs w:val="28"/>
          <w:lang w:val="en-GB"/>
        </w:rPr>
        <w:lastRenderedPageBreak/>
        <w:t>Materials and Methods</w:t>
      </w:r>
    </w:p>
    <w:p w14:paraId="18C76354" w14:textId="77777777" w:rsidR="00D23974" w:rsidRPr="00BA3337" w:rsidRDefault="00D23974" w:rsidP="00D23974">
      <w:pPr>
        <w:widowControl/>
        <w:tabs>
          <w:tab w:val="left" w:pos="720"/>
        </w:tabs>
        <w:snapToGrid w:val="0"/>
        <w:spacing w:line="360" w:lineRule="auto"/>
        <w:jc w:val="left"/>
        <w:rPr>
          <w:rFonts w:ascii="Times New Roman" w:hAnsi="Times New Roman" w:cs="Times New Roman"/>
          <w:i/>
          <w:iCs/>
          <w:sz w:val="24"/>
          <w:szCs w:val="24"/>
        </w:rPr>
      </w:pPr>
      <w:r w:rsidRPr="00BA3337">
        <w:rPr>
          <w:rFonts w:ascii="Times New Roman" w:hAnsi="Times New Roman" w:cs="Times New Roman"/>
          <w:i/>
          <w:iCs/>
          <w:sz w:val="24"/>
          <w:szCs w:val="24"/>
        </w:rPr>
        <w:t xml:space="preserve">Ethical statement </w:t>
      </w:r>
    </w:p>
    <w:p w14:paraId="343A4F74" w14:textId="67053026" w:rsidR="00D23974" w:rsidRPr="00BA3337" w:rsidRDefault="00D23974" w:rsidP="00D23974">
      <w:pPr>
        <w:spacing w:line="360" w:lineRule="auto"/>
        <w:jc w:val="left"/>
        <w:rPr>
          <w:rFonts w:ascii="Times New Roman" w:hAnsi="Times New Roman" w:cs="Times New Roman"/>
          <w:sz w:val="24"/>
          <w:szCs w:val="24"/>
        </w:rPr>
      </w:pPr>
      <w:r w:rsidRPr="00BA3337">
        <w:rPr>
          <w:rFonts w:ascii="Times New Roman" w:hAnsi="Times New Roman" w:cs="Times New Roman"/>
          <w:sz w:val="24"/>
          <w:szCs w:val="24"/>
        </w:rPr>
        <w:t>All animal experiments were complied with relevant ethical regulations regarding animal research. Pharmacokinetics study protocols in monkeys were approved by Institutional Animal Care and Use Committee(IACUC) and the Approval Number is IACUC-A2020131-K001-01. The animal experiments for in vivo efficacy studies were conducted in Academy of Military Medical Sciences  and approved by the Experimental Animal Committee of Laboratory Animal Center, AMMS (approval number: IACUC-DWZX-2020-001). Protocols of mice experiments for immunization and p</w:t>
      </w:r>
      <w:r w:rsidRPr="00BA3337">
        <w:rPr>
          <w:rFonts w:ascii="Times New Roman" w:hAnsi="Times New Roman" w:cs="Times New Roman"/>
          <w:bCs/>
          <w:iCs/>
          <w:color w:val="000000" w:themeColor="text1"/>
          <w:sz w:val="24"/>
          <w:szCs w:val="24"/>
        </w:rPr>
        <w:t xml:space="preserve">harmacokinetics study </w:t>
      </w:r>
      <w:r w:rsidRPr="00BA3337">
        <w:rPr>
          <w:rFonts w:ascii="Times New Roman" w:hAnsi="Times New Roman" w:cs="Times New Roman"/>
          <w:sz w:val="24"/>
          <w:szCs w:val="24"/>
        </w:rPr>
        <w:t xml:space="preserve">were approved by LUYE PHARMA Animal Experimentation. </w:t>
      </w:r>
    </w:p>
    <w:p w14:paraId="3C06E8FC" w14:textId="77777777" w:rsidR="00D23974" w:rsidRPr="00BA3337" w:rsidRDefault="00D23974" w:rsidP="00D23974">
      <w:pPr>
        <w:spacing w:line="360" w:lineRule="auto"/>
        <w:jc w:val="left"/>
        <w:rPr>
          <w:rFonts w:ascii="Times New Roman" w:hAnsi="Times New Roman" w:cs="Times New Roman"/>
          <w:szCs w:val="24"/>
        </w:rPr>
      </w:pPr>
    </w:p>
    <w:p w14:paraId="7024EF33" w14:textId="77777777" w:rsidR="00D23974" w:rsidRPr="00BA3337" w:rsidRDefault="00D23974" w:rsidP="00D23974">
      <w:pPr>
        <w:pStyle w:val="Default"/>
        <w:spacing w:line="360" w:lineRule="auto"/>
        <w:rPr>
          <w:rFonts w:ascii="Times New Roman" w:hAnsi="Times New Roman" w:cs="Times New Roman"/>
          <w:i/>
          <w:iCs/>
          <w:szCs w:val="20"/>
        </w:rPr>
      </w:pPr>
      <w:r w:rsidRPr="00BA3337">
        <w:rPr>
          <w:rFonts w:ascii="Times New Roman" w:hAnsi="Times New Roman" w:cs="Times New Roman"/>
          <w:i/>
          <w:iCs/>
          <w:szCs w:val="20"/>
        </w:rPr>
        <w:t xml:space="preserve">Regents, </w:t>
      </w:r>
      <w:r w:rsidR="00611975" w:rsidRPr="00BA3337">
        <w:rPr>
          <w:rFonts w:ascii="Times New Roman" w:hAnsi="Times New Roman" w:cs="Times New Roman"/>
          <w:i/>
          <w:iCs/>
          <w:szCs w:val="20"/>
        </w:rPr>
        <w:t xml:space="preserve">mice, </w:t>
      </w:r>
      <w:r w:rsidRPr="00BA3337">
        <w:rPr>
          <w:rFonts w:ascii="Times New Roman" w:hAnsi="Times New Roman" w:cs="Times New Roman"/>
          <w:i/>
          <w:iCs/>
          <w:szCs w:val="20"/>
        </w:rPr>
        <w:t>Cells and Viruses</w:t>
      </w:r>
    </w:p>
    <w:p w14:paraId="53F967B2" w14:textId="3A7AF537" w:rsidR="00D23974" w:rsidRPr="00BA3337" w:rsidRDefault="00D23974" w:rsidP="00D23974">
      <w:pPr>
        <w:pStyle w:val="Default"/>
        <w:spacing w:line="360" w:lineRule="auto"/>
        <w:rPr>
          <w:rFonts w:ascii="Times New Roman" w:hAnsi="Times New Roman" w:cs="Times New Roman"/>
          <w:bCs/>
          <w:kern w:val="2"/>
        </w:rPr>
      </w:pPr>
      <w:r w:rsidRPr="00BA3337">
        <w:rPr>
          <w:rFonts w:ascii="Times New Roman" w:hAnsi="Times New Roman" w:cs="Times New Roman"/>
          <w:bCs/>
          <w:kern w:val="2"/>
        </w:rPr>
        <w:t xml:space="preserve">Reagents, </w:t>
      </w:r>
      <w:r w:rsidR="000B3AC6">
        <w:rPr>
          <w:rFonts w:ascii="Times New Roman" w:hAnsi="Times New Roman" w:cs="Times New Roman"/>
          <w:bCs/>
          <w:kern w:val="2"/>
        </w:rPr>
        <w:t xml:space="preserve">mice, </w:t>
      </w:r>
      <w:r w:rsidRPr="00BA3337">
        <w:rPr>
          <w:rFonts w:ascii="Times New Roman" w:hAnsi="Times New Roman" w:cs="Times New Roman"/>
          <w:bCs/>
          <w:kern w:val="2"/>
        </w:rPr>
        <w:t xml:space="preserve">cell lines and viral strains used in this study are listed in </w:t>
      </w:r>
      <w:r w:rsidRPr="00BA3337">
        <w:rPr>
          <w:rFonts w:ascii="Times New Roman" w:hAnsi="Times New Roman" w:cs="Times New Roman"/>
          <w:b/>
          <w:kern w:val="2"/>
        </w:rPr>
        <w:t>Supplementary Table </w:t>
      </w:r>
      <w:hyperlink r:id="rId6" w:anchor="MOESM1" w:history="1">
        <w:r w:rsidRPr="00BA3337">
          <w:rPr>
            <w:rFonts w:ascii="Times New Roman" w:hAnsi="Times New Roman" w:cs="Times New Roman"/>
            <w:b/>
            <w:kern w:val="2"/>
          </w:rPr>
          <w:t>1</w:t>
        </w:r>
      </w:hyperlink>
      <w:r w:rsidRPr="00BA3337">
        <w:rPr>
          <w:rFonts w:ascii="Times New Roman" w:hAnsi="Times New Roman" w:cs="Times New Roman"/>
          <w:bCs/>
          <w:kern w:val="2"/>
        </w:rPr>
        <w:t>.</w:t>
      </w:r>
    </w:p>
    <w:p w14:paraId="220BEE5C" w14:textId="77777777" w:rsidR="00D23974" w:rsidRPr="00BA3337" w:rsidRDefault="00D23974" w:rsidP="00D23974">
      <w:pPr>
        <w:spacing w:line="360" w:lineRule="auto"/>
        <w:jc w:val="left"/>
        <w:rPr>
          <w:rFonts w:ascii="Times New Roman" w:hAnsi="Times New Roman" w:cs="Times New Roman"/>
          <w:bCs/>
          <w:color w:val="000000"/>
          <w:sz w:val="24"/>
          <w:szCs w:val="24"/>
        </w:rPr>
      </w:pPr>
    </w:p>
    <w:p w14:paraId="3EC3F8F8" w14:textId="77777777" w:rsidR="00D23974" w:rsidRPr="00BA3337" w:rsidRDefault="00D23974" w:rsidP="00D23974">
      <w:pPr>
        <w:spacing w:line="360" w:lineRule="auto"/>
        <w:jc w:val="left"/>
        <w:rPr>
          <w:rFonts w:ascii="Times New Roman" w:hAnsi="Times New Roman" w:cs="Times New Roman"/>
          <w:bCs/>
          <w:i/>
          <w:iCs/>
          <w:color w:val="000000"/>
          <w:sz w:val="24"/>
          <w:szCs w:val="24"/>
        </w:rPr>
      </w:pPr>
      <w:r w:rsidRPr="00BA3337">
        <w:rPr>
          <w:rFonts w:ascii="Times New Roman" w:hAnsi="Times New Roman" w:cs="Times New Roman"/>
          <w:bCs/>
          <w:i/>
          <w:iCs/>
          <w:color w:val="000000"/>
          <w:sz w:val="24"/>
          <w:szCs w:val="24"/>
        </w:rPr>
        <w:t>Immunization</w:t>
      </w:r>
    </w:p>
    <w:p w14:paraId="7F3308BF" w14:textId="77777777" w:rsidR="00D23974" w:rsidRPr="00BA3337" w:rsidRDefault="00D23974" w:rsidP="00D23974">
      <w:pPr>
        <w:spacing w:line="360" w:lineRule="auto"/>
        <w:jc w:val="left"/>
        <w:rPr>
          <w:rFonts w:ascii="Times New Roman" w:hAnsi="Times New Roman" w:cs="Times New Roman"/>
          <w:sz w:val="24"/>
          <w:szCs w:val="24"/>
        </w:rPr>
      </w:pPr>
      <w:r w:rsidRPr="00BA3337">
        <w:rPr>
          <w:rFonts w:ascii="Times New Roman" w:hAnsi="Times New Roman" w:cs="Times New Roman"/>
          <w:bCs/>
          <w:color w:val="000000"/>
          <w:sz w:val="24"/>
          <w:szCs w:val="24"/>
        </w:rPr>
        <w:t xml:space="preserve">Human antibody transgenic mice were generated by Boan biotechnology. Mice were bred and kept under specific-pathogen free conditions. </w:t>
      </w:r>
      <w:r w:rsidRPr="00BA3337">
        <w:rPr>
          <w:rFonts w:ascii="Times New Roman" w:hAnsi="Times New Roman" w:cs="Times New Roman"/>
          <w:sz w:val="24"/>
          <w:szCs w:val="24"/>
        </w:rPr>
        <w:t xml:space="preserve">Seven human antibody transgenic mice were immunized in </w:t>
      </w:r>
      <w:r w:rsidRPr="00BA3337">
        <w:rPr>
          <w:rFonts w:ascii="Times New Roman" w:hAnsi="Times New Roman" w:cs="Times New Roman"/>
          <w:bCs/>
          <w:color w:val="000000"/>
          <w:sz w:val="24"/>
          <w:szCs w:val="24"/>
        </w:rPr>
        <w:t>10-day intervals</w:t>
      </w:r>
      <w:r w:rsidRPr="00BA3337">
        <w:rPr>
          <w:rFonts w:ascii="Times New Roman" w:hAnsi="Times New Roman" w:cs="Times New Roman"/>
          <w:sz w:val="24"/>
          <w:szCs w:val="24"/>
        </w:rPr>
        <w:t xml:space="preserve"> with recombinant Spike </w:t>
      </w:r>
      <w:r w:rsidRPr="00BA3337">
        <w:rPr>
          <w:rFonts w:ascii="Times New Roman" w:hAnsi="Times New Roman" w:cs="Times New Roman"/>
          <w:bCs/>
          <w:sz w:val="24"/>
          <w:szCs w:val="24"/>
        </w:rPr>
        <w:t>S1+S2</w:t>
      </w:r>
      <w:r w:rsidRPr="00BA3337">
        <w:rPr>
          <w:rFonts w:ascii="Times New Roman" w:hAnsi="Times New Roman" w:cs="Times New Roman"/>
          <w:sz w:val="24"/>
          <w:szCs w:val="24"/>
        </w:rPr>
        <w:t xml:space="preserve"> (Cat 40589-V08B1, Sino Biological), RBD protein (Cat 40592-V05H, Sino Biological), Spike S1 protein (Cat 40591-V02H, Sino Biological) and Spike S2 protein (Cat 40590-V08B, Sino Biological) from SARS-CoV-2 strain (Wuhan-1 strain, GenBank: MN_908947), respectively. After 3 rounds immunization and one boost, spleen cells</w:t>
      </w:r>
      <w:r w:rsidRPr="00BA3337">
        <w:rPr>
          <w:rFonts w:ascii="Times New Roman" w:hAnsi="Times New Roman" w:cs="Times New Roman"/>
          <w:bCs/>
          <w:color w:val="000000"/>
          <w:sz w:val="24"/>
          <w:szCs w:val="24"/>
        </w:rPr>
        <w:t xml:space="preserve"> were harveste</w:t>
      </w:r>
      <w:r w:rsidRPr="00BA3337">
        <w:rPr>
          <w:rFonts w:ascii="Times New Roman" w:hAnsi="Times New Roman" w:cs="Times New Roman"/>
          <w:bCs/>
          <w:color w:val="000000" w:themeColor="text1"/>
          <w:sz w:val="24"/>
          <w:szCs w:val="24"/>
        </w:rPr>
        <w:t xml:space="preserve">d after </w:t>
      </w:r>
      <w:r w:rsidRPr="00BA3337">
        <w:rPr>
          <w:rFonts w:ascii="Times New Roman" w:hAnsi="Times New Roman" w:cs="Times New Roman"/>
          <w:bCs/>
          <w:color w:val="000000"/>
          <w:sz w:val="24"/>
          <w:szCs w:val="24"/>
        </w:rPr>
        <w:t xml:space="preserve">three days of the last boost for </w:t>
      </w:r>
      <w:r w:rsidRPr="00BA3337">
        <w:rPr>
          <w:rFonts w:ascii="Times New Roman" w:hAnsi="Times New Roman" w:cs="Times New Roman"/>
          <w:sz w:val="24"/>
          <w:szCs w:val="24"/>
        </w:rPr>
        <w:t>phage</w:t>
      </w:r>
      <w:r w:rsidRPr="00BA3337">
        <w:rPr>
          <w:rFonts w:ascii="Times New Roman" w:hAnsi="Times New Roman" w:cs="Times New Roman"/>
          <w:bCs/>
          <w:color w:val="000000"/>
          <w:sz w:val="24"/>
          <w:szCs w:val="24"/>
        </w:rPr>
        <w:t xml:space="preserve"> libraries construction.</w:t>
      </w:r>
    </w:p>
    <w:p w14:paraId="63E3929A" w14:textId="77777777" w:rsidR="00D23974" w:rsidRPr="00BA3337" w:rsidRDefault="00D23974" w:rsidP="00D23974">
      <w:pPr>
        <w:spacing w:line="360" w:lineRule="auto"/>
        <w:jc w:val="left"/>
        <w:rPr>
          <w:rFonts w:ascii="Times New Roman" w:hAnsi="Times New Roman" w:cs="Times New Roman"/>
          <w:bCs/>
          <w:color w:val="000000"/>
          <w:sz w:val="24"/>
          <w:szCs w:val="24"/>
        </w:rPr>
      </w:pPr>
    </w:p>
    <w:p w14:paraId="2C7C0AAB" w14:textId="77777777" w:rsidR="00D23974" w:rsidRPr="00BA3337" w:rsidRDefault="00D23974" w:rsidP="00D23974">
      <w:pPr>
        <w:spacing w:line="360" w:lineRule="auto"/>
        <w:jc w:val="left"/>
        <w:rPr>
          <w:rFonts w:ascii="Times New Roman" w:hAnsi="Times New Roman" w:cs="Times New Roman"/>
          <w:bCs/>
          <w:i/>
          <w:iCs/>
          <w:color w:val="000000"/>
          <w:sz w:val="24"/>
          <w:szCs w:val="24"/>
        </w:rPr>
      </w:pPr>
      <w:r w:rsidRPr="00BA3337">
        <w:rPr>
          <w:rFonts w:ascii="Times New Roman" w:hAnsi="Times New Roman" w:cs="Times New Roman"/>
          <w:bCs/>
          <w:i/>
          <w:iCs/>
          <w:color w:val="000000"/>
          <w:sz w:val="24"/>
          <w:szCs w:val="24"/>
        </w:rPr>
        <w:t xml:space="preserve">Phage display library construction </w:t>
      </w:r>
    </w:p>
    <w:p w14:paraId="2DB20B1A" w14:textId="1D84DAA0" w:rsidR="00D23974" w:rsidRPr="00BA3337" w:rsidRDefault="00D23974" w:rsidP="00D23974">
      <w:pPr>
        <w:spacing w:line="360" w:lineRule="auto"/>
        <w:jc w:val="left"/>
        <w:rPr>
          <w:rFonts w:ascii="Times New Roman" w:hAnsi="Times New Roman" w:cs="Times New Roman"/>
          <w:sz w:val="24"/>
          <w:szCs w:val="24"/>
        </w:rPr>
      </w:pPr>
      <w:r w:rsidRPr="00BA3337">
        <w:rPr>
          <w:rFonts w:ascii="Times New Roman" w:hAnsi="Times New Roman" w:cs="Times New Roman"/>
          <w:sz w:val="24"/>
          <w:szCs w:val="24"/>
        </w:rPr>
        <w:t xml:space="preserve">RNA was extracted from spleen cells of immunized mice by Trizol method. cDNA </w:t>
      </w:r>
      <w:r w:rsidRPr="00BA3337">
        <w:rPr>
          <w:rFonts w:ascii="Times New Roman" w:hAnsi="Times New Roman" w:cs="Times New Roman"/>
          <w:sz w:val="24"/>
          <w:szCs w:val="24"/>
        </w:rPr>
        <w:lastRenderedPageBreak/>
        <w:t xml:space="preserve">synthesis was performed using Transcriptor First Strang cDNA Synthesis Kit. The construct of the phage library was carried out according to the method described in </w:t>
      </w:r>
      <w:r w:rsidRPr="00BA3337">
        <w:rPr>
          <w:rFonts w:ascii="Times New Roman" w:hAnsi="Times New Roman" w:cs="Times New Roman"/>
          <w:i/>
          <w:sz w:val="24"/>
          <w:szCs w:val="24"/>
        </w:rPr>
        <w:t xml:space="preserve">Phage Display: A laboratory manual </w:t>
      </w:r>
      <w:r w:rsidR="00B47E55" w:rsidRPr="00BA3337">
        <w:rPr>
          <w:rFonts w:ascii="Times New Roman" w:hAnsi="Times New Roman" w:cs="Times New Roman"/>
          <w:iCs/>
          <w:sz w:val="24"/>
          <w:szCs w:val="24"/>
          <w:vertAlign w:val="superscript"/>
        </w:rPr>
        <w:t>32</w:t>
      </w:r>
      <w:r w:rsidRPr="00BA3337">
        <w:rPr>
          <w:rFonts w:ascii="Times New Roman" w:hAnsi="Times New Roman" w:cs="Times New Roman"/>
          <w:sz w:val="24"/>
          <w:szCs w:val="24"/>
        </w:rPr>
        <w:t xml:space="preserve">. </w:t>
      </w:r>
      <w:bookmarkStart w:id="0" w:name="_Hlk53153884"/>
    </w:p>
    <w:bookmarkEnd w:id="0"/>
    <w:p w14:paraId="2260BB24" w14:textId="77777777" w:rsidR="00D23974" w:rsidRPr="00BA3337" w:rsidRDefault="00D23974" w:rsidP="00D23974">
      <w:pPr>
        <w:spacing w:line="360" w:lineRule="auto"/>
        <w:jc w:val="left"/>
        <w:rPr>
          <w:rFonts w:ascii="Times New Roman" w:hAnsi="Times New Roman" w:cs="Times New Roman"/>
          <w:sz w:val="24"/>
          <w:szCs w:val="24"/>
        </w:rPr>
      </w:pPr>
    </w:p>
    <w:p w14:paraId="73F80D9F" w14:textId="77777777" w:rsidR="00D23974" w:rsidRPr="00BA3337" w:rsidRDefault="00D23974" w:rsidP="00D23974">
      <w:pPr>
        <w:spacing w:line="360" w:lineRule="auto"/>
        <w:jc w:val="left"/>
        <w:rPr>
          <w:rFonts w:ascii="Times New Roman" w:hAnsi="Times New Roman" w:cs="Times New Roman"/>
          <w:i/>
          <w:iCs/>
          <w:color w:val="000000"/>
          <w:sz w:val="24"/>
          <w:szCs w:val="24"/>
        </w:rPr>
      </w:pPr>
      <w:r w:rsidRPr="00BA3337">
        <w:rPr>
          <w:rFonts w:ascii="Times New Roman" w:hAnsi="Times New Roman" w:cs="Times New Roman"/>
          <w:i/>
          <w:iCs/>
          <w:color w:val="000000"/>
          <w:sz w:val="24"/>
          <w:szCs w:val="24"/>
        </w:rPr>
        <w:t>Panning of phage libraries</w:t>
      </w:r>
    </w:p>
    <w:p w14:paraId="0E2F79C9" w14:textId="1655E150" w:rsidR="00D23974" w:rsidRPr="00BA3337" w:rsidRDefault="00D23974" w:rsidP="00D23974">
      <w:pPr>
        <w:spacing w:line="360" w:lineRule="auto"/>
        <w:jc w:val="left"/>
        <w:rPr>
          <w:rFonts w:ascii="Times New Roman" w:hAnsi="Times New Roman" w:cs="Times New Roman"/>
          <w:sz w:val="24"/>
          <w:szCs w:val="24"/>
        </w:rPr>
      </w:pPr>
      <w:r w:rsidRPr="00BA3337">
        <w:rPr>
          <w:rFonts w:ascii="Times New Roman" w:hAnsi="Times New Roman" w:cs="Times New Roman"/>
          <w:sz w:val="24"/>
          <w:szCs w:val="24"/>
        </w:rPr>
        <w:t>Plates coated with immunogen (Spike S1+S2 or Spike S1 or Spike RBD) or streptavidin- magnetic beads loading biotin-protein were used to capture phages with interest ScFvs. After washing by PBST, captured phage</w:t>
      </w:r>
      <w:r w:rsidR="00D71CC7" w:rsidRPr="00BA3337">
        <w:rPr>
          <w:rFonts w:ascii="Times New Roman" w:hAnsi="Times New Roman" w:cs="Times New Roman"/>
          <w:sz w:val="24"/>
          <w:szCs w:val="24"/>
        </w:rPr>
        <w:t>s</w:t>
      </w:r>
      <w:r w:rsidRPr="00BA3337">
        <w:rPr>
          <w:rFonts w:ascii="Times New Roman" w:hAnsi="Times New Roman" w:cs="Times New Roman"/>
          <w:sz w:val="24"/>
          <w:szCs w:val="24"/>
        </w:rPr>
        <w:t xml:space="preserve"> w</w:t>
      </w:r>
      <w:r w:rsidR="00D71CC7" w:rsidRPr="00BA3337">
        <w:rPr>
          <w:rFonts w:ascii="Times New Roman" w:hAnsi="Times New Roman" w:cs="Times New Roman"/>
          <w:sz w:val="24"/>
          <w:szCs w:val="24"/>
        </w:rPr>
        <w:t>ere</w:t>
      </w:r>
      <w:r w:rsidRPr="00BA3337">
        <w:rPr>
          <w:rFonts w:ascii="Times New Roman" w:hAnsi="Times New Roman" w:cs="Times New Roman"/>
          <w:sz w:val="24"/>
          <w:szCs w:val="24"/>
        </w:rPr>
        <w:t xml:space="preserve"> eluted and then used to infect </w:t>
      </w:r>
      <w:r w:rsidRPr="00BA3337">
        <w:rPr>
          <w:rFonts w:ascii="Times New Roman" w:hAnsi="Times New Roman" w:cs="Times New Roman"/>
          <w:i/>
          <w:sz w:val="24"/>
          <w:szCs w:val="24"/>
        </w:rPr>
        <w:t>E.Coli</w:t>
      </w:r>
      <w:r w:rsidRPr="00BA3337">
        <w:rPr>
          <w:rFonts w:ascii="Times New Roman" w:hAnsi="Times New Roman" w:cs="Times New Roman"/>
          <w:sz w:val="24"/>
          <w:szCs w:val="24"/>
        </w:rPr>
        <w:t xml:space="preserve"> TG1. Sc</w:t>
      </w:r>
      <w:r w:rsidR="00D71CC7" w:rsidRPr="00BA3337">
        <w:rPr>
          <w:rFonts w:ascii="Times New Roman" w:hAnsi="Times New Roman" w:cs="Times New Roman"/>
          <w:sz w:val="24"/>
          <w:szCs w:val="24"/>
        </w:rPr>
        <w:t>F</w:t>
      </w:r>
      <w:r w:rsidRPr="00BA3337">
        <w:rPr>
          <w:rFonts w:ascii="Times New Roman" w:hAnsi="Times New Roman" w:cs="Times New Roman"/>
          <w:sz w:val="24"/>
          <w:szCs w:val="24"/>
        </w:rPr>
        <w:t>vs w</w:t>
      </w:r>
      <w:r w:rsidR="00D71CC7" w:rsidRPr="00BA3337">
        <w:rPr>
          <w:rFonts w:ascii="Times New Roman" w:hAnsi="Times New Roman" w:cs="Times New Roman"/>
          <w:sz w:val="24"/>
          <w:szCs w:val="24"/>
        </w:rPr>
        <w:t>ere</w:t>
      </w:r>
      <w:r w:rsidRPr="00BA3337">
        <w:rPr>
          <w:rFonts w:ascii="Times New Roman" w:hAnsi="Times New Roman" w:cs="Times New Roman"/>
          <w:sz w:val="24"/>
          <w:szCs w:val="24"/>
        </w:rPr>
        <w:t xml:space="preserve"> expressed and its binding and blocking activity w</w:t>
      </w:r>
      <w:r w:rsidR="00D71CC7" w:rsidRPr="00BA3337">
        <w:rPr>
          <w:rFonts w:ascii="Times New Roman" w:hAnsi="Times New Roman" w:cs="Times New Roman"/>
          <w:sz w:val="24"/>
          <w:szCs w:val="24"/>
        </w:rPr>
        <w:t>ere</w:t>
      </w:r>
      <w:r w:rsidRPr="00BA3337">
        <w:rPr>
          <w:rFonts w:ascii="Times New Roman" w:hAnsi="Times New Roman" w:cs="Times New Roman"/>
          <w:sz w:val="24"/>
          <w:szCs w:val="24"/>
        </w:rPr>
        <w:t xml:space="preserve"> tested by ELISA. Positive hits were obtained and sequenced. </w:t>
      </w:r>
    </w:p>
    <w:p w14:paraId="4E5FD296" w14:textId="77777777" w:rsidR="00D23974" w:rsidRPr="00BA3337" w:rsidRDefault="00D23974" w:rsidP="00D23974">
      <w:pPr>
        <w:spacing w:line="360" w:lineRule="auto"/>
        <w:jc w:val="left"/>
        <w:rPr>
          <w:rFonts w:ascii="Times New Roman" w:hAnsi="Times New Roman" w:cs="Times New Roman"/>
          <w:sz w:val="24"/>
          <w:szCs w:val="24"/>
        </w:rPr>
      </w:pPr>
    </w:p>
    <w:p w14:paraId="4D1E91AB" w14:textId="77777777" w:rsidR="00D23974" w:rsidRPr="00BA3337" w:rsidRDefault="00D23974" w:rsidP="00D23974">
      <w:pPr>
        <w:spacing w:line="360" w:lineRule="auto"/>
        <w:jc w:val="left"/>
        <w:rPr>
          <w:rFonts w:ascii="Times New Roman" w:hAnsi="Times New Roman" w:cs="Times New Roman"/>
          <w:i/>
          <w:iCs/>
          <w:color w:val="000000"/>
          <w:sz w:val="24"/>
          <w:szCs w:val="24"/>
        </w:rPr>
      </w:pPr>
      <w:bookmarkStart w:id="1" w:name="_Hlk53154138"/>
      <w:r w:rsidRPr="00BA3337">
        <w:rPr>
          <w:rFonts w:ascii="Times New Roman" w:hAnsi="Times New Roman" w:cs="Times New Roman"/>
          <w:i/>
          <w:iCs/>
          <w:color w:val="000000"/>
          <w:sz w:val="24"/>
          <w:szCs w:val="24"/>
        </w:rPr>
        <w:t>Production of human monoclonal antibody</w:t>
      </w:r>
    </w:p>
    <w:bookmarkEnd w:id="1"/>
    <w:p w14:paraId="28C72A69" w14:textId="77777777" w:rsidR="00D23974" w:rsidRPr="00BA3337" w:rsidRDefault="00D23974" w:rsidP="00D23974">
      <w:pPr>
        <w:spacing w:line="360" w:lineRule="auto"/>
        <w:jc w:val="left"/>
        <w:rPr>
          <w:rFonts w:ascii="Times New Roman" w:hAnsi="Times New Roman" w:cs="Times New Roman"/>
          <w:i/>
          <w:iCs/>
          <w:sz w:val="24"/>
          <w:szCs w:val="24"/>
        </w:rPr>
      </w:pPr>
      <w:r w:rsidRPr="00BA3337">
        <w:rPr>
          <w:rFonts w:ascii="Times New Roman" w:hAnsi="Times New Roman" w:cs="Times New Roman"/>
          <w:i/>
          <w:iCs/>
          <w:sz w:val="24"/>
          <w:szCs w:val="24"/>
        </w:rPr>
        <w:t>Recombinant Vector Construction</w:t>
      </w:r>
    </w:p>
    <w:p w14:paraId="1226C8FF" w14:textId="52989655" w:rsidR="00D23974" w:rsidRPr="00BA3337" w:rsidRDefault="00D71CC7" w:rsidP="00D23974">
      <w:pPr>
        <w:spacing w:line="360" w:lineRule="auto"/>
        <w:jc w:val="left"/>
        <w:rPr>
          <w:rFonts w:ascii="Times New Roman" w:hAnsi="Times New Roman" w:cs="Times New Roman"/>
          <w:color w:val="000000" w:themeColor="text1"/>
          <w:sz w:val="24"/>
          <w:szCs w:val="24"/>
        </w:rPr>
      </w:pPr>
      <w:r w:rsidRPr="00BA3337">
        <w:rPr>
          <w:rFonts w:ascii="Times New Roman" w:hAnsi="Times New Roman" w:cs="Times New Roman"/>
          <w:sz w:val="24"/>
          <w:szCs w:val="24"/>
        </w:rPr>
        <w:t xml:space="preserve">Heavy </w:t>
      </w:r>
      <w:r w:rsidR="00D23974" w:rsidRPr="00BA3337">
        <w:rPr>
          <w:rFonts w:ascii="Times New Roman" w:hAnsi="Times New Roman" w:cs="Times New Roman"/>
          <w:sz w:val="24"/>
          <w:szCs w:val="24"/>
        </w:rPr>
        <w:t>chain variable region and light chain variable region were amplified (2 × Phanta Max Master Mix, Vazyme, P515-01) using the positive clones screened from the library as template</w:t>
      </w:r>
      <w:r w:rsidRPr="00BA3337">
        <w:rPr>
          <w:rFonts w:ascii="Times New Roman" w:hAnsi="Times New Roman" w:cs="Times New Roman"/>
          <w:sz w:val="24"/>
          <w:szCs w:val="24"/>
        </w:rPr>
        <w:t>s</w:t>
      </w:r>
      <w:r w:rsidR="00D23974" w:rsidRPr="00BA3337">
        <w:rPr>
          <w:rFonts w:ascii="Times New Roman" w:hAnsi="Times New Roman" w:cs="Times New Roman"/>
          <w:sz w:val="24"/>
          <w:szCs w:val="24"/>
        </w:rPr>
        <w:t>. Overlap PCR was conducted to assemble variable region and signal peptide. Purified gene fragments were separately fused (ClonExpress II One Step Cloning Kit, Vazyme, C112-01) into the linearized pcDNA3.4 vectors with constant regions. The recombinant plasmid</w:t>
      </w:r>
      <w:r w:rsidRPr="00BA3337">
        <w:rPr>
          <w:rFonts w:ascii="Times New Roman" w:hAnsi="Times New Roman" w:cs="Times New Roman"/>
          <w:sz w:val="24"/>
          <w:szCs w:val="24"/>
        </w:rPr>
        <w:t>s</w:t>
      </w:r>
      <w:r w:rsidR="00D23974" w:rsidRPr="00BA3337">
        <w:rPr>
          <w:rFonts w:ascii="Times New Roman" w:hAnsi="Times New Roman" w:cs="Times New Roman"/>
          <w:sz w:val="24"/>
          <w:szCs w:val="24"/>
        </w:rPr>
        <w:t xml:space="preserve"> w</w:t>
      </w:r>
      <w:r w:rsidRPr="00BA3337">
        <w:rPr>
          <w:rFonts w:ascii="Times New Roman" w:hAnsi="Times New Roman" w:cs="Times New Roman"/>
          <w:sz w:val="24"/>
          <w:szCs w:val="24"/>
        </w:rPr>
        <w:t>ere</w:t>
      </w:r>
      <w:r w:rsidR="00D23974" w:rsidRPr="00BA3337">
        <w:rPr>
          <w:rFonts w:ascii="Times New Roman" w:hAnsi="Times New Roman" w:cs="Times New Roman"/>
          <w:sz w:val="24"/>
          <w:szCs w:val="24"/>
        </w:rPr>
        <w:t xml:space="preserve"> prepared for production. </w:t>
      </w:r>
    </w:p>
    <w:p w14:paraId="74F997CE" w14:textId="77777777" w:rsidR="00D23974" w:rsidRPr="00BA3337" w:rsidRDefault="00D23974" w:rsidP="00D23974">
      <w:pPr>
        <w:spacing w:line="360" w:lineRule="auto"/>
        <w:jc w:val="left"/>
        <w:rPr>
          <w:rFonts w:ascii="Times New Roman" w:hAnsi="Times New Roman" w:cs="Times New Roman"/>
          <w:i/>
          <w:iCs/>
          <w:sz w:val="24"/>
          <w:szCs w:val="24"/>
        </w:rPr>
      </w:pPr>
      <w:r w:rsidRPr="00BA3337">
        <w:rPr>
          <w:rFonts w:ascii="Times New Roman" w:hAnsi="Times New Roman" w:cs="Times New Roman"/>
          <w:i/>
          <w:iCs/>
          <w:sz w:val="24"/>
          <w:szCs w:val="24"/>
        </w:rPr>
        <w:t>Antibody Expression and Purification</w:t>
      </w:r>
    </w:p>
    <w:p w14:paraId="2641AA61" w14:textId="2B071FB9" w:rsidR="00D23974" w:rsidRPr="00BA3337" w:rsidRDefault="00C57107" w:rsidP="00D23974">
      <w:pPr>
        <w:autoSpaceDE w:val="0"/>
        <w:autoSpaceDN w:val="0"/>
        <w:adjustRightInd w:val="0"/>
        <w:spacing w:line="360" w:lineRule="auto"/>
        <w:jc w:val="left"/>
        <w:rPr>
          <w:rFonts w:ascii="Times New Roman" w:hAnsi="Times New Roman" w:cs="Times New Roman"/>
          <w:sz w:val="24"/>
          <w:szCs w:val="24"/>
        </w:rPr>
      </w:pPr>
      <w:r w:rsidRPr="00BA3337">
        <w:rPr>
          <w:rFonts w:ascii="Times New Roman" w:hAnsi="Times New Roman" w:cs="Times New Roman"/>
          <w:sz w:val="24"/>
          <w:szCs w:val="24"/>
        </w:rPr>
        <w:t>A</w:t>
      </w:r>
      <w:r w:rsidR="00D23974" w:rsidRPr="00BA3337">
        <w:rPr>
          <w:rFonts w:ascii="Times New Roman" w:hAnsi="Times New Roman" w:cs="Times New Roman"/>
          <w:sz w:val="24"/>
          <w:szCs w:val="24"/>
        </w:rPr>
        <w:t>ntibodies were expressed with Expi-CHO Expression system(gibco) for 12days and the supernatant</w:t>
      </w:r>
      <w:r w:rsidRPr="00BA3337">
        <w:rPr>
          <w:rFonts w:ascii="Times New Roman" w:hAnsi="Times New Roman" w:cs="Times New Roman"/>
          <w:sz w:val="24"/>
          <w:szCs w:val="24"/>
        </w:rPr>
        <w:t>s</w:t>
      </w:r>
      <w:r w:rsidR="00D23974" w:rsidRPr="00BA3337">
        <w:rPr>
          <w:rFonts w:ascii="Times New Roman" w:hAnsi="Times New Roman" w:cs="Times New Roman"/>
          <w:sz w:val="24"/>
          <w:szCs w:val="24"/>
        </w:rPr>
        <w:t xml:space="preserve"> w</w:t>
      </w:r>
      <w:r w:rsidRPr="00BA3337">
        <w:rPr>
          <w:rFonts w:ascii="Times New Roman" w:hAnsi="Times New Roman" w:cs="Times New Roman"/>
          <w:sz w:val="24"/>
          <w:szCs w:val="24"/>
        </w:rPr>
        <w:t>ere</w:t>
      </w:r>
      <w:r w:rsidR="00D23974" w:rsidRPr="00BA3337">
        <w:rPr>
          <w:rFonts w:ascii="Times New Roman" w:hAnsi="Times New Roman" w:cs="Times New Roman"/>
          <w:sz w:val="24"/>
          <w:szCs w:val="24"/>
        </w:rPr>
        <w:t xml:space="preserve"> harvested and purified by protein A resin (GE healthcare). The antibodies were further purified by </w:t>
      </w:r>
      <w:r w:rsidR="00D23974" w:rsidRPr="00BA3337">
        <w:rPr>
          <w:rFonts w:ascii="Times New Roman" w:eastAsia="宋体" w:hAnsi="Times New Roman" w:cs="Times New Roman"/>
          <w:sz w:val="24"/>
          <w:szCs w:val="24"/>
        </w:rPr>
        <w:t>Q FF</w:t>
      </w:r>
      <w:r w:rsidR="00D23974" w:rsidRPr="00BA3337">
        <w:rPr>
          <w:rFonts w:ascii="Times New Roman" w:hAnsi="Times New Roman" w:cs="Times New Roman"/>
          <w:sz w:val="24"/>
          <w:szCs w:val="24"/>
        </w:rPr>
        <w:t xml:space="preserve"> (GE healthcare) and </w:t>
      </w:r>
      <w:r w:rsidR="00D23974" w:rsidRPr="00BA3337">
        <w:rPr>
          <w:rFonts w:ascii="Times New Roman" w:eastAsia="宋体" w:hAnsi="Times New Roman" w:cs="Times New Roman"/>
          <w:sz w:val="24"/>
          <w:szCs w:val="24"/>
        </w:rPr>
        <w:t>Capto S ImpAct</w:t>
      </w:r>
      <w:r w:rsidR="00D23974" w:rsidRPr="00BA3337">
        <w:rPr>
          <w:rFonts w:ascii="Times New Roman" w:hAnsi="Times New Roman" w:cs="Times New Roman"/>
          <w:sz w:val="24"/>
          <w:szCs w:val="24"/>
        </w:rPr>
        <w:t xml:space="preserve"> (GE healthcare) sequentially and then changed to buffer containing </w:t>
      </w:r>
      <w:r w:rsidR="00D23974" w:rsidRPr="00BA3337">
        <w:rPr>
          <w:rFonts w:ascii="Times New Roman" w:eastAsia="宋体" w:hAnsi="Times New Roman" w:cs="Times New Roman"/>
          <w:sz w:val="24"/>
          <w:szCs w:val="24"/>
        </w:rPr>
        <w:t>10mM CH</w:t>
      </w:r>
      <w:r w:rsidR="00D23974" w:rsidRPr="00BA3337">
        <w:rPr>
          <w:rFonts w:ascii="Times New Roman" w:eastAsia="宋体" w:hAnsi="Times New Roman" w:cs="Times New Roman"/>
          <w:sz w:val="24"/>
          <w:szCs w:val="24"/>
          <w:vertAlign w:val="subscript"/>
        </w:rPr>
        <w:t>3</w:t>
      </w:r>
      <w:r w:rsidR="00D23974" w:rsidRPr="00BA3337">
        <w:rPr>
          <w:rFonts w:ascii="Times New Roman" w:eastAsia="宋体" w:hAnsi="Times New Roman" w:cs="Times New Roman"/>
          <w:sz w:val="24"/>
          <w:szCs w:val="24"/>
        </w:rPr>
        <w:t>COONa</w:t>
      </w:r>
      <w:r w:rsidR="00D23974" w:rsidRPr="00BA3337">
        <w:rPr>
          <w:rFonts w:ascii="Times New Roman" w:eastAsia="微软雅黑" w:hAnsi="Times New Roman" w:cs="Times New Roman"/>
          <w:sz w:val="24"/>
          <w:szCs w:val="24"/>
        </w:rPr>
        <w:t>▪</w:t>
      </w:r>
      <w:r w:rsidR="00D23974" w:rsidRPr="00BA3337">
        <w:rPr>
          <w:rFonts w:ascii="Times New Roman" w:eastAsia="宋体" w:hAnsi="Times New Roman" w:cs="Times New Roman"/>
          <w:sz w:val="24"/>
          <w:szCs w:val="24"/>
        </w:rPr>
        <w:t>3H</w:t>
      </w:r>
      <w:r w:rsidR="00D23974" w:rsidRPr="00BA3337">
        <w:rPr>
          <w:rFonts w:ascii="Times New Roman" w:eastAsia="宋体" w:hAnsi="Times New Roman" w:cs="Times New Roman"/>
          <w:sz w:val="24"/>
          <w:szCs w:val="24"/>
          <w:vertAlign w:val="subscript"/>
        </w:rPr>
        <w:t>2</w:t>
      </w:r>
      <w:r w:rsidR="00D23974" w:rsidRPr="00BA3337">
        <w:rPr>
          <w:rFonts w:ascii="Times New Roman" w:eastAsia="宋体" w:hAnsi="Times New Roman" w:cs="Times New Roman"/>
          <w:sz w:val="24"/>
          <w:szCs w:val="24"/>
        </w:rPr>
        <w:t>O, 30mM NaCl, 5% sucrose, 0.03% tween-20, pH5.0/6.0</w:t>
      </w:r>
      <w:r w:rsidR="00D23974" w:rsidRPr="00BA3337">
        <w:rPr>
          <w:rFonts w:ascii="Times New Roman" w:hAnsi="Times New Roman" w:cs="Times New Roman"/>
          <w:sz w:val="24"/>
          <w:szCs w:val="24"/>
        </w:rPr>
        <w:t>.</w:t>
      </w:r>
    </w:p>
    <w:p w14:paraId="40321E7C" w14:textId="77777777" w:rsidR="00D23974" w:rsidRPr="00BA3337" w:rsidRDefault="00D23974" w:rsidP="00D23974">
      <w:pPr>
        <w:spacing w:line="360" w:lineRule="auto"/>
        <w:jc w:val="left"/>
        <w:rPr>
          <w:rFonts w:ascii="Times New Roman" w:hAnsi="Times New Roman" w:cs="Times New Roman"/>
          <w:i/>
          <w:iCs/>
          <w:color w:val="000000"/>
          <w:sz w:val="24"/>
          <w:szCs w:val="24"/>
        </w:rPr>
      </w:pPr>
    </w:p>
    <w:p w14:paraId="5DC84D51" w14:textId="77777777" w:rsidR="00D23974" w:rsidRPr="00BA3337" w:rsidRDefault="00D23974" w:rsidP="00D23974">
      <w:pPr>
        <w:spacing w:line="360" w:lineRule="auto"/>
        <w:jc w:val="left"/>
        <w:rPr>
          <w:rFonts w:ascii="Times New Roman" w:hAnsi="Times New Roman" w:cs="Times New Roman"/>
          <w:i/>
          <w:iCs/>
          <w:color w:val="000000"/>
          <w:sz w:val="24"/>
          <w:szCs w:val="24"/>
        </w:rPr>
      </w:pPr>
      <w:r w:rsidRPr="00BA3337">
        <w:rPr>
          <w:rFonts w:ascii="Times New Roman" w:hAnsi="Times New Roman" w:cs="Times New Roman"/>
          <w:i/>
          <w:iCs/>
          <w:color w:val="000000"/>
          <w:sz w:val="24"/>
          <w:szCs w:val="24"/>
        </w:rPr>
        <w:t xml:space="preserve">ELISA -based receptor-binding inhibition assay </w:t>
      </w:r>
    </w:p>
    <w:p w14:paraId="684B0732" w14:textId="470D3595" w:rsidR="00D23974" w:rsidRPr="00BA3337" w:rsidRDefault="00D23974" w:rsidP="00D23974">
      <w:pPr>
        <w:spacing w:line="360" w:lineRule="auto"/>
        <w:jc w:val="left"/>
        <w:rPr>
          <w:rFonts w:ascii="Times New Roman" w:hAnsi="Times New Roman" w:cs="Times New Roman"/>
          <w:bCs/>
          <w:color w:val="000000"/>
          <w:sz w:val="24"/>
          <w:szCs w:val="24"/>
        </w:rPr>
      </w:pPr>
      <w:r w:rsidRPr="00BA3337">
        <w:rPr>
          <w:rFonts w:ascii="Times New Roman" w:hAnsi="Times New Roman" w:cs="Times New Roman"/>
          <w:bCs/>
          <w:color w:val="000000"/>
          <w:sz w:val="24"/>
          <w:szCs w:val="24"/>
        </w:rPr>
        <w:t>High binding ELISA plates were coated with 0.5 μg/mL</w:t>
      </w:r>
      <w:r w:rsidRPr="00BA3337" w:rsidDel="00DD52FD">
        <w:rPr>
          <w:rFonts w:ascii="Times New Roman" w:hAnsi="Times New Roman" w:cs="Times New Roman"/>
          <w:bCs/>
          <w:color w:val="000000"/>
          <w:sz w:val="24"/>
          <w:szCs w:val="24"/>
        </w:rPr>
        <w:t xml:space="preserve"> </w:t>
      </w:r>
      <w:r w:rsidRPr="00BA3337">
        <w:rPr>
          <w:rFonts w:ascii="Times New Roman" w:hAnsi="Times New Roman" w:cs="Times New Roman"/>
          <w:bCs/>
          <w:color w:val="000000"/>
          <w:sz w:val="24"/>
          <w:szCs w:val="24"/>
        </w:rPr>
        <w:t xml:space="preserve">recombinant soluble </w:t>
      </w:r>
      <w:r w:rsidRPr="00BA3337">
        <w:rPr>
          <w:rFonts w:ascii="Times New Roman" w:hAnsi="Times New Roman" w:cs="Times New Roman"/>
          <w:sz w:val="24"/>
          <w:szCs w:val="24"/>
        </w:rPr>
        <w:t>2019-nCoV</w:t>
      </w:r>
      <w:r w:rsidRPr="00BA3337">
        <w:rPr>
          <w:rFonts w:ascii="Times New Roman" w:hAnsi="Times New Roman" w:cs="Times New Roman"/>
          <w:bCs/>
          <w:color w:val="000000"/>
          <w:sz w:val="24"/>
          <w:szCs w:val="24"/>
        </w:rPr>
        <w:t xml:space="preserve"> Spike RBD at 4</w:t>
      </w:r>
      <w:r w:rsidRPr="00BA3337">
        <w:rPr>
          <w:rFonts w:ascii="Times New Roman" w:hAnsi="Times New Roman" w:cs="Times New Roman"/>
          <w:bCs/>
          <w:color w:val="000000"/>
          <w:sz w:val="24"/>
          <w:szCs w:val="24"/>
          <w:vertAlign w:val="superscript"/>
        </w:rPr>
        <w:t>o</w:t>
      </w:r>
      <w:r w:rsidRPr="00BA3337">
        <w:rPr>
          <w:rFonts w:ascii="Times New Roman" w:hAnsi="Times New Roman" w:cs="Times New Roman"/>
          <w:bCs/>
          <w:color w:val="000000"/>
          <w:sz w:val="24"/>
          <w:szCs w:val="24"/>
        </w:rPr>
        <w:t>C overnight, and then were blocked with 3%</w:t>
      </w:r>
      <w:r w:rsidRPr="00BA3337">
        <w:rPr>
          <w:rFonts w:ascii="Times New Roman" w:hAnsi="Times New Roman" w:cs="Times New Roman"/>
          <w:sz w:val="24"/>
          <w:szCs w:val="24"/>
        </w:rPr>
        <w:t xml:space="preserve"> </w:t>
      </w:r>
      <w:r w:rsidRPr="00BA3337">
        <w:rPr>
          <w:rFonts w:ascii="Times New Roman" w:hAnsi="Times New Roman" w:cs="Times New Roman"/>
          <w:bCs/>
          <w:color w:val="000000"/>
          <w:sz w:val="24"/>
          <w:szCs w:val="24"/>
        </w:rPr>
        <w:t>skim milk powder in PBST (PBS containing 0.05%Tween-20) at 37</w:t>
      </w:r>
      <w:r w:rsidRPr="00BA3337">
        <w:rPr>
          <w:rFonts w:ascii="Times New Roman" w:hAnsi="Times New Roman" w:cs="Times New Roman"/>
          <w:bCs/>
          <w:color w:val="000000"/>
          <w:sz w:val="24"/>
          <w:szCs w:val="24"/>
          <w:vertAlign w:val="superscript"/>
        </w:rPr>
        <w:t>o</w:t>
      </w:r>
      <w:r w:rsidRPr="00BA3337">
        <w:rPr>
          <w:rFonts w:ascii="Times New Roman" w:hAnsi="Times New Roman" w:cs="Times New Roman"/>
          <w:bCs/>
          <w:color w:val="000000"/>
          <w:sz w:val="24"/>
          <w:szCs w:val="24"/>
        </w:rPr>
        <w:t xml:space="preserve">C for 1 hour, following two </w:t>
      </w:r>
      <w:r w:rsidRPr="00BA3337">
        <w:rPr>
          <w:rFonts w:ascii="Times New Roman" w:hAnsi="Times New Roman" w:cs="Times New Roman"/>
          <w:bCs/>
          <w:color w:val="000000"/>
          <w:sz w:val="24"/>
          <w:szCs w:val="24"/>
        </w:rPr>
        <w:lastRenderedPageBreak/>
        <w:t>times washing with PBST. Serially diluted CA521</w:t>
      </w:r>
      <w:r w:rsidR="00C57107" w:rsidRPr="00BA3337">
        <w:rPr>
          <w:rFonts w:ascii="Times New Roman" w:hAnsi="Times New Roman" w:cs="Times New Roman"/>
          <w:bCs/>
          <w:color w:val="000000"/>
          <w:sz w:val="24"/>
          <w:szCs w:val="24"/>
          <w:vertAlign w:val="superscript"/>
        </w:rPr>
        <w:t>LALA</w:t>
      </w:r>
      <w:r w:rsidRPr="00BA3337">
        <w:rPr>
          <w:rFonts w:ascii="Times New Roman" w:hAnsi="Times New Roman" w:cs="Times New Roman"/>
          <w:bCs/>
          <w:color w:val="000000"/>
          <w:sz w:val="24"/>
          <w:szCs w:val="24"/>
        </w:rPr>
        <w:t xml:space="preserve"> was mixed with 0.04 μg/mL (final concentration) biotinylated recombinant human ACE2 and then </w:t>
      </w:r>
      <w:r w:rsidR="00C57107" w:rsidRPr="00BA3337">
        <w:rPr>
          <w:rFonts w:ascii="Times New Roman" w:hAnsi="Times New Roman" w:cs="Times New Roman"/>
          <w:bCs/>
          <w:color w:val="000000"/>
          <w:sz w:val="24"/>
          <w:szCs w:val="24"/>
        </w:rPr>
        <w:t xml:space="preserve">mixture </w:t>
      </w:r>
      <w:r w:rsidRPr="00BA3337">
        <w:rPr>
          <w:rFonts w:ascii="Times New Roman" w:hAnsi="Times New Roman" w:cs="Times New Roman"/>
          <w:bCs/>
          <w:color w:val="000000"/>
          <w:sz w:val="24"/>
          <w:szCs w:val="24"/>
        </w:rPr>
        <w:t xml:space="preserve">was incubated </w:t>
      </w:r>
      <w:r w:rsidRPr="00BA3337">
        <w:rPr>
          <w:rFonts w:ascii="Times New Roman" w:eastAsia="宋体" w:hAnsi="Times New Roman" w:cs="Times New Roman"/>
          <w:sz w:val="24"/>
          <w:szCs w:val="24"/>
        </w:rPr>
        <w:t>with coated RBD</w:t>
      </w:r>
      <w:r w:rsidRPr="00BA3337">
        <w:rPr>
          <w:rFonts w:ascii="Times New Roman" w:hAnsi="Times New Roman" w:cs="Times New Roman"/>
          <w:bCs/>
          <w:color w:val="000000"/>
          <w:sz w:val="24"/>
          <w:szCs w:val="24"/>
        </w:rPr>
        <w:t xml:space="preserve"> in the plates at 37</w:t>
      </w:r>
      <w:r w:rsidRPr="00BA3337">
        <w:rPr>
          <w:rFonts w:ascii="Times New Roman" w:hAnsi="Times New Roman" w:cs="Times New Roman"/>
          <w:bCs/>
          <w:color w:val="000000"/>
          <w:sz w:val="24"/>
          <w:szCs w:val="24"/>
          <w:vertAlign w:val="superscript"/>
        </w:rPr>
        <w:t>o</w:t>
      </w:r>
      <w:r w:rsidRPr="00BA3337">
        <w:rPr>
          <w:rFonts w:ascii="Times New Roman" w:hAnsi="Times New Roman" w:cs="Times New Roman"/>
          <w:bCs/>
          <w:color w:val="000000"/>
          <w:sz w:val="24"/>
          <w:szCs w:val="24"/>
        </w:rPr>
        <w:t xml:space="preserve">C for 1 hour. After washing, the biotinylated ACE2 binding to </w:t>
      </w:r>
      <w:r w:rsidRPr="00BA3337">
        <w:rPr>
          <w:rFonts w:ascii="Times New Roman" w:eastAsia="宋体" w:hAnsi="Times New Roman" w:cs="Times New Roman"/>
          <w:sz w:val="24"/>
          <w:szCs w:val="24"/>
        </w:rPr>
        <w:t>coated RBD</w:t>
      </w:r>
      <w:r w:rsidRPr="00BA3337">
        <w:rPr>
          <w:rFonts w:ascii="Times New Roman" w:hAnsi="Times New Roman" w:cs="Times New Roman"/>
          <w:bCs/>
          <w:color w:val="000000"/>
          <w:sz w:val="24"/>
          <w:szCs w:val="24"/>
        </w:rPr>
        <w:t xml:space="preserve"> was detected by HRP-conjugated </w:t>
      </w:r>
      <w:r w:rsidR="00C57107" w:rsidRPr="00BA3337">
        <w:rPr>
          <w:rFonts w:ascii="Times New Roman" w:hAnsi="Times New Roman" w:cs="Times New Roman"/>
          <w:bCs/>
          <w:color w:val="000000"/>
          <w:sz w:val="24"/>
          <w:szCs w:val="24"/>
        </w:rPr>
        <w:t>Streptomycin</w:t>
      </w:r>
      <w:r w:rsidRPr="00BA3337">
        <w:rPr>
          <w:rFonts w:ascii="Times New Roman" w:hAnsi="Times New Roman" w:cs="Times New Roman"/>
          <w:bCs/>
          <w:color w:val="000000"/>
          <w:sz w:val="24"/>
          <w:szCs w:val="24"/>
        </w:rPr>
        <w:t>. Inhibition rate%=(OD450 of no antibody – OD450)/ OD450 of no antibody*100%. Irrelevant mAb with the same constant region of CA521</w:t>
      </w:r>
      <w:r w:rsidR="003E0EED" w:rsidRPr="00BA3337">
        <w:rPr>
          <w:rFonts w:ascii="Times New Roman" w:hAnsi="Times New Roman" w:cs="Times New Roman"/>
          <w:bCs/>
          <w:color w:val="000000"/>
          <w:sz w:val="24"/>
          <w:szCs w:val="24"/>
          <w:vertAlign w:val="superscript"/>
        </w:rPr>
        <w:t>LALA</w:t>
      </w:r>
      <w:r w:rsidRPr="00BA3337">
        <w:rPr>
          <w:rFonts w:ascii="Times New Roman" w:hAnsi="Times New Roman" w:cs="Times New Roman"/>
          <w:bCs/>
          <w:color w:val="000000"/>
          <w:sz w:val="24"/>
          <w:szCs w:val="24"/>
        </w:rPr>
        <w:t xml:space="preserve"> was used as isotype. Experiments were performed in </w:t>
      </w:r>
      <w:r w:rsidR="005461DE">
        <w:rPr>
          <w:rFonts w:ascii="Times New Roman" w:hAnsi="Times New Roman" w:cs="Times New Roman"/>
          <w:bCs/>
          <w:color w:val="000000"/>
          <w:sz w:val="24"/>
          <w:szCs w:val="24"/>
        </w:rPr>
        <w:t>duplicate</w:t>
      </w:r>
      <w:r w:rsidRPr="00BA3337">
        <w:rPr>
          <w:rFonts w:ascii="Times New Roman" w:hAnsi="Times New Roman" w:cs="Times New Roman"/>
          <w:bCs/>
          <w:color w:val="000000"/>
          <w:sz w:val="24"/>
          <w:szCs w:val="24"/>
        </w:rPr>
        <w:t xml:space="preserve">, value=Mean±standard error. </w:t>
      </w:r>
    </w:p>
    <w:p w14:paraId="21600326" w14:textId="77777777" w:rsidR="00D23974" w:rsidRPr="00BA3337" w:rsidRDefault="00D23974" w:rsidP="00D23974">
      <w:pPr>
        <w:spacing w:line="360" w:lineRule="auto"/>
        <w:jc w:val="left"/>
        <w:rPr>
          <w:rFonts w:ascii="Times New Roman" w:hAnsi="Times New Roman" w:cs="Times New Roman"/>
          <w:i/>
          <w:iCs/>
          <w:color w:val="000000"/>
          <w:sz w:val="24"/>
          <w:szCs w:val="24"/>
        </w:rPr>
      </w:pPr>
      <w:r w:rsidRPr="00BA3337">
        <w:rPr>
          <w:rFonts w:ascii="Times New Roman" w:hAnsi="Times New Roman" w:cs="Times New Roman"/>
          <w:i/>
          <w:iCs/>
          <w:color w:val="000000"/>
          <w:sz w:val="24"/>
          <w:szCs w:val="24"/>
        </w:rPr>
        <w:t>Cross-reactivity by Elisa analysis</w:t>
      </w:r>
    </w:p>
    <w:p w14:paraId="7B65978D" w14:textId="133C9746" w:rsidR="00D23974" w:rsidRPr="00BA3337" w:rsidRDefault="00D23974" w:rsidP="00D23974">
      <w:pPr>
        <w:spacing w:line="360" w:lineRule="auto"/>
        <w:jc w:val="left"/>
        <w:rPr>
          <w:rFonts w:ascii="Times New Roman" w:eastAsia="宋体" w:hAnsi="Times New Roman" w:cs="Times New Roman"/>
          <w:sz w:val="24"/>
          <w:szCs w:val="24"/>
        </w:rPr>
      </w:pPr>
      <w:r w:rsidRPr="00BA3337">
        <w:rPr>
          <w:rFonts w:ascii="Times New Roman" w:hAnsi="Times New Roman" w:cs="Times New Roman"/>
          <w:bCs/>
          <w:color w:val="000000"/>
          <w:sz w:val="24"/>
          <w:szCs w:val="24"/>
        </w:rPr>
        <w:t>Recombinant SARS-CoV-2 Spike S1+S2 protein (40589-V08B1, Sino Biological), SARS</w:t>
      </w:r>
      <w:r w:rsidR="003E0EED" w:rsidRPr="00BA3337">
        <w:rPr>
          <w:rFonts w:ascii="Times New Roman" w:hAnsi="Times New Roman" w:cs="Times New Roman"/>
          <w:bCs/>
          <w:color w:val="000000"/>
          <w:sz w:val="24"/>
          <w:szCs w:val="24"/>
        </w:rPr>
        <w:t>-CoV</w:t>
      </w:r>
      <w:r w:rsidRPr="00BA3337">
        <w:rPr>
          <w:rFonts w:ascii="Times New Roman" w:hAnsi="Times New Roman" w:cs="Times New Roman"/>
          <w:bCs/>
          <w:color w:val="000000"/>
          <w:sz w:val="24"/>
          <w:szCs w:val="24"/>
        </w:rPr>
        <w:t xml:space="preserve"> Spike protein (SPN-S52H5, Acro) and MERS-CoV Spike protein (40069-V08B, Sino Biological) were coated on high binding ELISA plates </w:t>
      </w:r>
      <w:r w:rsidR="003E0EED" w:rsidRPr="00BA3337">
        <w:rPr>
          <w:rFonts w:ascii="Times New Roman" w:hAnsi="Times New Roman" w:cs="Times New Roman"/>
          <w:bCs/>
          <w:color w:val="000000"/>
          <w:sz w:val="24"/>
          <w:szCs w:val="24"/>
        </w:rPr>
        <w:t xml:space="preserve">at </w:t>
      </w:r>
      <w:r w:rsidRPr="00BA3337">
        <w:rPr>
          <w:rFonts w:ascii="Times New Roman" w:hAnsi="Times New Roman" w:cs="Times New Roman"/>
          <w:bCs/>
          <w:color w:val="000000"/>
          <w:sz w:val="24"/>
          <w:szCs w:val="24"/>
        </w:rPr>
        <w:t>0.5 μg/mL at 4</w:t>
      </w:r>
      <w:r w:rsidRPr="00BA3337">
        <w:rPr>
          <w:rFonts w:ascii="Times New Roman" w:hAnsi="Times New Roman" w:cs="Times New Roman"/>
          <w:bCs/>
          <w:color w:val="000000"/>
          <w:sz w:val="24"/>
          <w:szCs w:val="24"/>
          <w:vertAlign w:val="superscript"/>
        </w:rPr>
        <w:t>o</w:t>
      </w:r>
      <w:r w:rsidRPr="00BA3337">
        <w:rPr>
          <w:rFonts w:ascii="Times New Roman" w:hAnsi="Times New Roman" w:cs="Times New Roman"/>
          <w:bCs/>
          <w:color w:val="000000"/>
          <w:sz w:val="24"/>
          <w:szCs w:val="24"/>
        </w:rPr>
        <w:t>C overnight. Plates were blocked with 3%</w:t>
      </w:r>
      <w:r w:rsidRPr="00BA3337">
        <w:rPr>
          <w:rFonts w:ascii="Times New Roman" w:hAnsi="Times New Roman" w:cs="Times New Roman"/>
          <w:sz w:val="24"/>
          <w:szCs w:val="24"/>
        </w:rPr>
        <w:t xml:space="preserve"> </w:t>
      </w:r>
      <w:r w:rsidRPr="00BA3337">
        <w:rPr>
          <w:rFonts w:ascii="Times New Roman" w:hAnsi="Times New Roman" w:cs="Times New Roman"/>
          <w:bCs/>
          <w:color w:val="000000"/>
          <w:sz w:val="24"/>
          <w:szCs w:val="24"/>
        </w:rPr>
        <w:t>skim milk powder in PBST at 37</w:t>
      </w:r>
      <w:r w:rsidRPr="00BA3337">
        <w:rPr>
          <w:rFonts w:ascii="Times New Roman" w:hAnsi="Times New Roman" w:cs="Times New Roman"/>
          <w:bCs/>
          <w:color w:val="000000"/>
          <w:sz w:val="24"/>
          <w:szCs w:val="24"/>
          <w:vertAlign w:val="superscript"/>
        </w:rPr>
        <w:t>o</w:t>
      </w:r>
      <w:r w:rsidRPr="00BA3337">
        <w:rPr>
          <w:rFonts w:ascii="Times New Roman" w:hAnsi="Times New Roman" w:cs="Times New Roman"/>
          <w:bCs/>
          <w:color w:val="000000"/>
          <w:sz w:val="24"/>
          <w:szCs w:val="24"/>
        </w:rPr>
        <w:t xml:space="preserve">C for 1 hour and then washed two times with PBST. Serially dilutions of mAbs were added </w:t>
      </w:r>
      <w:r w:rsidR="003E0EED" w:rsidRPr="00BA3337">
        <w:rPr>
          <w:rFonts w:ascii="Times New Roman" w:hAnsi="Times New Roman" w:cs="Times New Roman"/>
          <w:bCs/>
          <w:color w:val="000000"/>
          <w:sz w:val="24"/>
          <w:szCs w:val="24"/>
        </w:rPr>
        <w:t xml:space="preserve">and then </w:t>
      </w:r>
      <w:r w:rsidRPr="00BA3337">
        <w:rPr>
          <w:rFonts w:ascii="Times New Roman" w:hAnsi="Times New Roman" w:cs="Times New Roman"/>
          <w:bCs/>
          <w:color w:val="000000"/>
          <w:sz w:val="24"/>
          <w:szCs w:val="24"/>
        </w:rPr>
        <w:t>incubat</w:t>
      </w:r>
      <w:r w:rsidR="003E0EED" w:rsidRPr="00BA3337">
        <w:rPr>
          <w:rFonts w:ascii="Times New Roman" w:hAnsi="Times New Roman" w:cs="Times New Roman"/>
          <w:bCs/>
          <w:color w:val="000000"/>
          <w:sz w:val="24"/>
          <w:szCs w:val="24"/>
        </w:rPr>
        <w:t>ed</w:t>
      </w:r>
      <w:r w:rsidRPr="00BA3337">
        <w:rPr>
          <w:rFonts w:ascii="Times New Roman" w:hAnsi="Times New Roman" w:cs="Times New Roman"/>
          <w:bCs/>
          <w:color w:val="000000"/>
          <w:sz w:val="24"/>
          <w:szCs w:val="24"/>
        </w:rPr>
        <w:t xml:space="preserve"> </w:t>
      </w:r>
      <w:r w:rsidR="003E0EED" w:rsidRPr="00BA3337">
        <w:rPr>
          <w:rFonts w:ascii="Times New Roman" w:hAnsi="Times New Roman" w:cs="Times New Roman"/>
          <w:bCs/>
          <w:color w:val="000000"/>
          <w:sz w:val="24"/>
          <w:szCs w:val="24"/>
        </w:rPr>
        <w:t xml:space="preserve">for 1 h </w:t>
      </w:r>
      <w:r w:rsidRPr="00BA3337">
        <w:rPr>
          <w:rFonts w:ascii="Times New Roman" w:hAnsi="Times New Roman" w:cs="Times New Roman"/>
          <w:bCs/>
          <w:color w:val="000000"/>
          <w:sz w:val="24"/>
          <w:szCs w:val="24"/>
        </w:rPr>
        <w:t>at 37</w:t>
      </w:r>
      <w:r w:rsidRPr="00BA3337">
        <w:rPr>
          <w:rFonts w:ascii="Times New Roman" w:hAnsi="Times New Roman" w:cs="Times New Roman"/>
          <w:bCs/>
          <w:color w:val="000000"/>
          <w:sz w:val="24"/>
          <w:szCs w:val="24"/>
          <w:vertAlign w:val="superscript"/>
        </w:rPr>
        <w:t>o</w:t>
      </w:r>
      <w:r w:rsidRPr="00BA3337">
        <w:rPr>
          <w:rFonts w:ascii="Times New Roman" w:hAnsi="Times New Roman" w:cs="Times New Roman"/>
          <w:bCs/>
          <w:color w:val="000000"/>
          <w:sz w:val="24"/>
          <w:szCs w:val="24"/>
        </w:rPr>
        <w:t xml:space="preserve">C. Plates were washed two times and then HRP-goat anti-human IgG (H+L) mAb was used to detect antibodies binding to the Spikes. </w:t>
      </w:r>
      <w:r w:rsidRPr="00BA3337">
        <w:rPr>
          <w:rFonts w:ascii="Times New Roman" w:eastAsia="宋体" w:hAnsi="Times New Roman" w:cs="Times New Roman"/>
          <w:sz w:val="24"/>
          <w:szCs w:val="24"/>
        </w:rPr>
        <w:t>Irrelevant mAb with the same constant region of CA521</w:t>
      </w:r>
      <w:r w:rsidR="003E0EED" w:rsidRPr="00BA3337">
        <w:rPr>
          <w:rFonts w:ascii="Times New Roman" w:eastAsia="宋体" w:hAnsi="Times New Roman" w:cs="Times New Roman"/>
          <w:sz w:val="24"/>
          <w:szCs w:val="24"/>
          <w:vertAlign w:val="superscript"/>
        </w:rPr>
        <w:t>LALA</w:t>
      </w:r>
      <w:r w:rsidRPr="00BA3337">
        <w:rPr>
          <w:rFonts w:ascii="Times New Roman" w:eastAsia="宋体" w:hAnsi="Times New Roman" w:cs="Times New Roman"/>
          <w:sz w:val="24"/>
          <w:szCs w:val="24"/>
        </w:rPr>
        <w:t xml:space="preserve"> was used as isotype. </w:t>
      </w:r>
      <w:r w:rsidRPr="00BA3337">
        <w:rPr>
          <w:rFonts w:ascii="Times New Roman" w:hAnsi="Times New Roman" w:cs="Times New Roman"/>
          <w:bCs/>
          <w:color w:val="000000"/>
          <w:sz w:val="24"/>
          <w:szCs w:val="24"/>
        </w:rPr>
        <w:t>Experiments were performed in triplicate, value=Mean±standard error.</w:t>
      </w:r>
    </w:p>
    <w:p w14:paraId="0373F8C2" w14:textId="77777777" w:rsidR="00D23974" w:rsidRPr="00BA3337" w:rsidRDefault="00D23974" w:rsidP="00D23974">
      <w:pPr>
        <w:spacing w:line="360" w:lineRule="auto"/>
        <w:jc w:val="left"/>
        <w:rPr>
          <w:rFonts w:ascii="Times New Roman" w:hAnsi="Times New Roman" w:cs="Times New Roman"/>
          <w:sz w:val="24"/>
          <w:szCs w:val="24"/>
        </w:rPr>
      </w:pPr>
    </w:p>
    <w:p w14:paraId="131AD9C2" w14:textId="77777777" w:rsidR="00D23974" w:rsidRPr="00BA3337" w:rsidRDefault="00D23974" w:rsidP="00D23974">
      <w:pPr>
        <w:spacing w:line="360" w:lineRule="auto"/>
        <w:jc w:val="left"/>
        <w:rPr>
          <w:rFonts w:ascii="Times New Roman" w:hAnsi="Times New Roman" w:cs="Times New Roman"/>
          <w:i/>
          <w:iCs/>
          <w:color w:val="000000"/>
          <w:sz w:val="24"/>
          <w:szCs w:val="24"/>
        </w:rPr>
      </w:pPr>
      <w:r w:rsidRPr="00BA3337">
        <w:rPr>
          <w:rFonts w:ascii="Times New Roman" w:hAnsi="Times New Roman" w:cs="Times New Roman"/>
          <w:i/>
          <w:iCs/>
          <w:color w:val="000000"/>
          <w:sz w:val="24"/>
          <w:szCs w:val="24"/>
        </w:rPr>
        <w:t>Cell based binding for CA521</w:t>
      </w:r>
    </w:p>
    <w:p w14:paraId="0820B28F" w14:textId="15014032" w:rsidR="00D23974" w:rsidRPr="00BA3337" w:rsidRDefault="00D23974" w:rsidP="00D23974">
      <w:pPr>
        <w:spacing w:line="360" w:lineRule="auto"/>
        <w:jc w:val="left"/>
        <w:rPr>
          <w:rFonts w:ascii="Times New Roman" w:hAnsi="Times New Roman" w:cs="Times New Roman"/>
          <w:b/>
          <w:bCs/>
          <w:color w:val="000000"/>
          <w:sz w:val="24"/>
          <w:szCs w:val="24"/>
        </w:rPr>
      </w:pPr>
      <w:r w:rsidRPr="00BA3337">
        <w:rPr>
          <w:rFonts w:ascii="Times New Roman" w:hAnsi="Times New Roman" w:cs="Times New Roman"/>
          <w:sz w:val="24"/>
          <w:szCs w:val="24"/>
        </w:rPr>
        <w:t>SARS-CoV-2 Spike protein transfected CHO</w:t>
      </w:r>
      <w:r w:rsidR="005461DE">
        <w:rPr>
          <w:rFonts w:ascii="Times New Roman" w:hAnsi="Times New Roman" w:cs="Times New Roman"/>
          <w:sz w:val="24"/>
          <w:szCs w:val="24"/>
        </w:rPr>
        <w:t>-K1</w:t>
      </w:r>
      <w:r w:rsidRPr="00BA3337">
        <w:rPr>
          <w:rFonts w:ascii="Times New Roman" w:hAnsi="Times New Roman" w:cs="Times New Roman"/>
          <w:sz w:val="24"/>
          <w:szCs w:val="24"/>
        </w:rPr>
        <w:t xml:space="preserve"> cells</w:t>
      </w:r>
      <w:r w:rsidRPr="00BA3337">
        <w:rPr>
          <w:rFonts w:ascii="Times New Roman" w:hAnsi="Times New Roman" w:cs="Times New Roman"/>
          <w:bCs/>
          <w:color w:val="000000"/>
          <w:sz w:val="24"/>
          <w:szCs w:val="24"/>
        </w:rPr>
        <w:t xml:space="preserve"> were harvested and washed by FACS buffer (0.2% BSA in PBS) two times. 1E5 CHO-SARS-CoV-2-Spike cells were stained with isotype control IgG or CA521</w:t>
      </w:r>
      <w:r w:rsidR="003E0EED" w:rsidRPr="00BA3337">
        <w:rPr>
          <w:rFonts w:ascii="Times New Roman" w:hAnsi="Times New Roman" w:cs="Times New Roman"/>
          <w:bCs/>
          <w:color w:val="000000"/>
          <w:sz w:val="24"/>
          <w:szCs w:val="24"/>
          <w:vertAlign w:val="superscript"/>
        </w:rPr>
        <w:t>LALA</w:t>
      </w:r>
      <w:r w:rsidRPr="00BA3337">
        <w:rPr>
          <w:rFonts w:ascii="Times New Roman" w:hAnsi="Times New Roman" w:cs="Times New Roman"/>
          <w:bCs/>
          <w:color w:val="000000"/>
          <w:sz w:val="24"/>
          <w:szCs w:val="24"/>
        </w:rPr>
        <w:t xml:space="preserve"> at a concentration of 0.74 μg/mL at 4 </w:t>
      </w:r>
      <w:r w:rsidRPr="00BA3337">
        <w:rPr>
          <w:rFonts w:ascii="Times New Roman" w:hAnsi="Times New Roman" w:cs="Times New Roman"/>
          <w:bCs/>
          <w:color w:val="000000"/>
          <w:sz w:val="24"/>
          <w:szCs w:val="24"/>
          <w:vertAlign w:val="superscript"/>
        </w:rPr>
        <w:t>o</w:t>
      </w:r>
      <w:r w:rsidRPr="00BA3337">
        <w:rPr>
          <w:rFonts w:ascii="Times New Roman" w:hAnsi="Times New Roman" w:cs="Times New Roman"/>
          <w:bCs/>
          <w:color w:val="000000"/>
          <w:sz w:val="24"/>
          <w:szCs w:val="24"/>
        </w:rPr>
        <w:t>C for 1 h. After washing</w:t>
      </w:r>
      <w:r w:rsidR="003E0EED" w:rsidRPr="00BA3337">
        <w:rPr>
          <w:rFonts w:ascii="Times New Roman" w:hAnsi="Times New Roman" w:cs="Times New Roman"/>
          <w:bCs/>
          <w:color w:val="000000"/>
          <w:sz w:val="24"/>
          <w:szCs w:val="24"/>
        </w:rPr>
        <w:t xml:space="preserve"> two times</w:t>
      </w:r>
      <w:r w:rsidRPr="00BA3337">
        <w:rPr>
          <w:rFonts w:ascii="Times New Roman" w:hAnsi="Times New Roman" w:cs="Times New Roman"/>
          <w:bCs/>
          <w:color w:val="000000"/>
          <w:sz w:val="24"/>
          <w:szCs w:val="24"/>
        </w:rPr>
        <w:t xml:space="preserve"> by FACS buffer, cells were incubated in dark with FITC-anti-human IgG Fc at 4 </w:t>
      </w:r>
      <w:r w:rsidRPr="00BA3337">
        <w:rPr>
          <w:rFonts w:ascii="Times New Roman" w:hAnsi="Times New Roman" w:cs="Times New Roman"/>
          <w:bCs/>
          <w:color w:val="000000"/>
          <w:sz w:val="24"/>
          <w:szCs w:val="24"/>
          <w:vertAlign w:val="superscript"/>
        </w:rPr>
        <w:t>o</w:t>
      </w:r>
      <w:r w:rsidRPr="00BA3337">
        <w:rPr>
          <w:rFonts w:ascii="Times New Roman" w:hAnsi="Times New Roman" w:cs="Times New Roman"/>
          <w:bCs/>
          <w:color w:val="000000"/>
          <w:sz w:val="24"/>
          <w:szCs w:val="24"/>
        </w:rPr>
        <w:t xml:space="preserve">C for 30 min and then analyzed by NovoCyte 2060R flow cytometry. </w:t>
      </w:r>
      <w:r w:rsidRPr="00BA3337">
        <w:rPr>
          <w:rFonts w:ascii="Times New Roman" w:eastAsia="宋体" w:hAnsi="Times New Roman" w:cs="Times New Roman"/>
          <w:sz w:val="24"/>
          <w:szCs w:val="24"/>
        </w:rPr>
        <w:t>Irrelevant mAb with the same constant region of CA521</w:t>
      </w:r>
      <w:r w:rsidR="003E0EED" w:rsidRPr="00BA3337">
        <w:rPr>
          <w:rFonts w:ascii="Times New Roman" w:eastAsia="宋体" w:hAnsi="Times New Roman" w:cs="Times New Roman"/>
          <w:sz w:val="24"/>
          <w:szCs w:val="24"/>
          <w:vertAlign w:val="superscript"/>
        </w:rPr>
        <w:t>LALA</w:t>
      </w:r>
      <w:r w:rsidRPr="00BA3337">
        <w:rPr>
          <w:rFonts w:ascii="Times New Roman" w:eastAsia="宋体" w:hAnsi="Times New Roman" w:cs="Times New Roman"/>
          <w:sz w:val="24"/>
          <w:szCs w:val="24"/>
        </w:rPr>
        <w:t xml:space="preserve"> was used as isotype.</w:t>
      </w:r>
    </w:p>
    <w:p w14:paraId="696ECB93" w14:textId="77777777" w:rsidR="00D23974" w:rsidRPr="00BA3337" w:rsidRDefault="00D23974" w:rsidP="00D23974">
      <w:pPr>
        <w:spacing w:line="360" w:lineRule="auto"/>
        <w:jc w:val="left"/>
        <w:rPr>
          <w:rFonts w:ascii="Times New Roman" w:eastAsia="宋体" w:hAnsi="Times New Roman" w:cs="Times New Roman"/>
          <w:sz w:val="24"/>
          <w:szCs w:val="24"/>
        </w:rPr>
      </w:pPr>
      <w:r w:rsidRPr="00BA3337">
        <w:rPr>
          <w:rFonts w:ascii="Times New Roman" w:eastAsia="宋体" w:hAnsi="Times New Roman" w:cs="Times New Roman"/>
          <w:sz w:val="24"/>
          <w:szCs w:val="24"/>
        </w:rPr>
        <w:t>Experiments were performed in triplicate, value=Mean±standard error.</w:t>
      </w:r>
    </w:p>
    <w:p w14:paraId="5A84A602" w14:textId="77777777" w:rsidR="00D23974" w:rsidRPr="00BA3337" w:rsidRDefault="00D23974" w:rsidP="00D23974">
      <w:pPr>
        <w:spacing w:line="360" w:lineRule="auto"/>
        <w:jc w:val="left"/>
        <w:rPr>
          <w:rFonts w:ascii="Times New Roman" w:eastAsia="宋体" w:hAnsi="Times New Roman" w:cs="Times New Roman"/>
          <w:sz w:val="24"/>
          <w:szCs w:val="24"/>
        </w:rPr>
      </w:pPr>
    </w:p>
    <w:p w14:paraId="2DE1923D" w14:textId="77777777" w:rsidR="00D23974" w:rsidRPr="00BA3337" w:rsidRDefault="00D23974" w:rsidP="00D23974">
      <w:pPr>
        <w:spacing w:line="360" w:lineRule="auto"/>
        <w:jc w:val="left"/>
        <w:rPr>
          <w:rFonts w:ascii="Times New Roman" w:hAnsi="Times New Roman" w:cs="Times New Roman"/>
          <w:i/>
          <w:iCs/>
          <w:color w:val="000000"/>
          <w:sz w:val="24"/>
          <w:szCs w:val="24"/>
        </w:rPr>
      </w:pPr>
      <w:r w:rsidRPr="00BA3337">
        <w:rPr>
          <w:rFonts w:ascii="Times New Roman" w:hAnsi="Times New Roman" w:cs="Times New Roman"/>
          <w:i/>
          <w:iCs/>
          <w:color w:val="000000"/>
          <w:sz w:val="24"/>
          <w:szCs w:val="24"/>
        </w:rPr>
        <w:t>Affinity to SARS-CoV-2 Spike RBD mutants from different virus strain variants</w:t>
      </w:r>
    </w:p>
    <w:p w14:paraId="41B3FD23" w14:textId="45F5F1C3" w:rsidR="00D23974" w:rsidRPr="00BA3337" w:rsidRDefault="00D23974" w:rsidP="00D23974">
      <w:pPr>
        <w:spacing w:line="360" w:lineRule="auto"/>
        <w:jc w:val="left"/>
        <w:rPr>
          <w:rFonts w:ascii="Times New Roman" w:hAnsi="Times New Roman" w:cs="Times New Roman"/>
          <w:bCs/>
          <w:color w:val="000000"/>
          <w:sz w:val="24"/>
          <w:szCs w:val="24"/>
        </w:rPr>
      </w:pPr>
      <w:r w:rsidRPr="00BA3337">
        <w:rPr>
          <w:rFonts w:ascii="Times New Roman" w:hAnsi="Times New Roman" w:cs="Times New Roman"/>
          <w:sz w:val="24"/>
          <w:szCs w:val="24"/>
        </w:rPr>
        <w:lastRenderedPageBreak/>
        <w:t xml:space="preserve">The binding kinetics were assessed by Surface Plasmon Resonance (SPR) assay using the </w:t>
      </w:r>
      <w:r w:rsidRPr="00BA3337">
        <w:rPr>
          <w:rFonts w:ascii="Times New Roman" w:hAnsi="Times New Roman" w:cs="Times New Roman"/>
          <w:bCs/>
          <w:color w:val="000000"/>
          <w:sz w:val="24"/>
          <w:szCs w:val="24"/>
        </w:rPr>
        <w:t>BIAcore 8K system</w:t>
      </w:r>
      <w:r w:rsidRPr="00BA3337">
        <w:rPr>
          <w:rFonts w:ascii="Times New Roman" w:hAnsi="Times New Roman" w:cs="Times New Roman"/>
          <w:sz w:val="24"/>
          <w:szCs w:val="24"/>
        </w:rPr>
        <w:t>. The measured equilibrium constant (KD)</w:t>
      </w:r>
      <w:r w:rsidRPr="00BA3337">
        <w:rPr>
          <w:rFonts w:ascii="Times New Roman" w:hAnsi="Times New Roman" w:cs="Times New Roman"/>
          <w:bCs/>
          <w:color w:val="000000"/>
          <w:sz w:val="24"/>
          <w:szCs w:val="24"/>
        </w:rPr>
        <w:t xml:space="preserve"> were performed at room temperature with CM5 chip, which was amino coupled by human antibody capture kit. HBS-EP+ buffer (150 mM NaCl, 10 mM HEPES, 3 mM EDTA and 0.05% (v/v) surfactant P20 pH 7.4) was used as running buffer. The blank channel of the chip served as the negative control. CA521</w:t>
      </w:r>
      <w:r w:rsidR="005A06D3" w:rsidRPr="00BA3337">
        <w:rPr>
          <w:rFonts w:ascii="Times New Roman" w:hAnsi="Times New Roman" w:cs="Times New Roman"/>
          <w:bCs/>
          <w:color w:val="000000"/>
          <w:sz w:val="24"/>
          <w:szCs w:val="24"/>
          <w:vertAlign w:val="superscript"/>
        </w:rPr>
        <w:t>LALA</w:t>
      </w:r>
      <w:r w:rsidRPr="00BA3337">
        <w:rPr>
          <w:rFonts w:ascii="Times New Roman" w:hAnsi="Times New Roman" w:cs="Times New Roman"/>
          <w:bCs/>
          <w:color w:val="000000"/>
          <w:sz w:val="24"/>
          <w:szCs w:val="24"/>
        </w:rPr>
        <w:t xml:space="preserve"> was captured on the chip at 400-500 response units. Serial dilutions of SARS-CoV-2-RBD mutants (from 50 nM to 3.125 nM with 2-fold dilution) were applied to flow over the chip surface which was regenerated with 3 M MgCl</w:t>
      </w:r>
      <w:r w:rsidRPr="00BA3337">
        <w:rPr>
          <w:rFonts w:ascii="Times New Roman" w:hAnsi="Times New Roman" w:cs="Times New Roman"/>
          <w:bCs/>
          <w:color w:val="000000"/>
          <w:sz w:val="24"/>
          <w:szCs w:val="24"/>
          <w:vertAlign w:val="subscript"/>
        </w:rPr>
        <w:t>2</w:t>
      </w:r>
      <w:r w:rsidRPr="00BA3337">
        <w:rPr>
          <w:rFonts w:ascii="Times New Roman" w:hAnsi="Times New Roman" w:cs="Times New Roman"/>
          <w:bCs/>
          <w:color w:val="000000"/>
          <w:sz w:val="24"/>
          <w:szCs w:val="24"/>
        </w:rPr>
        <w:t xml:space="preserve"> after each cycle. The affinity was calculated using a 1:1 (Langmuir) binding fit model with BIAevaluation software.</w:t>
      </w:r>
    </w:p>
    <w:p w14:paraId="3102EC6D" w14:textId="77777777" w:rsidR="00D23974" w:rsidRPr="00BA3337" w:rsidRDefault="00D23974" w:rsidP="00D23974">
      <w:pPr>
        <w:spacing w:line="360" w:lineRule="auto"/>
        <w:jc w:val="left"/>
        <w:rPr>
          <w:rFonts w:ascii="Times New Roman" w:hAnsi="Times New Roman" w:cs="Times New Roman"/>
          <w:bCs/>
          <w:color w:val="000000"/>
          <w:sz w:val="24"/>
          <w:szCs w:val="24"/>
        </w:rPr>
      </w:pPr>
    </w:p>
    <w:p w14:paraId="5834DABA" w14:textId="44A7B8EE" w:rsidR="00D23974" w:rsidRPr="00D00857" w:rsidRDefault="00D23974" w:rsidP="00D23974">
      <w:pPr>
        <w:spacing w:line="360" w:lineRule="auto"/>
        <w:jc w:val="left"/>
        <w:rPr>
          <w:rFonts w:ascii="Times New Roman" w:hAnsi="Times New Roman" w:cs="Times New Roman"/>
          <w:i/>
          <w:iCs/>
          <w:color w:val="000000" w:themeColor="text1"/>
          <w:sz w:val="24"/>
          <w:szCs w:val="24"/>
        </w:rPr>
      </w:pPr>
      <w:r w:rsidRPr="00D00857">
        <w:rPr>
          <w:rFonts w:ascii="Times New Roman" w:hAnsi="Times New Roman" w:cs="Times New Roman"/>
          <w:i/>
          <w:iCs/>
          <w:color w:val="000000" w:themeColor="text1"/>
          <w:sz w:val="24"/>
          <w:szCs w:val="24"/>
        </w:rPr>
        <w:t xml:space="preserve">Fortebio analysis of antibody binding to </w:t>
      </w:r>
      <w:r w:rsidR="005A06D3" w:rsidRPr="00D00857">
        <w:rPr>
          <w:rFonts w:ascii="Times New Roman" w:hAnsi="Times New Roman" w:cs="Times New Roman"/>
          <w:i/>
          <w:iCs/>
          <w:color w:val="000000" w:themeColor="text1"/>
          <w:sz w:val="24"/>
          <w:szCs w:val="24"/>
        </w:rPr>
        <w:t>Coronavirus</w:t>
      </w:r>
      <w:r w:rsidRPr="00D00857">
        <w:rPr>
          <w:rFonts w:ascii="Times New Roman" w:hAnsi="Times New Roman" w:cs="Times New Roman"/>
          <w:i/>
          <w:iCs/>
          <w:color w:val="000000" w:themeColor="text1"/>
          <w:sz w:val="24"/>
          <w:szCs w:val="24"/>
        </w:rPr>
        <w:t xml:space="preserve"> spike RBD</w:t>
      </w:r>
    </w:p>
    <w:p w14:paraId="7EB7F632" w14:textId="52C2DF16" w:rsidR="00D23974" w:rsidRPr="00BA3337" w:rsidRDefault="00D23974" w:rsidP="00D23974">
      <w:pPr>
        <w:spacing w:line="360" w:lineRule="auto"/>
        <w:jc w:val="left"/>
        <w:rPr>
          <w:rFonts w:ascii="Times New Roman" w:hAnsi="Times New Roman" w:cs="Times New Roman"/>
          <w:bCs/>
          <w:color w:val="000000"/>
          <w:sz w:val="24"/>
          <w:szCs w:val="24"/>
        </w:rPr>
      </w:pPr>
      <w:r w:rsidRPr="00BA3337">
        <w:rPr>
          <w:rFonts w:ascii="Times New Roman" w:hAnsi="Times New Roman" w:cs="Times New Roman"/>
          <w:bCs/>
          <w:color w:val="000000"/>
          <w:sz w:val="24"/>
          <w:szCs w:val="24"/>
        </w:rPr>
        <w:t xml:space="preserve">Antibodies were diluted to the concentration of 4 μg/mL with PBST and then immobilized onto </w:t>
      </w:r>
      <w:r w:rsidRPr="00BA3337">
        <w:rPr>
          <w:rFonts w:ascii="Times New Roman" w:hAnsi="Times New Roman" w:cs="Times New Roman"/>
          <w:sz w:val="24"/>
          <w:szCs w:val="24"/>
        </w:rPr>
        <w:t>Octet</w:t>
      </w:r>
      <w:r w:rsidRPr="00BA3337">
        <w:rPr>
          <w:rFonts w:ascii="Times New Roman" w:hAnsi="Times New Roman" w:cs="Times New Roman"/>
          <w:bCs/>
          <w:color w:val="000000"/>
          <w:sz w:val="24"/>
          <w:szCs w:val="24"/>
        </w:rPr>
        <w:t xml:space="preserve"> Fab2G biosensors </w:t>
      </w:r>
      <w:r w:rsidRPr="00BA3337">
        <w:rPr>
          <w:rFonts w:ascii="Times New Roman" w:hAnsi="Times New Roman" w:cs="Times New Roman"/>
          <w:sz w:val="24"/>
          <w:szCs w:val="24"/>
        </w:rPr>
        <w:t>for real-time association and dissociation</w:t>
      </w:r>
      <w:r w:rsidRPr="00BA3337">
        <w:rPr>
          <w:rFonts w:ascii="Times New Roman" w:hAnsi="Times New Roman" w:cs="Times New Roman"/>
          <w:bCs/>
          <w:color w:val="000000"/>
          <w:sz w:val="24"/>
          <w:szCs w:val="24"/>
        </w:rPr>
        <w:t>. After arriving the Signal Change Threshold 1.1 nm</w:t>
      </w:r>
      <w:r w:rsidR="005A06D3" w:rsidRPr="00BA3337">
        <w:rPr>
          <w:rFonts w:ascii="Times New Roman" w:hAnsi="Times New Roman" w:cs="Times New Roman"/>
          <w:bCs/>
          <w:color w:val="000000"/>
          <w:sz w:val="24"/>
          <w:szCs w:val="24"/>
        </w:rPr>
        <w:t>,</w:t>
      </w:r>
      <w:r w:rsidRPr="00BA3337">
        <w:rPr>
          <w:rFonts w:ascii="Times New Roman" w:hAnsi="Times New Roman" w:cs="Times New Roman"/>
          <w:bCs/>
          <w:color w:val="000000"/>
          <w:sz w:val="24"/>
          <w:szCs w:val="24"/>
        </w:rPr>
        <w:t xml:space="preserve"> biosensor tips were immersed into the wells containing RBD protein </w:t>
      </w:r>
      <w:r w:rsidRPr="00BA3337">
        <w:rPr>
          <w:rFonts w:ascii="Times New Roman" w:hAnsi="Times New Roman" w:cs="Times New Roman"/>
          <w:bCs/>
          <w:color w:val="000000" w:themeColor="text1"/>
          <w:sz w:val="24"/>
          <w:szCs w:val="24"/>
        </w:rPr>
        <w:t>(40592-V05H, Sino Biological)</w:t>
      </w:r>
      <w:r w:rsidRPr="00BA3337">
        <w:rPr>
          <w:rFonts w:ascii="Times New Roman" w:hAnsi="Times New Roman" w:cs="Times New Roman"/>
          <w:bCs/>
          <w:color w:val="000000"/>
          <w:sz w:val="24"/>
          <w:szCs w:val="24"/>
        </w:rPr>
        <w:t xml:space="preserve"> of serial dilutions and allowed to associate for 200 seconds followed by a dissociation step of 400 seconds. KD was calculated using a 1:1 binding model in Octet Data Acquisition 9.0.0.49 (Sartorius AG).</w:t>
      </w:r>
    </w:p>
    <w:p w14:paraId="726CDA31" w14:textId="5F59E95C" w:rsidR="00D23974" w:rsidRDefault="00D23974" w:rsidP="00D23974">
      <w:pPr>
        <w:spacing w:line="360" w:lineRule="auto"/>
        <w:jc w:val="left"/>
        <w:rPr>
          <w:rFonts w:ascii="Times New Roman" w:hAnsi="Times New Roman" w:cs="Times New Roman"/>
          <w:bCs/>
          <w:color w:val="000000"/>
          <w:sz w:val="24"/>
          <w:szCs w:val="24"/>
        </w:rPr>
      </w:pPr>
    </w:p>
    <w:p w14:paraId="7D598698" w14:textId="77777777" w:rsidR="00D00857" w:rsidRPr="00D00857" w:rsidRDefault="00D00857" w:rsidP="00D00857">
      <w:pPr>
        <w:spacing w:line="360" w:lineRule="auto"/>
        <w:jc w:val="left"/>
        <w:rPr>
          <w:rFonts w:ascii="Times New Roman" w:hAnsi="Times New Roman" w:cs="Times New Roman"/>
          <w:i/>
          <w:iCs/>
          <w:color w:val="000000" w:themeColor="text1"/>
          <w:sz w:val="24"/>
          <w:szCs w:val="24"/>
        </w:rPr>
      </w:pPr>
      <w:r w:rsidRPr="00D00857">
        <w:rPr>
          <w:rFonts w:ascii="Times New Roman" w:hAnsi="Times New Roman" w:cs="Times New Roman"/>
          <w:i/>
          <w:iCs/>
          <w:color w:val="000000" w:themeColor="text1"/>
          <w:sz w:val="24"/>
          <w:szCs w:val="24"/>
        </w:rPr>
        <w:t>Fortebio analysis of antibody binding to Coronavirus spike S1</w:t>
      </w:r>
    </w:p>
    <w:p w14:paraId="6E8D7AAA" w14:textId="77777777" w:rsidR="00D00857" w:rsidRPr="00D00857" w:rsidRDefault="00D00857" w:rsidP="00D00857">
      <w:pPr>
        <w:spacing w:line="360" w:lineRule="auto"/>
        <w:jc w:val="left"/>
        <w:rPr>
          <w:rFonts w:ascii="Times New Roman" w:hAnsi="Times New Roman" w:cs="Times New Roman"/>
          <w:bCs/>
          <w:color w:val="000000" w:themeColor="text1"/>
          <w:sz w:val="24"/>
          <w:szCs w:val="24"/>
        </w:rPr>
      </w:pPr>
      <w:r w:rsidRPr="00D00857">
        <w:rPr>
          <w:rFonts w:ascii="Times New Roman" w:hAnsi="Times New Roman" w:cs="Times New Roman"/>
          <w:bCs/>
          <w:color w:val="000000" w:themeColor="text1"/>
          <w:sz w:val="24"/>
          <w:szCs w:val="24"/>
        </w:rPr>
        <w:t xml:space="preserve">Antibodies were diluted to the concentration of 8 μg/mL with PBST and then immobilized onto </w:t>
      </w:r>
      <w:r w:rsidRPr="00D00857">
        <w:rPr>
          <w:rFonts w:ascii="Times New Roman" w:hAnsi="Times New Roman" w:cs="Times New Roman"/>
          <w:color w:val="000000" w:themeColor="text1"/>
          <w:sz w:val="24"/>
          <w:szCs w:val="24"/>
        </w:rPr>
        <w:t>Octet</w:t>
      </w:r>
      <w:r w:rsidRPr="00D00857">
        <w:rPr>
          <w:rFonts w:ascii="Times New Roman" w:hAnsi="Times New Roman" w:cs="Times New Roman"/>
          <w:bCs/>
          <w:color w:val="000000" w:themeColor="text1"/>
          <w:sz w:val="24"/>
          <w:szCs w:val="24"/>
        </w:rPr>
        <w:t xml:space="preserve"> Fab2G biosensors </w:t>
      </w:r>
      <w:r w:rsidRPr="00D00857">
        <w:rPr>
          <w:rFonts w:ascii="Times New Roman" w:hAnsi="Times New Roman" w:cs="Times New Roman"/>
          <w:color w:val="000000" w:themeColor="text1"/>
          <w:sz w:val="24"/>
          <w:szCs w:val="24"/>
        </w:rPr>
        <w:t>for real-time association and dissociation</w:t>
      </w:r>
      <w:r w:rsidRPr="00D00857">
        <w:rPr>
          <w:rFonts w:ascii="Times New Roman" w:hAnsi="Times New Roman" w:cs="Times New Roman"/>
          <w:bCs/>
          <w:color w:val="000000" w:themeColor="text1"/>
          <w:sz w:val="24"/>
          <w:szCs w:val="24"/>
        </w:rPr>
        <w:t>. After arriving the Signal Change Threshold 1.1 nm, biosensor tips were immersed into the wells containing S1 protein (</w:t>
      </w:r>
      <w:r w:rsidRPr="00D00857">
        <w:rPr>
          <w:rFonts w:ascii="Times New Roman" w:hAnsi="Times New Roman" w:cs="Times New Roman" w:hint="eastAsia"/>
          <w:bCs/>
          <w:color w:val="000000" w:themeColor="text1"/>
          <w:sz w:val="24"/>
          <w:szCs w:val="24"/>
        </w:rPr>
        <w:t>4</w:t>
      </w:r>
      <w:r w:rsidRPr="00D00857">
        <w:rPr>
          <w:rFonts w:ascii="Times New Roman" w:hAnsi="Times New Roman" w:cs="Times New Roman"/>
          <w:bCs/>
          <w:color w:val="000000" w:themeColor="text1"/>
          <w:sz w:val="24"/>
          <w:szCs w:val="24"/>
        </w:rPr>
        <w:t>0591</w:t>
      </w:r>
      <w:r w:rsidRPr="00D00857">
        <w:rPr>
          <w:rFonts w:ascii="Times New Roman" w:hAnsi="Times New Roman" w:cs="Times New Roman" w:hint="eastAsia"/>
          <w:bCs/>
          <w:color w:val="000000" w:themeColor="text1"/>
          <w:sz w:val="24"/>
          <w:szCs w:val="24"/>
        </w:rPr>
        <w:t>-</w:t>
      </w:r>
      <w:r w:rsidRPr="00D00857">
        <w:rPr>
          <w:rFonts w:ascii="Times New Roman" w:hAnsi="Times New Roman" w:cs="Times New Roman"/>
          <w:bCs/>
          <w:color w:val="000000" w:themeColor="text1"/>
          <w:sz w:val="24"/>
          <w:szCs w:val="24"/>
        </w:rPr>
        <w:t>V02H, Sino Biological) of serial dilutions and allowed to associate for 100 seconds followed by a dissociation step of 250 seconds. KD was calculated using a 1:1 binding model in Octet Data Acquisition 9.0.0.49 (Sartorius AG).</w:t>
      </w:r>
    </w:p>
    <w:p w14:paraId="175A46C4" w14:textId="77777777" w:rsidR="00D00857" w:rsidRPr="00D00857" w:rsidRDefault="00D00857" w:rsidP="00D23974">
      <w:pPr>
        <w:spacing w:line="360" w:lineRule="auto"/>
        <w:jc w:val="left"/>
        <w:rPr>
          <w:rFonts w:ascii="Times New Roman" w:hAnsi="Times New Roman" w:cs="Times New Roman"/>
          <w:bCs/>
          <w:color w:val="000000"/>
          <w:sz w:val="24"/>
          <w:szCs w:val="24"/>
        </w:rPr>
      </w:pPr>
    </w:p>
    <w:p w14:paraId="54FB77B8" w14:textId="10AACAD4" w:rsidR="00D23974" w:rsidRPr="00BA3337" w:rsidRDefault="00D23974" w:rsidP="00D23974">
      <w:pPr>
        <w:spacing w:line="360" w:lineRule="auto"/>
        <w:jc w:val="left"/>
        <w:rPr>
          <w:rFonts w:ascii="Times New Roman" w:hAnsi="Times New Roman" w:cs="Times New Roman"/>
          <w:i/>
          <w:iCs/>
          <w:color w:val="000000"/>
          <w:sz w:val="24"/>
          <w:szCs w:val="24"/>
        </w:rPr>
      </w:pPr>
      <w:r w:rsidRPr="00BA3337">
        <w:rPr>
          <w:rFonts w:ascii="Times New Roman" w:hAnsi="Times New Roman" w:cs="Times New Roman"/>
          <w:i/>
          <w:iCs/>
          <w:color w:val="000000"/>
          <w:sz w:val="24"/>
          <w:szCs w:val="24"/>
        </w:rPr>
        <w:t xml:space="preserve">Fortebio analysis of antibody binding to </w:t>
      </w:r>
      <w:r w:rsidR="005A06D3" w:rsidRPr="00BA3337">
        <w:rPr>
          <w:rFonts w:ascii="Times New Roman" w:hAnsi="Times New Roman" w:cs="Times New Roman"/>
          <w:i/>
          <w:iCs/>
          <w:color w:val="000000"/>
          <w:sz w:val="24"/>
          <w:szCs w:val="24"/>
        </w:rPr>
        <w:t>SARS-CoV-2</w:t>
      </w:r>
      <w:r w:rsidRPr="00BA3337">
        <w:rPr>
          <w:rFonts w:ascii="Times New Roman" w:hAnsi="Times New Roman" w:cs="Times New Roman"/>
          <w:i/>
          <w:iCs/>
          <w:color w:val="000000"/>
          <w:sz w:val="24"/>
          <w:szCs w:val="24"/>
        </w:rPr>
        <w:t xml:space="preserve"> Spike-Trimer</w:t>
      </w:r>
    </w:p>
    <w:p w14:paraId="4E2CB9AA" w14:textId="77777777" w:rsidR="00D23974" w:rsidRPr="00BA3337" w:rsidRDefault="00D23974" w:rsidP="00D23974">
      <w:pPr>
        <w:spacing w:line="360" w:lineRule="auto"/>
        <w:jc w:val="left"/>
        <w:rPr>
          <w:rFonts w:ascii="Times New Roman" w:hAnsi="Times New Roman" w:cs="Times New Roman"/>
          <w:bCs/>
          <w:color w:val="000000"/>
          <w:sz w:val="24"/>
          <w:szCs w:val="24"/>
        </w:rPr>
      </w:pPr>
      <w:r w:rsidRPr="00BA3337">
        <w:rPr>
          <w:rFonts w:ascii="Times New Roman" w:hAnsi="Times New Roman" w:cs="Times New Roman"/>
          <w:bCs/>
          <w:color w:val="000000"/>
          <w:sz w:val="24"/>
          <w:szCs w:val="24"/>
        </w:rPr>
        <w:lastRenderedPageBreak/>
        <w:t>Antibodies were diluted to the concentration of 3 μg/mL with PBST and then immobilized onto ProA biosensors. After arriving at the Signal Change Threshold 0.8 nm and washing with PBST, biosensor tips were immersed into the wells containing Spike-Trimer protein of serial dilutions and allowed to associate for 200 seconds followed by a dissociation step of 400 seconds. The KD wascalculated using a 1:1 binding model in Octet Data Acquisition 9.0.0.49.</w:t>
      </w:r>
    </w:p>
    <w:p w14:paraId="24DB9736" w14:textId="77777777" w:rsidR="00D23974" w:rsidRPr="00BA3337" w:rsidRDefault="00D23974" w:rsidP="00D23974">
      <w:pPr>
        <w:spacing w:line="360" w:lineRule="auto"/>
        <w:jc w:val="left"/>
        <w:rPr>
          <w:rFonts w:ascii="Times New Roman" w:hAnsi="Times New Roman" w:cs="Times New Roman"/>
          <w:bCs/>
          <w:color w:val="000000"/>
          <w:sz w:val="24"/>
          <w:szCs w:val="24"/>
        </w:rPr>
      </w:pPr>
    </w:p>
    <w:p w14:paraId="1744AE0A" w14:textId="77777777" w:rsidR="00D23974" w:rsidRPr="00BA3337" w:rsidRDefault="00D23974" w:rsidP="00D23974">
      <w:pPr>
        <w:spacing w:line="360" w:lineRule="auto"/>
        <w:jc w:val="left"/>
        <w:rPr>
          <w:rFonts w:ascii="Times New Roman" w:hAnsi="Times New Roman" w:cs="Times New Roman"/>
          <w:i/>
          <w:iCs/>
          <w:color w:val="000000" w:themeColor="text1"/>
          <w:sz w:val="24"/>
          <w:szCs w:val="24"/>
        </w:rPr>
      </w:pPr>
      <w:r w:rsidRPr="00BA3337">
        <w:rPr>
          <w:rFonts w:ascii="Times New Roman" w:hAnsi="Times New Roman" w:cs="Times New Roman"/>
          <w:i/>
          <w:iCs/>
          <w:color w:val="000000" w:themeColor="text1"/>
          <w:sz w:val="24"/>
          <w:szCs w:val="24"/>
        </w:rPr>
        <w:t xml:space="preserve">Antibody-Dependent Cellular Phagocytosis (ADCP) </w:t>
      </w:r>
    </w:p>
    <w:p w14:paraId="40D56AAF" w14:textId="77777777" w:rsidR="00D23974" w:rsidRPr="00BA3337" w:rsidRDefault="00D23974" w:rsidP="00D23974">
      <w:pPr>
        <w:spacing w:line="360" w:lineRule="auto"/>
        <w:jc w:val="left"/>
        <w:rPr>
          <w:rFonts w:ascii="Times New Roman" w:hAnsi="Times New Roman" w:cs="Times New Roman"/>
          <w:color w:val="000000" w:themeColor="text1"/>
          <w:kern w:val="0"/>
          <w:sz w:val="24"/>
          <w:szCs w:val="24"/>
        </w:rPr>
      </w:pPr>
      <w:r w:rsidRPr="00BA3337">
        <w:rPr>
          <w:rFonts w:ascii="Times New Roman" w:hAnsi="Times New Roman" w:cs="Times New Roman"/>
          <w:color w:val="000000" w:themeColor="text1"/>
          <w:kern w:val="0"/>
          <w:sz w:val="24"/>
          <w:szCs w:val="24"/>
        </w:rPr>
        <w:t>Antibody-Dependent Cellular Phagocytosis (ADCP) was conducted with SARS-CoV-2 Spike protein transfected CHO-K1 cells as target cells and macrophage</w:t>
      </w:r>
      <w:r w:rsidR="005A06D3" w:rsidRPr="00BA3337">
        <w:rPr>
          <w:rFonts w:ascii="Times New Roman" w:hAnsi="Times New Roman" w:cs="Times New Roman"/>
          <w:color w:val="000000" w:themeColor="text1"/>
          <w:kern w:val="0"/>
          <w:sz w:val="24"/>
          <w:szCs w:val="24"/>
        </w:rPr>
        <w:t>s</w:t>
      </w:r>
      <w:r w:rsidRPr="00BA3337">
        <w:rPr>
          <w:rFonts w:ascii="Times New Roman" w:hAnsi="Times New Roman" w:cs="Times New Roman"/>
          <w:color w:val="000000" w:themeColor="text1"/>
          <w:kern w:val="0"/>
          <w:sz w:val="24"/>
          <w:szCs w:val="24"/>
        </w:rPr>
        <w:t xml:space="preserve"> derived from CD14+ monocytes as effector cells. Target cells were stained with CFSE and macrophages were stained with APC-anti-CD206. Double stained macrophages are considered to have phagocytized target cells. Phagocytosis rate (in red font) = Q2-2%/(Q2-1%+Q2-2%)*100%.</w:t>
      </w:r>
    </w:p>
    <w:p w14:paraId="566A8620" w14:textId="77777777" w:rsidR="00D23974" w:rsidRPr="00BA3337" w:rsidRDefault="00D23974" w:rsidP="00D23974">
      <w:pPr>
        <w:spacing w:line="360" w:lineRule="auto"/>
        <w:jc w:val="left"/>
        <w:rPr>
          <w:rFonts w:ascii="Times New Roman" w:hAnsi="Times New Roman" w:cs="Times New Roman"/>
          <w:sz w:val="24"/>
          <w:szCs w:val="24"/>
        </w:rPr>
      </w:pPr>
    </w:p>
    <w:p w14:paraId="4FA86F90" w14:textId="77777777" w:rsidR="00D23974" w:rsidRPr="00BA3337" w:rsidRDefault="00D23974" w:rsidP="00D23974">
      <w:pPr>
        <w:autoSpaceDE w:val="0"/>
        <w:autoSpaceDN w:val="0"/>
        <w:adjustRightInd w:val="0"/>
        <w:spacing w:line="360" w:lineRule="auto"/>
        <w:jc w:val="left"/>
        <w:rPr>
          <w:rFonts w:ascii="Times New Roman" w:hAnsi="Times New Roman" w:cs="Times New Roman"/>
          <w:bCs/>
          <w:i/>
          <w:iCs/>
          <w:color w:val="000000" w:themeColor="text1"/>
          <w:kern w:val="0"/>
          <w:sz w:val="24"/>
          <w:szCs w:val="24"/>
        </w:rPr>
      </w:pPr>
      <w:r w:rsidRPr="00BA3337">
        <w:rPr>
          <w:rFonts w:ascii="Times New Roman" w:hAnsi="Times New Roman" w:cs="Times New Roman"/>
          <w:bCs/>
          <w:i/>
          <w:iCs/>
          <w:color w:val="000000" w:themeColor="text1"/>
          <w:kern w:val="0"/>
          <w:sz w:val="24"/>
          <w:szCs w:val="24"/>
        </w:rPr>
        <w:t>ELISA-based C1q binding assay</w:t>
      </w:r>
    </w:p>
    <w:p w14:paraId="0BCCBD69" w14:textId="0AB26F09" w:rsidR="00D23974" w:rsidRPr="00BA3337" w:rsidRDefault="00D23974" w:rsidP="00D23974">
      <w:pPr>
        <w:autoSpaceDE w:val="0"/>
        <w:autoSpaceDN w:val="0"/>
        <w:adjustRightInd w:val="0"/>
        <w:spacing w:line="360" w:lineRule="auto"/>
        <w:jc w:val="left"/>
        <w:rPr>
          <w:rFonts w:ascii="Times New Roman" w:hAnsi="Times New Roman" w:cs="Times New Roman"/>
          <w:color w:val="000000" w:themeColor="text1"/>
          <w:kern w:val="0"/>
          <w:sz w:val="24"/>
          <w:szCs w:val="24"/>
        </w:rPr>
      </w:pPr>
      <w:r w:rsidRPr="00BA3337">
        <w:rPr>
          <w:rFonts w:ascii="Times New Roman" w:hAnsi="Times New Roman" w:cs="Times New Roman"/>
          <w:color w:val="000000" w:themeColor="text1"/>
          <w:kern w:val="0"/>
          <w:sz w:val="24"/>
          <w:szCs w:val="24"/>
        </w:rPr>
        <w:t>High binding ELISA plates were coated with 100 μL 5 μg/mL</w:t>
      </w:r>
      <w:r w:rsidR="005A06D3" w:rsidRPr="00BA3337">
        <w:rPr>
          <w:rFonts w:ascii="Times New Roman" w:hAnsi="Times New Roman" w:cs="Times New Roman"/>
          <w:color w:val="000000" w:themeColor="text1"/>
          <w:kern w:val="0"/>
          <w:sz w:val="24"/>
          <w:szCs w:val="24"/>
        </w:rPr>
        <w:t xml:space="preserve"> different</w:t>
      </w:r>
      <w:r w:rsidRPr="00BA3337">
        <w:rPr>
          <w:rFonts w:ascii="Times New Roman" w:hAnsi="Times New Roman" w:cs="Times New Roman"/>
          <w:color w:val="000000" w:themeColor="text1"/>
          <w:kern w:val="0"/>
          <w:sz w:val="24"/>
          <w:szCs w:val="24"/>
        </w:rPr>
        <w:t xml:space="preserve"> CA521 subtypes </w:t>
      </w:r>
      <w:r w:rsidR="005A06D3" w:rsidRPr="00BA3337">
        <w:rPr>
          <w:rFonts w:ascii="Times New Roman" w:hAnsi="Times New Roman" w:cs="Times New Roman"/>
          <w:color w:val="000000" w:themeColor="text1"/>
          <w:kern w:val="0"/>
          <w:sz w:val="24"/>
          <w:szCs w:val="24"/>
        </w:rPr>
        <w:t xml:space="preserve">or OPDIVO (IgG4) </w:t>
      </w:r>
      <w:r w:rsidRPr="00BA3337">
        <w:rPr>
          <w:rFonts w:ascii="Times New Roman" w:hAnsi="Times New Roman" w:cs="Times New Roman"/>
          <w:color w:val="000000" w:themeColor="text1"/>
          <w:kern w:val="0"/>
          <w:sz w:val="24"/>
          <w:szCs w:val="24"/>
        </w:rPr>
        <w:t>at 4 °C overnight. Plates were washed four times with PBS and blocked with PBST containing 1%</w:t>
      </w:r>
      <w:r w:rsidR="005A06D3" w:rsidRPr="00BA3337">
        <w:rPr>
          <w:rFonts w:ascii="Times New Roman" w:hAnsi="Times New Roman" w:cs="Times New Roman"/>
          <w:color w:val="000000" w:themeColor="text1"/>
          <w:kern w:val="0"/>
          <w:sz w:val="24"/>
          <w:szCs w:val="24"/>
        </w:rPr>
        <w:t xml:space="preserve"> </w:t>
      </w:r>
      <w:r w:rsidRPr="00BA3337">
        <w:rPr>
          <w:rFonts w:ascii="Times New Roman" w:hAnsi="Times New Roman" w:cs="Times New Roman"/>
          <w:color w:val="000000" w:themeColor="text1"/>
          <w:kern w:val="0"/>
          <w:sz w:val="24"/>
          <w:szCs w:val="24"/>
        </w:rPr>
        <w:t>BSA at 37</w:t>
      </w:r>
      <w:r w:rsidRPr="00BA3337">
        <w:rPr>
          <w:rFonts w:ascii="Times New Roman" w:hAnsi="Times New Roman" w:cs="Times New Roman"/>
          <w:color w:val="000000" w:themeColor="text1"/>
          <w:kern w:val="0"/>
          <w:sz w:val="24"/>
          <w:szCs w:val="24"/>
          <w:vertAlign w:val="superscript"/>
        </w:rPr>
        <w:t>o</w:t>
      </w:r>
      <w:r w:rsidRPr="00BA3337">
        <w:rPr>
          <w:rFonts w:ascii="Times New Roman" w:hAnsi="Times New Roman" w:cs="Times New Roman"/>
          <w:color w:val="000000" w:themeColor="text1"/>
          <w:kern w:val="0"/>
          <w:sz w:val="24"/>
          <w:szCs w:val="24"/>
        </w:rPr>
        <w:t>C for 1.5 hour</w:t>
      </w:r>
      <w:r w:rsidR="005A06D3" w:rsidRPr="00BA3337">
        <w:rPr>
          <w:rFonts w:ascii="Times New Roman" w:hAnsi="Times New Roman" w:cs="Times New Roman"/>
          <w:color w:val="000000" w:themeColor="text1"/>
          <w:kern w:val="0"/>
          <w:sz w:val="24"/>
          <w:szCs w:val="24"/>
        </w:rPr>
        <w:t>s</w:t>
      </w:r>
      <w:r w:rsidRPr="00BA3337">
        <w:rPr>
          <w:rFonts w:ascii="Times New Roman" w:hAnsi="Times New Roman" w:cs="Times New Roman"/>
          <w:color w:val="000000" w:themeColor="text1"/>
          <w:kern w:val="0"/>
          <w:sz w:val="24"/>
          <w:szCs w:val="24"/>
        </w:rPr>
        <w:t xml:space="preserve">. </w:t>
      </w:r>
      <w:r w:rsidR="00F32272" w:rsidRPr="00BA3337">
        <w:rPr>
          <w:rFonts w:ascii="Times New Roman" w:hAnsi="Times New Roman" w:cs="Times New Roman"/>
          <w:sz w:val="24"/>
          <w:szCs w:val="24"/>
        </w:rPr>
        <w:t>4-fold serial dilutions of</w:t>
      </w:r>
      <w:r w:rsidRPr="00BA3337">
        <w:rPr>
          <w:rFonts w:ascii="Times New Roman" w:hAnsi="Times New Roman" w:cs="Times New Roman"/>
          <w:color w:val="000000" w:themeColor="text1"/>
          <w:kern w:val="0"/>
          <w:sz w:val="24"/>
          <w:szCs w:val="24"/>
        </w:rPr>
        <w:t xml:space="preserve"> mAbs starting at 40 µg/ml were added </w:t>
      </w:r>
      <w:r w:rsidR="00CF0FA9" w:rsidRPr="00BA3337">
        <w:rPr>
          <w:rFonts w:ascii="Times New Roman" w:hAnsi="Times New Roman" w:cs="Times New Roman"/>
          <w:color w:val="000000" w:themeColor="text1"/>
          <w:kern w:val="0"/>
          <w:sz w:val="24"/>
          <w:szCs w:val="24"/>
        </w:rPr>
        <w:t xml:space="preserve">into </w:t>
      </w:r>
      <w:r w:rsidRPr="00BA3337">
        <w:rPr>
          <w:rFonts w:ascii="Times New Roman" w:hAnsi="Times New Roman" w:cs="Times New Roman"/>
          <w:color w:val="000000" w:themeColor="text1"/>
          <w:kern w:val="0"/>
          <w:sz w:val="24"/>
          <w:szCs w:val="24"/>
        </w:rPr>
        <w:t xml:space="preserve">plates </w:t>
      </w:r>
      <w:r w:rsidR="00CF0FA9" w:rsidRPr="00BA3337">
        <w:rPr>
          <w:rFonts w:ascii="Times New Roman" w:hAnsi="Times New Roman" w:cs="Times New Roman"/>
          <w:color w:val="000000" w:themeColor="text1"/>
          <w:kern w:val="0"/>
          <w:sz w:val="24"/>
          <w:szCs w:val="24"/>
        </w:rPr>
        <w:t xml:space="preserve">and then </w:t>
      </w:r>
      <w:r w:rsidRPr="00BA3337">
        <w:rPr>
          <w:rFonts w:ascii="Times New Roman" w:hAnsi="Times New Roman" w:cs="Times New Roman"/>
          <w:color w:val="000000" w:themeColor="text1"/>
          <w:kern w:val="0"/>
          <w:sz w:val="24"/>
          <w:szCs w:val="24"/>
        </w:rPr>
        <w:t>incubated for 2 hour</w:t>
      </w:r>
      <w:r w:rsidR="00E742EB">
        <w:rPr>
          <w:rFonts w:ascii="Times New Roman" w:hAnsi="Times New Roman" w:cs="Times New Roman"/>
          <w:color w:val="000000" w:themeColor="text1"/>
          <w:kern w:val="0"/>
          <w:sz w:val="24"/>
          <w:szCs w:val="24"/>
        </w:rPr>
        <w:t>s</w:t>
      </w:r>
      <w:r w:rsidRPr="00BA3337">
        <w:rPr>
          <w:rFonts w:ascii="Times New Roman" w:hAnsi="Times New Roman" w:cs="Times New Roman"/>
          <w:color w:val="000000" w:themeColor="text1"/>
          <w:kern w:val="0"/>
          <w:sz w:val="24"/>
          <w:szCs w:val="24"/>
        </w:rPr>
        <w:t xml:space="preserve"> at 37</w:t>
      </w:r>
      <w:r w:rsidRPr="00BA3337">
        <w:rPr>
          <w:rFonts w:ascii="Times New Roman" w:hAnsi="Times New Roman" w:cs="Times New Roman"/>
          <w:color w:val="000000" w:themeColor="text1"/>
          <w:kern w:val="0"/>
          <w:sz w:val="24"/>
          <w:szCs w:val="24"/>
          <w:vertAlign w:val="superscript"/>
        </w:rPr>
        <w:t>o</w:t>
      </w:r>
      <w:r w:rsidRPr="00BA3337">
        <w:rPr>
          <w:rFonts w:ascii="Times New Roman" w:hAnsi="Times New Roman" w:cs="Times New Roman"/>
          <w:color w:val="000000" w:themeColor="text1"/>
          <w:kern w:val="0"/>
          <w:sz w:val="24"/>
          <w:szCs w:val="24"/>
        </w:rPr>
        <w:t>C with shaking of 180 rpm. HRP labeled anti</w:t>
      </w:r>
      <w:r w:rsidR="00CF0FA9" w:rsidRPr="00BA3337">
        <w:rPr>
          <w:rFonts w:ascii="Times New Roman" w:hAnsi="Times New Roman" w:cs="Times New Roman"/>
          <w:color w:val="000000" w:themeColor="text1"/>
          <w:kern w:val="0"/>
          <w:sz w:val="24"/>
          <w:szCs w:val="24"/>
        </w:rPr>
        <w:t>-</w:t>
      </w:r>
      <w:r w:rsidRPr="00BA3337">
        <w:rPr>
          <w:rFonts w:ascii="Times New Roman" w:hAnsi="Times New Roman" w:cs="Times New Roman"/>
          <w:color w:val="000000" w:themeColor="text1"/>
          <w:kern w:val="0"/>
          <w:sz w:val="24"/>
          <w:szCs w:val="24"/>
        </w:rPr>
        <w:t>human C1q antibody diluted in 1:300 with PBST was used to detect C1q binding with mAbs.</w:t>
      </w:r>
    </w:p>
    <w:p w14:paraId="488B0D4E" w14:textId="77777777" w:rsidR="00D23974" w:rsidRPr="00BA3337" w:rsidRDefault="00D23974" w:rsidP="00D23974">
      <w:pPr>
        <w:autoSpaceDE w:val="0"/>
        <w:autoSpaceDN w:val="0"/>
        <w:adjustRightInd w:val="0"/>
        <w:spacing w:line="360" w:lineRule="auto"/>
        <w:jc w:val="left"/>
        <w:rPr>
          <w:rFonts w:ascii="Times New Roman" w:hAnsi="Times New Roman" w:cs="Times New Roman"/>
          <w:color w:val="000000" w:themeColor="text1"/>
          <w:kern w:val="0"/>
          <w:sz w:val="24"/>
          <w:szCs w:val="24"/>
        </w:rPr>
      </w:pPr>
    </w:p>
    <w:p w14:paraId="198A50F7" w14:textId="77777777" w:rsidR="00D23974" w:rsidRPr="00BA3337" w:rsidRDefault="00D23974" w:rsidP="00D23974">
      <w:pPr>
        <w:spacing w:line="360" w:lineRule="auto"/>
        <w:jc w:val="left"/>
        <w:rPr>
          <w:rFonts w:ascii="Times New Roman" w:hAnsi="Times New Roman" w:cs="Times New Roman"/>
          <w:i/>
          <w:iCs/>
          <w:color w:val="000000"/>
          <w:sz w:val="24"/>
          <w:szCs w:val="24"/>
        </w:rPr>
      </w:pPr>
      <w:r w:rsidRPr="00BA3337">
        <w:rPr>
          <w:rFonts w:ascii="Times New Roman" w:hAnsi="Times New Roman" w:cs="Times New Roman"/>
          <w:i/>
          <w:iCs/>
          <w:color w:val="000000"/>
          <w:sz w:val="24"/>
          <w:szCs w:val="24"/>
        </w:rPr>
        <w:t>Affinity of CA521 with different subtype to FcγRs</w:t>
      </w:r>
    </w:p>
    <w:p w14:paraId="6A50CF39" w14:textId="16A43978" w:rsidR="00D23974" w:rsidRPr="00BA3337" w:rsidRDefault="00D23974" w:rsidP="00D23974">
      <w:pPr>
        <w:spacing w:line="360" w:lineRule="auto"/>
        <w:jc w:val="left"/>
        <w:rPr>
          <w:rFonts w:ascii="Times New Roman" w:hAnsi="Times New Roman" w:cs="Times New Roman"/>
          <w:bCs/>
          <w:color w:val="000000"/>
          <w:sz w:val="24"/>
          <w:szCs w:val="24"/>
        </w:rPr>
      </w:pPr>
      <w:r w:rsidRPr="00BA3337">
        <w:rPr>
          <w:rFonts w:ascii="Times New Roman" w:hAnsi="Times New Roman" w:cs="Times New Roman"/>
          <w:sz w:val="24"/>
          <w:szCs w:val="24"/>
        </w:rPr>
        <w:t xml:space="preserve">The binding kinetics were assessed by Surface Plasmon Resonance (SPR) assay using the </w:t>
      </w:r>
      <w:r w:rsidRPr="00BA3337">
        <w:rPr>
          <w:rFonts w:ascii="Times New Roman" w:hAnsi="Times New Roman" w:cs="Times New Roman"/>
          <w:bCs/>
          <w:color w:val="000000"/>
          <w:sz w:val="24"/>
          <w:szCs w:val="24"/>
        </w:rPr>
        <w:t>BIAcore 8K system</w:t>
      </w:r>
      <w:r w:rsidRPr="00BA3337">
        <w:rPr>
          <w:rFonts w:ascii="Times New Roman" w:hAnsi="Times New Roman" w:cs="Times New Roman"/>
          <w:sz w:val="24"/>
          <w:szCs w:val="24"/>
        </w:rPr>
        <w:t xml:space="preserve">. The measured equilibrium constant (KD) </w:t>
      </w:r>
      <w:r w:rsidRPr="00BA3337">
        <w:rPr>
          <w:rFonts w:ascii="Times New Roman" w:hAnsi="Times New Roman" w:cs="Times New Roman"/>
          <w:bCs/>
          <w:color w:val="000000"/>
          <w:sz w:val="24"/>
          <w:szCs w:val="24"/>
        </w:rPr>
        <w:t xml:space="preserve">Measurements were performed at room temperature with CM5 chip, which was amino coupled by His Capture Kit. HBS-EP+ buffer (150 mM NaCl, 10 mM HEPES, 3 mM EDTA and 0.05% (v/v) surfactant P20 pH 7.4) was used as running buffer. The blank channel of the chip served as the negative control. FcγRs was captured on the chip. </w:t>
      </w:r>
      <w:r w:rsidR="00F32272" w:rsidRPr="00BA3337">
        <w:rPr>
          <w:rFonts w:ascii="Times New Roman" w:hAnsi="Times New Roman" w:cs="Times New Roman"/>
          <w:sz w:val="24"/>
          <w:szCs w:val="24"/>
        </w:rPr>
        <w:t xml:space="preserve">2-fold serial </w:t>
      </w:r>
      <w:r w:rsidR="00F32272" w:rsidRPr="00BA3337">
        <w:rPr>
          <w:rFonts w:ascii="Times New Roman" w:hAnsi="Times New Roman" w:cs="Times New Roman"/>
          <w:sz w:val="24"/>
          <w:szCs w:val="24"/>
        </w:rPr>
        <w:lastRenderedPageBreak/>
        <w:t xml:space="preserve">dilutions of </w:t>
      </w:r>
      <w:r w:rsidRPr="00BA3337">
        <w:rPr>
          <w:rFonts w:ascii="Times New Roman" w:hAnsi="Times New Roman" w:cs="Times New Roman"/>
          <w:bCs/>
          <w:color w:val="000000"/>
          <w:sz w:val="24"/>
          <w:szCs w:val="24"/>
        </w:rPr>
        <w:t>mAbs starting at different concentration (</w:t>
      </w:r>
      <w:r w:rsidRPr="00BA3337">
        <w:rPr>
          <w:rFonts w:ascii="Times New Roman" w:hAnsi="Times New Roman" w:cs="Times New Roman"/>
          <w:b/>
          <w:color w:val="000000"/>
          <w:sz w:val="24"/>
          <w:szCs w:val="24"/>
        </w:rPr>
        <w:t>Supplementary Table 2</w:t>
      </w:r>
      <w:r w:rsidRPr="00BA3337">
        <w:rPr>
          <w:rFonts w:ascii="Times New Roman" w:hAnsi="Times New Roman" w:cs="Times New Roman"/>
          <w:bCs/>
          <w:color w:val="000000"/>
          <w:sz w:val="24"/>
          <w:szCs w:val="24"/>
        </w:rPr>
        <w:t>) were applied to flow over the chip surface which was regenerated with 10 mM glycine-HCl (pH 1.5) after each cycle. The affinity was calculated using a 1:1 (Langmuir) binding fit model with BIA evaluation software.</w:t>
      </w:r>
    </w:p>
    <w:p w14:paraId="392AA017" w14:textId="77777777" w:rsidR="00D23974" w:rsidRPr="00BA3337" w:rsidRDefault="00D23974" w:rsidP="00D23974">
      <w:pPr>
        <w:spacing w:line="360" w:lineRule="auto"/>
        <w:jc w:val="left"/>
        <w:rPr>
          <w:rFonts w:ascii="Times New Roman" w:hAnsi="Times New Roman" w:cs="Times New Roman"/>
          <w:bCs/>
          <w:i/>
          <w:iCs/>
          <w:color w:val="000000" w:themeColor="text1"/>
          <w:sz w:val="24"/>
          <w:szCs w:val="24"/>
        </w:rPr>
      </w:pPr>
    </w:p>
    <w:p w14:paraId="334C58CA" w14:textId="77777777" w:rsidR="00D23974" w:rsidRPr="00BA3337" w:rsidRDefault="00D23974" w:rsidP="00D23974">
      <w:pPr>
        <w:spacing w:line="360" w:lineRule="auto"/>
        <w:jc w:val="left"/>
        <w:rPr>
          <w:rFonts w:ascii="Times New Roman" w:hAnsi="Times New Roman" w:cs="Times New Roman"/>
          <w:bCs/>
          <w:i/>
          <w:iCs/>
          <w:color w:val="000000"/>
          <w:sz w:val="24"/>
          <w:szCs w:val="24"/>
        </w:rPr>
      </w:pPr>
      <w:r w:rsidRPr="00BA3337">
        <w:rPr>
          <w:rFonts w:ascii="Times New Roman" w:hAnsi="Times New Roman" w:cs="Times New Roman"/>
          <w:bCs/>
          <w:i/>
          <w:iCs/>
          <w:color w:val="000000" w:themeColor="text1"/>
          <w:sz w:val="24"/>
          <w:szCs w:val="24"/>
        </w:rPr>
        <w:t>Pharmacokinetics studies of CA521</w:t>
      </w:r>
      <w:r w:rsidRPr="00BA3337">
        <w:rPr>
          <w:rFonts w:ascii="Times New Roman" w:hAnsi="Times New Roman" w:cs="Times New Roman"/>
          <w:bCs/>
          <w:i/>
          <w:iCs/>
          <w:color w:val="000000" w:themeColor="text1"/>
          <w:sz w:val="24"/>
          <w:szCs w:val="24"/>
          <w:vertAlign w:val="superscript"/>
        </w:rPr>
        <w:t>LALA</w:t>
      </w:r>
    </w:p>
    <w:p w14:paraId="12F70D56" w14:textId="578A9636" w:rsidR="00D23974" w:rsidRPr="00BA3337" w:rsidRDefault="00D23974" w:rsidP="00D23974">
      <w:pPr>
        <w:widowControl/>
        <w:tabs>
          <w:tab w:val="left" w:pos="720"/>
        </w:tabs>
        <w:snapToGrid w:val="0"/>
        <w:spacing w:line="360" w:lineRule="auto"/>
        <w:jc w:val="left"/>
        <w:rPr>
          <w:rFonts w:ascii="Times New Roman" w:hAnsi="Times New Roman" w:cs="Times New Roman"/>
          <w:sz w:val="24"/>
          <w:szCs w:val="24"/>
        </w:rPr>
      </w:pPr>
      <w:r w:rsidRPr="00BA3337">
        <w:rPr>
          <w:rFonts w:ascii="Times New Roman" w:hAnsi="Times New Roman" w:cs="Times New Roman"/>
          <w:sz w:val="24"/>
          <w:szCs w:val="24"/>
        </w:rPr>
        <w:t>A single intravenous injection dose of CA521</w:t>
      </w:r>
      <w:r w:rsidR="00E742EB" w:rsidRPr="000D6619">
        <w:rPr>
          <w:rFonts w:ascii="Times New Roman" w:hAnsi="Times New Roman" w:cs="Times New Roman"/>
          <w:sz w:val="24"/>
          <w:szCs w:val="24"/>
          <w:vertAlign w:val="superscript"/>
        </w:rPr>
        <w:t>LALA</w:t>
      </w:r>
      <w:r w:rsidRPr="00BA3337">
        <w:rPr>
          <w:rFonts w:ascii="Times New Roman" w:hAnsi="Times New Roman" w:cs="Times New Roman"/>
          <w:sz w:val="24"/>
          <w:szCs w:val="24"/>
        </w:rPr>
        <w:t xml:space="preserve"> was conducted in rhesus monkeys (N = 3, 2 females&amp;1 male</w:t>
      </w:r>
      <w:r w:rsidRPr="00BA3337">
        <w:rPr>
          <w:rFonts w:ascii="Times New Roman" w:hAnsi="Times New Roman" w:cs="Times New Roman"/>
          <w:sz w:val="24"/>
          <w:szCs w:val="24"/>
        </w:rPr>
        <w:t>，</w:t>
      </w:r>
      <w:r w:rsidRPr="00BA3337">
        <w:rPr>
          <w:rFonts w:ascii="Times New Roman" w:hAnsi="Times New Roman" w:cs="Times New Roman"/>
          <w:sz w:val="24"/>
          <w:szCs w:val="24"/>
        </w:rPr>
        <w:t>age 3-5 years</w:t>
      </w:r>
      <w:r w:rsidRPr="00BA3337">
        <w:rPr>
          <w:rFonts w:ascii="Times New Roman" w:hAnsi="Times New Roman" w:cs="Times New Roman"/>
          <w:sz w:val="24"/>
          <w:szCs w:val="24"/>
        </w:rPr>
        <w:t>，</w:t>
      </w:r>
      <w:r w:rsidRPr="00BA3337">
        <w:rPr>
          <w:rFonts w:ascii="Times New Roman" w:hAnsi="Times New Roman" w:cs="Times New Roman"/>
          <w:sz w:val="24"/>
          <w:szCs w:val="24"/>
        </w:rPr>
        <w:t xml:space="preserve">body weight </w:t>
      </w:r>
      <w:r w:rsidRPr="00BA3337">
        <w:rPr>
          <w:rFonts w:ascii="Times New Roman" w:hAnsi="Times New Roman" w:cs="Times New Roman"/>
          <w:sz w:val="24"/>
        </w:rPr>
        <w:t>3.00~3.90 kg</w:t>
      </w:r>
      <w:r w:rsidRPr="00BA3337">
        <w:rPr>
          <w:rFonts w:ascii="Times New Roman" w:hAnsi="Times New Roman" w:cs="Times New Roman"/>
          <w:sz w:val="24"/>
          <w:szCs w:val="24"/>
        </w:rPr>
        <w:t xml:space="preserve">) and </w:t>
      </w:r>
      <w:r w:rsidR="00CF0FA9" w:rsidRPr="00BA3337">
        <w:rPr>
          <w:rFonts w:ascii="Times New Roman" w:hAnsi="Times New Roman" w:cs="Times New Roman"/>
          <w:sz w:val="24"/>
          <w:szCs w:val="24"/>
        </w:rPr>
        <w:t>C57BL</w:t>
      </w:r>
      <w:r w:rsidRPr="00BA3337">
        <w:rPr>
          <w:rFonts w:ascii="Times New Roman" w:hAnsi="Times New Roman" w:cs="Times New Roman"/>
          <w:sz w:val="24"/>
          <w:szCs w:val="24"/>
        </w:rPr>
        <w:t>/6 mice (N = 4, 4 males</w:t>
      </w:r>
      <w:r w:rsidRPr="00BA3337">
        <w:rPr>
          <w:rFonts w:ascii="Times New Roman" w:hAnsi="Times New Roman" w:cs="Times New Roman"/>
          <w:sz w:val="24"/>
          <w:szCs w:val="24"/>
        </w:rPr>
        <w:t>，</w:t>
      </w:r>
      <w:r w:rsidRPr="00BA3337">
        <w:rPr>
          <w:rFonts w:ascii="Times New Roman" w:hAnsi="Times New Roman" w:cs="Times New Roman"/>
          <w:sz w:val="24"/>
          <w:szCs w:val="24"/>
        </w:rPr>
        <w:t>age 5-7 weeks) at 50 mg/kg and 10 mg/kg. PK samples were collected at predose and 5 min, 30 min, 1 h, 3 h, 6 h, 24 h, 48 h, 72 h, 120 h, 168 h, 216 h, 264 h, 336 h, 504 h, 840 h, 1008 h postdose from moneys, and at predose and 3 min, 15min, 30min, 1h, 2h, 6h, 24h, 72h,120h,168h, 240h, 336h, 504h, 672h, 840, 1008h postdose</w:t>
      </w:r>
      <w:r w:rsidR="00CF0FA9" w:rsidRPr="00BA3337">
        <w:rPr>
          <w:rFonts w:ascii="Times New Roman" w:hAnsi="Times New Roman" w:cs="Times New Roman"/>
          <w:sz w:val="24"/>
          <w:szCs w:val="24"/>
        </w:rPr>
        <w:t xml:space="preserve"> from mice</w:t>
      </w:r>
      <w:r w:rsidRPr="00BA3337">
        <w:rPr>
          <w:rFonts w:ascii="Times New Roman" w:hAnsi="Times New Roman" w:cs="Times New Roman"/>
          <w:sz w:val="24"/>
          <w:szCs w:val="24"/>
        </w:rPr>
        <w:t>. ELISA (enzyme-linked immunosorbent assay) was used to determine the concentration of CA521</w:t>
      </w:r>
      <w:r w:rsidRPr="00BA3337">
        <w:rPr>
          <w:rFonts w:ascii="Times New Roman" w:hAnsi="Times New Roman" w:cs="Times New Roman"/>
          <w:sz w:val="24"/>
          <w:szCs w:val="24"/>
          <w:vertAlign w:val="superscript"/>
        </w:rPr>
        <w:t>LALA</w:t>
      </w:r>
      <w:r w:rsidRPr="00BA3337">
        <w:rPr>
          <w:rFonts w:ascii="Times New Roman" w:hAnsi="Times New Roman" w:cs="Times New Roman"/>
          <w:sz w:val="24"/>
          <w:szCs w:val="24"/>
        </w:rPr>
        <w:t xml:space="preserve"> in serum. In this method, SARS-CoV-2(2019-nCoV) spike protein was used as the capture reagent, and goat anti-human IgG, monkey ads-HRP was detecting agent. Results are shown as mean ± standard error. The main PK kinetic parameters were calculated using Phoenix WinNonlin. </w:t>
      </w:r>
    </w:p>
    <w:p w14:paraId="2AC74874" w14:textId="77777777" w:rsidR="00D23974" w:rsidRPr="00BA3337" w:rsidRDefault="00D23974" w:rsidP="00D23974">
      <w:pPr>
        <w:widowControl/>
        <w:tabs>
          <w:tab w:val="left" w:pos="720"/>
        </w:tabs>
        <w:snapToGrid w:val="0"/>
        <w:spacing w:line="360" w:lineRule="auto"/>
        <w:jc w:val="left"/>
        <w:rPr>
          <w:rFonts w:ascii="Times New Roman" w:hAnsi="Times New Roman" w:cs="Times New Roman"/>
          <w:sz w:val="24"/>
          <w:szCs w:val="24"/>
        </w:rPr>
      </w:pPr>
    </w:p>
    <w:p w14:paraId="3A334410" w14:textId="69347ACD" w:rsidR="00D23974" w:rsidRPr="00BA3337" w:rsidRDefault="00D23974" w:rsidP="00D23974">
      <w:pPr>
        <w:spacing w:line="360" w:lineRule="auto"/>
        <w:jc w:val="left"/>
        <w:rPr>
          <w:rFonts w:ascii="Times New Roman" w:hAnsi="Times New Roman" w:cs="Times New Roman"/>
          <w:bCs/>
          <w:i/>
          <w:iCs/>
          <w:sz w:val="24"/>
          <w:szCs w:val="24"/>
        </w:rPr>
      </w:pPr>
      <w:r w:rsidRPr="00BA3337">
        <w:rPr>
          <w:rFonts w:ascii="Times New Roman" w:hAnsi="Times New Roman" w:cs="Times New Roman"/>
          <w:bCs/>
          <w:i/>
          <w:iCs/>
          <w:sz w:val="24"/>
          <w:szCs w:val="24"/>
        </w:rPr>
        <w:t>Neutralization assay</w:t>
      </w:r>
      <w:r w:rsidR="00145295">
        <w:rPr>
          <w:rFonts w:ascii="Times New Roman" w:hAnsi="Times New Roman" w:cs="Times New Roman"/>
          <w:bCs/>
          <w:i/>
          <w:iCs/>
          <w:sz w:val="24"/>
          <w:szCs w:val="24"/>
        </w:rPr>
        <w:t xml:space="preserve"> for p</w:t>
      </w:r>
      <w:r w:rsidR="00145295" w:rsidRPr="000D6619">
        <w:rPr>
          <w:rFonts w:ascii="Times New Roman" w:hAnsi="Times New Roman" w:cs="Times New Roman"/>
          <w:i/>
          <w:sz w:val="24"/>
          <w:szCs w:val="24"/>
        </w:rPr>
        <w:t>seudoviruses</w:t>
      </w:r>
    </w:p>
    <w:p w14:paraId="5BC6DCF2" w14:textId="012C5D0E" w:rsidR="00D23974" w:rsidRPr="00BA3337" w:rsidRDefault="00D23974" w:rsidP="00D23974">
      <w:pPr>
        <w:spacing w:line="360" w:lineRule="auto"/>
        <w:jc w:val="left"/>
        <w:rPr>
          <w:rFonts w:ascii="Times New Roman" w:hAnsi="Times New Roman" w:cs="Times New Roman"/>
          <w:sz w:val="24"/>
          <w:szCs w:val="24"/>
        </w:rPr>
      </w:pPr>
      <w:r w:rsidRPr="00BA3337">
        <w:rPr>
          <w:rFonts w:ascii="Times New Roman" w:hAnsi="Times New Roman" w:cs="Times New Roman"/>
          <w:sz w:val="24"/>
          <w:szCs w:val="24"/>
        </w:rPr>
        <w:t>Pseudoviruses (</w:t>
      </w:r>
      <w:r w:rsidR="00E742EB">
        <w:rPr>
          <w:rFonts w:ascii="Times New Roman" w:hAnsi="Times New Roman" w:cs="Times New Roman"/>
          <w:sz w:val="24"/>
          <w:szCs w:val="24"/>
        </w:rPr>
        <w:t xml:space="preserve">Cat. </w:t>
      </w:r>
      <w:r w:rsidRPr="00BA3337">
        <w:rPr>
          <w:rFonts w:ascii="Times New Roman" w:hAnsi="Times New Roman" w:cs="Times New Roman"/>
          <w:sz w:val="24"/>
          <w:szCs w:val="24"/>
        </w:rPr>
        <w:t xml:space="preserve">80033) purchased from Beijing SanYao Science &amp; Technology Development Company were produced and titrated as described </w:t>
      </w:r>
      <w:r w:rsidR="001125DF" w:rsidRPr="00BA3337">
        <w:rPr>
          <w:rFonts w:ascii="Times New Roman" w:hAnsi="Times New Roman" w:cs="Times New Roman"/>
          <w:sz w:val="24"/>
          <w:szCs w:val="24"/>
        </w:rPr>
        <w:t>previously</w:t>
      </w:r>
      <w:r w:rsidR="001125DF" w:rsidRPr="006577C8">
        <w:rPr>
          <w:rFonts w:ascii="Times New Roman" w:hAnsi="Times New Roman" w:cs="Times New Roman"/>
          <w:sz w:val="24"/>
          <w:szCs w:val="24"/>
          <w:vertAlign w:val="superscript"/>
        </w:rPr>
        <w:t>3</w:t>
      </w:r>
      <w:r w:rsidR="001125DF">
        <w:rPr>
          <w:rFonts w:ascii="Times New Roman" w:hAnsi="Times New Roman" w:cs="Times New Roman"/>
          <w:sz w:val="24"/>
          <w:szCs w:val="24"/>
          <w:vertAlign w:val="superscript"/>
        </w:rPr>
        <w:t>3</w:t>
      </w:r>
      <w:r w:rsidRPr="00BA3337">
        <w:rPr>
          <w:rFonts w:ascii="Times New Roman" w:hAnsi="Times New Roman" w:cs="Times New Roman"/>
          <w:sz w:val="24"/>
          <w:szCs w:val="24"/>
        </w:rPr>
        <w:t>.</w:t>
      </w:r>
    </w:p>
    <w:p w14:paraId="77172686" w14:textId="0CC3E766" w:rsidR="00D23974" w:rsidRPr="00BA3337" w:rsidRDefault="00D23974" w:rsidP="00D23974">
      <w:pPr>
        <w:spacing w:line="360" w:lineRule="auto"/>
        <w:jc w:val="left"/>
        <w:rPr>
          <w:rFonts w:ascii="Times New Roman" w:hAnsi="Times New Roman" w:cs="Times New Roman"/>
          <w:sz w:val="24"/>
          <w:szCs w:val="24"/>
        </w:rPr>
      </w:pPr>
      <w:r w:rsidRPr="00BA3337">
        <w:rPr>
          <w:rFonts w:ascii="Times New Roman" w:hAnsi="Times New Roman" w:cs="Times New Roman"/>
          <w:sz w:val="24"/>
          <w:szCs w:val="24"/>
        </w:rPr>
        <w:t>SARS-CoV-2 pseudovirus were incubated with 3-fold serially diluted CA521</w:t>
      </w:r>
      <w:r w:rsidR="00F32272" w:rsidRPr="00BA3337">
        <w:rPr>
          <w:rFonts w:ascii="Times New Roman" w:hAnsi="Times New Roman" w:cs="Times New Roman"/>
          <w:sz w:val="24"/>
          <w:szCs w:val="24"/>
          <w:vertAlign w:val="superscript"/>
        </w:rPr>
        <w:t>LALA</w:t>
      </w:r>
      <w:r w:rsidRPr="00BA3337">
        <w:rPr>
          <w:rFonts w:ascii="Times New Roman" w:hAnsi="Times New Roman" w:cs="Times New Roman"/>
          <w:sz w:val="24"/>
          <w:szCs w:val="24"/>
        </w:rPr>
        <w:t xml:space="preserve"> at 37 °C for 1 hour, and then cell suspension</w:t>
      </w:r>
      <w:r w:rsidR="00145295">
        <w:rPr>
          <w:rFonts w:ascii="Times New Roman" w:hAnsi="Times New Roman" w:cs="Times New Roman"/>
          <w:sz w:val="24"/>
          <w:szCs w:val="24"/>
        </w:rPr>
        <w:t>s</w:t>
      </w:r>
      <w:r w:rsidRPr="00BA3337">
        <w:rPr>
          <w:rFonts w:ascii="Times New Roman" w:hAnsi="Times New Roman" w:cs="Times New Roman"/>
          <w:sz w:val="24"/>
          <w:szCs w:val="24"/>
        </w:rPr>
        <w:t xml:space="preserve"> of Huh-7(Japanese Collection of Research Bioresources [JCRB], 0403) or HEK-293T-hACE2(CHENGDU NB BIOLAB CO., LTD) were added to the mixtures. After 24 h incubation at 37°C, neutralizations potencies of mAbs were evaluated in a luciferase assay. Luciferase activity was measured using Bio-Glo Assay reagent as a substrate (Promega). The percentage of infectivity was calculated as ratio of luciferase readout in the presence of mAbs normalized to luciferase readout in the absence of mAb. The half maximal inhibitory concentrations (IC50) were determined using 4-parameter logistic regression (GraphPad Prism). Experiments were performed in triplicate.</w:t>
      </w:r>
    </w:p>
    <w:p w14:paraId="4E2DD120" w14:textId="77777777" w:rsidR="00D23974" w:rsidRPr="00BA3337" w:rsidRDefault="00D23974" w:rsidP="00D23974">
      <w:pPr>
        <w:spacing w:line="360" w:lineRule="auto"/>
        <w:jc w:val="left"/>
        <w:rPr>
          <w:rFonts w:ascii="Times New Roman" w:hAnsi="Times New Roman" w:cs="Times New Roman"/>
          <w:sz w:val="24"/>
          <w:szCs w:val="24"/>
        </w:rPr>
      </w:pPr>
    </w:p>
    <w:p w14:paraId="4EBC8893" w14:textId="77777777" w:rsidR="00D23974" w:rsidRPr="00BA3337" w:rsidRDefault="00D23974" w:rsidP="00D23974">
      <w:pPr>
        <w:spacing w:line="360" w:lineRule="auto"/>
        <w:jc w:val="left"/>
        <w:rPr>
          <w:rFonts w:ascii="Times New Roman" w:hAnsi="Times New Roman" w:cs="Times New Roman"/>
          <w:bCs/>
          <w:i/>
          <w:iCs/>
          <w:sz w:val="24"/>
          <w:szCs w:val="24"/>
        </w:rPr>
      </w:pPr>
      <w:r w:rsidRPr="00BA3337">
        <w:rPr>
          <w:rFonts w:ascii="Times New Roman" w:hAnsi="Times New Roman" w:cs="Times New Roman"/>
          <w:bCs/>
          <w:i/>
          <w:iCs/>
          <w:sz w:val="24"/>
          <w:szCs w:val="24"/>
        </w:rPr>
        <w:t>Infectious SARS-CoV-2 Neutralization assay</w:t>
      </w:r>
    </w:p>
    <w:p w14:paraId="31D041F9" w14:textId="77777777" w:rsidR="00D23974" w:rsidRPr="00BA3337" w:rsidRDefault="00D23974" w:rsidP="00D23974">
      <w:pPr>
        <w:spacing w:line="360" w:lineRule="auto"/>
        <w:jc w:val="left"/>
        <w:rPr>
          <w:rFonts w:ascii="Times New Roman" w:hAnsi="Times New Roman" w:cs="Times New Roman"/>
          <w:sz w:val="24"/>
          <w:szCs w:val="24"/>
        </w:rPr>
      </w:pPr>
      <w:r w:rsidRPr="00BA3337">
        <w:rPr>
          <w:rFonts w:ascii="Times New Roman" w:hAnsi="Times New Roman" w:cs="Times New Roman"/>
          <w:sz w:val="24"/>
          <w:szCs w:val="24"/>
        </w:rPr>
        <w:t>Neutralizing activity of mAbs was measured using a standard plaque reduction neutralization with Vero cells. Briefly, 5-fold serial dilutions of mAbs were added to approximately 100 PFU of SARS-CoV-2</w:t>
      </w:r>
      <w:r w:rsidR="00D00E10" w:rsidRPr="00BA3337">
        <w:rPr>
          <w:rFonts w:ascii="Times New Roman" w:hAnsi="Times New Roman" w:cs="Times New Roman"/>
          <w:sz w:val="24"/>
          <w:szCs w:val="24"/>
        </w:rPr>
        <w:t>(BetaCoV/Beijing/IMEBJ01/2020)</w:t>
      </w:r>
      <w:r w:rsidRPr="00BA3337">
        <w:rPr>
          <w:rFonts w:ascii="Times New Roman" w:hAnsi="Times New Roman" w:cs="Times New Roman"/>
          <w:sz w:val="24"/>
          <w:szCs w:val="24"/>
        </w:rPr>
        <w:t xml:space="preserve"> and incubated for 1 h at 37 °C. Then, the mixture was added to Vero cell monolayers in a 24-well plate in duplicate and incubated for 1 h at 37 °C. The mixture was removed, and 1 ml of 1.0% (w/v) LMP agarose (Promega) in DMEM plus 4% (v/v) FBS was layered onto the infected cells. After further incubation at 37 °C for 2 days, the wells were stained with 1% (w/v) crystal violet dissolved in 4% (v/v) formaldehyde to visualize the plaques. PRNT50 values were determined using non-linear regression analysis. All experiments were performed followed the standard operating procedures of the approved Biosafety Level-3 facility.</w:t>
      </w:r>
    </w:p>
    <w:p w14:paraId="1D7FCDBE" w14:textId="77777777" w:rsidR="00D23974" w:rsidRPr="00BA3337" w:rsidRDefault="00D23974" w:rsidP="00D23974">
      <w:pPr>
        <w:spacing w:line="360" w:lineRule="auto"/>
        <w:jc w:val="left"/>
        <w:rPr>
          <w:rFonts w:ascii="Times New Roman" w:hAnsi="Times New Roman" w:cs="Times New Roman"/>
          <w:sz w:val="24"/>
          <w:szCs w:val="24"/>
        </w:rPr>
      </w:pPr>
    </w:p>
    <w:p w14:paraId="4B04B529" w14:textId="77777777" w:rsidR="00D23974" w:rsidRPr="00BA3337" w:rsidRDefault="00D23974" w:rsidP="00D23974">
      <w:pPr>
        <w:spacing w:line="360" w:lineRule="auto"/>
        <w:jc w:val="left"/>
        <w:rPr>
          <w:rFonts w:ascii="Times New Roman" w:hAnsi="Times New Roman" w:cs="Times New Roman"/>
          <w:bCs/>
          <w:i/>
          <w:iCs/>
          <w:sz w:val="24"/>
          <w:szCs w:val="24"/>
        </w:rPr>
      </w:pPr>
      <w:r w:rsidRPr="00BA3337">
        <w:rPr>
          <w:rFonts w:ascii="Times New Roman" w:hAnsi="Times New Roman" w:cs="Times New Roman"/>
          <w:bCs/>
          <w:i/>
          <w:iCs/>
          <w:sz w:val="24"/>
          <w:szCs w:val="24"/>
        </w:rPr>
        <w:t>Infection and antibody treatment of mice</w:t>
      </w:r>
    </w:p>
    <w:p w14:paraId="2CA67186" w14:textId="0ACC512A" w:rsidR="00D23974" w:rsidRPr="00BA3337" w:rsidRDefault="00D23974" w:rsidP="00D23974">
      <w:pPr>
        <w:spacing w:line="360" w:lineRule="auto"/>
        <w:jc w:val="left"/>
        <w:rPr>
          <w:rFonts w:ascii="Times New Roman" w:hAnsi="Times New Roman" w:cs="Times New Roman"/>
          <w:sz w:val="24"/>
          <w:szCs w:val="24"/>
        </w:rPr>
      </w:pPr>
      <w:r w:rsidRPr="00BA3337">
        <w:rPr>
          <w:rFonts w:ascii="Times New Roman" w:hAnsi="Times New Roman" w:cs="Times New Roman"/>
          <w:sz w:val="24"/>
          <w:szCs w:val="24"/>
        </w:rPr>
        <w:t xml:space="preserve">Experiments involving live SARS-CoV-2 viruses were performed in the enhanced biosafety level 3 (P3+) facilities in the Institute of Microbiology and Epidemiology, Academy of Military Medical Sciences. Specific pathogen-free 6-8-week female Balb/C mice were lightly anesthetized with isoflurane and transduced intranasally with </w:t>
      </w:r>
      <w:r w:rsidRPr="00BA3337">
        <w:rPr>
          <w:rFonts w:ascii="Times New Roman" w:hAnsi="Times New Roman" w:cs="Times New Roman"/>
          <w:color w:val="000000"/>
          <w:sz w:val="24"/>
          <w:szCs w:val="24"/>
        </w:rPr>
        <w:t>2×</w:t>
      </w:r>
      <w:r w:rsidRPr="00BA3337">
        <w:rPr>
          <w:rFonts w:ascii="Times New Roman" w:hAnsi="Times New Roman" w:cs="Times New Roman"/>
          <w:sz w:val="24"/>
          <w:szCs w:val="24"/>
        </w:rPr>
        <w:t>10</w:t>
      </w:r>
      <w:r w:rsidRPr="00BA3337">
        <w:rPr>
          <w:rFonts w:ascii="Times New Roman" w:hAnsi="Times New Roman" w:cs="Times New Roman"/>
          <w:sz w:val="24"/>
          <w:szCs w:val="24"/>
          <w:vertAlign w:val="superscript"/>
        </w:rPr>
        <w:t>3</w:t>
      </w:r>
      <w:r w:rsidRPr="00BA3337">
        <w:rPr>
          <w:rFonts w:ascii="Times New Roman" w:hAnsi="Times New Roman" w:cs="Times New Roman"/>
          <w:sz w:val="24"/>
          <w:szCs w:val="24"/>
        </w:rPr>
        <w:t xml:space="preserve"> PFU of SARS-CoV-2 mouse adaped strain (</w:t>
      </w:r>
      <w:r w:rsidRPr="00BA3337">
        <w:rPr>
          <w:rFonts w:ascii="Times New Roman" w:hAnsi="Times New Roman" w:cs="Times New Roman"/>
          <w:color w:val="000000"/>
          <w:sz w:val="24"/>
          <w:szCs w:val="24"/>
        </w:rPr>
        <w:t>MASCp6)</w:t>
      </w:r>
      <w:r w:rsidRPr="00BA3337">
        <w:rPr>
          <w:rFonts w:ascii="Times New Roman" w:hAnsi="Times New Roman" w:cs="Times New Roman"/>
          <w:sz w:val="24"/>
          <w:szCs w:val="24"/>
        </w:rPr>
        <w:t xml:space="preserve"> in 30 µl DMEM. Groups of Balb/C mice that received SARS-CoV-2 challenge were treated intraperitoneally with a single dose of 20 mg/kg of CA521</w:t>
      </w:r>
      <w:r w:rsidR="00F32272" w:rsidRPr="00BA3337">
        <w:rPr>
          <w:rFonts w:ascii="Times New Roman" w:hAnsi="Times New Roman" w:cs="Times New Roman"/>
          <w:sz w:val="24"/>
          <w:szCs w:val="24"/>
          <w:vertAlign w:val="superscript"/>
        </w:rPr>
        <w:t>LALA</w:t>
      </w:r>
      <w:r w:rsidRPr="00BA3337">
        <w:rPr>
          <w:rFonts w:ascii="Times New Roman" w:hAnsi="Times New Roman" w:cs="Times New Roman"/>
          <w:sz w:val="24"/>
          <w:szCs w:val="24"/>
        </w:rPr>
        <w:t xml:space="preserve"> (n=4) or PBS (n=6) at 2 h post infection. The lung and trachea tissues of mice were collected at 3 dpi for virus titer and autopsy test. </w:t>
      </w:r>
    </w:p>
    <w:p w14:paraId="085DF17B" w14:textId="77777777" w:rsidR="00D23974" w:rsidRPr="00BA3337" w:rsidRDefault="00D23974" w:rsidP="00D23974">
      <w:pPr>
        <w:spacing w:line="360" w:lineRule="auto"/>
        <w:jc w:val="left"/>
        <w:rPr>
          <w:rFonts w:ascii="Times New Roman" w:hAnsi="Times New Roman" w:cs="Times New Roman"/>
          <w:sz w:val="24"/>
          <w:szCs w:val="24"/>
        </w:rPr>
      </w:pPr>
    </w:p>
    <w:p w14:paraId="1705C052" w14:textId="77777777" w:rsidR="00D23974" w:rsidRPr="00BA3337" w:rsidRDefault="00D23974" w:rsidP="00D23974">
      <w:pPr>
        <w:spacing w:line="440" w:lineRule="exact"/>
        <w:jc w:val="left"/>
        <w:rPr>
          <w:rFonts w:ascii="Times New Roman" w:hAnsi="Times New Roman" w:cs="Times New Roman"/>
          <w:bCs/>
          <w:i/>
          <w:iCs/>
          <w:color w:val="000000"/>
          <w:sz w:val="24"/>
          <w:szCs w:val="24"/>
        </w:rPr>
      </w:pPr>
      <w:r w:rsidRPr="00BA3337">
        <w:rPr>
          <w:rFonts w:ascii="Times New Roman" w:hAnsi="Times New Roman" w:cs="Times New Roman"/>
          <w:bCs/>
          <w:i/>
          <w:iCs/>
          <w:color w:val="000000"/>
          <w:sz w:val="24"/>
          <w:szCs w:val="24"/>
        </w:rPr>
        <w:t>Viral RNA quantitation</w:t>
      </w:r>
    </w:p>
    <w:p w14:paraId="52AFCBF3" w14:textId="77777777" w:rsidR="00D23974" w:rsidRPr="00BA3337" w:rsidRDefault="00D23974" w:rsidP="00D23974">
      <w:pPr>
        <w:spacing w:line="440" w:lineRule="exact"/>
        <w:jc w:val="left"/>
        <w:rPr>
          <w:rFonts w:ascii="Times New Roman" w:hAnsi="Times New Roman" w:cs="Times New Roman"/>
          <w:color w:val="000000"/>
          <w:sz w:val="24"/>
          <w:szCs w:val="24"/>
        </w:rPr>
      </w:pPr>
      <w:r w:rsidRPr="00BA3337">
        <w:rPr>
          <w:rFonts w:ascii="Times New Roman" w:hAnsi="Times New Roman" w:cs="Times New Roman"/>
          <w:color w:val="000000"/>
          <w:sz w:val="24"/>
          <w:szCs w:val="24"/>
        </w:rPr>
        <w:t xml:space="preserve">Viral burden in lung and trachea from mice were measured as described previously. Briefly, lung and trachea tissue homogenates were clarified by centrifugation at 6,000 rpm for 6 min and viral RNA was extracted using the QIAamp Viral RNA Mini Kit (Qiagen) according to the manufacturer’s protocol. Viral burden in each tissue sample </w:t>
      </w:r>
      <w:r w:rsidRPr="00BA3337">
        <w:rPr>
          <w:rFonts w:ascii="Times New Roman" w:hAnsi="Times New Roman" w:cs="Times New Roman"/>
          <w:color w:val="000000"/>
          <w:sz w:val="24"/>
          <w:szCs w:val="24"/>
        </w:rPr>
        <w:lastRenderedPageBreak/>
        <w:t>was performed by quantitative reverse transcription PCR (RT-qPCR) targeting the S gene of SARS-CoV-2. RT-qPCR was performed using One Step PrimeScript RT-PCR Kit (Takara). The determination of the detection limit was based on the lowest level at which viral RNA was detected and remained within the range of linearity of a standard curve (Ct value of 38). RT-qPCR was performed using One Step PrimeScript RT PCR Kit (Takara, Japan) with the following primers and probes: CoV-F3 (5‘-TCCTGGTGATTCTTCTTCAGGT-3’); CoV-R3 (5‘-TCTGAGAGAGGGTCAAGTGC-3’); and  CoV-P3 (5‘-AGCTGCAGCACCAG CTGTCCA-3’).The 20μl reaction mixtures were set up with 2μl of RNA. Cycling conditions were as follows: 42 °C for 5 min, 95 °C for 10 s, followed by 40 cycles of 95 °C for 5s and 60 °C for 20s.</w:t>
      </w:r>
    </w:p>
    <w:p w14:paraId="3D301207" w14:textId="77777777" w:rsidR="00D23974" w:rsidRPr="00BA3337" w:rsidRDefault="00D23974" w:rsidP="00D23974">
      <w:pPr>
        <w:spacing w:line="440" w:lineRule="exact"/>
        <w:jc w:val="left"/>
        <w:rPr>
          <w:rFonts w:ascii="Times New Roman" w:hAnsi="Times New Roman" w:cs="Times New Roman"/>
          <w:color w:val="000000"/>
          <w:sz w:val="24"/>
          <w:szCs w:val="24"/>
        </w:rPr>
      </w:pPr>
    </w:p>
    <w:p w14:paraId="78306DD5" w14:textId="77777777" w:rsidR="00D23974" w:rsidRPr="00BA3337" w:rsidRDefault="00D23974" w:rsidP="00D23974">
      <w:pPr>
        <w:spacing w:line="440" w:lineRule="exact"/>
        <w:jc w:val="left"/>
        <w:rPr>
          <w:rFonts w:ascii="Times New Roman" w:hAnsi="Times New Roman" w:cs="Times New Roman"/>
          <w:bCs/>
          <w:i/>
          <w:iCs/>
          <w:color w:val="000000"/>
          <w:sz w:val="24"/>
          <w:szCs w:val="24"/>
        </w:rPr>
      </w:pPr>
      <w:r w:rsidRPr="00BA3337">
        <w:rPr>
          <w:rFonts w:ascii="Times New Roman" w:hAnsi="Times New Roman" w:cs="Times New Roman"/>
          <w:bCs/>
          <w:i/>
          <w:iCs/>
          <w:color w:val="000000"/>
          <w:sz w:val="24"/>
          <w:szCs w:val="24"/>
        </w:rPr>
        <w:t xml:space="preserve">Histology and Immunostaining </w:t>
      </w:r>
    </w:p>
    <w:p w14:paraId="74F275AB" w14:textId="77777777" w:rsidR="00D23974" w:rsidRPr="00BA3337" w:rsidRDefault="00D23974" w:rsidP="00D23974">
      <w:pPr>
        <w:spacing w:line="440" w:lineRule="exact"/>
        <w:jc w:val="left"/>
        <w:rPr>
          <w:rFonts w:ascii="Times New Roman" w:hAnsi="Times New Roman" w:cs="Times New Roman"/>
          <w:color w:val="000000"/>
          <w:sz w:val="24"/>
          <w:szCs w:val="24"/>
        </w:rPr>
      </w:pPr>
      <w:r w:rsidRPr="00BA3337">
        <w:rPr>
          <w:rFonts w:ascii="Times New Roman" w:hAnsi="Times New Roman" w:cs="Times New Roman"/>
          <w:sz w:val="24"/>
          <w:szCs w:val="24"/>
        </w:rPr>
        <w:t>Lung</w:t>
      </w:r>
      <w:r w:rsidRPr="00BA3337">
        <w:rPr>
          <w:rFonts w:ascii="Times New Roman" w:hAnsi="Times New Roman" w:cs="Times New Roman"/>
          <w:color w:val="000000"/>
          <w:sz w:val="24"/>
          <w:szCs w:val="24"/>
        </w:rPr>
        <w:t xml:space="preserve"> tissues were excised and fixed with 10% neutral buffered formaline, dehydrated and embedded in paraffin. Sections at a thickness of 4 μm were stained with hematoxylin and eosin (H &amp; E) according to standard histological procedures. Images were captured using Olympus BX51 microscope equipped with a DP72 camera.</w:t>
      </w:r>
    </w:p>
    <w:p w14:paraId="1499138A" w14:textId="77777777" w:rsidR="00D23974" w:rsidRPr="00BA3337" w:rsidRDefault="00D23974" w:rsidP="00D23974">
      <w:pPr>
        <w:ind w:firstLineChars="200" w:firstLine="440"/>
        <w:rPr>
          <w:rFonts w:ascii="Times New Roman" w:hAnsi="Times New Roman" w:cs="Times New Roman"/>
          <w:sz w:val="22"/>
        </w:rPr>
      </w:pPr>
    </w:p>
    <w:p w14:paraId="4F8F56B2" w14:textId="77777777" w:rsidR="00D23974" w:rsidRPr="00BA3337" w:rsidRDefault="00D23974" w:rsidP="00D23974">
      <w:pPr>
        <w:ind w:firstLineChars="200" w:firstLine="440"/>
        <w:rPr>
          <w:rFonts w:ascii="Times New Roman" w:hAnsi="Times New Roman" w:cs="Times New Roman"/>
          <w:sz w:val="22"/>
        </w:rPr>
      </w:pPr>
    </w:p>
    <w:p w14:paraId="48FDC208" w14:textId="77777777" w:rsidR="00D23974" w:rsidRPr="00BA3337" w:rsidRDefault="00D23974" w:rsidP="00D23974">
      <w:pPr>
        <w:ind w:firstLineChars="200" w:firstLine="440"/>
        <w:rPr>
          <w:rFonts w:ascii="Times New Roman" w:hAnsi="Times New Roman" w:cs="Times New Roman"/>
          <w:sz w:val="22"/>
        </w:rPr>
      </w:pPr>
    </w:p>
    <w:p w14:paraId="4A097ECD" w14:textId="77777777" w:rsidR="00D23974" w:rsidRPr="00BA3337" w:rsidRDefault="00D23974" w:rsidP="00D23974">
      <w:pPr>
        <w:ind w:firstLineChars="200" w:firstLine="440"/>
        <w:rPr>
          <w:rFonts w:ascii="Times New Roman" w:hAnsi="Times New Roman" w:cs="Times New Roman"/>
          <w:sz w:val="22"/>
        </w:rPr>
      </w:pPr>
    </w:p>
    <w:p w14:paraId="69526CC4" w14:textId="77777777" w:rsidR="00D23974" w:rsidRPr="00BA3337" w:rsidRDefault="00D23974" w:rsidP="00D23974">
      <w:pPr>
        <w:ind w:firstLineChars="200" w:firstLine="440"/>
        <w:rPr>
          <w:rFonts w:ascii="Times New Roman" w:hAnsi="Times New Roman" w:cs="Times New Roman"/>
          <w:sz w:val="22"/>
        </w:rPr>
      </w:pPr>
    </w:p>
    <w:p w14:paraId="1A23836E" w14:textId="77777777" w:rsidR="00D23974" w:rsidRPr="00BA3337" w:rsidRDefault="00D23974" w:rsidP="00D23974">
      <w:pPr>
        <w:ind w:firstLineChars="200" w:firstLine="440"/>
        <w:rPr>
          <w:rFonts w:ascii="Times New Roman" w:hAnsi="Times New Roman" w:cs="Times New Roman"/>
          <w:sz w:val="22"/>
        </w:rPr>
      </w:pPr>
    </w:p>
    <w:p w14:paraId="5F75DFD6" w14:textId="77777777" w:rsidR="00D23974" w:rsidRPr="00BA3337" w:rsidRDefault="00D23974" w:rsidP="00D23974">
      <w:pPr>
        <w:ind w:firstLineChars="200" w:firstLine="440"/>
        <w:rPr>
          <w:rFonts w:ascii="Times New Roman" w:hAnsi="Times New Roman" w:cs="Times New Roman"/>
          <w:sz w:val="22"/>
        </w:rPr>
      </w:pPr>
    </w:p>
    <w:p w14:paraId="4818FC85" w14:textId="77777777" w:rsidR="00D23974" w:rsidRPr="00BA3337" w:rsidRDefault="00D23974" w:rsidP="00D23974">
      <w:pPr>
        <w:ind w:firstLineChars="200" w:firstLine="440"/>
        <w:rPr>
          <w:rFonts w:ascii="Times New Roman" w:hAnsi="Times New Roman" w:cs="Times New Roman"/>
          <w:sz w:val="22"/>
        </w:rPr>
      </w:pPr>
    </w:p>
    <w:p w14:paraId="019C43C0" w14:textId="77777777" w:rsidR="00D23974" w:rsidRPr="00BA3337" w:rsidRDefault="00D23974" w:rsidP="00D23974">
      <w:pPr>
        <w:ind w:firstLineChars="200" w:firstLine="440"/>
        <w:rPr>
          <w:rFonts w:ascii="Times New Roman" w:hAnsi="Times New Roman" w:cs="Times New Roman"/>
          <w:sz w:val="22"/>
        </w:rPr>
      </w:pPr>
    </w:p>
    <w:p w14:paraId="62DFD086" w14:textId="77777777" w:rsidR="00D23974" w:rsidRPr="00BA3337" w:rsidRDefault="00D23974" w:rsidP="00D23974">
      <w:pPr>
        <w:ind w:firstLineChars="200" w:firstLine="440"/>
        <w:rPr>
          <w:rFonts w:ascii="Times New Roman" w:hAnsi="Times New Roman" w:cs="Times New Roman"/>
          <w:sz w:val="22"/>
        </w:rPr>
      </w:pPr>
    </w:p>
    <w:p w14:paraId="3F4F923A" w14:textId="77777777" w:rsidR="00D23974" w:rsidRPr="00BA3337" w:rsidRDefault="00D23974" w:rsidP="00D23974">
      <w:pPr>
        <w:ind w:firstLineChars="200" w:firstLine="440"/>
        <w:rPr>
          <w:rFonts w:ascii="Times New Roman" w:hAnsi="Times New Roman" w:cs="Times New Roman"/>
          <w:sz w:val="22"/>
        </w:rPr>
      </w:pPr>
    </w:p>
    <w:p w14:paraId="6AA98F70" w14:textId="77777777" w:rsidR="00D23974" w:rsidRPr="00BA3337" w:rsidRDefault="00D23974" w:rsidP="00D23974">
      <w:pPr>
        <w:ind w:firstLineChars="200" w:firstLine="440"/>
        <w:rPr>
          <w:rFonts w:ascii="Times New Roman" w:hAnsi="Times New Roman" w:cs="Times New Roman"/>
          <w:sz w:val="22"/>
        </w:rPr>
      </w:pPr>
    </w:p>
    <w:p w14:paraId="05F0A9C3" w14:textId="77777777" w:rsidR="00D23974" w:rsidRPr="00BA3337" w:rsidRDefault="00D23974" w:rsidP="00D23974">
      <w:pPr>
        <w:ind w:firstLineChars="200" w:firstLine="440"/>
        <w:rPr>
          <w:rFonts w:ascii="Times New Roman" w:hAnsi="Times New Roman" w:cs="Times New Roman"/>
          <w:sz w:val="22"/>
        </w:rPr>
      </w:pPr>
    </w:p>
    <w:p w14:paraId="7CAD4ACB" w14:textId="77777777" w:rsidR="00D23974" w:rsidRPr="00BA3337" w:rsidRDefault="00D23974" w:rsidP="00D23974">
      <w:pPr>
        <w:ind w:firstLineChars="200" w:firstLine="440"/>
        <w:rPr>
          <w:rFonts w:ascii="Times New Roman" w:hAnsi="Times New Roman" w:cs="Times New Roman"/>
          <w:sz w:val="22"/>
        </w:rPr>
      </w:pPr>
    </w:p>
    <w:p w14:paraId="1F1B4D5A" w14:textId="77777777" w:rsidR="00D23974" w:rsidRPr="00BA3337" w:rsidRDefault="00D23974" w:rsidP="00D23974">
      <w:pPr>
        <w:ind w:firstLineChars="200" w:firstLine="440"/>
        <w:rPr>
          <w:rFonts w:ascii="Times New Roman" w:hAnsi="Times New Roman" w:cs="Times New Roman"/>
          <w:sz w:val="22"/>
        </w:rPr>
      </w:pPr>
    </w:p>
    <w:p w14:paraId="7573360E" w14:textId="77777777" w:rsidR="00D23974" w:rsidRPr="00BA3337" w:rsidRDefault="00D23974" w:rsidP="00D23974">
      <w:pPr>
        <w:ind w:firstLineChars="200" w:firstLine="440"/>
        <w:rPr>
          <w:rFonts w:ascii="Times New Roman" w:hAnsi="Times New Roman" w:cs="Times New Roman"/>
          <w:sz w:val="22"/>
        </w:rPr>
      </w:pPr>
    </w:p>
    <w:p w14:paraId="5FEDB869" w14:textId="77777777" w:rsidR="00D23974" w:rsidRPr="00BA3337" w:rsidRDefault="00D23974" w:rsidP="00D23974">
      <w:pPr>
        <w:ind w:firstLineChars="200" w:firstLine="440"/>
        <w:rPr>
          <w:rFonts w:ascii="Times New Roman" w:hAnsi="Times New Roman" w:cs="Times New Roman"/>
          <w:sz w:val="22"/>
        </w:rPr>
      </w:pPr>
    </w:p>
    <w:p w14:paraId="3DC881C4" w14:textId="77777777" w:rsidR="00D23974" w:rsidRPr="00BA3337" w:rsidRDefault="00D23974" w:rsidP="00D23974">
      <w:pPr>
        <w:ind w:firstLineChars="200" w:firstLine="440"/>
        <w:rPr>
          <w:rFonts w:ascii="Times New Roman" w:hAnsi="Times New Roman" w:cs="Times New Roman"/>
          <w:sz w:val="22"/>
        </w:rPr>
      </w:pPr>
    </w:p>
    <w:p w14:paraId="50270C13" w14:textId="77777777" w:rsidR="00D23974" w:rsidRPr="00BA3337" w:rsidRDefault="00D23974" w:rsidP="00D23974">
      <w:pPr>
        <w:ind w:firstLineChars="200" w:firstLine="440"/>
        <w:rPr>
          <w:rFonts w:ascii="Times New Roman" w:hAnsi="Times New Roman" w:cs="Times New Roman"/>
          <w:sz w:val="22"/>
        </w:rPr>
      </w:pPr>
    </w:p>
    <w:p w14:paraId="050726DF" w14:textId="77777777" w:rsidR="00D23974" w:rsidRPr="00BA3337" w:rsidRDefault="00D23974" w:rsidP="00D23974">
      <w:pPr>
        <w:ind w:firstLineChars="200" w:firstLine="440"/>
        <w:rPr>
          <w:rFonts w:ascii="Times New Roman" w:hAnsi="Times New Roman" w:cs="Times New Roman"/>
          <w:sz w:val="22"/>
        </w:rPr>
      </w:pPr>
    </w:p>
    <w:p w14:paraId="7E6AF70D" w14:textId="77777777" w:rsidR="00D23974" w:rsidRPr="00BA3337" w:rsidRDefault="00D23974" w:rsidP="005D6168">
      <w:pPr>
        <w:rPr>
          <w:rFonts w:ascii="Times New Roman" w:hAnsi="Times New Roman" w:cs="Times New Roman"/>
          <w:sz w:val="22"/>
        </w:rPr>
      </w:pPr>
      <w:r w:rsidRPr="00BA3337">
        <w:rPr>
          <w:rFonts w:ascii="Times New Roman" w:hAnsi="Times New Roman" w:cs="Times New Roman"/>
          <w:noProof/>
          <w:sz w:val="22"/>
        </w:rPr>
        <w:lastRenderedPageBreak/>
        <w:drawing>
          <wp:inline distT="0" distB="0" distL="0" distR="0" wp14:anchorId="3554F1E5" wp14:editId="16D0B0D7">
            <wp:extent cx="5274310" cy="326263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 Fig. 1.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262630"/>
                    </a:xfrm>
                    <a:prstGeom prst="rect">
                      <a:avLst/>
                    </a:prstGeom>
                  </pic:spPr>
                </pic:pic>
              </a:graphicData>
            </a:graphic>
          </wp:inline>
        </w:drawing>
      </w:r>
    </w:p>
    <w:p w14:paraId="689496D8" w14:textId="5B526FDA" w:rsidR="00B04F08" w:rsidRPr="00BA3337" w:rsidRDefault="00B04F08" w:rsidP="00B04F08">
      <w:pPr>
        <w:snapToGrid w:val="0"/>
        <w:spacing w:after="120" w:line="360" w:lineRule="auto"/>
        <w:jc w:val="left"/>
        <w:rPr>
          <w:rFonts w:ascii="Times New Roman" w:hAnsi="Times New Roman" w:cs="Times New Roman"/>
          <w:sz w:val="24"/>
          <w:szCs w:val="24"/>
        </w:rPr>
      </w:pPr>
      <w:r w:rsidRPr="00BA3337">
        <w:rPr>
          <w:rFonts w:ascii="Times New Roman" w:hAnsi="Times New Roman" w:cs="Times New Roman"/>
          <w:b/>
          <w:bCs/>
          <w:sz w:val="24"/>
          <w:szCs w:val="24"/>
        </w:rPr>
        <w:t xml:space="preserve">Supplementary Fig. 1 </w:t>
      </w:r>
      <w:r w:rsidRPr="00BA3337">
        <w:rPr>
          <w:rFonts w:ascii="Times New Roman" w:hAnsi="Times New Roman" w:cs="Times New Roman"/>
          <w:sz w:val="24"/>
          <w:szCs w:val="24"/>
        </w:rPr>
        <w:t>Graphical Abstract for antibody screening. 6</w:t>
      </w:r>
      <w:r w:rsidR="00BB259F" w:rsidRPr="00BA3337">
        <w:rPr>
          <w:rFonts w:ascii="Times New Roman" w:hAnsi="Times New Roman" w:cs="Times New Roman"/>
          <w:sz w:val="24"/>
          <w:szCs w:val="24"/>
        </w:rPr>
        <w:t>0</w:t>
      </w:r>
      <w:r w:rsidRPr="00BA3337">
        <w:rPr>
          <w:rFonts w:ascii="Times New Roman" w:hAnsi="Times New Roman" w:cs="Times New Roman"/>
          <w:sz w:val="24"/>
          <w:szCs w:val="24"/>
        </w:rPr>
        <w:t xml:space="preserve"> potential clones with spike-hACE2 blocking activity were obtained through immunizing human antibody </w:t>
      </w:r>
      <w:r w:rsidR="00F32272" w:rsidRPr="00BA3337">
        <w:rPr>
          <w:rFonts w:ascii="Times New Roman" w:hAnsi="Times New Roman" w:cs="Times New Roman"/>
          <w:sz w:val="24"/>
          <w:szCs w:val="24"/>
        </w:rPr>
        <w:t xml:space="preserve">transgenic </w:t>
      </w:r>
      <w:r w:rsidRPr="00BA3337">
        <w:rPr>
          <w:rFonts w:ascii="Times New Roman" w:hAnsi="Times New Roman" w:cs="Times New Roman"/>
          <w:sz w:val="24"/>
          <w:szCs w:val="24"/>
        </w:rPr>
        <w:t>mice followed by phage display. After in vitro and in vivo evaluation, CA521</w:t>
      </w:r>
      <w:r w:rsidRPr="00BA3337">
        <w:rPr>
          <w:rFonts w:ascii="Times New Roman" w:hAnsi="Times New Roman" w:cs="Times New Roman"/>
          <w:sz w:val="24"/>
          <w:szCs w:val="24"/>
          <w:vertAlign w:val="superscript"/>
        </w:rPr>
        <w:t>LALA</w:t>
      </w:r>
      <w:r w:rsidRPr="00BA3337">
        <w:rPr>
          <w:rFonts w:ascii="Times New Roman" w:hAnsi="Times New Roman" w:cs="Times New Roman"/>
          <w:sz w:val="24"/>
          <w:szCs w:val="24"/>
        </w:rPr>
        <w:t xml:space="preserve"> show the best potential against SARS-CoV-2 infection.</w:t>
      </w:r>
    </w:p>
    <w:p w14:paraId="276BD6AE" w14:textId="77777777" w:rsidR="00BB259F" w:rsidRPr="00BA3337" w:rsidRDefault="00BB259F" w:rsidP="00B04F08">
      <w:pPr>
        <w:snapToGrid w:val="0"/>
        <w:spacing w:after="120" w:line="360" w:lineRule="auto"/>
        <w:jc w:val="left"/>
        <w:rPr>
          <w:rFonts w:ascii="Times New Roman" w:hAnsi="Times New Roman" w:cs="Times New Roman"/>
          <w:sz w:val="24"/>
          <w:szCs w:val="24"/>
        </w:rPr>
      </w:pPr>
    </w:p>
    <w:p w14:paraId="6F178E80" w14:textId="77777777" w:rsidR="00BB259F" w:rsidRPr="00BA3337" w:rsidRDefault="00BB259F" w:rsidP="00B04F08">
      <w:pPr>
        <w:snapToGrid w:val="0"/>
        <w:spacing w:after="120" w:line="360" w:lineRule="auto"/>
        <w:jc w:val="left"/>
        <w:rPr>
          <w:rFonts w:ascii="Times New Roman" w:hAnsi="Times New Roman" w:cs="Times New Roman"/>
          <w:sz w:val="24"/>
          <w:szCs w:val="24"/>
        </w:rPr>
      </w:pPr>
    </w:p>
    <w:p w14:paraId="75C2B4AA" w14:textId="77777777" w:rsidR="00BB259F" w:rsidRPr="00BA3337" w:rsidRDefault="00BB259F" w:rsidP="00B04F08">
      <w:pPr>
        <w:snapToGrid w:val="0"/>
        <w:spacing w:after="120" w:line="360" w:lineRule="auto"/>
        <w:jc w:val="left"/>
        <w:rPr>
          <w:rFonts w:ascii="Times New Roman" w:hAnsi="Times New Roman" w:cs="Times New Roman"/>
          <w:sz w:val="24"/>
          <w:szCs w:val="24"/>
        </w:rPr>
      </w:pPr>
    </w:p>
    <w:p w14:paraId="4999DAD0" w14:textId="77777777" w:rsidR="00BB259F" w:rsidRPr="00BA3337" w:rsidRDefault="00BB259F" w:rsidP="00B04F08">
      <w:pPr>
        <w:snapToGrid w:val="0"/>
        <w:spacing w:after="120" w:line="360" w:lineRule="auto"/>
        <w:jc w:val="left"/>
        <w:rPr>
          <w:rFonts w:ascii="Times New Roman" w:hAnsi="Times New Roman" w:cs="Times New Roman"/>
          <w:sz w:val="24"/>
          <w:szCs w:val="24"/>
        </w:rPr>
      </w:pPr>
    </w:p>
    <w:p w14:paraId="2E6C3D8C" w14:textId="77777777" w:rsidR="00BB259F" w:rsidRPr="00BA3337" w:rsidRDefault="00BB259F" w:rsidP="00B04F08">
      <w:pPr>
        <w:snapToGrid w:val="0"/>
        <w:spacing w:after="120" w:line="360" w:lineRule="auto"/>
        <w:jc w:val="left"/>
        <w:rPr>
          <w:rFonts w:ascii="Times New Roman" w:hAnsi="Times New Roman" w:cs="Times New Roman"/>
          <w:sz w:val="24"/>
          <w:szCs w:val="24"/>
        </w:rPr>
      </w:pPr>
    </w:p>
    <w:p w14:paraId="0981F17D" w14:textId="77777777" w:rsidR="00BB259F" w:rsidRPr="00BA3337" w:rsidRDefault="00BB259F" w:rsidP="00B04F08">
      <w:pPr>
        <w:snapToGrid w:val="0"/>
        <w:spacing w:after="120" w:line="360" w:lineRule="auto"/>
        <w:jc w:val="left"/>
        <w:rPr>
          <w:rFonts w:ascii="Times New Roman" w:hAnsi="Times New Roman" w:cs="Times New Roman"/>
          <w:sz w:val="24"/>
          <w:szCs w:val="24"/>
        </w:rPr>
      </w:pPr>
    </w:p>
    <w:p w14:paraId="591A02C7" w14:textId="77777777" w:rsidR="00BB259F" w:rsidRPr="00BA3337" w:rsidRDefault="00BB259F" w:rsidP="00B04F08">
      <w:pPr>
        <w:snapToGrid w:val="0"/>
        <w:spacing w:after="120" w:line="360" w:lineRule="auto"/>
        <w:jc w:val="left"/>
        <w:rPr>
          <w:rFonts w:ascii="Times New Roman" w:hAnsi="Times New Roman" w:cs="Times New Roman"/>
          <w:sz w:val="24"/>
          <w:szCs w:val="24"/>
        </w:rPr>
      </w:pPr>
    </w:p>
    <w:p w14:paraId="55E9793D" w14:textId="77777777" w:rsidR="00BB259F" w:rsidRPr="00BA3337" w:rsidRDefault="00BB259F" w:rsidP="00B04F08">
      <w:pPr>
        <w:snapToGrid w:val="0"/>
        <w:spacing w:after="120" w:line="360" w:lineRule="auto"/>
        <w:jc w:val="left"/>
        <w:rPr>
          <w:rFonts w:ascii="Times New Roman" w:hAnsi="Times New Roman" w:cs="Times New Roman"/>
          <w:sz w:val="24"/>
          <w:szCs w:val="24"/>
        </w:rPr>
      </w:pPr>
    </w:p>
    <w:p w14:paraId="78DCF70B" w14:textId="77777777" w:rsidR="00BB259F" w:rsidRPr="00BA3337" w:rsidRDefault="00BB259F" w:rsidP="00B04F08">
      <w:pPr>
        <w:snapToGrid w:val="0"/>
        <w:spacing w:after="120" w:line="360" w:lineRule="auto"/>
        <w:jc w:val="left"/>
        <w:rPr>
          <w:rFonts w:ascii="Times New Roman" w:hAnsi="Times New Roman" w:cs="Times New Roman"/>
          <w:sz w:val="24"/>
          <w:szCs w:val="24"/>
        </w:rPr>
      </w:pPr>
    </w:p>
    <w:p w14:paraId="4FFE51B0" w14:textId="77777777" w:rsidR="00BB259F" w:rsidRPr="00BA3337" w:rsidRDefault="00BB259F" w:rsidP="00B04F08">
      <w:pPr>
        <w:snapToGrid w:val="0"/>
        <w:spacing w:after="120" w:line="360" w:lineRule="auto"/>
        <w:jc w:val="left"/>
        <w:rPr>
          <w:rFonts w:ascii="Times New Roman" w:hAnsi="Times New Roman" w:cs="Times New Roman"/>
          <w:sz w:val="24"/>
          <w:szCs w:val="24"/>
        </w:rPr>
      </w:pPr>
    </w:p>
    <w:p w14:paraId="6A90ADF8" w14:textId="77777777" w:rsidR="00BB259F" w:rsidRPr="00BA3337" w:rsidRDefault="00BB259F" w:rsidP="00B04F08">
      <w:pPr>
        <w:snapToGrid w:val="0"/>
        <w:spacing w:after="120" w:line="360" w:lineRule="auto"/>
        <w:jc w:val="left"/>
        <w:rPr>
          <w:rFonts w:ascii="Times New Roman" w:hAnsi="Times New Roman" w:cs="Times New Roman"/>
          <w:sz w:val="24"/>
          <w:szCs w:val="24"/>
        </w:rPr>
      </w:pPr>
    </w:p>
    <w:p w14:paraId="4B6EE58D" w14:textId="77777777" w:rsidR="00BB259F" w:rsidRPr="00BA3337" w:rsidRDefault="00BB259F" w:rsidP="00B04F08">
      <w:pPr>
        <w:snapToGrid w:val="0"/>
        <w:spacing w:after="120" w:line="360" w:lineRule="auto"/>
        <w:jc w:val="left"/>
        <w:rPr>
          <w:rFonts w:ascii="Times New Roman" w:hAnsi="Times New Roman" w:cs="Times New Roman"/>
          <w:sz w:val="24"/>
          <w:szCs w:val="24"/>
        </w:rPr>
      </w:pPr>
    </w:p>
    <w:p w14:paraId="78691F9F" w14:textId="77777777" w:rsidR="00BB259F" w:rsidRPr="00BA3337" w:rsidRDefault="00BB259F" w:rsidP="00B04F08">
      <w:pPr>
        <w:snapToGrid w:val="0"/>
        <w:spacing w:after="120" w:line="360" w:lineRule="auto"/>
        <w:jc w:val="left"/>
        <w:rPr>
          <w:rFonts w:ascii="Times New Roman" w:hAnsi="Times New Roman" w:cs="Times New Roman"/>
          <w:sz w:val="24"/>
          <w:szCs w:val="24"/>
        </w:rPr>
      </w:pPr>
    </w:p>
    <w:p w14:paraId="73EF08F3" w14:textId="77777777" w:rsidR="00BB259F" w:rsidRPr="00BA3337" w:rsidRDefault="00BB259F" w:rsidP="00B04F08">
      <w:pPr>
        <w:snapToGrid w:val="0"/>
        <w:spacing w:after="120" w:line="360" w:lineRule="auto"/>
        <w:jc w:val="left"/>
        <w:rPr>
          <w:rFonts w:ascii="Times New Roman" w:hAnsi="Times New Roman" w:cs="Times New Roman"/>
          <w:sz w:val="24"/>
          <w:szCs w:val="24"/>
          <w:lang w:val="en-GB"/>
        </w:rPr>
      </w:pPr>
      <w:r w:rsidRPr="00BA3337">
        <w:rPr>
          <w:rFonts w:ascii="Times New Roman" w:hAnsi="Times New Roman" w:cs="Times New Roman"/>
          <w:noProof/>
          <w:sz w:val="24"/>
          <w:szCs w:val="24"/>
        </w:rPr>
        <w:lastRenderedPageBreak/>
        <w:drawing>
          <wp:inline distT="0" distB="0" distL="0" distR="0" wp14:anchorId="5F1CE8FE" wp14:editId="73233DA6">
            <wp:extent cx="5274310" cy="207772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ary Fig. 2.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077720"/>
                    </a:xfrm>
                    <a:prstGeom prst="rect">
                      <a:avLst/>
                    </a:prstGeom>
                  </pic:spPr>
                </pic:pic>
              </a:graphicData>
            </a:graphic>
          </wp:inline>
        </w:drawing>
      </w:r>
    </w:p>
    <w:p w14:paraId="34374B96" w14:textId="6093AC4F" w:rsidR="005D6168" w:rsidRPr="00BA3337" w:rsidRDefault="005D6168" w:rsidP="005D6168">
      <w:pPr>
        <w:snapToGrid w:val="0"/>
        <w:spacing w:after="120" w:line="360" w:lineRule="auto"/>
        <w:jc w:val="left"/>
        <w:rPr>
          <w:rFonts w:ascii="Times New Roman" w:hAnsi="Times New Roman" w:cs="Times New Roman"/>
          <w:sz w:val="24"/>
          <w:szCs w:val="24"/>
        </w:rPr>
      </w:pPr>
      <w:r w:rsidRPr="00BA3337">
        <w:rPr>
          <w:rFonts w:ascii="Times New Roman" w:hAnsi="Times New Roman" w:cs="Times New Roman"/>
          <w:b/>
          <w:bCs/>
          <w:sz w:val="24"/>
          <w:szCs w:val="24"/>
        </w:rPr>
        <w:t>Supplementary Fig. 2</w:t>
      </w:r>
      <w:r w:rsidRPr="00BA3337">
        <w:rPr>
          <w:rFonts w:ascii="Times New Roman" w:hAnsi="Times New Roman" w:cs="Times New Roman"/>
          <w:sz w:val="24"/>
          <w:szCs w:val="24"/>
        </w:rPr>
        <w:t xml:space="preserve"> CA521</w:t>
      </w:r>
      <w:r w:rsidRPr="00BA3337">
        <w:rPr>
          <w:rFonts w:ascii="Times New Roman" w:hAnsi="Times New Roman" w:cs="Times New Roman"/>
          <w:sz w:val="24"/>
          <w:szCs w:val="24"/>
          <w:vertAlign w:val="superscript"/>
        </w:rPr>
        <w:t>LALA</w:t>
      </w:r>
      <w:r w:rsidRPr="00BA3337">
        <w:rPr>
          <w:rFonts w:ascii="Times New Roman" w:hAnsi="Times New Roman" w:cs="Times New Roman"/>
          <w:sz w:val="24"/>
          <w:szCs w:val="24"/>
        </w:rPr>
        <w:t xml:space="preserve"> blocked the binding of recombinant ACE2 to SARS-CoV-2 Spike expressing 293F cells</w:t>
      </w:r>
      <w:r w:rsidR="005D5E82">
        <w:rPr>
          <w:rFonts w:ascii="Times New Roman" w:hAnsi="Times New Roman" w:cs="Times New Roman"/>
          <w:sz w:val="24"/>
          <w:szCs w:val="24"/>
        </w:rPr>
        <w:t xml:space="preserve"> </w:t>
      </w:r>
      <w:r w:rsidR="005D5E82" w:rsidRPr="00BA3337">
        <w:rPr>
          <w:rFonts w:ascii="Times New Roman" w:hAnsi="Times New Roman" w:cs="Times New Roman"/>
          <w:sz w:val="24"/>
          <w:szCs w:val="24"/>
        </w:rPr>
        <w:t>and</w:t>
      </w:r>
      <w:r w:rsidR="005D5E82">
        <w:rPr>
          <w:rFonts w:ascii="Times New Roman" w:hAnsi="Times New Roman" w:cs="Times New Roman"/>
          <w:sz w:val="24"/>
          <w:szCs w:val="24"/>
        </w:rPr>
        <w:t xml:space="preserve"> </w:t>
      </w:r>
      <w:r w:rsidR="005772C3" w:rsidRPr="00BA3337">
        <w:rPr>
          <w:rFonts w:ascii="Times New Roman" w:hAnsi="Times New Roman" w:cs="Times New Roman"/>
          <w:sz w:val="24"/>
          <w:szCs w:val="24"/>
        </w:rPr>
        <w:t xml:space="preserve">the binding of SARS-CoV-2 RBD to </w:t>
      </w:r>
      <w:r w:rsidR="005D5E82" w:rsidRPr="00BA3337">
        <w:rPr>
          <w:rFonts w:ascii="Times New Roman" w:hAnsi="Times New Roman" w:cs="Times New Roman"/>
          <w:sz w:val="24"/>
          <w:szCs w:val="24"/>
        </w:rPr>
        <w:t>ACE2 expressing 293T cells</w:t>
      </w:r>
      <w:r w:rsidRPr="00BA3337">
        <w:rPr>
          <w:rFonts w:ascii="Times New Roman" w:hAnsi="Times New Roman" w:cs="Times New Roman"/>
          <w:sz w:val="24"/>
          <w:szCs w:val="24"/>
        </w:rPr>
        <w:t>.</w:t>
      </w:r>
    </w:p>
    <w:p w14:paraId="485B9654"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7CA2F060"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11EC873E"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3A0D0C72"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21A350BA"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115CA4D9"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2A2CD1EE"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147E5AAD"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4E694FB3"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3923705A"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1F99FCDF"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7186B81F"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5852778B"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6EC0FA1E"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7C483CF1"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7A56E70D"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72EAE783"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38C08E4B" w14:textId="77777777" w:rsidR="005D6168" w:rsidRPr="00BA3337" w:rsidRDefault="005D6168" w:rsidP="005D6168">
      <w:pPr>
        <w:snapToGrid w:val="0"/>
        <w:spacing w:after="120" w:line="360" w:lineRule="auto"/>
        <w:ind w:firstLineChars="400" w:firstLine="960"/>
        <w:jc w:val="left"/>
        <w:rPr>
          <w:rFonts w:ascii="Times New Roman" w:hAnsi="Times New Roman" w:cs="Times New Roman"/>
          <w:sz w:val="24"/>
          <w:szCs w:val="24"/>
        </w:rPr>
      </w:pPr>
      <w:r w:rsidRPr="00BA3337">
        <w:rPr>
          <w:rFonts w:ascii="Times New Roman" w:hAnsi="Times New Roman" w:cs="Times New Roman"/>
          <w:noProof/>
          <w:sz w:val="24"/>
          <w:szCs w:val="24"/>
        </w:rPr>
        <w:lastRenderedPageBreak/>
        <w:drawing>
          <wp:inline distT="0" distB="0" distL="0" distR="0" wp14:anchorId="2A01004B" wp14:editId="037501CF">
            <wp:extent cx="3720084" cy="2945892"/>
            <wp:effectExtent l="0" t="0" r="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ementary Fig. 3.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20084" cy="2945892"/>
                    </a:xfrm>
                    <a:prstGeom prst="rect">
                      <a:avLst/>
                    </a:prstGeom>
                  </pic:spPr>
                </pic:pic>
              </a:graphicData>
            </a:graphic>
          </wp:inline>
        </w:drawing>
      </w:r>
    </w:p>
    <w:p w14:paraId="4E1F96E8" w14:textId="1CC3FCC2" w:rsidR="005D6168" w:rsidRPr="00BA3337" w:rsidRDefault="005D6168" w:rsidP="005D6168">
      <w:pPr>
        <w:snapToGrid w:val="0"/>
        <w:spacing w:after="120" w:line="360" w:lineRule="auto"/>
        <w:jc w:val="left"/>
        <w:rPr>
          <w:rFonts w:ascii="Times New Roman" w:hAnsi="Times New Roman" w:cs="Times New Roman"/>
          <w:b/>
          <w:bCs/>
          <w:sz w:val="24"/>
          <w:szCs w:val="24"/>
          <w:lang w:val="en-GB"/>
        </w:rPr>
      </w:pPr>
      <w:r w:rsidRPr="00BA3337">
        <w:rPr>
          <w:rFonts w:ascii="Times New Roman" w:hAnsi="Times New Roman" w:cs="Times New Roman"/>
          <w:b/>
          <w:bCs/>
          <w:sz w:val="24"/>
          <w:szCs w:val="24"/>
        </w:rPr>
        <w:t xml:space="preserve">Supplementary Fig. 3 </w:t>
      </w:r>
      <w:r w:rsidRPr="00BA3337">
        <w:rPr>
          <w:rFonts w:ascii="Times New Roman" w:hAnsi="Times New Roman" w:cs="Times New Roman"/>
          <w:sz w:val="24"/>
          <w:szCs w:val="24"/>
        </w:rPr>
        <w:t>Affinity of CA521</w:t>
      </w:r>
      <w:r w:rsidRPr="00BA3337">
        <w:rPr>
          <w:rFonts w:ascii="Times New Roman" w:hAnsi="Times New Roman" w:cs="Times New Roman"/>
          <w:sz w:val="24"/>
          <w:szCs w:val="24"/>
          <w:vertAlign w:val="superscript"/>
        </w:rPr>
        <w:t>LALA</w:t>
      </w:r>
      <w:r w:rsidRPr="00BA3337">
        <w:rPr>
          <w:rFonts w:ascii="Times New Roman" w:hAnsi="Times New Roman" w:cs="Times New Roman"/>
          <w:sz w:val="24"/>
          <w:szCs w:val="24"/>
        </w:rPr>
        <w:t xml:space="preserve"> for C1q was significantly reduced compared with CA521(IgG1) and </w:t>
      </w:r>
      <w:r w:rsidR="00E86872">
        <w:rPr>
          <w:rFonts w:ascii="Times New Roman" w:hAnsi="Times New Roman" w:cs="Times New Roman"/>
          <w:sz w:val="24"/>
          <w:szCs w:val="24"/>
        </w:rPr>
        <w:t>slightly</w:t>
      </w:r>
      <w:r w:rsidR="00E86872" w:rsidRPr="00BA3337">
        <w:rPr>
          <w:rFonts w:ascii="Times New Roman" w:hAnsi="Times New Roman" w:cs="Times New Roman"/>
          <w:sz w:val="24"/>
          <w:szCs w:val="24"/>
        </w:rPr>
        <w:t xml:space="preserve"> </w:t>
      </w:r>
      <w:r w:rsidR="00841057" w:rsidRPr="00BA3337">
        <w:rPr>
          <w:rFonts w:ascii="Times New Roman" w:hAnsi="Times New Roman" w:cs="Times New Roman"/>
          <w:sz w:val="24"/>
          <w:szCs w:val="24"/>
        </w:rPr>
        <w:t xml:space="preserve">reduced compared with </w:t>
      </w:r>
      <w:r w:rsidRPr="00BA3337">
        <w:rPr>
          <w:rFonts w:ascii="Times New Roman" w:hAnsi="Times New Roman" w:cs="Times New Roman"/>
          <w:sz w:val="24"/>
          <w:szCs w:val="24"/>
        </w:rPr>
        <w:t>Opdivo (IgG4). Affinity for C1q was monitored in Elisa assay. Experiments were performed in triplicate, value = Mean ± SD.</w:t>
      </w:r>
    </w:p>
    <w:p w14:paraId="2CED1CF2" w14:textId="77777777" w:rsidR="005D6168" w:rsidRPr="00BA3337" w:rsidRDefault="005D6168" w:rsidP="005D6168">
      <w:pPr>
        <w:snapToGrid w:val="0"/>
        <w:spacing w:after="120" w:line="360" w:lineRule="auto"/>
        <w:jc w:val="left"/>
        <w:rPr>
          <w:rFonts w:ascii="Times New Roman" w:hAnsi="Times New Roman" w:cs="Times New Roman"/>
          <w:sz w:val="24"/>
          <w:szCs w:val="24"/>
          <w:lang w:val="en-GB"/>
        </w:rPr>
      </w:pPr>
    </w:p>
    <w:p w14:paraId="1F7C4183" w14:textId="77777777" w:rsidR="005D6168" w:rsidRPr="00BA3337" w:rsidRDefault="005D6168" w:rsidP="005D6168">
      <w:pPr>
        <w:snapToGrid w:val="0"/>
        <w:spacing w:after="120" w:line="360" w:lineRule="auto"/>
        <w:jc w:val="left"/>
        <w:rPr>
          <w:rFonts w:ascii="Times New Roman" w:hAnsi="Times New Roman" w:cs="Times New Roman"/>
          <w:sz w:val="24"/>
          <w:szCs w:val="24"/>
          <w:lang w:val="en-GB"/>
        </w:rPr>
      </w:pPr>
    </w:p>
    <w:p w14:paraId="7CEA1102" w14:textId="77777777" w:rsidR="005D6168" w:rsidRPr="00BA3337" w:rsidRDefault="005D6168" w:rsidP="005D6168">
      <w:pPr>
        <w:snapToGrid w:val="0"/>
        <w:spacing w:after="120" w:line="360" w:lineRule="auto"/>
        <w:jc w:val="left"/>
        <w:rPr>
          <w:rFonts w:ascii="Times New Roman" w:hAnsi="Times New Roman" w:cs="Times New Roman"/>
          <w:sz w:val="24"/>
          <w:szCs w:val="24"/>
          <w:lang w:val="en-GB"/>
        </w:rPr>
      </w:pPr>
    </w:p>
    <w:p w14:paraId="3A9B7270" w14:textId="77777777" w:rsidR="005D6168" w:rsidRPr="00BA3337" w:rsidRDefault="005D6168" w:rsidP="005D6168">
      <w:pPr>
        <w:snapToGrid w:val="0"/>
        <w:spacing w:after="120" w:line="360" w:lineRule="auto"/>
        <w:jc w:val="left"/>
        <w:rPr>
          <w:rFonts w:ascii="Times New Roman" w:hAnsi="Times New Roman" w:cs="Times New Roman"/>
          <w:sz w:val="24"/>
          <w:szCs w:val="24"/>
          <w:lang w:val="en-GB"/>
        </w:rPr>
      </w:pPr>
    </w:p>
    <w:p w14:paraId="7881FE23" w14:textId="77777777" w:rsidR="005D6168" w:rsidRPr="00BA3337" w:rsidRDefault="005D6168" w:rsidP="005D6168">
      <w:pPr>
        <w:snapToGrid w:val="0"/>
        <w:spacing w:after="120" w:line="360" w:lineRule="auto"/>
        <w:jc w:val="left"/>
        <w:rPr>
          <w:rFonts w:ascii="Times New Roman" w:hAnsi="Times New Roman" w:cs="Times New Roman"/>
          <w:sz w:val="24"/>
          <w:szCs w:val="24"/>
          <w:lang w:val="en-GB"/>
        </w:rPr>
      </w:pPr>
    </w:p>
    <w:p w14:paraId="2DFF818C" w14:textId="77777777" w:rsidR="005D6168" w:rsidRPr="00BA3337" w:rsidRDefault="005D6168" w:rsidP="005D6168">
      <w:pPr>
        <w:snapToGrid w:val="0"/>
        <w:spacing w:after="120" w:line="360" w:lineRule="auto"/>
        <w:jc w:val="left"/>
        <w:rPr>
          <w:rFonts w:ascii="Times New Roman" w:hAnsi="Times New Roman" w:cs="Times New Roman"/>
          <w:sz w:val="24"/>
          <w:szCs w:val="24"/>
          <w:lang w:val="en-GB"/>
        </w:rPr>
      </w:pPr>
    </w:p>
    <w:p w14:paraId="3E19A303" w14:textId="77777777" w:rsidR="005D6168" w:rsidRPr="00BA3337" w:rsidRDefault="005D6168" w:rsidP="005D6168">
      <w:pPr>
        <w:snapToGrid w:val="0"/>
        <w:spacing w:after="120" w:line="360" w:lineRule="auto"/>
        <w:jc w:val="left"/>
        <w:rPr>
          <w:rFonts w:ascii="Times New Roman" w:hAnsi="Times New Roman" w:cs="Times New Roman"/>
          <w:sz w:val="24"/>
          <w:szCs w:val="24"/>
          <w:lang w:val="en-GB"/>
        </w:rPr>
      </w:pPr>
    </w:p>
    <w:p w14:paraId="788F8B0B" w14:textId="77777777" w:rsidR="005D6168" w:rsidRPr="00BA3337" w:rsidRDefault="005D6168" w:rsidP="005D6168">
      <w:pPr>
        <w:snapToGrid w:val="0"/>
        <w:spacing w:after="120" w:line="360" w:lineRule="auto"/>
        <w:jc w:val="left"/>
        <w:rPr>
          <w:rFonts w:ascii="Times New Roman" w:hAnsi="Times New Roman" w:cs="Times New Roman"/>
          <w:sz w:val="24"/>
          <w:szCs w:val="24"/>
          <w:lang w:val="en-GB"/>
        </w:rPr>
      </w:pPr>
    </w:p>
    <w:p w14:paraId="35D626D9" w14:textId="77777777" w:rsidR="005D6168" w:rsidRPr="00BA3337" w:rsidRDefault="005D6168" w:rsidP="005D6168">
      <w:pPr>
        <w:snapToGrid w:val="0"/>
        <w:spacing w:after="120" w:line="360" w:lineRule="auto"/>
        <w:jc w:val="left"/>
        <w:rPr>
          <w:rFonts w:ascii="Times New Roman" w:hAnsi="Times New Roman" w:cs="Times New Roman"/>
          <w:sz w:val="24"/>
          <w:szCs w:val="24"/>
          <w:lang w:val="en-GB"/>
        </w:rPr>
      </w:pPr>
    </w:p>
    <w:p w14:paraId="739D246D" w14:textId="77777777" w:rsidR="005D6168" w:rsidRPr="00BA3337" w:rsidRDefault="005D6168" w:rsidP="005D6168">
      <w:pPr>
        <w:snapToGrid w:val="0"/>
        <w:spacing w:after="120" w:line="360" w:lineRule="auto"/>
        <w:jc w:val="left"/>
        <w:rPr>
          <w:rFonts w:ascii="Times New Roman" w:hAnsi="Times New Roman" w:cs="Times New Roman"/>
          <w:sz w:val="24"/>
          <w:szCs w:val="24"/>
          <w:lang w:val="en-GB"/>
        </w:rPr>
      </w:pPr>
    </w:p>
    <w:p w14:paraId="6E8B6261" w14:textId="77777777" w:rsidR="005D6168" w:rsidRPr="00BA3337" w:rsidRDefault="005D6168" w:rsidP="005D6168">
      <w:pPr>
        <w:snapToGrid w:val="0"/>
        <w:spacing w:after="120" w:line="360" w:lineRule="auto"/>
        <w:jc w:val="left"/>
        <w:rPr>
          <w:rFonts w:ascii="Times New Roman" w:hAnsi="Times New Roman" w:cs="Times New Roman"/>
          <w:sz w:val="24"/>
          <w:szCs w:val="24"/>
          <w:lang w:val="en-GB"/>
        </w:rPr>
      </w:pPr>
    </w:p>
    <w:p w14:paraId="744A1BF2" w14:textId="77777777" w:rsidR="005D6168" w:rsidRPr="00BA3337" w:rsidRDefault="005D6168" w:rsidP="005D6168">
      <w:pPr>
        <w:snapToGrid w:val="0"/>
        <w:spacing w:after="120" w:line="360" w:lineRule="auto"/>
        <w:jc w:val="left"/>
        <w:rPr>
          <w:rFonts w:ascii="Times New Roman" w:hAnsi="Times New Roman" w:cs="Times New Roman"/>
          <w:sz w:val="24"/>
          <w:szCs w:val="24"/>
          <w:lang w:val="en-GB"/>
        </w:rPr>
      </w:pPr>
    </w:p>
    <w:p w14:paraId="5A1F04BB" w14:textId="77777777" w:rsidR="005D6168" w:rsidRPr="00BA3337" w:rsidRDefault="005D6168" w:rsidP="005D6168">
      <w:pPr>
        <w:snapToGrid w:val="0"/>
        <w:spacing w:after="120" w:line="360" w:lineRule="auto"/>
        <w:jc w:val="left"/>
        <w:rPr>
          <w:rFonts w:ascii="Times New Roman" w:hAnsi="Times New Roman" w:cs="Times New Roman"/>
          <w:sz w:val="24"/>
          <w:szCs w:val="24"/>
          <w:lang w:val="en-GB"/>
        </w:rPr>
      </w:pPr>
    </w:p>
    <w:p w14:paraId="73055079" w14:textId="77777777" w:rsidR="005D6168" w:rsidRPr="00BA3337" w:rsidRDefault="005D6168" w:rsidP="005D6168">
      <w:pPr>
        <w:snapToGrid w:val="0"/>
        <w:spacing w:after="120" w:line="360" w:lineRule="auto"/>
        <w:jc w:val="left"/>
        <w:rPr>
          <w:rFonts w:ascii="Times New Roman" w:hAnsi="Times New Roman" w:cs="Times New Roman"/>
          <w:sz w:val="24"/>
          <w:szCs w:val="24"/>
          <w:lang w:val="en-GB"/>
        </w:rPr>
      </w:pPr>
    </w:p>
    <w:p w14:paraId="2DED2A4B" w14:textId="77777777" w:rsidR="005D6168" w:rsidRPr="00BA3337" w:rsidRDefault="005D6168" w:rsidP="005D6168">
      <w:pPr>
        <w:snapToGrid w:val="0"/>
        <w:spacing w:after="120" w:line="360" w:lineRule="auto"/>
        <w:jc w:val="left"/>
        <w:rPr>
          <w:rFonts w:ascii="Times New Roman" w:hAnsi="Times New Roman" w:cs="Times New Roman"/>
          <w:sz w:val="24"/>
          <w:szCs w:val="24"/>
          <w:lang w:val="en-GB"/>
        </w:rPr>
      </w:pPr>
      <w:r w:rsidRPr="00BA3337">
        <w:rPr>
          <w:rFonts w:ascii="Times New Roman" w:hAnsi="Times New Roman" w:cs="Times New Roman"/>
          <w:noProof/>
          <w:sz w:val="24"/>
          <w:szCs w:val="24"/>
        </w:rPr>
        <w:lastRenderedPageBreak/>
        <w:drawing>
          <wp:inline distT="0" distB="0" distL="0" distR="0" wp14:anchorId="3AD31D65" wp14:editId="501B7233">
            <wp:extent cx="5274310" cy="2165985"/>
            <wp:effectExtent l="0" t="0" r="254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lementary Fig. 4.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165985"/>
                    </a:xfrm>
                    <a:prstGeom prst="rect">
                      <a:avLst/>
                    </a:prstGeom>
                  </pic:spPr>
                </pic:pic>
              </a:graphicData>
            </a:graphic>
          </wp:inline>
        </w:drawing>
      </w:r>
    </w:p>
    <w:p w14:paraId="7E7C4E4B" w14:textId="78FD25C5"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r w:rsidRPr="00BA3337">
        <w:rPr>
          <w:rFonts w:ascii="Times New Roman" w:hAnsi="Times New Roman" w:cs="Times New Roman"/>
          <w:b/>
          <w:bCs/>
          <w:sz w:val="24"/>
          <w:szCs w:val="24"/>
        </w:rPr>
        <w:t xml:space="preserve">Supplementary </w:t>
      </w:r>
      <w:r w:rsidRPr="00BA3337">
        <w:rPr>
          <w:rFonts w:ascii="Times New Roman" w:eastAsia="等线" w:hAnsi="Times New Roman" w:cs="Times New Roman"/>
          <w:b/>
          <w:bCs/>
          <w:color w:val="000000"/>
          <w:sz w:val="24"/>
          <w:szCs w:val="24"/>
          <w:shd w:val="clear" w:color="auto" w:fill="FFFFFF"/>
        </w:rPr>
        <w:t xml:space="preserve">Fig. 4 </w:t>
      </w:r>
      <w:r w:rsidRPr="00BA3337">
        <w:rPr>
          <w:rFonts w:ascii="Times New Roman" w:eastAsia="等线" w:hAnsi="Times New Roman" w:cs="Times New Roman"/>
          <w:color w:val="000000"/>
          <w:sz w:val="24"/>
          <w:szCs w:val="24"/>
          <w:shd w:val="clear" w:color="auto" w:fill="FFFFFF"/>
        </w:rPr>
        <w:t>Raw cryo-EM micrograph (Left) and good 2D class averages (Right) of S-</w:t>
      </w:r>
      <w:r w:rsidR="00841057" w:rsidRPr="00BA3337">
        <w:rPr>
          <w:rFonts w:ascii="Times New Roman" w:eastAsia="等线" w:hAnsi="Times New Roman" w:cs="Times New Roman"/>
          <w:color w:val="000000"/>
          <w:sz w:val="24"/>
          <w:szCs w:val="24"/>
          <w:shd w:val="clear" w:color="auto" w:fill="FFFFFF"/>
        </w:rPr>
        <w:t>CA521</w:t>
      </w:r>
      <w:r w:rsidR="00841057" w:rsidRPr="00BA3337">
        <w:rPr>
          <w:rFonts w:ascii="Times New Roman" w:eastAsia="等线" w:hAnsi="Times New Roman" w:cs="Times New Roman"/>
          <w:color w:val="000000"/>
          <w:sz w:val="24"/>
          <w:szCs w:val="24"/>
          <w:shd w:val="clear" w:color="auto" w:fill="FFFFFF"/>
          <w:vertAlign w:val="superscript"/>
        </w:rPr>
        <w:t>LALA</w:t>
      </w:r>
      <w:r w:rsidR="00841057" w:rsidRPr="00BA3337">
        <w:rPr>
          <w:rFonts w:ascii="Times New Roman" w:eastAsia="等线" w:hAnsi="Times New Roman" w:cs="Times New Roman"/>
          <w:color w:val="000000"/>
          <w:sz w:val="24"/>
          <w:szCs w:val="24"/>
          <w:shd w:val="clear" w:color="auto" w:fill="FFFFFF"/>
        </w:rPr>
        <w:t xml:space="preserve"> </w:t>
      </w:r>
      <w:r w:rsidRPr="00BA3337">
        <w:rPr>
          <w:rFonts w:ascii="Times New Roman" w:eastAsia="等线" w:hAnsi="Times New Roman" w:cs="Times New Roman"/>
          <w:color w:val="000000"/>
          <w:sz w:val="24"/>
          <w:szCs w:val="24"/>
          <w:shd w:val="clear" w:color="auto" w:fill="FFFFFF"/>
        </w:rPr>
        <w:t>complex. The green boxes show the typical particles of S-</w:t>
      </w:r>
      <w:r w:rsidR="00D61299">
        <w:rPr>
          <w:rFonts w:ascii="Times New Roman" w:eastAsia="等线" w:hAnsi="Times New Roman" w:cs="Times New Roman"/>
          <w:color w:val="000000"/>
          <w:sz w:val="24"/>
          <w:szCs w:val="24"/>
          <w:shd w:val="clear" w:color="auto" w:fill="FFFFFF"/>
        </w:rPr>
        <w:t>CA</w:t>
      </w:r>
      <w:r w:rsidR="00D61299" w:rsidRPr="00BA3337">
        <w:rPr>
          <w:rFonts w:ascii="Times New Roman" w:eastAsia="等线" w:hAnsi="Times New Roman" w:cs="Times New Roman"/>
          <w:color w:val="000000"/>
          <w:sz w:val="24"/>
          <w:szCs w:val="24"/>
          <w:shd w:val="clear" w:color="auto" w:fill="FFFFFF"/>
        </w:rPr>
        <w:t xml:space="preserve">521 </w:t>
      </w:r>
      <w:r w:rsidRPr="00BA3337">
        <w:rPr>
          <w:rFonts w:ascii="Times New Roman" w:eastAsia="等线" w:hAnsi="Times New Roman" w:cs="Times New Roman"/>
          <w:color w:val="000000"/>
          <w:sz w:val="24"/>
          <w:szCs w:val="24"/>
          <w:shd w:val="clear" w:color="auto" w:fill="FFFFFF"/>
        </w:rPr>
        <w:t>complex on reduced graphene oxide film.</w:t>
      </w:r>
    </w:p>
    <w:p w14:paraId="01D4854B"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510A2D0A"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0E6ECB94"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4B84A94F"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3B600C8C"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6ECE3052"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7720B558"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3CD9DF0A"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0D4E5608"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11472AC1"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723FEA47"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190BA087"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6E1A22E6"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7BB9B2CF"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1E0DA6B6"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7206344C" w14:textId="2D1A3FE5" w:rsidR="005D6168" w:rsidRPr="00BA3337" w:rsidRDefault="005D6168" w:rsidP="005D6168">
      <w:pPr>
        <w:snapToGrid w:val="0"/>
        <w:spacing w:after="120" w:line="360" w:lineRule="auto"/>
        <w:jc w:val="left"/>
        <w:rPr>
          <w:rFonts w:ascii="Times New Roman" w:eastAsia="等线" w:hAnsi="Times New Roman" w:cs="Times New Roman" w:hint="eastAsia"/>
          <w:color w:val="000000"/>
          <w:sz w:val="24"/>
          <w:szCs w:val="24"/>
          <w:shd w:val="clear" w:color="auto" w:fill="FFFFFF"/>
        </w:rPr>
      </w:pPr>
    </w:p>
    <w:p w14:paraId="731132FB" w14:textId="6BA015F8" w:rsidR="005D6168" w:rsidRPr="00BA3337" w:rsidRDefault="0079240F" w:rsidP="005D6168">
      <w:pPr>
        <w:snapToGrid w:val="0"/>
        <w:spacing w:after="120" w:line="360" w:lineRule="auto"/>
        <w:jc w:val="left"/>
        <w:rPr>
          <w:rFonts w:ascii="Times New Roman" w:eastAsia="等线" w:hAnsi="Times New Roman" w:cs="Times New Roman"/>
          <w:color w:val="000000"/>
          <w:sz w:val="24"/>
          <w:szCs w:val="24"/>
          <w:shd w:val="clear" w:color="auto" w:fill="FFFFFF"/>
        </w:rPr>
      </w:pPr>
      <w:r>
        <w:rPr>
          <w:rFonts w:ascii="Times New Roman" w:eastAsia="等线" w:hAnsi="Times New Roman" w:cs="Times New Roman"/>
          <w:noProof/>
          <w:color w:val="000000"/>
          <w:sz w:val="24"/>
          <w:szCs w:val="24"/>
          <w:shd w:val="clear" w:color="auto" w:fill="FFFFFF"/>
        </w:rPr>
        <w:lastRenderedPageBreak/>
        <w:drawing>
          <wp:inline distT="0" distB="0" distL="0" distR="0" wp14:anchorId="7777B4F7" wp14:editId="45C4E1E1">
            <wp:extent cx="5274310" cy="2966720"/>
            <wp:effectExtent l="0" t="0" r="254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lementary Fig. 5-2.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p>
    <w:p w14:paraId="75DDAC42" w14:textId="5290DB2B" w:rsidR="005D6168" w:rsidRPr="00BA3337" w:rsidRDefault="005D6168" w:rsidP="005D6168">
      <w:pPr>
        <w:snapToGrid w:val="0"/>
        <w:spacing w:after="120" w:line="360" w:lineRule="auto"/>
        <w:jc w:val="left"/>
        <w:rPr>
          <w:rFonts w:ascii="Times New Roman" w:hAnsi="Times New Roman" w:cs="Times New Roman"/>
          <w:b/>
          <w:bCs/>
          <w:sz w:val="24"/>
          <w:szCs w:val="24"/>
          <w:lang w:val="en-GB"/>
        </w:rPr>
      </w:pPr>
      <w:r w:rsidRPr="00BA3337">
        <w:rPr>
          <w:rFonts w:ascii="Times New Roman" w:hAnsi="Times New Roman" w:cs="Times New Roman"/>
          <w:b/>
          <w:bCs/>
          <w:sz w:val="24"/>
          <w:szCs w:val="24"/>
        </w:rPr>
        <w:t xml:space="preserve">Supplementary </w:t>
      </w:r>
      <w:r w:rsidRPr="00BA3337">
        <w:rPr>
          <w:rFonts w:ascii="Times New Roman" w:eastAsia="等线" w:hAnsi="Times New Roman" w:cs="Times New Roman"/>
          <w:b/>
          <w:bCs/>
          <w:color w:val="000000"/>
          <w:sz w:val="24"/>
          <w:szCs w:val="24"/>
          <w:shd w:val="clear" w:color="auto" w:fill="FFFFFF"/>
        </w:rPr>
        <w:t>Fig. 5</w:t>
      </w:r>
      <w:r w:rsidRPr="00BA3337">
        <w:rPr>
          <w:rFonts w:ascii="Times New Roman" w:eastAsia="等线" w:hAnsi="Times New Roman" w:cs="Times New Roman"/>
          <w:color w:val="000000"/>
          <w:sz w:val="24"/>
          <w:szCs w:val="24"/>
          <w:shd w:val="clear" w:color="auto" w:fill="FFFFFF"/>
        </w:rPr>
        <w:t xml:space="preserve"> </w:t>
      </w:r>
      <w:r w:rsidR="00EC3FB9" w:rsidRPr="00BA3337">
        <w:rPr>
          <w:rFonts w:ascii="Times New Roman" w:eastAsia="等线" w:hAnsi="Times New Roman" w:cs="Times New Roman"/>
          <w:color w:val="000000"/>
          <w:sz w:val="24"/>
          <w:szCs w:val="24"/>
          <w:shd w:val="clear" w:color="auto" w:fill="FFFFFF"/>
        </w:rPr>
        <w:t xml:space="preserve">The interacting </w:t>
      </w:r>
      <w:r w:rsidR="00EC3FB9">
        <w:rPr>
          <w:rFonts w:ascii="Times New Roman" w:eastAsia="等线" w:hAnsi="Times New Roman" w:cs="Times New Roman"/>
          <w:color w:val="000000"/>
          <w:sz w:val="24"/>
          <w:szCs w:val="24"/>
          <w:shd w:val="clear" w:color="auto" w:fill="FFFFFF"/>
        </w:rPr>
        <w:t xml:space="preserve">residues in </w:t>
      </w:r>
      <w:r w:rsidR="00EC3FB9" w:rsidRPr="00BA3337">
        <w:rPr>
          <w:rFonts w:ascii="Times New Roman" w:eastAsia="等线" w:hAnsi="Times New Roman" w:cs="Times New Roman"/>
          <w:color w:val="000000"/>
          <w:sz w:val="24"/>
          <w:szCs w:val="24"/>
          <w:shd w:val="clear" w:color="auto" w:fill="FFFFFF"/>
        </w:rPr>
        <w:t>the SARS-CoV-2 RBD</w:t>
      </w:r>
      <w:r w:rsidR="00EC3FB9">
        <w:rPr>
          <w:rFonts w:ascii="Times New Roman" w:eastAsia="等线" w:hAnsi="Times New Roman" w:cs="Times New Roman"/>
          <w:color w:val="000000"/>
          <w:sz w:val="24"/>
          <w:szCs w:val="24"/>
          <w:shd w:val="clear" w:color="auto" w:fill="FFFFFF"/>
        </w:rPr>
        <w:t xml:space="preserve"> for hACE2, CA</w:t>
      </w:r>
      <w:r w:rsidR="00EC3FB9" w:rsidRPr="00BA3337">
        <w:rPr>
          <w:rFonts w:ascii="Times New Roman" w:eastAsia="等线" w:hAnsi="Times New Roman" w:cs="Times New Roman"/>
          <w:color w:val="000000"/>
          <w:sz w:val="24"/>
          <w:szCs w:val="24"/>
          <w:shd w:val="clear" w:color="auto" w:fill="FFFFFF"/>
        </w:rPr>
        <w:t>521</w:t>
      </w:r>
      <w:r w:rsidR="00EC3FB9" w:rsidRPr="00BA3337">
        <w:rPr>
          <w:rFonts w:ascii="Times New Roman" w:eastAsia="等线" w:hAnsi="Times New Roman" w:cs="Times New Roman"/>
          <w:color w:val="000000"/>
          <w:sz w:val="24"/>
          <w:szCs w:val="24"/>
          <w:shd w:val="clear" w:color="auto" w:fill="FFFFFF"/>
          <w:vertAlign w:val="superscript"/>
        </w:rPr>
        <w:t>LALA</w:t>
      </w:r>
      <w:r w:rsidR="00EC3FB9">
        <w:rPr>
          <w:rFonts w:ascii="Times New Roman" w:eastAsia="等线" w:hAnsi="Times New Roman" w:cs="Times New Roman"/>
          <w:color w:val="000000"/>
          <w:sz w:val="24"/>
          <w:szCs w:val="24"/>
          <w:shd w:val="clear" w:color="auto" w:fill="FFFFFF"/>
        </w:rPr>
        <w:t>, H014 and CB6</w:t>
      </w:r>
      <w:r w:rsidRPr="00BA3337">
        <w:rPr>
          <w:rFonts w:ascii="Times New Roman" w:eastAsia="等线" w:hAnsi="Times New Roman" w:cs="Times New Roman"/>
          <w:color w:val="000000"/>
          <w:sz w:val="24"/>
          <w:szCs w:val="24"/>
          <w:shd w:val="clear" w:color="auto" w:fill="FFFFFF"/>
        </w:rPr>
        <w:t xml:space="preserve">. The interacting </w:t>
      </w:r>
      <w:r w:rsidR="001125DF">
        <w:rPr>
          <w:rFonts w:ascii="Times New Roman" w:eastAsia="等线" w:hAnsi="Times New Roman" w:cs="Times New Roman"/>
          <w:color w:val="000000"/>
          <w:sz w:val="24"/>
          <w:szCs w:val="24"/>
          <w:shd w:val="clear" w:color="auto" w:fill="FFFFFF"/>
        </w:rPr>
        <w:t>residues</w:t>
      </w:r>
      <w:r w:rsidR="001125DF" w:rsidRPr="00BA3337">
        <w:rPr>
          <w:rFonts w:ascii="Times New Roman" w:eastAsia="等线" w:hAnsi="Times New Roman" w:cs="Times New Roman"/>
          <w:color w:val="000000"/>
          <w:sz w:val="24"/>
          <w:szCs w:val="24"/>
          <w:shd w:val="clear" w:color="auto" w:fill="FFFFFF"/>
        </w:rPr>
        <w:t xml:space="preserve"> </w:t>
      </w:r>
      <w:r w:rsidRPr="00BA3337">
        <w:rPr>
          <w:rFonts w:ascii="Times New Roman" w:eastAsia="等线" w:hAnsi="Times New Roman" w:cs="Times New Roman"/>
          <w:color w:val="000000"/>
          <w:sz w:val="24"/>
          <w:szCs w:val="24"/>
          <w:shd w:val="clear" w:color="auto" w:fill="FFFFFF"/>
        </w:rPr>
        <w:t>for hACE2 in the SARS-CoV-2 RBD are indicated by black dots; binding sites for CA521</w:t>
      </w:r>
      <w:r w:rsidRPr="00BA3337">
        <w:rPr>
          <w:rFonts w:ascii="Times New Roman" w:eastAsia="等线" w:hAnsi="Times New Roman" w:cs="Times New Roman"/>
          <w:color w:val="000000"/>
          <w:sz w:val="24"/>
          <w:szCs w:val="24"/>
          <w:shd w:val="clear" w:color="auto" w:fill="FFFFFF"/>
          <w:vertAlign w:val="superscript"/>
        </w:rPr>
        <w:t>LALA</w:t>
      </w:r>
      <w:r w:rsidRPr="00BA3337">
        <w:rPr>
          <w:rFonts w:ascii="Times New Roman" w:eastAsia="等线" w:hAnsi="Times New Roman" w:cs="Times New Roman"/>
          <w:color w:val="000000"/>
          <w:sz w:val="24"/>
          <w:szCs w:val="24"/>
          <w:shd w:val="clear" w:color="auto" w:fill="FFFFFF"/>
        </w:rPr>
        <w:t xml:space="preserve"> are indicated by red dots; </w:t>
      </w:r>
      <w:r w:rsidR="00841057" w:rsidRPr="00BA3337">
        <w:rPr>
          <w:rFonts w:ascii="Times New Roman" w:eastAsia="等线" w:hAnsi="Times New Roman" w:cs="Times New Roman"/>
          <w:color w:val="000000"/>
          <w:sz w:val="24"/>
          <w:szCs w:val="24"/>
          <w:shd w:val="clear" w:color="auto" w:fill="FFFFFF"/>
        </w:rPr>
        <w:t xml:space="preserve">main </w:t>
      </w:r>
      <w:r w:rsidRPr="00BA3337">
        <w:rPr>
          <w:rFonts w:ascii="Times New Roman" w:eastAsia="等线" w:hAnsi="Times New Roman" w:cs="Times New Roman"/>
          <w:color w:val="000000"/>
          <w:sz w:val="24"/>
          <w:szCs w:val="24"/>
          <w:shd w:val="clear" w:color="auto" w:fill="FFFFFF"/>
        </w:rPr>
        <w:t xml:space="preserve">binding sites for H014 are indicated by inverted </w:t>
      </w:r>
      <w:r w:rsidR="00841057" w:rsidRPr="00BA3337">
        <w:rPr>
          <w:rFonts w:ascii="Times New Roman" w:eastAsia="等线" w:hAnsi="Times New Roman" w:cs="Times New Roman"/>
          <w:color w:val="000000"/>
          <w:sz w:val="24"/>
          <w:szCs w:val="24"/>
          <w:shd w:val="clear" w:color="auto" w:fill="FFFFFF"/>
        </w:rPr>
        <w:t xml:space="preserve">black </w:t>
      </w:r>
      <w:r w:rsidRPr="00BA3337">
        <w:rPr>
          <w:rFonts w:ascii="Times New Roman" w:eastAsia="等线" w:hAnsi="Times New Roman" w:cs="Times New Roman"/>
          <w:color w:val="000000"/>
          <w:sz w:val="24"/>
          <w:szCs w:val="24"/>
          <w:shd w:val="clear" w:color="auto" w:fill="FFFFFF"/>
        </w:rPr>
        <w:t>triangle; binding sites for CB6 are indicated by black triangle.</w:t>
      </w:r>
    </w:p>
    <w:p w14:paraId="54266187" w14:textId="77777777" w:rsidR="005D6168" w:rsidRPr="00BA3337" w:rsidRDefault="005D6168" w:rsidP="005D6168">
      <w:pPr>
        <w:snapToGrid w:val="0"/>
        <w:spacing w:after="120" w:line="360" w:lineRule="auto"/>
        <w:jc w:val="left"/>
        <w:rPr>
          <w:rFonts w:ascii="Times New Roman" w:eastAsia="等线" w:hAnsi="Times New Roman" w:cs="Times New Roman"/>
          <w:color w:val="000000"/>
          <w:sz w:val="24"/>
          <w:szCs w:val="24"/>
          <w:shd w:val="clear" w:color="auto" w:fill="FFFFFF"/>
          <w:lang w:val="en-GB"/>
        </w:rPr>
      </w:pPr>
    </w:p>
    <w:p w14:paraId="5F785421" w14:textId="77777777" w:rsidR="0002265F" w:rsidRPr="00BA3337" w:rsidRDefault="0002265F" w:rsidP="005D6168">
      <w:pPr>
        <w:snapToGrid w:val="0"/>
        <w:spacing w:after="120" w:line="360" w:lineRule="auto"/>
        <w:jc w:val="left"/>
        <w:rPr>
          <w:rFonts w:ascii="Times New Roman" w:eastAsia="等线" w:hAnsi="Times New Roman" w:cs="Times New Roman"/>
          <w:color w:val="000000"/>
          <w:sz w:val="24"/>
          <w:szCs w:val="24"/>
          <w:shd w:val="clear" w:color="auto" w:fill="FFFFFF"/>
          <w:lang w:val="en-GB"/>
        </w:rPr>
      </w:pPr>
    </w:p>
    <w:p w14:paraId="264058E5" w14:textId="77777777" w:rsidR="0002265F" w:rsidRPr="00BA3337" w:rsidRDefault="0002265F" w:rsidP="005D6168">
      <w:pPr>
        <w:snapToGrid w:val="0"/>
        <w:spacing w:after="120" w:line="360" w:lineRule="auto"/>
        <w:jc w:val="left"/>
        <w:rPr>
          <w:rFonts w:ascii="Times New Roman" w:eastAsia="等线" w:hAnsi="Times New Roman" w:cs="Times New Roman"/>
          <w:color w:val="000000"/>
          <w:sz w:val="24"/>
          <w:szCs w:val="24"/>
          <w:shd w:val="clear" w:color="auto" w:fill="FFFFFF"/>
          <w:lang w:val="en-GB"/>
        </w:rPr>
      </w:pPr>
    </w:p>
    <w:p w14:paraId="0D9F1A0B" w14:textId="77777777" w:rsidR="0002265F" w:rsidRPr="00BA3337" w:rsidRDefault="0002265F" w:rsidP="005D6168">
      <w:pPr>
        <w:snapToGrid w:val="0"/>
        <w:spacing w:after="120" w:line="360" w:lineRule="auto"/>
        <w:jc w:val="left"/>
        <w:rPr>
          <w:rFonts w:ascii="Times New Roman" w:eastAsia="等线" w:hAnsi="Times New Roman" w:cs="Times New Roman"/>
          <w:color w:val="000000"/>
          <w:sz w:val="24"/>
          <w:szCs w:val="24"/>
          <w:shd w:val="clear" w:color="auto" w:fill="FFFFFF"/>
          <w:lang w:val="en-GB"/>
        </w:rPr>
      </w:pPr>
    </w:p>
    <w:p w14:paraId="2BB6CB19" w14:textId="77777777" w:rsidR="0002265F" w:rsidRPr="00BA3337" w:rsidRDefault="0002265F" w:rsidP="005D6168">
      <w:pPr>
        <w:snapToGrid w:val="0"/>
        <w:spacing w:after="120" w:line="360" w:lineRule="auto"/>
        <w:jc w:val="left"/>
        <w:rPr>
          <w:rFonts w:ascii="Times New Roman" w:eastAsia="等线" w:hAnsi="Times New Roman" w:cs="Times New Roman"/>
          <w:color w:val="000000"/>
          <w:sz w:val="24"/>
          <w:szCs w:val="24"/>
          <w:shd w:val="clear" w:color="auto" w:fill="FFFFFF"/>
          <w:lang w:val="en-GB"/>
        </w:rPr>
      </w:pPr>
    </w:p>
    <w:p w14:paraId="1E9A5347" w14:textId="77777777" w:rsidR="0002265F" w:rsidRPr="00BA3337" w:rsidRDefault="0002265F" w:rsidP="005D6168">
      <w:pPr>
        <w:snapToGrid w:val="0"/>
        <w:spacing w:after="120" w:line="360" w:lineRule="auto"/>
        <w:jc w:val="left"/>
        <w:rPr>
          <w:rFonts w:ascii="Times New Roman" w:eastAsia="等线" w:hAnsi="Times New Roman" w:cs="Times New Roman"/>
          <w:color w:val="000000"/>
          <w:sz w:val="24"/>
          <w:szCs w:val="24"/>
          <w:shd w:val="clear" w:color="auto" w:fill="FFFFFF"/>
          <w:lang w:val="en-GB"/>
        </w:rPr>
      </w:pPr>
    </w:p>
    <w:p w14:paraId="2179926D" w14:textId="77777777" w:rsidR="0002265F" w:rsidRPr="00BA3337" w:rsidRDefault="0002265F" w:rsidP="005D6168">
      <w:pPr>
        <w:snapToGrid w:val="0"/>
        <w:spacing w:after="120" w:line="360" w:lineRule="auto"/>
        <w:jc w:val="left"/>
        <w:rPr>
          <w:rFonts w:ascii="Times New Roman" w:eastAsia="等线" w:hAnsi="Times New Roman" w:cs="Times New Roman"/>
          <w:color w:val="000000"/>
          <w:sz w:val="24"/>
          <w:szCs w:val="24"/>
          <w:shd w:val="clear" w:color="auto" w:fill="FFFFFF"/>
          <w:lang w:val="en-GB"/>
        </w:rPr>
      </w:pPr>
    </w:p>
    <w:p w14:paraId="4FF32BF3" w14:textId="77777777" w:rsidR="0002265F" w:rsidRPr="00BA3337" w:rsidRDefault="0002265F" w:rsidP="005D6168">
      <w:pPr>
        <w:snapToGrid w:val="0"/>
        <w:spacing w:after="120" w:line="360" w:lineRule="auto"/>
        <w:jc w:val="left"/>
        <w:rPr>
          <w:rFonts w:ascii="Times New Roman" w:eastAsia="等线" w:hAnsi="Times New Roman" w:cs="Times New Roman"/>
          <w:color w:val="000000"/>
          <w:sz w:val="24"/>
          <w:szCs w:val="24"/>
          <w:shd w:val="clear" w:color="auto" w:fill="FFFFFF"/>
          <w:lang w:val="en-GB"/>
        </w:rPr>
      </w:pPr>
    </w:p>
    <w:p w14:paraId="3EE9E6A3" w14:textId="77777777" w:rsidR="0002265F" w:rsidRPr="00BA3337" w:rsidRDefault="0002265F" w:rsidP="005D6168">
      <w:pPr>
        <w:snapToGrid w:val="0"/>
        <w:spacing w:after="120" w:line="360" w:lineRule="auto"/>
        <w:jc w:val="left"/>
        <w:rPr>
          <w:rFonts w:ascii="Times New Roman" w:eastAsia="等线" w:hAnsi="Times New Roman" w:cs="Times New Roman"/>
          <w:color w:val="000000"/>
          <w:sz w:val="24"/>
          <w:szCs w:val="24"/>
          <w:shd w:val="clear" w:color="auto" w:fill="FFFFFF"/>
          <w:lang w:val="en-GB"/>
        </w:rPr>
      </w:pPr>
    </w:p>
    <w:p w14:paraId="2E41E17E" w14:textId="77777777" w:rsidR="0002265F" w:rsidRPr="00BA3337" w:rsidRDefault="0002265F" w:rsidP="005D6168">
      <w:pPr>
        <w:snapToGrid w:val="0"/>
        <w:spacing w:after="120" w:line="360" w:lineRule="auto"/>
        <w:jc w:val="left"/>
        <w:rPr>
          <w:rFonts w:ascii="Times New Roman" w:eastAsia="等线" w:hAnsi="Times New Roman" w:cs="Times New Roman"/>
          <w:color w:val="000000"/>
          <w:sz w:val="24"/>
          <w:szCs w:val="24"/>
          <w:shd w:val="clear" w:color="auto" w:fill="FFFFFF"/>
          <w:lang w:val="en-GB"/>
        </w:rPr>
      </w:pPr>
    </w:p>
    <w:p w14:paraId="3074764A" w14:textId="77777777" w:rsidR="0002265F" w:rsidRPr="00BA3337" w:rsidRDefault="0002265F" w:rsidP="005D6168">
      <w:pPr>
        <w:snapToGrid w:val="0"/>
        <w:spacing w:after="120" w:line="360" w:lineRule="auto"/>
        <w:jc w:val="left"/>
        <w:rPr>
          <w:rFonts w:ascii="Times New Roman" w:eastAsia="等线" w:hAnsi="Times New Roman" w:cs="Times New Roman"/>
          <w:color w:val="000000"/>
          <w:sz w:val="24"/>
          <w:szCs w:val="24"/>
          <w:shd w:val="clear" w:color="auto" w:fill="FFFFFF"/>
          <w:lang w:val="en-GB"/>
        </w:rPr>
      </w:pPr>
    </w:p>
    <w:p w14:paraId="7EEAD4B6" w14:textId="77777777" w:rsidR="0002265F" w:rsidRPr="00BA3337" w:rsidRDefault="0002265F" w:rsidP="005D6168">
      <w:pPr>
        <w:snapToGrid w:val="0"/>
        <w:spacing w:after="120" w:line="360" w:lineRule="auto"/>
        <w:jc w:val="left"/>
        <w:rPr>
          <w:rFonts w:ascii="Times New Roman" w:eastAsia="等线" w:hAnsi="Times New Roman" w:cs="Times New Roman"/>
          <w:color w:val="000000"/>
          <w:sz w:val="24"/>
          <w:szCs w:val="24"/>
          <w:shd w:val="clear" w:color="auto" w:fill="FFFFFF"/>
          <w:lang w:val="en-GB"/>
        </w:rPr>
      </w:pPr>
    </w:p>
    <w:p w14:paraId="25D78888" w14:textId="6311EEC9" w:rsidR="0002265F" w:rsidRPr="00BA3337" w:rsidRDefault="0002265F" w:rsidP="005D6168">
      <w:pPr>
        <w:snapToGrid w:val="0"/>
        <w:spacing w:after="120" w:line="360" w:lineRule="auto"/>
        <w:jc w:val="left"/>
        <w:rPr>
          <w:rFonts w:ascii="Times New Roman" w:eastAsia="等线" w:hAnsi="Times New Roman" w:cs="Times New Roman" w:hint="eastAsia"/>
          <w:color w:val="000000"/>
          <w:sz w:val="24"/>
          <w:szCs w:val="24"/>
          <w:shd w:val="clear" w:color="auto" w:fill="FFFFFF"/>
          <w:lang w:val="en-GB"/>
        </w:rPr>
      </w:pPr>
    </w:p>
    <w:p w14:paraId="589D9D2D" w14:textId="0A543E3E" w:rsidR="0002265F" w:rsidRPr="00BA3337" w:rsidRDefault="0002265F" w:rsidP="0002265F">
      <w:pPr>
        <w:pStyle w:val="Default"/>
        <w:spacing w:line="360" w:lineRule="auto"/>
        <w:ind w:firstLineChars="100" w:firstLine="240"/>
        <w:rPr>
          <w:rFonts w:ascii="Times New Roman" w:hAnsi="Times New Roman" w:cs="Times New Roman"/>
          <w:b/>
          <w:bCs/>
          <w:szCs w:val="20"/>
        </w:rPr>
      </w:pPr>
      <w:r w:rsidRPr="00BA3337">
        <w:rPr>
          <w:rFonts w:ascii="Times New Roman" w:hAnsi="Times New Roman" w:cs="Times New Roman"/>
          <w:b/>
          <w:bCs/>
        </w:rPr>
        <w:lastRenderedPageBreak/>
        <w:t xml:space="preserve">Supplementary Table 1. </w:t>
      </w:r>
      <w:r w:rsidRPr="00BA3337">
        <w:rPr>
          <w:rFonts w:ascii="Times New Roman" w:hAnsi="Times New Roman" w:cs="Times New Roman"/>
          <w:szCs w:val="20"/>
        </w:rPr>
        <w:t xml:space="preserve">Regents, </w:t>
      </w:r>
      <w:r w:rsidR="007C3E4E">
        <w:rPr>
          <w:rFonts w:ascii="Times New Roman" w:hAnsi="Times New Roman" w:cs="Times New Roman"/>
          <w:szCs w:val="20"/>
        </w:rPr>
        <w:t xml:space="preserve">Mice, </w:t>
      </w:r>
      <w:r w:rsidRPr="00BA3337">
        <w:rPr>
          <w:rFonts w:ascii="Times New Roman" w:hAnsi="Times New Roman" w:cs="Times New Roman"/>
          <w:szCs w:val="20"/>
        </w:rPr>
        <w:t>Cells and Viruses</w:t>
      </w:r>
    </w:p>
    <w:tbl>
      <w:tblPr>
        <w:tblStyle w:val="a4"/>
        <w:tblW w:w="8309" w:type="dxa"/>
        <w:tblLook w:val="04A0" w:firstRow="1" w:lastRow="0" w:firstColumn="1" w:lastColumn="0" w:noHBand="0" w:noVBand="1"/>
      </w:tblPr>
      <w:tblGrid>
        <w:gridCol w:w="2769"/>
        <w:gridCol w:w="2769"/>
        <w:gridCol w:w="2771"/>
      </w:tblGrid>
      <w:tr w:rsidR="0002265F" w:rsidRPr="00BA3337" w14:paraId="3C30C951" w14:textId="77777777" w:rsidTr="0002265F">
        <w:trPr>
          <w:trHeight w:val="435"/>
        </w:trPr>
        <w:tc>
          <w:tcPr>
            <w:tcW w:w="2769" w:type="dxa"/>
          </w:tcPr>
          <w:p w14:paraId="31A3A409" w14:textId="77777777" w:rsidR="0002265F" w:rsidRPr="00BA3337" w:rsidRDefault="0002265F" w:rsidP="00D00E10">
            <w:pPr>
              <w:pStyle w:val="Default"/>
              <w:spacing w:line="360" w:lineRule="auto"/>
              <w:jc w:val="center"/>
              <w:rPr>
                <w:rFonts w:ascii="Times New Roman" w:hAnsi="Times New Roman" w:cs="Times New Roman"/>
                <w:b/>
                <w:bCs/>
                <w:sz w:val="21"/>
                <w:szCs w:val="21"/>
              </w:rPr>
            </w:pPr>
            <w:r w:rsidRPr="00BA3337">
              <w:rPr>
                <w:rFonts w:ascii="Times New Roman" w:hAnsi="Times New Roman" w:cs="Times New Roman"/>
                <w:b/>
                <w:bCs/>
                <w:sz w:val="21"/>
                <w:szCs w:val="21"/>
              </w:rPr>
              <w:t>REAGENT or RESOURCE</w:t>
            </w:r>
          </w:p>
        </w:tc>
        <w:tc>
          <w:tcPr>
            <w:tcW w:w="2769" w:type="dxa"/>
          </w:tcPr>
          <w:p w14:paraId="6DD8BB31" w14:textId="77777777" w:rsidR="0002265F" w:rsidRPr="00BA3337" w:rsidRDefault="0002265F" w:rsidP="00D00E10">
            <w:pPr>
              <w:pStyle w:val="Default"/>
              <w:spacing w:line="360" w:lineRule="auto"/>
              <w:jc w:val="center"/>
              <w:rPr>
                <w:rFonts w:ascii="Times New Roman" w:hAnsi="Times New Roman" w:cs="Times New Roman"/>
                <w:b/>
                <w:bCs/>
                <w:sz w:val="21"/>
                <w:szCs w:val="21"/>
              </w:rPr>
            </w:pPr>
            <w:r w:rsidRPr="00BA3337">
              <w:rPr>
                <w:rFonts w:ascii="Times New Roman" w:hAnsi="Times New Roman" w:cs="Times New Roman"/>
                <w:b/>
                <w:bCs/>
                <w:sz w:val="21"/>
                <w:szCs w:val="21"/>
              </w:rPr>
              <w:t>IDENTIFIER</w:t>
            </w:r>
          </w:p>
        </w:tc>
        <w:tc>
          <w:tcPr>
            <w:tcW w:w="2771" w:type="dxa"/>
          </w:tcPr>
          <w:p w14:paraId="2E924368" w14:textId="77777777" w:rsidR="0002265F" w:rsidRPr="00BA3337" w:rsidRDefault="0002265F" w:rsidP="00D00E10">
            <w:pPr>
              <w:pStyle w:val="Default"/>
              <w:spacing w:line="360" w:lineRule="auto"/>
              <w:jc w:val="center"/>
              <w:rPr>
                <w:rFonts w:ascii="Times New Roman" w:hAnsi="Times New Roman" w:cs="Times New Roman"/>
                <w:b/>
                <w:bCs/>
                <w:sz w:val="21"/>
                <w:szCs w:val="21"/>
              </w:rPr>
            </w:pPr>
            <w:r w:rsidRPr="00BA3337">
              <w:rPr>
                <w:rFonts w:ascii="Times New Roman" w:hAnsi="Times New Roman" w:cs="Times New Roman"/>
                <w:b/>
                <w:bCs/>
                <w:sz w:val="21"/>
                <w:szCs w:val="21"/>
              </w:rPr>
              <w:t>SOURCE</w:t>
            </w:r>
          </w:p>
        </w:tc>
      </w:tr>
      <w:tr w:rsidR="0002265F" w:rsidRPr="00BA3337" w14:paraId="5E0EB8CA" w14:textId="77777777" w:rsidTr="0002265F">
        <w:trPr>
          <w:trHeight w:val="435"/>
        </w:trPr>
        <w:tc>
          <w:tcPr>
            <w:tcW w:w="2769" w:type="dxa"/>
          </w:tcPr>
          <w:p w14:paraId="36A80EC7"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2019-nCoV Spike S1+S2</w:t>
            </w:r>
          </w:p>
        </w:tc>
        <w:tc>
          <w:tcPr>
            <w:tcW w:w="2769" w:type="dxa"/>
          </w:tcPr>
          <w:p w14:paraId="684BC6C7"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40589-V08B1</w:t>
            </w:r>
          </w:p>
        </w:tc>
        <w:tc>
          <w:tcPr>
            <w:tcW w:w="2771" w:type="dxa"/>
          </w:tcPr>
          <w:p w14:paraId="3E159C01"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Sino Biological</w:t>
            </w:r>
          </w:p>
        </w:tc>
      </w:tr>
      <w:tr w:rsidR="0002265F" w:rsidRPr="00BA3337" w14:paraId="2BA80704" w14:textId="77777777" w:rsidTr="0002265F">
        <w:trPr>
          <w:trHeight w:val="435"/>
        </w:trPr>
        <w:tc>
          <w:tcPr>
            <w:tcW w:w="2769" w:type="dxa"/>
          </w:tcPr>
          <w:p w14:paraId="75D402D5"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2019-nCoV Spike RBD</w:t>
            </w:r>
          </w:p>
        </w:tc>
        <w:tc>
          <w:tcPr>
            <w:tcW w:w="2769" w:type="dxa"/>
          </w:tcPr>
          <w:p w14:paraId="617DA355"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40592-V05H</w:t>
            </w:r>
          </w:p>
        </w:tc>
        <w:tc>
          <w:tcPr>
            <w:tcW w:w="2771" w:type="dxa"/>
          </w:tcPr>
          <w:p w14:paraId="2BEFDAC2"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Sino Biological</w:t>
            </w:r>
          </w:p>
        </w:tc>
      </w:tr>
      <w:tr w:rsidR="0002265F" w:rsidRPr="00BA3337" w14:paraId="66020224" w14:textId="77777777" w:rsidTr="0002265F">
        <w:trPr>
          <w:trHeight w:val="421"/>
        </w:trPr>
        <w:tc>
          <w:tcPr>
            <w:tcW w:w="2769" w:type="dxa"/>
          </w:tcPr>
          <w:p w14:paraId="6821E351"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2019-nCoV Spike S1</w:t>
            </w:r>
          </w:p>
        </w:tc>
        <w:tc>
          <w:tcPr>
            <w:tcW w:w="2769" w:type="dxa"/>
          </w:tcPr>
          <w:p w14:paraId="771A8379"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40591-V02H</w:t>
            </w:r>
          </w:p>
        </w:tc>
        <w:tc>
          <w:tcPr>
            <w:tcW w:w="2771" w:type="dxa"/>
          </w:tcPr>
          <w:p w14:paraId="4F32AC1F"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Sino Biological</w:t>
            </w:r>
          </w:p>
        </w:tc>
      </w:tr>
      <w:tr w:rsidR="0002265F" w:rsidRPr="00BA3337" w14:paraId="034BB97C" w14:textId="77777777" w:rsidTr="0002265F">
        <w:trPr>
          <w:trHeight w:val="435"/>
        </w:trPr>
        <w:tc>
          <w:tcPr>
            <w:tcW w:w="2769" w:type="dxa"/>
          </w:tcPr>
          <w:p w14:paraId="761919F5"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2019-nCoV Spike S2</w:t>
            </w:r>
          </w:p>
        </w:tc>
        <w:tc>
          <w:tcPr>
            <w:tcW w:w="2769" w:type="dxa"/>
          </w:tcPr>
          <w:p w14:paraId="3C05C803"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40590-V08B</w:t>
            </w:r>
          </w:p>
        </w:tc>
        <w:tc>
          <w:tcPr>
            <w:tcW w:w="2771" w:type="dxa"/>
          </w:tcPr>
          <w:p w14:paraId="44D6E63E"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Sino Biological</w:t>
            </w:r>
          </w:p>
        </w:tc>
      </w:tr>
      <w:tr w:rsidR="0002265F" w:rsidRPr="00BA3337" w14:paraId="71265FFF" w14:textId="77777777" w:rsidTr="0002265F">
        <w:trPr>
          <w:trHeight w:val="435"/>
        </w:trPr>
        <w:tc>
          <w:tcPr>
            <w:tcW w:w="2769" w:type="dxa"/>
          </w:tcPr>
          <w:p w14:paraId="0B177F2D"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MERS-CoV Spike</w:t>
            </w:r>
          </w:p>
        </w:tc>
        <w:tc>
          <w:tcPr>
            <w:tcW w:w="2769" w:type="dxa"/>
          </w:tcPr>
          <w:p w14:paraId="1F768C83"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40069-V08B</w:t>
            </w:r>
          </w:p>
        </w:tc>
        <w:tc>
          <w:tcPr>
            <w:tcW w:w="2771" w:type="dxa"/>
          </w:tcPr>
          <w:p w14:paraId="21F939AD"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Sino Biological</w:t>
            </w:r>
          </w:p>
        </w:tc>
      </w:tr>
      <w:tr w:rsidR="0002265F" w:rsidRPr="00BA3337" w14:paraId="5EC5DD60" w14:textId="77777777" w:rsidTr="0002265F">
        <w:trPr>
          <w:trHeight w:val="435"/>
        </w:trPr>
        <w:tc>
          <w:tcPr>
            <w:tcW w:w="2769" w:type="dxa"/>
          </w:tcPr>
          <w:p w14:paraId="683DC065" w14:textId="4DD6DBF4"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SARS S</w:t>
            </w:r>
            <w:r w:rsidR="0053154D">
              <w:rPr>
                <w:rFonts w:ascii="Times New Roman" w:hAnsi="Times New Roman" w:cs="Times New Roman"/>
                <w:bCs/>
                <w:sz w:val="21"/>
                <w:szCs w:val="21"/>
              </w:rPr>
              <w:t xml:space="preserve"> </w:t>
            </w:r>
            <w:r w:rsidR="0053154D" w:rsidRPr="0053154D">
              <w:rPr>
                <w:rFonts w:ascii="Times New Roman" w:hAnsi="Times New Roman" w:cs="Times New Roman"/>
                <w:bCs/>
                <w:sz w:val="21"/>
                <w:szCs w:val="21"/>
              </w:rPr>
              <w:t>protein</w:t>
            </w:r>
          </w:p>
        </w:tc>
        <w:tc>
          <w:tcPr>
            <w:tcW w:w="2769" w:type="dxa"/>
          </w:tcPr>
          <w:p w14:paraId="240AC393"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SPN-S52H5</w:t>
            </w:r>
          </w:p>
        </w:tc>
        <w:tc>
          <w:tcPr>
            <w:tcW w:w="2771" w:type="dxa"/>
          </w:tcPr>
          <w:p w14:paraId="4BFDB2EC" w14:textId="19139ED9"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Acro</w:t>
            </w:r>
            <w:r w:rsidR="0053154D">
              <w:rPr>
                <w:rFonts w:ascii="Times New Roman" w:hAnsi="Times New Roman" w:cs="Times New Roman"/>
                <w:bCs/>
                <w:sz w:val="21"/>
                <w:szCs w:val="21"/>
              </w:rPr>
              <w:t xml:space="preserve"> Biosystems</w:t>
            </w:r>
          </w:p>
        </w:tc>
      </w:tr>
      <w:tr w:rsidR="0002265F" w:rsidRPr="00BA3337" w14:paraId="6E54800B" w14:textId="77777777" w:rsidTr="0002265F">
        <w:trPr>
          <w:trHeight w:val="871"/>
        </w:trPr>
        <w:tc>
          <w:tcPr>
            <w:tcW w:w="2769" w:type="dxa"/>
          </w:tcPr>
          <w:p w14:paraId="67CA9D50"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sz w:val="21"/>
                <w:szCs w:val="21"/>
              </w:rPr>
              <w:t>Transcriptor First Strang cDNA Synthesis Kit</w:t>
            </w:r>
          </w:p>
        </w:tc>
        <w:tc>
          <w:tcPr>
            <w:tcW w:w="2769" w:type="dxa"/>
          </w:tcPr>
          <w:p w14:paraId="6302066A"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4897030001</w:t>
            </w:r>
          </w:p>
        </w:tc>
        <w:tc>
          <w:tcPr>
            <w:tcW w:w="2771" w:type="dxa"/>
          </w:tcPr>
          <w:p w14:paraId="5FBCF01D"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Roche</w:t>
            </w:r>
          </w:p>
        </w:tc>
      </w:tr>
      <w:tr w:rsidR="0002265F" w:rsidRPr="00BA3337" w14:paraId="402738FA" w14:textId="77777777" w:rsidTr="0002265F">
        <w:trPr>
          <w:trHeight w:val="435"/>
        </w:trPr>
        <w:tc>
          <w:tcPr>
            <w:tcW w:w="2769" w:type="dxa"/>
          </w:tcPr>
          <w:p w14:paraId="3AC11B56" w14:textId="77777777" w:rsidR="0002265F" w:rsidRPr="00BA3337" w:rsidRDefault="0002265F" w:rsidP="00D00E10">
            <w:pPr>
              <w:pStyle w:val="Default"/>
              <w:spacing w:line="360" w:lineRule="auto"/>
              <w:jc w:val="center"/>
              <w:rPr>
                <w:rFonts w:ascii="Times New Roman" w:hAnsi="Times New Roman" w:cs="Times New Roman"/>
                <w:sz w:val="21"/>
                <w:szCs w:val="21"/>
              </w:rPr>
            </w:pPr>
            <w:r w:rsidRPr="00BA3337">
              <w:rPr>
                <w:rFonts w:ascii="Times New Roman" w:hAnsi="Times New Roman" w:cs="Times New Roman"/>
                <w:sz w:val="21"/>
                <w:szCs w:val="21"/>
              </w:rPr>
              <w:t>C1q</w:t>
            </w:r>
          </w:p>
        </w:tc>
        <w:tc>
          <w:tcPr>
            <w:tcW w:w="2769" w:type="dxa"/>
          </w:tcPr>
          <w:p w14:paraId="1D42771B"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Ab96363</w:t>
            </w:r>
          </w:p>
        </w:tc>
        <w:tc>
          <w:tcPr>
            <w:tcW w:w="2771" w:type="dxa"/>
          </w:tcPr>
          <w:p w14:paraId="19DFF784"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Abcam</w:t>
            </w:r>
          </w:p>
        </w:tc>
      </w:tr>
      <w:tr w:rsidR="0002265F" w:rsidRPr="00BA3337" w14:paraId="7D5A9B0C" w14:textId="77777777" w:rsidTr="0002265F">
        <w:trPr>
          <w:trHeight w:val="435"/>
        </w:trPr>
        <w:tc>
          <w:tcPr>
            <w:tcW w:w="2769" w:type="dxa"/>
          </w:tcPr>
          <w:p w14:paraId="3BC1A73C" w14:textId="77777777" w:rsidR="0002265F" w:rsidRPr="00BA3337" w:rsidRDefault="0002265F" w:rsidP="00D00E10">
            <w:pPr>
              <w:pStyle w:val="Default"/>
              <w:spacing w:line="360" w:lineRule="auto"/>
              <w:jc w:val="center"/>
              <w:rPr>
                <w:rFonts w:ascii="Times New Roman" w:hAnsi="Times New Roman" w:cs="Times New Roman"/>
                <w:sz w:val="21"/>
                <w:szCs w:val="21"/>
              </w:rPr>
            </w:pPr>
            <w:r w:rsidRPr="00BA3337">
              <w:rPr>
                <w:rFonts w:ascii="Times New Roman" w:hAnsi="Times New Roman" w:cs="Times New Roman"/>
                <w:sz w:val="21"/>
                <w:szCs w:val="21"/>
              </w:rPr>
              <w:t>FcγRI</w:t>
            </w:r>
          </w:p>
        </w:tc>
        <w:tc>
          <w:tcPr>
            <w:tcW w:w="2769" w:type="dxa"/>
          </w:tcPr>
          <w:p w14:paraId="0F398F87"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1257-Fc</w:t>
            </w:r>
          </w:p>
        </w:tc>
        <w:tc>
          <w:tcPr>
            <w:tcW w:w="2771" w:type="dxa"/>
          </w:tcPr>
          <w:p w14:paraId="2E43E2A5"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R</w:t>
            </w:r>
            <w:r w:rsidR="003E16DD" w:rsidRPr="00BA3337">
              <w:rPr>
                <w:rFonts w:ascii="Times New Roman" w:hAnsi="Times New Roman" w:cs="Times New Roman"/>
                <w:bCs/>
                <w:sz w:val="21"/>
                <w:szCs w:val="21"/>
              </w:rPr>
              <w:t>&amp;</w:t>
            </w:r>
            <w:r w:rsidRPr="00BA3337">
              <w:rPr>
                <w:rFonts w:ascii="Times New Roman" w:hAnsi="Times New Roman" w:cs="Times New Roman"/>
                <w:bCs/>
                <w:sz w:val="21"/>
                <w:szCs w:val="21"/>
              </w:rPr>
              <w:t>D</w:t>
            </w:r>
            <w:r w:rsidR="003E16DD" w:rsidRPr="00BA3337">
              <w:rPr>
                <w:rFonts w:ascii="Times New Roman" w:hAnsi="Times New Roman" w:cs="Times New Roman"/>
                <w:bCs/>
                <w:sz w:val="21"/>
                <w:szCs w:val="21"/>
              </w:rPr>
              <w:t xml:space="preserve"> systems</w:t>
            </w:r>
          </w:p>
        </w:tc>
      </w:tr>
      <w:tr w:rsidR="0002265F" w:rsidRPr="00BA3337" w14:paraId="573554BB" w14:textId="77777777" w:rsidTr="0002265F">
        <w:trPr>
          <w:trHeight w:val="435"/>
        </w:trPr>
        <w:tc>
          <w:tcPr>
            <w:tcW w:w="2769" w:type="dxa"/>
          </w:tcPr>
          <w:p w14:paraId="17FB03AA" w14:textId="77777777" w:rsidR="0002265F" w:rsidRPr="00BA3337" w:rsidRDefault="0002265F" w:rsidP="00D00E10">
            <w:pPr>
              <w:pStyle w:val="Default"/>
              <w:spacing w:line="360" w:lineRule="auto"/>
              <w:jc w:val="center"/>
              <w:rPr>
                <w:rFonts w:ascii="Times New Roman" w:hAnsi="Times New Roman" w:cs="Times New Roman"/>
                <w:sz w:val="21"/>
                <w:szCs w:val="21"/>
              </w:rPr>
            </w:pPr>
            <w:r w:rsidRPr="00BA3337">
              <w:rPr>
                <w:rFonts w:ascii="Times New Roman" w:hAnsi="Times New Roman" w:cs="Times New Roman"/>
                <w:sz w:val="21"/>
                <w:szCs w:val="21"/>
              </w:rPr>
              <w:t>FcγRIIA R167</w:t>
            </w:r>
          </w:p>
        </w:tc>
        <w:tc>
          <w:tcPr>
            <w:tcW w:w="2769" w:type="dxa"/>
          </w:tcPr>
          <w:p w14:paraId="13C83E3E"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1330-CD/CF</w:t>
            </w:r>
          </w:p>
        </w:tc>
        <w:tc>
          <w:tcPr>
            <w:tcW w:w="2771" w:type="dxa"/>
          </w:tcPr>
          <w:p w14:paraId="04088DD2"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R</w:t>
            </w:r>
            <w:r w:rsidR="003E16DD" w:rsidRPr="00BA3337">
              <w:rPr>
                <w:rFonts w:ascii="Times New Roman" w:hAnsi="Times New Roman" w:cs="Times New Roman"/>
                <w:bCs/>
                <w:sz w:val="21"/>
                <w:szCs w:val="21"/>
              </w:rPr>
              <w:t>&amp;</w:t>
            </w:r>
            <w:r w:rsidRPr="00BA3337">
              <w:rPr>
                <w:rFonts w:ascii="Times New Roman" w:hAnsi="Times New Roman" w:cs="Times New Roman"/>
                <w:bCs/>
                <w:sz w:val="21"/>
                <w:szCs w:val="21"/>
              </w:rPr>
              <w:t>D</w:t>
            </w:r>
            <w:r w:rsidR="003E16DD" w:rsidRPr="00BA3337">
              <w:rPr>
                <w:rFonts w:ascii="Times New Roman" w:hAnsi="Times New Roman" w:cs="Times New Roman"/>
                <w:bCs/>
                <w:sz w:val="21"/>
                <w:szCs w:val="21"/>
              </w:rPr>
              <w:t xml:space="preserve"> systems</w:t>
            </w:r>
          </w:p>
        </w:tc>
      </w:tr>
      <w:tr w:rsidR="0002265F" w:rsidRPr="00BA3337" w14:paraId="1E8265C0" w14:textId="77777777" w:rsidTr="0002265F">
        <w:trPr>
          <w:trHeight w:val="435"/>
        </w:trPr>
        <w:tc>
          <w:tcPr>
            <w:tcW w:w="2769" w:type="dxa"/>
          </w:tcPr>
          <w:p w14:paraId="3400608D" w14:textId="77777777" w:rsidR="0002265F" w:rsidRPr="00BA3337" w:rsidRDefault="0002265F" w:rsidP="00D00E10">
            <w:pPr>
              <w:pStyle w:val="Default"/>
              <w:spacing w:line="360" w:lineRule="auto"/>
              <w:jc w:val="center"/>
              <w:rPr>
                <w:rFonts w:ascii="Times New Roman" w:hAnsi="Times New Roman" w:cs="Times New Roman"/>
                <w:sz w:val="21"/>
                <w:szCs w:val="21"/>
              </w:rPr>
            </w:pPr>
            <w:r w:rsidRPr="00BA3337">
              <w:rPr>
                <w:rFonts w:ascii="Times New Roman" w:hAnsi="Times New Roman" w:cs="Times New Roman"/>
                <w:sz w:val="21"/>
                <w:szCs w:val="21"/>
              </w:rPr>
              <w:t>FcγRIIB/C</w:t>
            </w:r>
          </w:p>
        </w:tc>
        <w:tc>
          <w:tcPr>
            <w:tcW w:w="2769" w:type="dxa"/>
          </w:tcPr>
          <w:p w14:paraId="0D84DA2A"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1875-CD</w:t>
            </w:r>
          </w:p>
        </w:tc>
        <w:tc>
          <w:tcPr>
            <w:tcW w:w="2771" w:type="dxa"/>
          </w:tcPr>
          <w:p w14:paraId="3CB24809"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R</w:t>
            </w:r>
            <w:r w:rsidR="003E16DD" w:rsidRPr="00BA3337">
              <w:rPr>
                <w:rFonts w:ascii="Times New Roman" w:hAnsi="Times New Roman" w:cs="Times New Roman"/>
                <w:bCs/>
                <w:sz w:val="21"/>
                <w:szCs w:val="21"/>
              </w:rPr>
              <w:t>&amp;</w:t>
            </w:r>
            <w:r w:rsidRPr="00BA3337">
              <w:rPr>
                <w:rFonts w:ascii="Times New Roman" w:hAnsi="Times New Roman" w:cs="Times New Roman"/>
                <w:bCs/>
                <w:sz w:val="21"/>
                <w:szCs w:val="21"/>
              </w:rPr>
              <w:t>D</w:t>
            </w:r>
            <w:r w:rsidR="003E16DD" w:rsidRPr="00BA3337">
              <w:rPr>
                <w:rFonts w:ascii="Times New Roman" w:hAnsi="Times New Roman" w:cs="Times New Roman"/>
                <w:bCs/>
                <w:sz w:val="21"/>
                <w:szCs w:val="21"/>
              </w:rPr>
              <w:t xml:space="preserve"> systems</w:t>
            </w:r>
          </w:p>
        </w:tc>
      </w:tr>
      <w:tr w:rsidR="0002265F" w:rsidRPr="00BA3337" w14:paraId="3A206AF5" w14:textId="77777777" w:rsidTr="0002265F">
        <w:trPr>
          <w:trHeight w:val="421"/>
        </w:trPr>
        <w:tc>
          <w:tcPr>
            <w:tcW w:w="2769" w:type="dxa"/>
          </w:tcPr>
          <w:p w14:paraId="0B86407C"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sz w:val="21"/>
                <w:szCs w:val="21"/>
              </w:rPr>
              <w:t>SfiI</w:t>
            </w:r>
          </w:p>
        </w:tc>
        <w:tc>
          <w:tcPr>
            <w:tcW w:w="2769" w:type="dxa"/>
          </w:tcPr>
          <w:p w14:paraId="38647E55"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R0123L</w:t>
            </w:r>
          </w:p>
        </w:tc>
        <w:tc>
          <w:tcPr>
            <w:tcW w:w="2771" w:type="dxa"/>
          </w:tcPr>
          <w:p w14:paraId="024F5FF2" w14:textId="61502E99" w:rsidR="0002265F" w:rsidRPr="00BA3337" w:rsidRDefault="00841057"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New England Biolabs</w:t>
            </w:r>
          </w:p>
        </w:tc>
      </w:tr>
      <w:tr w:rsidR="0002265F" w:rsidRPr="00BA3337" w14:paraId="6D9A24D5" w14:textId="77777777" w:rsidTr="0002265F">
        <w:trPr>
          <w:trHeight w:val="435"/>
        </w:trPr>
        <w:tc>
          <w:tcPr>
            <w:tcW w:w="2769" w:type="dxa"/>
          </w:tcPr>
          <w:p w14:paraId="08B3FAA6"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sz w:val="21"/>
                <w:szCs w:val="21"/>
              </w:rPr>
              <w:t>TG1 competent cells</w:t>
            </w:r>
          </w:p>
        </w:tc>
        <w:tc>
          <w:tcPr>
            <w:tcW w:w="2769" w:type="dxa"/>
          </w:tcPr>
          <w:p w14:paraId="7BA35AEA"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60502-2</w:t>
            </w:r>
          </w:p>
        </w:tc>
        <w:tc>
          <w:tcPr>
            <w:tcW w:w="2771" w:type="dxa"/>
          </w:tcPr>
          <w:p w14:paraId="44E3AE15"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Lucigen</w:t>
            </w:r>
          </w:p>
        </w:tc>
      </w:tr>
      <w:tr w:rsidR="0002265F" w:rsidRPr="00BA3337" w14:paraId="124279C1" w14:textId="77777777" w:rsidTr="0002265F">
        <w:trPr>
          <w:trHeight w:val="435"/>
        </w:trPr>
        <w:tc>
          <w:tcPr>
            <w:tcW w:w="2769" w:type="dxa"/>
          </w:tcPr>
          <w:p w14:paraId="4D83EAFA"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sz w:val="21"/>
                <w:szCs w:val="21"/>
              </w:rPr>
              <w:t>PEG8000</w:t>
            </w:r>
          </w:p>
        </w:tc>
        <w:tc>
          <w:tcPr>
            <w:tcW w:w="2769" w:type="dxa"/>
          </w:tcPr>
          <w:p w14:paraId="58DA4C5D"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A600433-0500</w:t>
            </w:r>
          </w:p>
        </w:tc>
        <w:tc>
          <w:tcPr>
            <w:tcW w:w="2771" w:type="dxa"/>
          </w:tcPr>
          <w:p w14:paraId="49B079EE"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BBI Life Sciences</w:t>
            </w:r>
          </w:p>
        </w:tc>
      </w:tr>
      <w:tr w:rsidR="0002265F" w:rsidRPr="00BA3337" w14:paraId="774C5DC6" w14:textId="77777777" w:rsidTr="0002265F">
        <w:trPr>
          <w:trHeight w:val="435"/>
        </w:trPr>
        <w:tc>
          <w:tcPr>
            <w:tcW w:w="2769" w:type="dxa"/>
          </w:tcPr>
          <w:p w14:paraId="1B458FDF"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sz w:val="21"/>
                <w:szCs w:val="21"/>
              </w:rPr>
              <w:t>NaCl</w:t>
            </w:r>
          </w:p>
        </w:tc>
        <w:tc>
          <w:tcPr>
            <w:tcW w:w="2769" w:type="dxa"/>
          </w:tcPr>
          <w:p w14:paraId="56AD1EAC"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10019318</w:t>
            </w:r>
          </w:p>
        </w:tc>
        <w:tc>
          <w:tcPr>
            <w:tcW w:w="2771" w:type="dxa"/>
          </w:tcPr>
          <w:p w14:paraId="4A7EA352"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Sinopharm</w:t>
            </w:r>
          </w:p>
        </w:tc>
      </w:tr>
      <w:tr w:rsidR="0002265F" w:rsidRPr="00BA3337" w14:paraId="112468A4" w14:textId="77777777" w:rsidTr="0002265F">
        <w:trPr>
          <w:trHeight w:val="871"/>
        </w:trPr>
        <w:tc>
          <w:tcPr>
            <w:tcW w:w="2769" w:type="dxa"/>
          </w:tcPr>
          <w:p w14:paraId="47B65EBA"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sz w:val="21"/>
                <w:szCs w:val="21"/>
              </w:rPr>
              <w:t>Dynabeads M-280 Streptavidin</w:t>
            </w:r>
          </w:p>
        </w:tc>
        <w:tc>
          <w:tcPr>
            <w:tcW w:w="2769" w:type="dxa"/>
          </w:tcPr>
          <w:p w14:paraId="3A5CF1B1"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11206D</w:t>
            </w:r>
          </w:p>
        </w:tc>
        <w:tc>
          <w:tcPr>
            <w:tcW w:w="2771" w:type="dxa"/>
          </w:tcPr>
          <w:p w14:paraId="1AB0F143"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Invitrogen</w:t>
            </w:r>
          </w:p>
        </w:tc>
      </w:tr>
      <w:tr w:rsidR="0002265F" w:rsidRPr="00BA3337" w14:paraId="61BE4F56" w14:textId="77777777" w:rsidTr="0002265F">
        <w:trPr>
          <w:trHeight w:val="871"/>
        </w:trPr>
        <w:tc>
          <w:tcPr>
            <w:tcW w:w="2769" w:type="dxa"/>
          </w:tcPr>
          <w:p w14:paraId="3CCF1220"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Ez-link Sulfo-NHS-LC-Biotin</w:t>
            </w:r>
          </w:p>
        </w:tc>
        <w:tc>
          <w:tcPr>
            <w:tcW w:w="2769" w:type="dxa"/>
          </w:tcPr>
          <w:p w14:paraId="6EF73874"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21335</w:t>
            </w:r>
          </w:p>
        </w:tc>
        <w:tc>
          <w:tcPr>
            <w:tcW w:w="2771" w:type="dxa"/>
          </w:tcPr>
          <w:p w14:paraId="1D3DAA63" w14:textId="0D1F1669" w:rsidR="0002265F" w:rsidRPr="00BA3337" w:rsidRDefault="000D6619" w:rsidP="00D00E10">
            <w:pPr>
              <w:pStyle w:val="Default"/>
              <w:spacing w:line="360" w:lineRule="auto"/>
              <w:jc w:val="center"/>
              <w:rPr>
                <w:rFonts w:ascii="Times New Roman" w:hAnsi="Times New Roman" w:cs="Times New Roman"/>
                <w:bCs/>
                <w:sz w:val="21"/>
                <w:szCs w:val="21"/>
              </w:rPr>
            </w:pPr>
            <w:r w:rsidRPr="000D6619">
              <w:rPr>
                <w:rFonts w:ascii="Times New Roman" w:hAnsi="Times New Roman" w:cs="Times New Roman"/>
                <w:bCs/>
                <w:sz w:val="21"/>
                <w:szCs w:val="21"/>
              </w:rPr>
              <w:t>Thermo Fisher Scientific</w:t>
            </w:r>
          </w:p>
        </w:tc>
      </w:tr>
      <w:tr w:rsidR="0002265F" w:rsidRPr="00BA3337" w14:paraId="14561C24" w14:textId="77777777" w:rsidTr="0002265F">
        <w:trPr>
          <w:trHeight w:val="435"/>
        </w:trPr>
        <w:tc>
          <w:tcPr>
            <w:tcW w:w="2769" w:type="dxa"/>
          </w:tcPr>
          <w:p w14:paraId="5CF678FF"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Stripwell Microplate</w:t>
            </w:r>
          </w:p>
        </w:tc>
        <w:tc>
          <w:tcPr>
            <w:tcW w:w="2769" w:type="dxa"/>
          </w:tcPr>
          <w:p w14:paraId="768CB7E8"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42592</w:t>
            </w:r>
          </w:p>
        </w:tc>
        <w:tc>
          <w:tcPr>
            <w:tcW w:w="2771" w:type="dxa"/>
          </w:tcPr>
          <w:p w14:paraId="0F78475B"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Costar</w:t>
            </w:r>
          </w:p>
        </w:tc>
      </w:tr>
      <w:tr w:rsidR="0002265F" w:rsidRPr="00BA3337" w14:paraId="52873BFA" w14:textId="77777777" w:rsidTr="0002265F">
        <w:trPr>
          <w:trHeight w:val="435"/>
        </w:trPr>
        <w:tc>
          <w:tcPr>
            <w:tcW w:w="2769" w:type="dxa"/>
          </w:tcPr>
          <w:p w14:paraId="46825FC1"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Human ACE2</w:t>
            </w:r>
          </w:p>
        </w:tc>
        <w:tc>
          <w:tcPr>
            <w:tcW w:w="2769" w:type="dxa"/>
          </w:tcPr>
          <w:p w14:paraId="12A03E51"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C05Y</w:t>
            </w:r>
          </w:p>
        </w:tc>
        <w:tc>
          <w:tcPr>
            <w:tcW w:w="2771" w:type="dxa"/>
          </w:tcPr>
          <w:p w14:paraId="28835CAE"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Novoprotein</w:t>
            </w:r>
          </w:p>
        </w:tc>
      </w:tr>
      <w:tr w:rsidR="0002265F" w:rsidRPr="00BA3337" w14:paraId="4A01D224" w14:textId="77777777" w:rsidTr="0002265F">
        <w:trPr>
          <w:trHeight w:val="435"/>
        </w:trPr>
        <w:tc>
          <w:tcPr>
            <w:tcW w:w="2769" w:type="dxa"/>
          </w:tcPr>
          <w:p w14:paraId="2914CB93"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High binding plates</w:t>
            </w:r>
          </w:p>
        </w:tc>
        <w:tc>
          <w:tcPr>
            <w:tcW w:w="2769" w:type="dxa"/>
          </w:tcPr>
          <w:p w14:paraId="1DD29382"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40301</w:t>
            </w:r>
          </w:p>
        </w:tc>
        <w:tc>
          <w:tcPr>
            <w:tcW w:w="2771" w:type="dxa"/>
          </w:tcPr>
          <w:p w14:paraId="3271922F"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Beaver</w:t>
            </w:r>
          </w:p>
        </w:tc>
      </w:tr>
      <w:tr w:rsidR="0002265F" w:rsidRPr="00BA3337" w14:paraId="2405740B" w14:textId="77777777" w:rsidTr="0002265F">
        <w:trPr>
          <w:trHeight w:val="435"/>
        </w:trPr>
        <w:tc>
          <w:tcPr>
            <w:tcW w:w="2769" w:type="dxa"/>
          </w:tcPr>
          <w:p w14:paraId="42E78A57"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Skim milk powder</w:t>
            </w:r>
          </w:p>
        </w:tc>
        <w:tc>
          <w:tcPr>
            <w:tcW w:w="2769" w:type="dxa"/>
          </w:tcPr>
          <w:p w14:paraId="47B30E96"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232100</w:t>
            </w:r>
          </w:p>
        </w:tc>
        <w:tc>
          <w:tcPr>
            <w:tcW w:w="2771" w:type="dxa"/>
          </w:tcPr>
          <w:p w14:paraId="3B43684F" w14:textId="7D0A7444"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BD</w:t>
            </w:r>
            <w:r w:rsidR="00227614">
              <w:rPr>
                <w:rFonts w:ascii="Times New Roman" w:hAnsi="Times New Roman" w:cs="Times New Roman"/>
                <w:bCs/>
                <w:sz w:val="21"/>
                <w:szCs w:val="21"/>
              </w:rPr>
              <w:t xml:space="preserve"> </w:t>
            </w:r>
            <w:r w:rsidR="00227614" w:rsidRPr="00227614">
              <w:rPr>
                <w:rFonts w:ascii="Times New Roman" w:hAnsi="Times New Roman" w:cs="Times New Roman"/>
                <w:bCs/>
                <w:sz w:val="21"/>
                <w:szCs w:val="21"/>
              </w:rPr>
              <w:t>Biosciences</w:t>
            </w:r>
          </w:p>
        </w:tc>
      </w:tr>
      <w:tr w:rsidR="0002265F" w:rsidRPr="00BA3337" w14:paraId="74D8D19B" w14:textId="77777777" w:rsidTr="0002265F">
        <w:trPr>
          <w:trHeight w:val="435"/>
        </w:trPr>
        <w:tc>
          <w:tcPr>
            <w:tcW w:w="2769" w:type="dxa"/>
          </w:tcPr>
          <w:p w14:paraId="00419F92"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PBS</w:t>
            </w:r>
          </w:p>
        </w:tc>
        <w:tc>
          <w:tcPr>
            <w:tcW w:w="2769" w:type="dxa"/>
          </w:tcPr>
          <w:p w14:paraId="709341C8"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P1010</w:t>
            </w:r>
          </w:p>
        </w:tc>
        <w:tc>
          <w:tcPr>
            <w:tcW w:w="2771" w:type="dxa"/>
          </w:tcPr>
          <w:p w14:paraId="5C4F9A21"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Solarbio</w:t>
            </w:r>
          </w:p>
        </w:tc>
      </w:tr>
      <w:tr w:rsidR="0002265F" w:rsidRPr="00BA3337" w14:paraId="709281F8" w14:textId="77777777" w:rsidTr="0002265F">
        <w:trPr>
          <w:trHeight w:val="421"/>
        </w:trPr>
        <w:tc>
          <w:tcPr>
            <w:tcW w:w="2769" w:type="dxa"/>
          </w:tcPr>
          <w:p w14:paraId="3CEE1D8C"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Tween-20</w:t>
            </w:r>
          </w:p>
        </w:tc>
        <w:tc>
          <w:tcPr>
            <w:tcW w:w="2769" w:type="dxa"/>
          </w:tcPr>
          <w:p w14:paraId="15F04F9D"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T8220</w:t>
            </w:r>
          </w:p>
        </w:tc>
        <w:tc>
          <w:tcPr>
            <w:tcW w:w="2771" w:type="dxa"/>
          </w:tcPr>
          <w:p w14:paraId="3F2B0603"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Solarbio</w:t>
            </w:r>
          </w:p>
        </w:tc>
      </w:tr>
      <w:tr w:rsidR="0002265F" w:rsidRPr="00BA3337" w14:paraId="0B2F81B1" w14:textId="77777777" w:rsidTr="0002265F">
        <w:trPr>
          <w:trHeight w:val="435"/>
        </w:trPr>
        <w:tc>
          <w:tcPr>
            <w:tcW w:w="2769" w:type="dxa"/>
          </w:tcPr>
          <w:p w14:paraId="3F9101FA"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 xml:space="preserve">Affinity purified antibody </w:t>
            </w:r>
            <w:r w:rsidRPr="00BA3337">
              <w:rPr>
                <w:rFonts w:ascii="Times New Roman" w:hAnsi="Times New Roman" w:cs="Times New Roman"/>
                <w:bCs/>
                <w:sz w:val="21"/>
                <w:szCs w:val="21"/>
              </w:rPr>
              <w:lastRenderedPageBreak/>
              <w:t>peroxidase Labeled Goat anti-human IgG(H+L)</w:t>
            </w:r>
          </w:p>
        </w:tc>
        <w:tc>
          <w:tcPr>
            <w:tcW w:w="2769" w:type="dxa"/>
          </w:tcPr>
          <w:p w14:paraId="3905A977"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lastRenderedPageBreak/>
              <w:t>474-1006</w:t>
            </w:r>
          </w:p>
        </w:tc>
        <w:tc>
          <w:tcPr>
            <w:tcW w:w="2771" w:type="dxa"/>
          </w:tcPr>
          <w:p w14:paraId="2943054F"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KPL</w:t>
            </w:r>
          </w:p>
        </w:tc>
      </w:tr>
      <w:tr w:rsidR="0002265F" w:rsidRPr="00BA3337" w14:paraId="52BD4519" w14:textId="77777777" w:rsidTr="0002265F">
        <w:trPr>
          <w:trHeight w:val="435"/>
        </w:trPr>
        <w:tc>
          <w:tcPr>
            <w:tcW w:w="2769" w:type="dxa"/>
          </w:tcPr>
          <w:p w14:paraId="388F1C8C"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Goat Anti-Human IgG-HRP</w:t>
            </w:r>
          </w:p>
        </w:tc>
        <w:tc>
          <w:tcPr>
            <w:tcW w:w="2769" w:type="dxa"/>
          </w:tcPr>
          <w:p w14:paraId="6546F801"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2049-05</w:t>
            </w:r>
          </w:p>
        </w:tc>
        <w:tc>
          <w:tcPr>
            <w:tcW w:w="2771" w:type="dxa"/>
          </w:tcPr>
          <w:p w14:paraId="6EA533B3"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Southern Biotech</w:t>
            </w:r>
          </w:p>
        </w:tc>
      </w:tr>
      <w:tr w:rsidR="0002265F" w:rsidRPr="00BA3337" w14:paraId="7F37C802" w14:textId="77777777" w:rsidTr="0002265F">
        <w:trPr>
          <w:trHeight w:val="435"/>
        </w:trPr>
        <w:tc>
          <w:tcPr>
            <w:tcW w:w="2769" w:type="dxa"/>
          </w:tcPr>
          <w:p w14:paraId="4210BFA7"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BSA</w:t>
            </w:r>
          </w:p>
        </w:tc>
        <w:tc>
          <w:tcPr>
            <w:tcW w:w="2769" w:type="dxa"/>
          </w:tcPr>
          <w:p w14:paraId="17952EE8"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sz w:val="21"/>
                <w:szCs w:val="21"/>
              </w:rPr>
              <w:t>A1933-100g</w:t>
            </w:r>
          </w:p>
        </w:tc>
        <w:tc>
          <w:tcPr>
            <w:tcW w:w="2771" w:type="dxa"/>
          </w:tcPr>
          <w:p w14:paraId="51352776"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sz w:val="21"/>
                <w:szCs w:val="21"/>
              </w:rPr>
              <w:t>Sigma</w:t>
            </w:r>
          </w:p>
        </w:tc>
      </w:tr>
      <w:tr w:rsidR="0002265F" w:rsidRPr="00BA3337" w14:paraId="21C63F5C" w14:textId="77777777" w:rsidTr="0002265F">
        <w:trPr>
          <w:trHeight w:val="1307"/>
        </w:trPr>
        <w:tc>
          <w:tcPr>
            <w:tcW w:w="2769" w:type="dxa"/>
          </w:tcPr>
          <w:p w14:paraId="1A00F562"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SureBlue Reserve TMB Microwell Peroxidase Substrate ( 1-Component)</w:t>
            </w:r>
          </w:p>
        </w:tc>
        <w:tc>
          <w:tcPr>
            <w:tcW w:w="2769" w:type="dxa"/>
          </w:tcPr>
          <w:p w14:paraId="31D25F6F"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5120-0081</w:t>
            </w:r>
          </w:p>
        </w:tc>
        <w:tc>
          <w:tcPr>
            <w:tcW w:w="2771" w:type="dxa"/>
          </w:tcPr>
          <w:p w14:paraId="6EA3ECF4"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KPL</w:t>
            </w:r>
          </w:p>
        </w:tc>
      </w:tr>
      <w:tr w:rsidR="0002265F" w:rsidRPr="00BA3337" w14:paraId="1D58D4D4" w14:textId="77777777" w:rsidTr="0002265F">
        <w:trPr>
          <w:trHeight w:val="871"/>
        </w:trPr>
        <w:tc>
          <w:tcPr>
            <w:tcW w:w="2769" w:type="dxa"/>
          </w:tcPr>
          <w:p w14:paraId="4D79637E"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Human IgG-heavy and light chain monkey ads-HRP</w:t>
            </w:r>
          </w:p>
        </w:tc>
        <w:tc>
          <w:tcPr>
            <w:tcW w:w="2769" w:type="dxa"/>
          </w:tcPr>
          <w:p w14:paraId="44EAC605"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A80-319P-26</w:t>
            </w:r>
          </w:p>
        </w:tc>
        <w:tc>
          <w:tcPr>
            <w:tcW w:w="2771" w:type="dxa"/>
          </w:tcPr>
          <w:p w14:paraId="7DBB8135"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BETHYL</w:t>
            </w:r>
          </w:p>
        </w:tc>
      </w:tr>
      <w:tr w:rsidR="0002265F" w:rsidRPr="00BA3337" w14:paraId="05733154" w14:textId="77777777" w:rsidTr="0002265F">
        <w:trPr>
          <w:trHeight w:val="435"/>
        </w:trPr>
        <w:tc>
          <w:tcPr>
            <w:tcW w:w="2769" w:type="dxa"/>
          </w:tcPr>
          <w:p w14:paraId="73E9852E"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Streptavidin/HRP</w:t>
            </w:r>
          </w:p>
        </w:tc>
        <w:tc>
          <w:tcPr>
            <w:tcW w:w="2769" w:type="dxa"/>
          </w:tcPr>
          <w:p w14:paraId="60A73071"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890803</w:t>
            </w:r>
          </w:p>
        </w:tc>
        <w:tc>
          <w:tcPr>
            <w:tcW w:w="2771" w:type="dxa"/>
          </w:tcPr>
          <w:p w14:paraId="08FA4D46"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R&amp;D</w:t>
            </w:r>
            <w:r w:rsidR="003E16DD" w:rsidRPr="00BA3337">
              <w:rPr>
                <w:rFonts w:ascii="Times New Roman" w:hAnsi="Times New Roman" w:cs="Times New Roman"/>
                <w:bCs/>
                <w:sz w:val="21"/>
                <w:szCs w:val="21"/>
              </w:rPr>
              <w:t xml:space="preserve"> systems</w:t>
            </w:r>
          </w:p>
        </w:tc>
      </w:tr>
      <w:tr w:rsidR="0002265F" w:rsidRPr="00BA3337" w14:paraId="6A6926A2" w14:textId="77777777" w:rsidTr="0002265F">
        <w:trPr>
          <w:trHeight w:val="871"/>
        </w:trPr>
        <w:tc>
          <w:tcPr>
            <w:tcW w:w="2769" w:type="dxa"/>
          </w:tcPr>
          <w:p w14:paraId="2F380E27"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FITC-anti human IgG Fc mAb</w:t>
            </w:r>
          </w:p>
        </w:tc>
        <w:tc>
          <w:tcPr>
            <w:tcW w:w="2769" w:type="dxa"/>
          </w:tcPr>
          <w:p w14:paraId="1483AF35"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409310</w:t>
            </w:r>
          </w:p>
        </w:tc>
        <w:tc>
          <w:tcPr>
            <w:tcW w:w="2771" w:type="dxa"/>
          </w:tcPr>
          <w:p w14:paraId="1AE55135"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Biolegend</w:t>
            </w:r>
          </w:p>
        </w:tc>
      </w:tr>
      <w:tr w:rsidR="0002265F" w:rsidRPr="00BA3337" w14:paraId="1C68BD51" w14:textId="77777777" w:rsidTr="0002265F">
        <w:trPr>
          <w:trHeight w:val="435"/>
        </w:trPr>
        <w:tc>
          <w:tcPr>
            <w:tcW w:w="2769" w:type="dxa"/>
          </w:tcPr>
          <w:p w14:paraId="5EFC0086"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anti-C1q antibody (HRP)</w:t>
            </w:r>
          </w:p>
        </w:tc>
        <w:tc>
          <w:tcPr>
            <w:tcW w:w="2769" w:type="dxa"/>
          </w:tcPr>
          <w:p w14:paraId="04ACEF32"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ab46191</w:t>
            </w:r>
          </w:p>
        </w:tc>
        <w:tc>
          <w:tcPr>
            <w:tcW w:w="2771" w:type="dxa"/>
          </w:tcPr>
          <w:p w14:paraId="796114D2"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Abcam</w:t>
            </w:r>
          </w:p>
        </w:tc>
      </w:tr>
      <w:tr w:rsidR="0002265F" w:rsidRPr="00BA3337" w14:paraId="63F484C5" w14:textId="77777777" w:rsidTr="0002265F">
        <w:trPr>
          <w:trHeight w:val="435"/>
        </w:trPr>
        <w:tc>
          <w:tcPr>
            <w:tcW w:w="2769" w:type="dxa"/>
          </w:tcPr>
          <w:p w14:paraId="79339E2B"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CM5 chip</w:t>
            </w:r>
          </w:p>
        </w:tc>
        <w:tc>
          <w:tcPr>
            <w:tcW w:w="2769" w:type="dxa"/>
          </w:tcPr>
          <w:p w14:paraId="4C47DE57"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BR-1005-30</w:t>
            </w:r>
          </w:p>
        </w:tc>
        <w:tc>
          <w:tcPr>
            <w:tcW w:w="2771" w:type="dxa"/>
          </w:tcPr>
          <w:p w14:paraId="7C29A038"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GE healthcare</w:t>
            </w:r>
          </w:p>
        </w:tc>
      </w:tr>
      <w:tr w:rsidR="0002265F" w:rsidRPr="00BA3337" w14:paraId="2E43FF82" w14:textId="77777777" w:rsidTr="0002265F">
        <w:trPr>
          <w:trHeight w:val="435"/>
        </w:trPr>
        <w:tc>
          <w:tcPr>
            <w:tcW w:w="2769" w:type="dxa"/>
          </w:tcPr>
          <w:p w14:paraId="3696604B"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HBS-EP+ buffer</w:t>
            </w:r>
          </w:p>
        </w:tc>
        <w:tc>
          <w:tcPr>
            <w:tcW w:w="2769" w:type="dxa"/>
          </w:tcPr>
          <w:p w14:paraId="41F8F836"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BR-1006-69</w:t>
            </w:r>
          </w:p>
        </w:tc>
        <w:tc>
          <w:tcPr>
            <w:tcW w:w="2771" w:type="dxa"/>
          </w:tcPr>
          <w:p w14:paraId="0756F6BA"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GE healthcare</w:t>
            </w:r>
          </w:p>
        </w:tc>
      </w:tr>
      <w:tr w:rsidR="0002265F" w:rsidRPr="00BA3337" w14:paraId="028A62B5" w14:textId="77777777" w:rsidTr="0002265F">
        <w:trPr>
          <w:trHeight w:val="435"/>
        </w:trPr>
        <w:tc>
          <w:tcPr>
            <w:tcW w:w="2769" w:type="dxa"/>
          </w:tcPr>
          <w:p w14:paraId="01ADF213"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Human antibody capture kit</w:t>
            </w:r>
          </w:p>
        </w:tc>
        <w:tc>
          <w:tcPr>
            <w:tcW w:w="2769" w:type="dxa"/>
          </w:tcPr>
          <w:p w14:paraId="092C8033"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29-2346-00</w:t>
            </w:r>
          </w:p>
        </w:tc>
        <w:tc>
          <w:tcPr>
            <w:tcW w:w="2771" w:type="dxa"/>
          </w:tcPr>
          <w:p w14:paraId="0B3EC7F9"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GE healthcare</w:t>
            </w:r>
          </w:p>
        </w:tc>
      </w:tr>
      <w:tr w:rsidR="0002265F" w:rsidRPr="00BA3337" w14:paraId="0EDD039C" w14:textId="77777777" w:rsidTr="0002265F">
        <w:trPr>
          <w:trHeight w:val="421"/>
        </w:trPr>
        <w:tc>
          <w:tcPr>
            <w:tcW w:w="2769" w:type="dxa"/>
          </w:tcPr>
          <w:p w14:paraId="11F97A60"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His Capture Kit</w:t>
            </w:r>
          </w:p>
        </w:tc>
        <w:tc>
          <w:tcPr>
            <w:tcW w:w="2769" w:type="dxa"/>
          </w:tcPr>
          <w:p w14:paraId="2AD85F6E"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28-9950-56</w:t>
            </w:r>
          </w:p>
        </w:tc>
        <w:tc>
          <w:tcPr>
            <w:tcW w:w="2771" w:type="dxa"/>
          </w:tcPr>
          <w:p w14:paraId="49D1C0C4"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GE healthcare</w:t>
            </w:r>
          </w:p>
        </w:tc>
      </w:tr>
      <w:tr w:rsidR="0002265F" w:rsidRPr="00BA3337" w14:paraId="0065ACB6" w14:textId="77777777" w:rsidTr="0002265F">
        <w:trPr>
          <w:trHeight w:val="435"/>
        </w:trPr>
        <w:tc>
          <w:tcPr>
            <w:tcW w:w="2769" w:type="dxa"/>
          </w:tcPr>
          <w:p w14:paraId="4FE03A6F"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Fab2G biosensors</w:t>
            </w:r>
          </w:p>
        </w:tc>
        <w:tc>
          <w:tcPr>
            <w:tcW w:w="2769" w:type="dxa"/>
          </w:tcPr>
          <w:p w14:paraId="682E8818"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18-5125</w:t>
            </w:r>
          </w:p>
        </w:tc>
        <w:tc>
          <w:tcPr>
            <w:tcW w:w="2771" w:type="dxa"/>
          </w:tcPr>
          <w:p w14:paraId="5C27DD67"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ForteBio</w:t>
            </w:r>
          </w:p>
        </w:tc>
      </w:tr>
      <w:tr w:rsidR="0002265F" w:rsidRPr="00BA3337" w14:paraId="104A2502" w14:textId="77777777" w:rsidTr="0002265F">
        <w:trPr>
          <w:trHeight w:val="435"/>
        </w:trPr>
        <w:tc>
          <w:tcPr>
            <w:tcW w:w="2769" w:type="dxa"/>
          </w:tcPr>
          <w:p w14:paraId="579F71FF"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ProA biosensors</w:t>
            </w:r>
          </w:p>
        </w:tc>
        <w:tc>
          <w:tcPr>
            <w:tcW w:w="2769" w:type="dxa"/>
          </w:tcPr>
          <w:p w14:paraId="1AE5201A"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18-5010</w:t>
            </w:r>
          </w:p>
        </w:tc>
        <w:tc>
          <w:tcPr>
            <w:tcW w:w="2771" w:type="dxa"/>
          </w:tcPr>
          <w:p w14:paraId="630D4CDA"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ForteBio</w:t>
            </w:r>
          </w:p>
        </w:tc>
      </w:tr>
      <w:tr w:rsidR="0002265F" w:rsidRPr="00BA3337" w14:paraId="1D107C9B" w14:textId="77777777" w:rsidTr="0002265F">
        <w:trPr>
          <w:trHeight w:val="435"/>
        </w:trPr>
        <w:tc>
          <w:tcPr>
            <w:tcW w:w="2769" w:type="dxa"/>
          </w:tcPr>
          <w:p w14:paraId="077A8117"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sz w:val="21"/>
                <w:szCs w:val="21"/>
              </w:rPr>
              <w:t>CFSE</w:t>
            </w:r>
          </w:p>
        </w:tc>
        <w:tc>
          <w:tcPr>
            <w:tcW w:w="2769" w:type="dxa"/>
          </w:tcPr>
          <w:p w14:paraId="01B70E26"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sz w:val="21"/>
                <w:szCs w:val="21"/>
              </w:rPr>
              <w:t>65-0850-85</w:t>
            </w:r>
          </w:p>
        </w:tc>
        <w:tc>
          <w:tcPr>
            <w:tcW w:w="2771" w:type="dxa"/>
          </w:tcPr>
          <w:p w14:paraId="66A68385"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sz w:val="21"/>
                <w:szCs w:val="21"/>
              </w:rPr>
              <w:t>Invitrogen</w:t>
            </w:r>
          </w:p>
        </w:tc>
      </w:tr>
      <w:tr w:rsidR="0002265F" w:rsidRPr="00BA3337" w14:paraId="4B69E49E" w14:textId="77777777" w:rsidTr="0002265F">
        <w:trPr>
          <w:trHeight w:val="435"/>
        </w:trPr>
        <w:tc>
          <w:tcPr>
            <w:tcW w:w="2769" w:type="dxa"/>
            <w:vAlign w:val="center"/>
          </w:tcPr>
          <w:p w14:paraId="1C891762" w14:textId="77777777" w:rsidR="0002265F" w:rsidRPr="00BA3337" w:rsidRDefault="0002265F" w:rsidP="00D00E10">
            <w:pPr>
              <w:pStyle w:val="a5"/>
              <w:ind w:firstLineChars="0" w:firstLine="0"/>
              <w:jc w:val="center"/>
              <w:rPr>
                <w:szCs w:val="21"/>
              </w:rPr>
            </w:pPr>
            <w:r w:rsidRPr="00BA3337">
              <w:rPr>
                <w:szCs w:val="21"/>
              </w:rPr>
              <w:t>APC anti-human CD206</w:t>
            </w:r>
          </w:p>
        </w:tc>
        <w:tc>
          <w:tcPr>
            <w:tcW w:w="2769" w:type="dxa"/>
          </w:tcPr>
          <w:p w14:paraId="5252D29B" w14:textId="77777777" w:rsidR="0002265F" w:rsidRPr="00BA3337" w:rsidRDefault="0002265F" w:rsidP="00D00E10">
            <w:pPr>
              <w:pStyle w:val="Default"/>
              <w:spacing w:line="360" w:lineRule="auto"/>
              <w:jc w:val="center"/>
              <w:rPr>
                <w:rFonts w:ascii="Times New Roman" w:hAnsi="Times New Roman" w:cs="Times New Roman"/>
                <w:sz w:val="21"/>
                <w:szCs w:val="21"/>
              </w:rPr>
            </w:pPr>
            <w:r w:rsidRPr="00BA3337">
              <w:rPr>
                <w:rFonts w:ascii="Times New Roman" w:hAnsi="Times New Roman" w:cs="Times New Roman"/>
                <w:sz w:val="21"/>
                <w:szCs w:val="21"/>
              </w:rPr>
              <w:t>321110</w:t>
            </w:r>
          </w:p>
        </w:tc>
        <w:tc>
          <w:tcPr>
            <w:tcW w:w="2771" w:type="dxa"/>
            <w:vAlign w:val="center"/>
          </w:tcPr>
          <w:p w14:paraId="4E667380" w14:textId="77777777" w:rsidR="0002265F" w:rsidRPr="00BA3337" w:rsidRDefault="0002265F" w:rsidP="00D00E10">
            <w:pPr>
              <w:pStyle w:val="a5"/>
              <w:ind w:firstLineChars="0" w:firstLine="0"/>
              <w:jc w:val="center"/>
              <w:rPr>
                <w:szCs w:val="21"/>
              </w:rPr>
            </w:pPr>
            <w:r w:rsidRPr="00BA3337">
              <w:rPr>
                <w:szCs w:val="21"/>
              </w:rPr>
              <w:t>BioLegend</w:t>
            </w:r>
          </w:p>
        </w:tc>
      </w:tr>
      <w:tr w:rsidR="0002265F" w:rsidRPr="00BA3337" w14:paraId="5CF18285" w14:textId="77777777" w:rsidTr="0002265F">
        <w:trPr>
          <w:trHeight w:val="435"/>
        </w:trPr>
        <w:tc>
          <w:tcPr>
            <w:tcW w:w="2769" w:type="dxa"/>
          </w:tcPr>
          <w:p w14:paraId="3874698D"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sz w:val="21"/>
                <w:szCs w:val="21"/>
              </w:rPr>
              <w:t>CD14+ Monocytes</w:t>
            </w:r>
          </w:p>
        </w:tc>
        <w:tc>
          <w:tcPr>
            <w:tcW w:w="2769" w:type="dxa"/>
          </w:tcPr>
          <w:p w14:paraId="65020C21"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sz w:val="21"/>
                <w:szCs w:val="21"/>
              </w:rPr>
              <w:t>PB011F-C-1M</w:t>
            </w:r>
          </w:p>
        </w:tc>
        <w:tc>
          <w:tcPr>
            <w:tcW w:w="2771" w:type="dxa"/>
            <w:vAlign w:val="center"/>
          </w:tcPr>
          <w:p w14:paraId="1A9839E3" w14:textId="77777777" w:rsidR="0002265F" w:rsidRPr="00BA3337" w:rsidRDefault="0002265F" w:rsidP="00D00E10">
            <w:pPr>
              <w:pStyle w:val="a5"/>
              <w:ind w:firstLineChars="0" w:firstLine="0"/>
              <w:jc w:val="center"/>
              <w:rPr>
                <w:szCs w:val="21"/>
              </w:rPr>
            </w:pPr>
            <w:r w:rsidRPr="00BA3337">
              <w:rPr>
                <w:szCs w:val="21"/>
              </w:rPr>
              <w:t>AllCells</w:t>
            </w:r>
          </w:p>
        </w:tc>
      </w:tr>
      <w:tr w:rsidR="0002265F" w:rsidRPr="00BA3337" w14:paraId="47D580B9" w14:textId="77777777" w:rsidTr="0002265F">
        <w:trPr>
          <w:trHeight w:val="435"/>
        </w:trPr>
        <w:tc>
          <w:tcPr>
            <w:tcW w:w="2769" w:type="dxa"/>
          </w:tcPr>
          <w:p w14:paraId="382905FA"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CHO K1-Spike cell line</w:t>
            </w:r>
          </w:p>
        </w:tc>
        <w:tc>
          <w:tcPr>
            <w:tcW w:w="2769" w:type="dxa"/>
          </w:tcPr>
          <w:p w14:paraId="18D7239C"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RD00819</w:t>
            </w:r>
          </w:p>
        </w:tc>
        <w:tc>
          <w:tcPr>
            <w:tcW w:w="2771" w:type="dxa"/>
          </w:tcPr>
          <w:p w14:paraId="107DDEB5"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GenScript</w:t>
            </w:r>
          </w:p>
        </w:tc>
      </w:tr>
      <w:tr w:rsidR="0002265F" w:rsidRPr="00BA3337" w14:paraId="0D1725C5" w14:textId="77777777" w:rsidTr="0002265F">
        <w:trPr>
          <w:trHeight w:val="871"/>
        </w:trPr>
        <w:tc>
          <w:tcPr>
            <w:tcW w:w="2769" w:type="dxa"/>
          </w:tcPr>
          <w:p w14:paraId="64B8112C"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293F-SARS-CoV-2-Spike cells</w:t>
            </w:r>
          </w:p>
        </w:tc>
        <w:tc>
          <w:tcPr>
            <w:tcW w:w="2769" w:type="dxa"/>
          </w:tcPr>
          <w:p w14:paraId="0477A845"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w:t>
            </w:r>
          </w:p>
        </w:tc>
        <w:tc>
          <w:tcPr>
            <w:tcW w:w="2771" w:type="dxa"/>
          </w:tcPr>
          <w:p w14:paraId="7D7F0607"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NbBiolab</w:t>
            </w:r>
          </w:p>
        </w:tc>
      </w:tr>
      <w:tr w:rsidR="0002265F" w:rsidRPr="00BA3337" w14:paraId="0BAEDE85" w14:textId="77777777" w:rsidTr="0002265F">
        <w:trPr>
          <w:trHeight w:val="435"/>
        </w:trPr>
        <w:tc>
          <w:tcPr>
            <w:tcW w:w="2769" w:type="dxa"/>
          </w:tcPr>
          <w:p w14:paraId="4C10A758"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293T-hACE2 cells</w:t>
            </w:r>
          </w:p>
        </w:tc>
        <w:tc>
          <w:tcPr>
            <w:tcW w:w="2769" w:type="dxa"/>
          </w:tcPr>
          <w:p w14:paraId="35F0BE53"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w:t>
            </w:r>
          </w:p>
        </w:tc>
        <w:tc>
          <w:tcPr>
            <w:tcW w:w="2771" w:type="dxa"/>
          </w:tcPr>
          <w:p w14:paraId="6FC24A72"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NbBiolab</w:t>
            </w:r>
          </w:p>
        </w:tc>
      </w:tr>
      <w:tr w:rsidR="00D00E10" w:rsidRPr="00BA3337" w14:paraId="76133413" w14:textId="77777777" w:rsidTr="0002265F">
        <w:trPr>
          <w:trHeight w:val="421"/>
        </w:trPr>
        <w:tc>
          <w:tcPr>
            <w:tcW w:w="2769" w:type="dxa"/>
          </w:tcPr>
          <w:p w14:paraId="4E9B4565" w14:textId="77777777" w:rsidR="00D00E10" w:rsidRPr="00BA3337" w:rsidRDefault="00D00E10" w:rsidP="00D00E10">
            <w:pPr>
              <w:pStyle w:val="Default"/>
              <w:spacing w:line="360" w:lineRule="auto"/>
              <w:jc w:val="center"/>
              <w:rPr>
                <w:rFonts w:ascii="Times New Roman" w:hAnsi="Times New Roman" w:cs="Times New Roman"/>
                <w:bCs/>
                <w:sz w:val="21"/>
                <w:szCs w:val="21"/>
              </w:rPr>
            </w:pPr>
            <w:r w:rsidRPr="00BA3337">
              <w:rPr>
                <w:rFonts w:ascii="Times New Roman" w:eastAsia="等线" w:hAnsi="Times New Roman" w:cs="Times New Roman"/>
                <w:sz w:val="21"/>
                <w:szCs w:val="21"/>
              </w:rPr>
              <w:t>Huh-7 cells</w:t>
            </w:r>
          </w:p>
        </w:tc>
        <w:tc>
          <w:tcPr>
            <w:tcW w:w="2769" w:type="dxa"/>
          </w:tcPr>
          <w:p w14:paraId="35C20C8F" w14:textId="77777777" w:rsidR="00D00E10" w:rsidRPr="00BA3337" w:rsidRDefault="00D00E10"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0403</w:t>
            </w:r>
          </w:p>
        </w:tc>
        <w:tc>
          <w:tcPr>
            <w:tcW w:w="2771" w:type="dxa"/>
          </w:tcPr>
          <w:p w14:paraId="70688DC2" w14:textId="77777777" w:rsidR="00D00E10" w:rsidRPr="00BA3337" w:rsidRDefault="00D00E10"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JCRB</w:t>
            </w:r>
          </w:p>
        </w:tc>
      </w:tr>
      <w:tr w:rsidR="0002265F" w:rsidRPr="00BA3337" w14:paraId="2CA58290" w14:textId="77777777" w:rsidTr="0002265F">
        <w:trPr>
          <w:trHeight w:val="421"/>
        </w:trPr>
        <w:tc>
          <w:tcPr>
            <w:tcW w:w="2769" w:type="dxa"/>
          </w:tcPr>
          <w:p w14:paraId="59C1AC9F" w14:textId="23F913ED" w:rsidR="0002265F" w:rsidRPr="00BA3337" w:rsidRDefault="000A46EB" w:rsidP="000A46EB">
            <w:pPr>
              <w:pStyle w:val="Default"/>
              <w:spacing w:line="360" w:lineRule="auto"/>
              <w:jc w:val="center"/>
              <w:rPr>
                <w:rFonts w:ascii="Times New Roman" w:hAnsi="Times New Roman" w:cs="Times New Roman"/>
                <w:bCs/>
                <w:sz w:val="21"/>
                <w:szCs w:val="21"/>
              </w:rPr>
            </w:pPr>
            <w:r w:rsidRPr="00BA3337">
              <w:rPr>
                <w:rFonts w:ascii="Times New Roman" w:eastAsia="等线" w:hAnsi="Times New Roman" w:cs="Times New Roman"/>
                <w:sz w:val="21"/>
                <w:szCs w:val="21"/>
              </w:rPr>
              <w:t>VERO CELL</w:t>
            </w:r>
          </w:p>
        </w:tc>
        <w:tc>
          <w:tcPr>
            <w:tcW w:w="2769" w:type="dxa"/>
          </w:tcPr>
          <w:p w14:paraId="76082301" w14:textId="257E3641" w:rsidR="0002265F" w:rsidRPr="00BA3337" w:rsidRDefault="000A46EB"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CCL-81</w:t>
            </w:r>
          </w:p>
        </w:tc>
        <w:tc>
          <w:tcPr>
            <w:tcW w:w="2771" w:type="dxa"/>
          </w:tcPr>
          <w:p w14:paraId="3133D600" w14:textId="77777777" w:rsidR="0002265F" w:rsidRPr="00BA3337" w:rsidRDefault="000A46EB"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ATCC</w:t>
            </w:r>
          </w:p>
        </w:tc>
      </w:tr>
      <w:tr w:rsidR="0002265F" w:rsidRPr="00BA3337" w14:paraId="678DD96E" w14:textId="77777777" w:rsidTr="0002265F">
        <w:trPr>
          <w:trHeight w:val="435"/>
        </w:trPr>
        <w:tc>
          <w:tcPr>
            <w:tcW w:w="2769" w:type="dxa"/>
          </w:tcPr>
          <w:p w14:paraId="648E8981" w14:textId="75F41634" w:rsidR="0002265F" w:rsidRPr="00BA3337" w:rsidRDefault="0002265F" w:rsidP="000E16D9">
            <w:pPr>
              <w:pStyle w:val="Default"/>
              <w:spacing w:line="360" w:lineRule="auto"/>
              <w:jc w:val="center"/>
              <w:rPr>
                <w:rFonts w:ascii="Times New Roman" w:eastAsia="等线" w:hAnsi="Times New Roman" w:cs="Times New Roman"/>
                <w:sz w:val="21"/>
                <w:szCs w:val="21"/>
              </w:rPr>
            </w:pPr>
            <w:r w:rsidRPr="00BA3337">
              <w:rPr>
                <w:rFonts w:ascii="Times New Roman" w:eastAsia="等线" w:hAnsi="Times New Roman" w:cs="Times New Roman"/>
                <w:sz w:val="21"/>
                <w:szCs w:val="21"/>
              </w:rPr>
              <w:t>BALB/c mice</w:t>
            </w:r>
          </w:p>
        </w:tc>
        <w:tc>
          <w:tcPr>
            <w:tcW w:w="2769" w:type="dxa"/>
          </w:tcPr>
          <w:p w14:paraId="4B3E06BC" w14:textId="3004CABE" w:rsidR="0002265F" w:rsidRPr="00BA3337" w:rsidRDefault="000E16D9"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w:t>
            </w:r>
          </w:p>
        </w:tc>
        <w:tc>
          <w:tcPr>
            <w:tcW w:w="2771" w:type="dxa"/>
          </w:tcPr>
          <w:p w14:paraId="25953137" w14:textId="77777777" w:rsidR="0002265F" w:rsidRPr="00BA3337" w:rsidRDefault="000E16D9"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 xml:space="preserve">Beijing Vital River </w:t>
            </w:r>
            <w:r w:rsidRPr="00BA3337">
              <w:rPr>
                <w:rFonts w:ascii="Times New Roman" w:hAnsi="Times New Roman" w:cs="Times New Roman"/>
                <w:bCs/>
                <w:sz w:val="21"/>
                <w:szCs w:val="21"/>
              </w:rPr>
              <w:lastRenderedPageBreak/>
              <w:t>Laboratory Animal Technology Co. ,LTD</w:t>
            </w:r>
          </w:p>
        </w:tc>
      </w:tr>
      <w:tr w:rsidR="0002265F" w:rsidRPr="00BA3337" w14:paraId="05FCBC0F" w14:textId="77777777" w:rsidTr="0002265F">
        <w:trPr>
          <w:trHeight w:val="871"/>
        </w:trPr>
        <w:tc>
          <w:tcPr>
            <w:tcW w:w="2769" w:type="dxa"/>
          </w:tcPr>
          <w:p w14:paraId="47DB319E" w14:textId="77777777" w:rsidR="0002265F" w:rsidRPr="00BA3337" w:rsidRDefault="0002265F" w:rsidP="00D00E10">
            <w:pPr>
              <w:pStyle w:val="Default"/>
              <w:spacing w:line="360" w:lineRule="auto"/>
              <w:jc w:val="center"/>
              <w:rPr>
                <w:rFonts w:ascii="Times New Roman" w:eastAsia="等线" w:hAnsi="Times New Roman" w:cs="Times New Roman"/>
                <w:sz w:val="21"/>
                <w:szCs w:val="21"/>
              </w:rPr>
            </w:pPr>
            <w:r w:rsidRPr="00BA3337">
              <w:rPr>
                <w:rFonts w:ascii="Times New Roman" w:eastAsia="等线" w:hAnsi="Times New Roman" w:cs="Times New Roman"/>
                <w:sz w:val="21"/>
                <w:szCs w:val="21"/>
              </w:rPr>
              <w:lastRenderedPageBreak/>
              <w:t>C57</w:t>
            </w:r>
            <w:r w:rsidR="00D00E10" w:rsidRPr="00BA3337">
              <w:rPr>
                <w:rFonts w:ascii="Times New Roman" w:eastAsia="等线" w:hAnsi="Times New Roman" w:cs="Times New Roman"/>
                <w:sz w:val="21"/>
                <w:szCs w:val="21"/>
              </w:rPr>
              <w:t>bl</w:t>
            </w:r>
            <w:r w:rsidRPr="00BA3337">
              <w:rPr>
                <w:rFonts w:ascii="Times New Roman" w:eastAsia="等线" w:hAnsi="Times New Roman" w:cs="Times New Roman"/>
                <w:sz w:val="21"/>
                <w:szCs w:val="21"/>
              </w:rPr>
              <w:t>/6 mice</w:t>
            </w:r>
          </w:p>
        </w:tc>
        <w:tc>
          <w:tcPr>
            <w:tcW w:w="2769" w:type="dxa"/>
          </w:tcPr>
          <w:p w14:paraId="3F0B6060" w14:textId="77777777" w:rsidR="0002265F" w:rsidRPr="00BA3337" w:rsidRDefault="00D00E10"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w:t>
            </w:r>
          </w:p>
        </w:tc>
        <w:tc>
          <w:tcPr>
            <w:tcW w:w="2771" w:type="dxa"/>
          </w:tcPr>
          <w:p w14:paraId="327D24E2"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sz w:val="21"/>
                <w:szCs w:val="21"/>
              </w:rPr>
              <w:t>Jinan Pengyue Experimental Animal Breeding Co. LTD</w:t>
            </w:r>
          </w:p>
        </w:tc>
      </w:tr>
      <w:tr w:rsidR="0002265F" w:rsidRPr="00BA3337" w14:paraId="4B326B39" w14:textId="77777777" w:rsidTr="0002265F">
        <w:trPr>
          <w:trHeight w:val="435"/>
        </w:trPr>
        <w:tc>
          <w:tcPr>
            <w:tcW w:w="2769" w:type="dxa"/>
          </w:tcPr>
          <w:p w14:paraId="4BC749A4" w14:textId="77777777" w:rsidR="0002265F" w:rsidRPr="00BA3337" w:rsidRDefault="00D00E10" w:rsidP="00D00E10">
            <w:pPr>
              <w:pStyle w:val="Default"/>
              <w:spacing w:line="360" w:lineRule="auto"/>
              <w:jc w:val="center"/>
              <w:rPr>
                <w:rFonts w:ascii="Times New Roman" w:eastAsia="等线" w:hAnsi="Times New Roman" w:cs="Times New Roman"/>
                <w:sz w:val="21"/>
                <w:szCs w:val="21"/>
              </w:rPr>
            </w:pPr>
            <w:r w:rsidRPr="00BA3337">
              <w:rPr>
                <w:rFonts w:ascii="Times New Roman" w:eastAsia="等线" w:hAnsi="Times New Roman" w:cs="Times New Roman"/>
                <w:sz w:val="21"/>
                <w:szCs w:val="21"/>
              </w:rPr>
              <w:t>R</w:t>
            </w:r>
            <w:r w:rsidR="0002265F" w:rsidRPr="00BA3337">
              <w:rPr>
                <w:rFonts w:ascii="Times New Roman" w:eastAsia="等线" w:hAnsi="Times New Roman" w:cs="Times New Roman"/>
                <w:sz w:val="21"/>
                <w:szCs w:val="21"/>
              </w:rPr>
              <w:t>hesus monkeys</w:t>
            </w:r>
          </w:p>
        </w:tc>
        <w:tc>
          <w:tcPr>
            <w:tcW w:w="2769" w:type="dxa"/>
          </w:tcPr>
          <w:p w14:paraId="3760E947" w14:textId="77777777" w:rsidR="0002265F" w:rsidRPr="00BA3337" w:rsidRDefault="00D00E10"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w:t>
            </w:r>
          </w:p>
        </w:tc>
        <w:tc>
          <w:tcPr>
            <w:tcW w:w="2771" w:type="dxa"/>
          </w:tcPr>
          <w:p w14:paraId="1BE21453" w14:textId="77777777" w:rsidR="0002265F" w:rsidRPr="00BA3337" w:rsidRDefault="0002265F" w:rsidP="00D00E10">
            <w:pPr>
              <w:pStyle w:val="Default"/>
              <w:spacing w:line="360" w:lineRule="auto"/>
              <w:jc w:val="center"/>
              <w:rPr>
                <w:rFonts w:ascii="Times New Roman" w:hAnsi="Times New Roman" w:cs="Times New Roman"/>
                <w:bCs/>
                <w:sz w:val="21"/>
                <w:szCs w:val="21"/>
              </w:rPr>
            </w:pPr>
            <w:r w:rsidRPr="00BA3337">
              <w:rPr>
                <w:rFonts w:ascii="Times New Roman" w:hAnsi="Times New Roman" w:cs="Times New Roman"/>
                <w:bCs/>
                <w:sz w:val="21"/>
                <w:szCs w:val="21"/>
              </w:rPr>
              <w:t>Hengshu Biotechnology</w:t>
            </w:r>
          </w:p>
        </w:tc>
      </w:tr>
    </w:tbl>
    <w:p w14:paraId="684856F3" w14:textId="77777777" w:rsidR="0002265F" w:rsidRPr="00BA3337" w:rsidRDefault="0002265F"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3A3CA209" w14:textId="77777777" w:rsidR="0002265F" w:rsidRPr="00BA3337" w:rsidRDefault="0002265F"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4321137A" w14:textId="77777777" w:rsidR="0002265F" w:rsidRPr="00BA3337" w:rsidRDefault="0002265F" w:rsidP="005D6168">
      <w:pPr>
        <w:snapToGrid w:val="0"/>
        <w:spacing w:after="120" w:line="360" w:lineRule="auto"/>
        <w:jc w:val="left"/>
        <w:rPr>
          <w:rFonts w:ascii="Times New Roman" w:eastAsia="等线" w:hAnsi="Times New Roman" w:cs="Times New Roman"/>
          <w:color w:val="000000"/>
          <w:sz w:val="24"/>
          <w:szCs w:val="24"/>
          <w:shd w:val="clear" w:color="auto" w:fill="FFFFFF"/>
        </w:rPr>
      </w:pPr>
    </w:p>
    <w:p w14:paraId="66F511D9" w14:textId="42E2AC9F" w:rsidR="0002265F" w:rsidRPr="00BA3337" w:rsidRDefault="0002265F" w:rsidP="0002265F">
      <w:pPr>
        <w:snapToGrid w:val="0"/>
        <w:spacing w:after="120" w:line="360" w:lineRule="auto"/>
        <w:ind w:firstLineChars="100" w:firstLine="240"/>
        <w:jc w:val="left"/>
        <w:rPr>
          <w:rFonts w:ascii="Times New Roman" w:eastAsia="等线" w:hAnsi="Times New Roman" w:cs="Times New Roman"/>
          <w:color w:val="000000"/>
          <w:sz w:val="24"/>
          <w:szCs w:val="24"/>
          <w:shd w:val="clear" w:color="auto" w:fill="FFFFFF"/>
          <w:lang w:val="en-GB"/>
        </w:rPr>
      </w:pPr>
      <w:r w:rsidRPr="00BA3337">
        <w:rPr>
          <w:rFonts w:ascii="Times New Roman" w:hAnsi="Times New Roman" w:cs="Times New Roman"/>
          <w:b/>
          <w:bCs/>
          <w:sz w:val="24"/>
          <w:szCs w:val="24"/>
        </w:rPr>
        <w:t xml:space="preserve">Supplementary </w:t>
      </w:r>
      <w:r w:rsidRPr="00BA3337">
        <w:rPr>
          <w:rFonts w:ascii="Times New Roman" w:hAnsi="Times New Roman" w:cs="Times New Roman"/>
          <w:b/>
          <w:sz w:val="24"/>
          <w:szCs w:val="24"/>
        </w:rPr>
        <w:t>Table 2.</w:t>
      </w:r>
      <w:r w:rsidRPr="00BA3337">
        <w:rPr>
          <w:rFonts w:ascii="Times New Roman" w:hAnsi="Times New Roman" w:cs="Times New Roman"/>
          <w:bCs/>
          <w:sz w:val="24"/>
          <w:szCs w:val="24"/>
        </w:rPr>
        <w:t xml:space="preserve"> </w:t>
      </w:r>
      <w:r w:rsidRPr="00BA3337">
        <w:rPr>
          <w:rFonts w:ascii="Times New Roman" w:hAnsi="Times New Roman" w:cs="Times New Roman"/>
          <w:sz w:val="24"/>
          <w:szCs w:val="24"/>
        </w:rPr>
        <w:t xml:space="preserve">Starting concentration of analyte (nM) in </w:t>
      </w:r>
      <w:r w:rsidR="003E16DD" w:rsidRPr="00BA3337">
        <w:rPr>
          <w:rFonts w:ascii="Times New Roman" w:hAnsi="Times New Roman" w:cs="Times New Roman"/>
          <w:sz w:val="24"/>
          <w:szCs w:val="24"/>
        </w:rPr>
        <w:t xml:space="preserve">affinity </w:t>
      </w:r>
      <w:r w:rsidRPr="00BA3337">
        <w:rPr>
          <w:rFonts w:ascii="Times New Roman" w:hAnsi="Times New Roman" w:cs="Times New Roman"/>
          <w:sz w:val="24"/>
          <w:szCs w:val="24"/>
        </w:rPr>
        <w:t>assay to FcγRs</w:t>
      </w:r>
    </w:p>
    <w:tbl>
      <w:tblPr>
        <w:tblStyle w:val="a4"/>
        <w:tblW w:w="0" w:type="auto"/>
        <w:tblLook w:val="04A0" w:firstRow="1" w:lastRow="0" w:firstColumn="1" w:lastColumn="0" w:noHBand="0" w:noVBand="1"/>
      </w:tblPr>
      <w:tblGrid>
        <w:gridCol w:w="1659"/>
        <w:gridCol w:w="1659"/>
        <w:gridCol w:w="1659"/>
        <w:gridCol w:w="1659"/>
        <w:gridCol w:w="1660"/>
      </w:tblGrid>
      <w:tr w:rsidR="0002265F" w:rsidRPr="00BA3337" w14:paraId="04E64F2C" w14:textId="77777777" w:rsidTr="006F0CBB">
        <w:tc>
          <w:tcPr>
            <w:tcW w:w="1659" w:type="dxa"/>
          </w:tcPr>
          <w:p w14:paraId="62BAAC90" w14:textId="77777777" w:rsidR="0002265F" w:rsidRPr="00BA3337" w:rsidRDefault="0002265F" w:rsidP="0002265F">
            <w:pPr>
              <w:spacing w:line="360" w:lineRule="auto"/>
              <w:jc w:val="left"/>
              <w:rPr>
                <w:rFonts w:ascii="Times New Roman" w:hAnsi="Times New Roman" w:cs="Times New Roman"/>
                <w:b/>
                <w:szCs w:val="21"/>
              </w:rPr>
            </w:pPr>
            <w:r w:rsidRPr="00BA3337">
              <w:rPr>
                <w:rFonts w:ascii="Times New Roman" w:hAnsi="Times New Roman" w:cs="Times New Roman"/>
                <w:b/>
                <w:szCs w:val="21"/>
              </w:rPr>
              <w:t>Starting concentration of analyte (nM)</w:t>
            </w:r>
          </w:p>
        </w:tc>
        <w:tc>
          <w:tcPr>
            <w:tcW w:w="1659" w:type="dxa"/>
          </w:tcPr>
          <w:p w14:paraId="2E7AFE62" w14:textId="77777777" w:rsidR="0002265F" w:rsidRPr="00BA3337" w:rsidRDefault="0002265F" w:rsidP="006F0CBB">
            <w:pPr>
              <w:spacing w:line="360" w:lineRule="auto"/>
              <w:rPr>
                <w:rFonts w:ascii="Times New Roman" w:hAnsi="Times New Roman" w:cs="Times New Roman"/>
                <w:b/>
                <w:szCs w:val="21"/>
              </w:rPr>
            </w:pPr>
            <w:r w:rsidRPr="00BA3337">
              <w:rPr>
                <w:rFonts w:ascii="Times New Roman" w:hAnsi="Times New Roman" w:cs="Times New Roman"/>
                <w:b/>
                <w:szCs w:val="21"/>
              </w:rPr>
              <w:t>FcγRI</w:t>
            </w:r>
          </w:p>
        </w:tc>
        <w:tc>
          <w:tcPr>
            <w:tcW w:w="1659" w:type="dxa"/>
          </w:tcPr>
          <w:p w14:paraId="3F7DC8EC" w14:textId="77777777" w:rsidR="0002265F" w:rsidRPr="00BA3337" w:rsidRDefault="0002265F" w:rsidP="006F0CBB">
            <w:pPr>
              <w:spacing w:line="360" w:lineRule="auto"/>
              <w:rPr>
                <w:rFonts w:ascii="Times New Roman" w:hAnsi="Times New Roman" w:cs="Times New Roman"/>
                <w:b/>
                <w:szCs w:val="21"/>
              </w:rPr>
            </w:pPr>
            <w:r w:rsidRPr="00BA3337">
              <w:rPr>
                <w:rFonts w:ascii="Times New Roman" w:hAnsi="Times New Roman" w:cs="Times New Roman"/>
                <w:b/>
                <w:szCs w:val="21"/>
              </w:rPr>
              <w:t>FcγRIIA R167</w:t>
            </w:r>
          </w:p>
        </w:tc>
        <w:tc>
          <w:tcPr>
            <w:tcW w:w="1659" w:type="dxa"/>
          </w:tcPr>
          <w:p w14:paraId="5791DEF9" w14:textId="77777777" w:rsidR="0002265F" w:rsidRPr="00BA3337" w:rsidRDefault="0002265F" w:rsidP="006F0CBB">
            <w:pPr>
              <w:spacing w:line="360" w:lineRule="auto"/>
              <w:rPr>
                <w:rFonts w:ascii="Times New Roman" w:hAnsi="Times New Roman" w:cs="Times New Roman"/>
                <w:b/>
                <w:szCs w:val="21"/>
              </w:rPr>
            </w:pPr>
            <w:r w:rsidRPr="00BA3337">
              <w:rPr>
                <w:rFonts w:ascii="Times New Roman" w:hAnsi="Times New Roman" w:cs="Times New Roman"/>
                <w:b/>
                <w:szCs w:val="21"/>
              </w:rPr>
              <w:t>FcγRIIA H167</w:t>
            </w:r>
          </w:p>
        </w:tc>
        <w:tc>
          <w:tcPr>
            <w:tcW w:w="1660" w:type="dxa"/>
          </w:tcPr>
          <w:p w14:paraId="1223DD1D" w14:textId="77777777" w:rsidR="0002265F" w:rsidRPr="00BA3337" w:rsidRDefault="0002265F" w:rsidP="006F0CBB">
            <w:pPr>
              <w:spacing w:line="360" w:lineRule="auto"/>
              <w:rPr>
                <w:rFonts w:ascii="Times New Roman" w:hAnsi="Times New Roman" w:cs="Times New Roman"/>
                <w:b/>
                <w:szCs w:val="21"/>
              </w:rPr>
            </w:pPr>
            <w:r w:rsidRPr="00BA3337">
              <w:rPr>
                <w:rFonts w:ascii="Times New Roman" w:hAnsi="Times New Roman" w:cs="Times New Roman"/>
                <w:b/>
                <w:szCs w:val="21"/>
              </w:rPr>
              <w:t>FcγRIIB/C</w:t>
            </w:r>
          </w:p>
        </w:tc>
      </w:tr>
      <w:tr w:rsidR="0002265F" w:rsidRPr="00BA3337" w14:paraId="59A0397D" w14:textId="77777777" w:rsidTr="006F0CBB">
        <w:tc>
          <w:tcPr>
            <w:tcW w:w="1659" w:type="dxa"/>
          </w:tcPr>
          <w:p w14:paraId="1277EFDA" w14:textId="77777777" w:rsidR="0002265F" w:rsidRPr="00BA3337" w:rsidRDefault="003E16DD" w:rsidP="006F0CBB">
            <w:pPr>
              <w:spacing w:line="360" w:lineRule="auto"/>
              <w:rPr>
                <w:rFonts w:ascii="Times New Roman" w:hAnsi="Times New Roman" w:cs="Times New Roman"/>
                <w:szCs w:val="21"/>
              </w:rPr>
            </w:pPr>
            <w:r w:rsidRPr="00BA3337">
              <w:rPr>
                <w:rFonts w:ascii="Times New Roman" w:hAnsi="Times New Roman" w:cs="Times New Roman"/>
                <w:szCs w:val="21"/>
              </w:rPr>
              <w:t>CA521(</w:t>
            </w:r>
            <w:r w:rsidR="0002265F" w:rsidRPr="00BA3337">
              <w:rPr>
                <w:rFonts w:ascii="Times New Roman" w:hAnsi="Times New Roman" w:cs="Times New Roman"/>
                <w:szCs w:val="21"/>
              </w:rPr>
              <w:t>IgG1</w:t>
            </w:r>
            <w:r w:rsidRPr="00BA3337">
              <w:rPr>
                <w:rFonts w:ascii="Times New Roman" w:hAnsi="Times New Roman" w:cs="Times New Roman"/>
                <w:szCs w:val="21"/>
              </w:rPr>
              <w:t>)</w:t>
            </w:r>
          </w:p>
        </w:tc>
        <w:tc>
          <w:tcPr>
            <w:tcW w:w="1659" w:type="dxa"/>
          </w:tcPr>
          <w:p w14:paraId="1E393FC3" w14:textId="77777777" w:rsidR="0002265F" w:rsidRPr="00BA3337" w:rsidRDefault="0002265F" w:rsidP="006F0CBB">
            <w:pPr>
              <w:spacing w:line="360" w:lineRule="auto"/>
              <w:rPr>
                <w:rFonts w:ascii="Times New Roman" w:hAnsi="Times New Roman" w:cs="Times New Roman"/>
                <w:szCs w:val="21"/>
              </w:rPr>
            </w:pPr>
            <w:r w:rsidRPr="00BA3337">
              <w:rPr>
                <w:rFonts w:ascii="Times New Roman" w:hAnsi="Times New Roman" w:cs="Times New Roman"/>
                <w:szCs w:val="21"/>
              </w:rPr>
              <w:t>40</w:t>
            </w:r>
          </w:p>
        </w:tc>
        <w:tc>
          <w:tcPr>
            <w:tcW w:w="1659" w:type="dxa"/>
          </w:tcPr>
          <w:p w14:paraId="154FCCD9" w14:textId="77777777" w:rsidR="0002265F" w:rsidRPr="00BA3337" w:rsidRDefault="0002265F" w:rsidP="006F0CBB">
            <w:pPr>
              <w:spacing w:line="360" w:lineRule="auto"/>
              <w:rPr>
                <w:rFonts w:ascii="Times New Roman" w:hAnsi="Times New Roman" w:cs="Times New Roman"/>
                <w:szCs w:val="21"/>
              </w:rPr>
            </w:pPr>
            <w:r w:rsidRPr="00BA3337">
              <w:rPr>
                <w:rFonts w:ascii="Times New Roman" w:hAnsi="Times New Roman" w:cs="Times New Roman"/>
                <w:szCs w:val="21"/>
              </w:rPr>
              <w:t>5000</w:t>
            </w:r>
          </w:p>
        </w:tc>
        <w:tc>
          <w:tcPr>
            <w:tcW w:w="1659" w:type="dxa"/>
          </w:tcPr>
          <w:p w14:paraId="31724C5E" w14:textId="77777777" w:rsidR="0002265F" w:rsidRPr="00BA3337" w:rsidRDefault="0002265F" w:rsidP="006F0CBB">
            <w:pPr>
              <w:spacing w:line="360" w:lineRule="auto"/>
              <w:rPr>
                <w:rFonts w:ascii="Times New Roman" w:hAnsi="Times New Roman" w:cs="Times New Roman"/>
                <w:szCs w:val="21"/>
              </w:rPr>
            </w:pPr>
            <w:r w:rsidRPr="00BA3337">
              <w:rPr>
                <w:rFonts w:ascii="Times New Roman" w:hAnsi="Times New Roman" w:cs="Times New Roman"/>
                <w:szCs w:val="21"/>
              </w:rPr>
              <w:t>5000</w:t>
            </w:r>
          </w:p>
        </w:tc>
        <w:tc>
          <w:tcPr>
            <w:tcW w:w="1660" w:type="dxa"/>
          </w:tcPr>
          <w:p w14:paraId="08E87A15" w14:textId="77777777" w:rsidR="0002265F" w:rsidRPr="00BA3337" w:rsidRDefault="0002265F" w:rsidP="006F0CBB">
            <w:pPr>
              <w:spacing w:line="360" w:lineRule="auto"/>
              <w:rPr>
                <w:rFonts w:ascii="Times New Roman" w:hAnsi="Times New Roman" w:cs="Times New Roman"/>
                <w:szCs w:val="21"/>
              </w:rPr>
            </w:pPr>
            <w:r w:rsidRPr="00BA3337">
              <w:rPr>
                <w:rFonts w:ascii="Times New Roman" w:hAnsi="Times New Roman" w:cs="Times New Roman"/>
                <w:szCs w:val="21"/>
              </w:rPr>
              <w:t>20000</w:t>
            </w:r>
          </w:p>
        </w:tc>
      </w:tr>
      <w:tr w:rsidR="0002265F" w:rsidRPr="00BA3337" w14:paraId="4B609BBE" w14:textId="77777777" w:rsidTr="006F0CBB">
        <w:tc>
          <w:tcPr>
            <w:tcW w:w="1659" w:type="dxa"/>
          </w:tcPr>
          <w:p w14:paraId="72CA63A6" w14:textId="0D052230" w:rsidR="0002265F" w:rsidRPr="00BA3337" w:rsidRDefault="003E16DD" w:rsidP="006F0CBB">
            <w:pPr>
              <w:spacing w:line="360" w:lineRule="auto"/>
              <w:rPr>
                <w:rFonts w:ascii="Times New Roman" w:hAnsi="Times New Roman" w:cs="Times New Roman"/>
                <w:szCs w:val="21"/>
              </w:rPr>
            </w:pPr>
            <w:r w:rsidRPr="00BA3337">
              <w:rPr>
                <w:rFonts w:ascii="Times New Roman" w:hAnsi="Times New Roman" w:cs="Times New Roman"/>
                <w:szCs w:val="21"/>
              </w:rPr>
              <w:t>CA521</w:t>
            </w:r>
            <w:r w:rsidRPr="00BA3337">
              <w:rPr>
                <w:rFonts w:ascii="Times New Roman" w:hAnsi="Times New Roman" w:cs="Times New Roman"/>
                <w:szCs w:val="21"/>
                <w:vertAlign w:val="superscript"/>
              </w:rPr>
              <w:t>LALA</w:t>
            </w:r>
          </w:p>
        </w:tc>
        <w:tc>
          <w:tcPr>
            <w:tcW w:w="1659" w:type="dxa"/>
          </w:tcPr>
          <w:p w14:paraId="595DBF14" w14:textId="77777777" w:rsidR="0002265F" w:rsidRPr="00BA3337" w:rsidRDefault="0002265F" w:rsidP="006F0CBB">
            <w:pPr>
              <w:spacing w:line="360" w:lineRule="auto"/>
              <w:rPr>
                <w:rFonts w:ascii="Times New Roman" w:hAnsi="Times New Roman" w:cs="Times New Roman"/>
                <w:szCs w:val="21"/>
              </w:rPr>
            </w:pPr>
            <w:r w:rsidRPr="00BA3337">
              <w:rPr>
                <w:rFonts w:ascii="Times New Roman" w:hAnsi="Times New Roman" w:cs="Times New Roman"/>
                <w:szCs w:val="21"/>
              </w:rPr>
              <w:t>40</w:t>
            </w:r>
          </w:p>
        </w:tc>
        <w:tc>
          <w:tcPr>
            <w:tcW w:w="1659" w:type="dxa"/>
          </w:tcPr>
          <w:p w14:paraId="7C785221" w14:textId="77777777" w:rsidR="0002265F" w:rsidRPr="00BA3337" w:rsidRDefault="0002265F" w:rsidP="006F0CBB">
            <w:pPr>
              <w:spacing w:line="360" w:lineRule="auto"/>
              <w:rPr>
                <w:rFonts w:ascii="Times New Roman" w:hAnsi="Times New Roman" w:cs="Times New Roman"/>
                <w:szCs w:val="21"/>
              </w:rPr>
            </w:pPr>
            <w:r w:rsidRPr="00BA3337">
              <w:rPr>
                <w:rFonts w:ascii="Times New Roman" w:hAnsi="Times New Roman" w:cs="Times New Roman"/>
                <w:szCs w:val="21"/>
              </w:rPr>
              <w:t>20000</w:t>
            </w:r>
          </w:p>
        </w:tc>
        <w:tc>
          <w:tcPr>
            <w:tcW w:w="1659" w:type="dxa"/>
          </w:tcPr>
          <w:p w14:paraId="2EF3C376" w14:textId="77777777" w:rsidR="0002265F" w:rsidRPr="00BA3337" w:rsidRDefault="0002265F" w:rsidP="006F0CBB">
            <w:pPr>
              <w:spacing w:line="360" w:lineRule="auto"/>
              <w:rPr>
                <w:rFonts w:ascii="Times New Roman" w:hAnsi="Times New Roman" w:cs="Times New Roman"/>
                <w:szCs w:val="21"/>
              </w:rPr>
            </w:pPr>
            <w:r w:rsidRPr="00BA3337">
              <w:rPr>
                <w:rFonts w:ascii="Times New Roman" w:hAnsi="Times New Roman" w:cs="Times New Roman"/>
                <w:szCs w:val="21"/>
              </w:rPr>
              <w:t>20000</w:t>
            </w:r>
          </w:p>
        </w:tc>
        <w:tc>
          <w:tcPr>
            <w:tcW w:w="1660" w:type="dxa"/>
          </w:tcPr>
          <w:p w14:paraId="589E48ED" w14:textId="77777777" w:rsidR="0002265F" w:rsidRPr="00BA3337" w:rsidRDefault="0002265F" w:rsidP="006F0CBB">
            <w:pPr>
              <w:spacing w:line="360" w:lineRule="auto"/>
              <w:rPr>
                <w:rFonts w:ascii="Times New Roman" w:hAnsi="Times New Roman" w:cs="Times New Roman"/>
                <w:szCs w:val="21"/>
              </w:rPr>
            </w:pPr>
            <w:r w:rsidRPr="00BA3337">
              <w:rPr>
                <w:rFonts w:ascii="Times New Roman" w:hAnsi="Times New Roman" w:cs="Times New Roman"/>
                <w:szCs w:val="21"/>
              </w:rPr>
              <w:t>20000</w:t>
            </w:r>
          </w:p>
        </w:tc>
      </w:tr>
    </w:tbl>
    <w:p w14:paraId="54439439" w14:textId="77777777" w:rsidR="0002265F" w:rsidRPr="00BA3337" w:rsidRDefault="0002265F" w:rsidP="005D6168">
      <w:pPr>
        <w:snapToGrid w:val="0"/>
        <w:spacing w:after="120" w:line="360" w:lineRule="auto"/>
        <w:jc w:val="left"/>
        <w:rPr>
          <w:rFonts w:ascii="Times New Roman" w:eastAsia="等线" w:hAnsi="Times New Roman" w:cs="Times New Roman"/>
          <w:color w:val="000000"/>
          <w:sz w:val="24"/>
          <w:szCs w:val="24"/>
          <w:shd w:val="clear" w:color="auto" w:fill="FFFFFF"/>
          <w:lang w:val="en-GB"/>
        </w:rPr>
      </w:pPr>
    </w:p>
    <w:p w14:paraId="3F9A447F" w14:textId="77777777" w:rsidR="00F85968" w:rsidRPr="00BA3337" w:rsidRDefault="00F85968" w:rsidP="0002265F">
      <w:pPr>
        <w:pStyle w:val="Default"/>
        <w:spacing w:line="360" w:lineRule="auto"/>
        <w:rPr>
          <w:rFonts w:ascii="Times New Roman" w:hAnsi="Times New Roman" w:cs="Times New Roman"/>
          <w:b/>
          <w:bCs/>
        </w:rPr>
      </w:pPr>
    </w:p>
    <w:p w14:paraId="1C42844C" w14:textId="77777777" w:rsidR="00F85968" w:rsidRPr="00BA3337" w:rsidRDefault="00F85968" w:rsidP="0002265F">
      <w:pPr>
        <w:pStyle w:val="Default"/>
        <w:spacing w:line="360" w:lineRule="auto"/>
        <w:rPr>
          <w:rFonts w:ascii="Times New Roman" w:hAnsi="Times New Roman" w:cs="Times New Roman"/>
          <w:b/>
          <w:bCs/>
        </w:rPr>
      </w:pPr>
    </w:p>
    <w:p w14:paraId="3EDA0803" w14:textId="77777777" w:rsidR="00F85968" w:rsidRPr="00BA3337" w:rsidRDefault="00F85968" w:rsidP="0002265F">
      <w:pPr>
        <w:pStyle w:val="Default"/>
        <w:spacing w:line="360" w:lineRule="auto"/>
        <w:rPr>
          <w:rFonts w:ascii="Times New Roman" w:hAnsi="Times New Roman" w:cs="Times New Roman"/>
          <w:b/>
          <w:bCs/>
        </w:rPr>
      </w:pPr>
    </w:p>
    <w:p w14:paraId="4D7241F7" w14:textId="77777777" w:rsidR="00F85968" w:rsidRPr="00BA3337" w:rsidRDefault="00F85968" w:rsidP="0002265F">
      <w:pPr>
        <w:pStyle w:val="Default"/>
        <w:spacing w:line="360" w:lineRule="auto"/>
        <w:rPr>
          <w:rFonts w:ascii="Times New Roman" w:hAnsi="Times New Roman" w:cs="Times New Roman"/>
          <w:b/>
          <w:bCs/>
        </w:rPr>
      </w:pPr>
    </w:p>
    <w:p w14:paraId="335989A2" w14:textId="77777777" w:rsidR="00F85968" w:rsidRPr="00BA3337" w:rsidRDefault="00F85968" w:rsidP="0002265F">
      <w:pPr>
        <w:pStyle w:val="Default"/>
        <w:spacing w:line="360" w:lineRule="auto"/>
        <w:rPr>
          <w:rFonts w:ascii="Times New Roman" w:hAnsi="Times New Roman" w:cs="Times New Roman"/>
          <w:b/>
          <w:bCs/>
        </w:rPr>
      </w:pPr>
    </w:p>
    <w:p w14:paraId="0D01CAB8" w14:textId="77777777" w:rsidR="00F85968" w:rsidRPr="00BA3337" w:rsidRDefault="00F85968" w:rsidP="0002265F">
      <w:pPr>
        <w:pStyle w:val="Default"/>
        <w:spacing w:line="360" w:lineRule="auto"/>
        <w:rPr>
          <w:rFonts w:ascii="Times New Roman" w:hAnsi="Times New Roman" w:cs="Times New Roman"/>
          <w:b/>
          <w:bCs/>
        </w:rPr>
      </w:pPr>
    </w:p>
    <w:p w14:paraId="18CAB788" w14:textId="77777777" w:rsidR="00F85968" w:rsidRPr="00BA3337" w:rsidRDefault="00F85968" w:rsidP="0002265F">
      <w:pPr>
        <w:pStyle w:val="Default"/>
        <w:spacing w:line="360" w:lineRule="auto"/>
        <w:rPr>
          <w:rFonts w:ascii="Times New Roman" w:hAnsi="Times New Roman" w:cs="Times New Roman"/>
          <w:b/>
          <w:bCs/>
        </w:rPr>
      </w:pPr>
    </w:p>
    <w:p w14:paraId="33EFA935" w14:textId="77777777" w:rsidR="00F85968" w:rsidRPr="00BA3337" w:rsidRDefault="00F85968" w:rsidP="0002265F">
      <w:pPr>
        <w:pStyle w:val="Default"/>
        <w:spacing w:line="360" w:lineRule="auto"/>
        <w:rPr>
          <w:rFonts w:ascii="Times New Roman" w:hAnsi="Times New Roman" w:cs="Times New Roman"/>
          <w:b/>
          <w:bCs/>
        </w:rPr>
      </w:pPr>
    </w:p>
    <w:p w14:paraId="0C3B3711" w14:textId="77777777" w:rsidR="00F85968" w:rsidRPr="00BA3337" w:rsidRDefault="00F85968" w:rsidP="0002265F">
      <w:pPr>
        <w:pStyle w:val="Default"/>
        <w:spacing w:line="360" w:lineRule="auto"/>
        <w:rPr>
          <w:rFonts w:ascii="Times New Roman" w:hAnsi="Times New Roman" w:cs="Times New Roman"/>
          <w:b/>
          <w:bCs/>
        </w:rPr>
      </w:pPr>
    </w:p>
    <w:p w14:paraId="56BC2E5D" w14:textId="77777777" w:rsidR="00F85968" w:rsidRPr="00BA3337" w:rsidRDefault="00F85968" w:rsidP="0002265F">
      <w:pPr>
        <w:pStyle w:val="Default"/>
        <w:spacing w:line="360" w:lineRule="auto"/>
        <w:rPr>
          <w:rFonts w:ascii="Times New Roman" w:hAnsi="Times New Roman" w:cs="Times New Roman"/>
          <w:b/>
          <w:bCs/>
        </w:rPr>
      </w:pPr>
    </w:p>
    <w:p w14:paraId="0C4B7F8D" w14:textId="77777777" w:rsidR="00F85968" w:rsidRPr="00BA3337" w:rsidRDefault="00F85968" w:rsidP="0002265F">
      <w:pPr>
        <w:pStyle w:val="Default"/>
        <w:spacing w:line="360" w:lineRule="auto"/>
        <w:rPr>
          <w:rFonts w:ascii="Times New Roman" w:hAnsi="Times New Roman" w:cs="Times New Roman"/>
          <w:b/>
          <w:bCs/>
        </w:rPr>
      </w:pPr>
    </w:p>
    <w:p w14:paraId="47690EED" w14:textId="77777777" w:rsidR="00F85968" w:rsidRPr="00BA3337" w:rsidRDefault="00F85968" w:rsidP="0002265F">
      <w:pPr>
        <w:pStyle w:val="Default"/>
        <w:spacing w:line="360" w:lineRule="auto"/>
        <w:rPr>
          <w:rFonts w:ascii="Times New Roman" w:hAnsi="Times New Roman" w:cs="Times New Roman"/>
          <w:b/>
          <w:bCs/>
        </w:rPr>
      </w:pPr>
    </w:p>
    <w:p w14:paraId="47B008F4" w14:textId="72A2FCBF" w:rsidR="00F85968" w:rsidRPr="00BA3337" w:rsidRDefault="00F85968" w:rsidP="0002265F">
      <w:pPr>
        <w:pStyle w:val="Default"/>
        <w:spacing w:line="360" w:lineRule="auto"/>
        <w:rPr>
          <w:rFonts w:ascii="Times New Roman" w:hAnsi="Times New Roman" w:cs="Times New Roman" w:hint="eastAsia"/>
          <w:b/>
          <w:bCs/>
        </w:rPr>
      </w:pPr>
    </w:p>
    <w:p w14:paraId="47545939" w14:textId="77777777" w:rsidR="0002265F" w:rsidRPr="00BA3337" w:rsidRDefault="0002265F" w:rsidP="0002265F">
      <w:pPr>
        <w:pStyle w:val="Default"/>
        <w:spacing w:line="360" w:lineRule="auto"/>
        <w:rPr>
          <w:rFonts w:ascii="Times New Roman" w:hAnsi="Times New Roman" w:cs="Times New Roman"/>
        </w:rPr>
      </w:pPr>
      <w:r w:rsidRPr="00BA3337">
        <w:rPr>
          <w:rFonts w:ascii="Times New Roman" w:hAnsi="Times New Roman" w:cs="Times New Roman"/>
          <w:b/>
          <w:bCs/>
        </w:rPr>
        <w:lastRenderedPageBreak/>
        <w:t xml:space="preserve">Supplementary </w:t>
      </w:r>
      <w:r w:rsidRPr="00BA3337">
        <w:rPr>
          <w:rFonts w:ascii="Times New Roman" w:hAnsi="Times New Roman" w:cs="Times New Roman"/>
          <w:b/>
        </w:rPr>
        <w:t>Table 3.</w:t>
      </w:r>
      <w:r w:rsidRPr="00BA3337">
        <w:rPr>
          <w:rFonts w:ascii="Times New Roman" w:hAnsi="Times New Roman" w:cs="Times New Roman"/>
          <w:bCs/>
        </w:rPr>
        <w:t xml:space="preserve"> </w:t>
      </w:r>
      <w:r w:rsidRPr="00BA3337">
        <w:rPr>
          <w:rFonts w:ascii="Times New Roman" w:hAnsi="Times New Roman" w:cs="Times New Roman"/>
        </w:rPr>
        <w:t>Data collection and refinement statistics of the consensus map of S-CA521</w:t>
      </w:r>
      <w:r w:rsidRPr="00BA3337">
        <w:rPr>
          <w:rFonts w:ascii="Times New Roman" w:hAnsi="Times New Roman" w:cs="Times New Roman"/>
          <w:vertAlign w:val="superscript"/>
        </w:rPr>
        <w:t>LALA</w:t>
      </w:r>
    </w:p>
    <w:tbl>
      <w:tblPr>
        <w:tblpPr w:leftFromText="180" w:rightFromText="180" w:vertAnchor="page" w:horzAnchor="margin" w:tblpY="2311"/>
        <w:tblW w:w="75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4939"/>
        <w:gridCol w:w="2653"/>
      </w:tblGrid>
      <w:tr w:rsidR="00F85968" w:rsidRPr="00BA3337" w14:paraId="03782241" w14:textId="77777777" w:rsidTr="006F0CBB">
        <w:trPr>
          <w:trHeight w:val="355"/>
        </w:trPr>
        <w:tc>
          <w:tcPr>
            <w:tcW w:w="4939" w:type="dxa"/>
          </w:tcPr>
          <w:p w14:paraId="09EFBEB8" w14:textId="77777777" w:rsidR="00F85968" w:rsidRPr="00BA3337" w:rsidRDefault="00F85968" w:rsidP="006F0CBB">
            <w:pPr>
              <w:pStyle w:val="TableParagraph"/>
              <w:ind w:left="0" w:firstLineChars="100" w:firstLine="211"/>
              <w:jc w:val="center"/>
              <w:rPr>
                <w:rFonts w:ascii="Times New Roman" w:hAnsi="Times New Roman" w:cs="Times New Roman"/>
                <w:b/>
                <w:sz w:val="21"/>
              </w:rPr>
            </w:pPr>
            <w:r w:rsidRPr="00BA3337">
              <w:rPr>
                <w:rFonts w:ascii="Times New Roman" w:hAnsi="Times New Roman" w:cs="Times New Roman"/>
                <w:b/>
                <w:sz w:val="21"/>
              </w:rPr>
              <w:t>Data collection</w:t>
            </w:r>
          </w:p>
        </w:tc>
        <w:tc>
          <w:tcPr>
            <w:tcW w:w="2653" w:type="dxa"/>
          </w:tcPr>
          <w:p w14:paraId="4D74589B" w14:textId="77777777" w:rsidR="00F85968" w:rsidRPr="00BA3337" w:rsidRDefault="00F85968" w:rsidP="006F0CBB">
            <w:pPr>
              <w:pStyle w:val="TableParagraph"/>
              <w:spacing w:before="0"/>
              <w:ind w:left="0"/>
              <w:jc w:val="center"/>
              <w:rPr>
                <w:rFonts w:ascii="Times New Roman" w:hAnsi="Times New Roman" w:cs="Times New Roman"/>
                <w:sz w:val="21"/>
              </w:rPr>
            </w:pPr>
          </w:p>
        </w:tc>
      </w:tr>
      <w:tr w:rsidR="00F85968" w:rsidRPr="00BA3337" w14:paraId="49459428" w14:textId="77777777" w:rsidTr="006F0CBB">
        <w:trPr>
          <w:trHeight w:val="350"/>
        </w:trPr>
        <w:tc>
          <w:tcPr>
            <w:tcW w:w="4939" w:type="dxa"/>
          </w:tcPr>
          <w:p w14:paraId="32C6D954" w14:textId="77777777" w:rsidR="00F85968" w:rsidRPr="00BA3337" w:rsidRDefault="00F85968" w:rsidP="006F0CBB">
            <w:pPr>
              <w:pStyle w:val="TableParagraph"/>
              <w:ind w:left="302"/>
              <w:jc w:val="center"/>
              <w:rPr>
                <w:rFonts w:ascii="Times New Roman" w:hAnsi="Times New Roman" w:cs="Times New Roman"/>
                <w:sz w:val="21"/>
              </w:rPr>
            </w:pPr>
            <w:r w:rsidRPr="00BA3337">
              <w:rPr>
                <w:rFonts w:ascii="Times New Roman" w:hAnsi="Times New Roman" w:cs="Times New Roman"/>
                <w:sz w:val="21"/>
              </w:rPr>
              <w:t>EM equipment</w:t>
            </w:r>
          </w:p>
        </w:tc>
        <w:tc>
          <w:tcPr>
            <w:tcW w:w="2653" w:type="dxa"/>
          </w:tcPr>
          <w:p w14:paraId="118C2A75" w14:textId="77777777" w:rsidR="00F85968" w:rsidRPr="00BA3337" w:rsidRDefault="00F85968" w:rsidP="006F0CBB">
            <w:pPr>
              <w:pStyle w:val="TableParagraph"/>
              <w:ind w:right="340"/>
              <w:jc w:val="center"/>
              <w:rPr>
                <w:rFonts w:ascii="Times New Roman" w:hAnsi="Times New Roman" w:cs="Times New Roman"/>
                <w:sz w:val="21"/>
              </w:rPr>
            </w:pPr>
            <w:r w:rsidRPr="00BA3337">
              <w:rPr>
                <w:rFonts w:ascii="Times New Roman" w:hAnsi="Times New Roman" w:cs="Times New Roman"/>
                <w:sz w:val="21"/>
              </w:rPr>
              <w:t>Titan Krios G3i</w:t>
            </w:r>
          </w:p>
        </w:tc>
      </w:tr>
      <w:tr w:rsidR="00F85968" w:rsidRPr="00BA3337" w14:paraId="79128585" w14:textId="77777777" w:rsidTr="006F0CBB">
        <w:trPr>
          <w:trHeight w:val="355"/>
        </w:trPr>
        <w:tc>
          <w:tcPr>
            <w:tcW w:w="4939" w:type="dxa"/>
          </w:tcPr>
          <w:p w14:paraId="0D51B194" w14:textId="77777777" w:rsidR="00F85968" w:rsidRPr="00BA3337" w:rsidRDefault="00F85968" w:rsidP="006F0CBB">
            <w:pPr>
              <w:pStyle w:val="TableParagraph"/>
              <w:ind w:left="302"/>
              <w:jc w:val="center"/>
              <w:rPr>
                <w:rFonts w:ascii="Times New Roman" w:hAnsi="Times New Roman" w:cs="Times New Roman"/>
                <w:sz w:val="21"/>
              </w:rPr>
            </w:pPr>
            <w:r w:rsidRPr="00BA3337">
              <w:rPr>
                <w:rFonts w:ascii="Times New Roman" w:hAnsi="Times New Roman" w:cs="Times New Roman"/>
                <w:sz w:val="21"/>
              </w:rPr>
              <w:t>Voltage (kV)</w:t>
            </w:r>
          </w:p>
        </w:tc>
        <w:tc>
          <w:tcPr>
            <w:tcW w:w="2653" w:type="dxa"/>
          </w:tcPr>
          <w:p w14:paraId="12163596" w14:textId="77777777" w:rsidR="00F85968" w:rsidRPr="00BA3337" w:rsidRDefault="00F85968" w:rsidP="006F0CBB">
            <w:pPr>
              <w:pStyle w:val="TableParagraph"/>
              <w:ind w:right="340"/>
              <w:jc w:val="center"/>
              <w:rPr>
                <w:rFonts w:ascii="Times New Roman" w:hAnsi="Times New Roman" w:cs="Times New Roman"/>
                <w:sz w:val="21"/>
              </w:rPr>
            </w:pPr>
            <w:r w:rsidRPr="00BA3337">
              <w:rPr>
                <w:rFonts w:ascii="Times New Roman" w:hAnsi="Times New Roman" w:cs="Times New Roman"/>
                <w:sz w:val="21"/>
              </w:rPr>
              <w:t>300</w:t>
            </w:r>
          </w:p>
        </w:tc>
      </w:tr>
      <w:tr w:rsidR="00F85968" w:rsidRPr="00BA3337" w14:paraId="1160535A" w14:textId="77777777" w:rsidTr="006F0CBB">
        <w:trPr>
          <w:trHeight w:val="350"/>
        </w:trPr>
        <w:tc>
          <w:tcPr>
            <w:tcW w:w="4939" w:type="dxa"/>
          </w:tcPr>
          <w:p w14:paraId="56992AD6" w14:textId="77777777" w:rsidR="00F85968" w:rsidRPr="00BA3337" w:rsidRDefault="00F85968" w:rsidP="006F0CBB">
            <w:pPr>
              <w:pStyle w:val="TableParagraph"/>
              <w:ind w:left="302"/>
              <w:jc w:val="center"/>
              <w:rPr>
                <w:rFonts w:ascii="Times New Roman" w:hAnsi="Times New Roman" w:cs="Times New Roman"/>
                <w:sz w:val="21"/>
              </w:rPr>
            </w:pPr>
            <w:r w:rsidRPr="00BA3337">
              <w:rPr>
                <w:rFonts w:ascii="Times New Roman" w:hAnsi="Times New Roman" w:cs="Times New Roman"/>
                <w:sz w:val="21"/>
              </w:rPr>
              <w:t>Detector</w:t>
            </w:r>
          </w:p>
        </w:tc>
        <w:tc>
          <w:tcPr>
            <w:tcW w:w="2653" w:type="dxa"/>
          </w:tcPr>
          <w:p w14:paraId="4D0D46C2" w14:textId="77777777" w:rsidR="00F85968" w:rsidRPr="00BA3337" w:rsidRDefault="00F85968" w:rsidP="006F0CBB">
            <w:pPr>
              <w:pStyle w:val="TableParagraph"/>
              <w:ind w:right="340"/>
              <w:jc w:val="center"/>
              <w:rPr>
                <w:rFonts w:ascii="Times New Roman" w:hAnsi="Times New Roman" w:cs="Times New Roman"/>
                <w:sz w:val="21"/>
              </w:rPr>
            </w:pPr>
            <w:r w:rsidRPr="00BA3337">
              <w:rPr>
                <w:rFonts w:ascii="Times New Roman" w:hAnsi="Times New Roman" w:cs="Times New Roman"/>
                <w:sz w:val="21"/>
              </w:rPr>
              <w:t>Gatan K3</w:t>
            </w:r>
          </w:p>
        </w:tc>
      </w:tr>
      <w:tr w:rsidR="00F85968" w:rsidRPr="00BA3337" w14:paraId="7DA82452" w14:textId="77777777" w:rsidTr="006F0CBB">
        <w:trPr>
          <w:trHeight w:val="350"/>
        </w:trPr>
        <w:tc>
          <w:tcPr>
            <w:tcW w:w="4939" w:type="dxa"/>
          </w:tcPr>
          <w:p w14:paraId="376A5320" w14:textId="77777777" w:rsidR="00F85968" w:rsidRPr="00BA3337" w:rsidRDefault="00F85968" w:rsidP="006F0CBB">
            <w:pPr>
              <w:pStyle w:val="TableParagraph"/>
              <w:ind w:left="302"/>
              <w:jc w:val="center"/>
              <w:rPr>
                <w:rFonts w:ascii="Times New Roman" w:hAnsi="Times New Roman" w:cs="Times New Roman"/>
                <w:sz w:val="21"/>
              </w:rPr>
            </w:pPr>
            <w:r w:rsidRPr="00BA3337">
              <w:rPr>
                <w:rFonts w:ascii="Times New Roman" w:hAnsi="Times New Roman" w:cs="Times New Roman"/>
                <w:sz w:val="21"/>
              </w:rPr>
              <w:t>Magnification</w:t>
            </w:r>
          </w:p>
        </w:tc>
        <w:tc>
          <w:tcPr>
            <w:tcW w:w="2653" w:type="dxa"/>
          </w:tcPr>
          <w:p w14:paraId="0503CBA5" w14:textId="77777777" w:rsidR="00F85968" w:rsidRPr="00BA3337" w:rsidRDefault="00F85968" w:rsidP="006F0CBB">
            <w:pPr>
              <w:pStyle w:val="TableParagraph"/>
              <w:ind w:right="340"/>
              <w:jc w:val="center"/>
              <w:rPr>
                <w:rFonts w:ascii="Times New Roman" w:hAnsi="Times New Roman" w:cs="Times New Roman"/>
                <w:sz w:val="21"/>
              </w:rPr>
            </w:pPr>
            <w:r w:rsidRPr="00BA3337">
              <w:rPr>
                <w:rFonts w:ascii="Times New Roman" w:hAnsi="Times New Roman" w:cs="Times New Roman"/>
                <w:sz w:val="21"/>
              </w:rPr>
              <w:t>64k</w:t>
            </w:r>
          </w:p>
        </w:tc>
      </w:tr>
      <w:tr w:rsidR="00F85968" w:rsidRPr="00BA3337" w14:paraId="692E9B88" w14:textId="77777777" w:rsidTr="006F0CBB">
        <w:trPr>
          <w:trHeight w:val="355"/>
        </w:trPr>
        <w:tc>
          <w:tcPr>
            <w:tcW w:w="4939" w:type="dxa"/>
          </w:tcPr>
          <w:p w14:paraId="36866483" w14:textId="77777777" w:rsidR="00F85968" w:rsidRPr="00BA3337" w:rsidRDefault="00F85968" w:rsidP="006F0CBB">
            <w:pPr>
              <w:pStyle w:val="TableParagraph"/>
              <w:ind w:left="302"/>
              <w:jc w:val="center"/>
              <w:rPr>
                <w:rFonts w:ascii="Times New Roman" w:hAnsi="Times New Roman" w:cs="Times New Roman"/>
                <w:sz w:val="21"/>
              </w:rPr>
            </w:pPr>
            <w:r w:rsidRPr="00BA3337">
              <w:rPr>
                <w:rFonts w:ascii="Times New Roman" w:hAnsi="Times New Roman" w:cs="Times New Roman"/>
                <w:sz w:val="21"/>
              </w:rPr>
              <w:t>Pixel size (Å)</w:t>
            </w:r>
          </w:p>
        </w:tc>
        <w:tc>
          <w:tcPr>
            <w:tcW w:w="2653" w:type="dxa"/>
          </w:tcPr>
          <w:p w14:paraId="5CCABFD8" w14:textId="77777777" w:rsidR="00F85968" w:rsidRPr="00BA3337" w:rsidRDefault="00F85968" w:rsidP="006F0CBB">
            <w:pPr>
              <w:pStyle w:val="TableParagraph"/>
              <w:ind w:right="340"/>
              <w:jc w:val="center"/>
              <w:rPr>
                <w:rFonts w:ascii="Times New Roman" w:hAnsi="Times New Roman" w:cs="Times New Roman"/>
                <w:sz w:val="21"/>
              </w:rPr>
            </w:pPr>
            <w:r w:rsidRPr="00BA3337">
              <w:rPr>
                <w:rFonts w:ascii="Times New Roman" w:hAnsi="Times New Roman" w:cs="Times New Roman"/>
                <w:sz w:val="21"/>
              </w:rPr>
              <w:t>1.087</w:t>
            </w:r>
          </w:p>
        </w:tc>
      </w:tr>
      <w:tr w:rsidR="00F85968" w:rsidRPr="00BA3337" w14:paraId="0D6DECC1" w14:textId="77777777" w:rsidTr="006F0CBB">
        <w:trPr>
          <w:trHeight w:val="350"/>
        </w:trPr>
        <w:tc>
          <w:tcPr>
            <w:tcW w:w="4939" w:type="dxa"/>
          </w:tcPr>
          <w:p w14:paraId="3C1196FC" w14:textId="77777777" w:rsidR="00F85968" w:rsidRPr="00BA3337" w:rsidRDefault="00F85968" w:rsidP="006F0CBB">
            <w:pPr>
              <w:pStyle w:val="TableParagraph"/>
              <w:ind w:left="302"/>
              <w:jc w:val="center"/>
              <w:rPr>
                <w:rFonts w:ascii="Times New Roman" w:hAnsi="Times New Roman" w:cs="Times New Roman"/>
                <w:sz w:val="21"/>
              </w:rPr>
            </w:pPr>
            <w:r w:rsidRPr="00BA3337">
              <w:rPr>
                <w:rFonts w:ascii="Times New Roman" w:hAnsi="Times New Roman" w:cs="Times New Roman"/>
                <w:sz w:val="21"/>
              </w:rPr>
              <w:t>Electron dose (e</w:t>
            </w:r>
            <w:r w:rsidRPr="00BA3337">
              <w:rPr>
                <w:rFonts w:ascii="Times New Roman" w:hAnsi="Times New Roman" w:cs="Times New Roman"/>
                <w:sz w:val="21"/>
                <w:vertAlign w:val="superscript"/>
              </w:rPr>
              <w:t>-</w:t>
            </w:r>
            <w:r w:rsidRPr="00BA3337">
              <w:rPr>
                <w:rFonts w:ascii="Times New Roman" w:hAnsi="Times New Roman" w:cs="Times New Roman"/>
                <w:sz w:val="21"/>
              </w:rPr>
              <w:t>/Å</w:t>
            </w:r>
            <w:r w:rsidRPr="00BA3337">
              <w:rPr>
                <w:rFonts w:ascii="Times New Roman" w:hAnsi="Times New Roman" w:cs="Times New Roman"/>
                <w:sz w:val="21"/>
                <w:vertAlign w:val="superscript"/>
              </w:rPr>
              <w:t>2</w:t>
            </w:r>
            <w:r w:rsidRPr="00BA3337">
              <w:rPr>
                <w:rFonts w:ascii="Times New Roman" w:hAnsi="Times New Roman" w:cs="Times New Roman"/>
                <w:sz w:val="21"/>
              </w:rPr>
              <w:t>)</w:t>
            </w:r>
          </w:p>
        </w:tc>
        <w:tc>
          <w:tcPr>
            <w:tcW w:w="2653" w:type="dxa"/>
          </w:tcPr>
          <w:p w14:paraId="09DA0E94" w14:textId="77777777" w:rsidR="00F85968" w:rsidRPr="00BA3337" w:rsidRDefault="00F85968" w:rsidP="006F0CBB">
            <w:pPr>
              <w:pStyle w:val="TableParagraph"/>
              <w:ind w:right="340"/>
              <w:jc w:val="center"/>
              <w:rPr>
                <w:rFonts w:ascii="Times New Roman" w:hAnsi="Times New Roman" w:cs="Times New Roman"/>
                <w:sz w:val="21"/>
              </w:rPr>
            </w:pPr>
            <w:r w:rsidRPr="00BA3337">
              <w:rPr>
                <w:rFonts w:ascii="Times New Roman" w:hAnsi="Times New Roman" w:cs="Times New Roman"/>
                <w:sz w:val="21"/>
              </w:rPr>
              <w:t>48.4</w:t>
            </w:r>
          </w:p>
        </w:tc>
      </w:tr>
      <w:tr w:rsidR="00F85968" w:rsidRPr="00BA3337" w14:paraId="64D9A36C" w14:textId="77777777" w:rsidTr="006F0CBB">
        <w:trPr>
          <w:trHeight w:val="355"/>
        </w:trPr>
        <w:tc>
          <w:tcPr>
            <w:tcW w:w="4939" w:type="dxa"/>
          </w:tcPr>
          <w:p w14:paraId="4D20694D" w14:textId="77777777" w:rsidR="00F85968" w:rsidRPr="00BA3337" w:rsidRDefault="00F85968" w:rsidP="006F0CBB">
            <w:pPr>
              <w:pStyle w:val="TableParagraph"/>
              <w:ind w:left="302"/>
              <w:jc w:val="center"/>
              <w:rPr>
                <w:rFonts w:ascii="Times New Roman" w:hAnsi="Times New Roman" w:cs="Times New Roman"/>
                <w:sz w:val="21"/>
              </w:rPr>
            </w:pPr>
            <w:r w:rsidRPr="00BA3337">
              <w:rPr>
                <w:rFonts w:ascii="Times New Roman" w:hAnsi="Times New Roman" w:cs="Times New Roman"/>
                <w:sz w:val="21"/>
              </w:rPr>
              <w:t>Defocus range (μm)</w:t>
            </w:r>
          </w:p>
        </w:tc>
        <w:tc>
          <w:tcPr>
            <w:tcW w:w="2653" w:type="dxa"/>
          </w:tcPr>
          <w:p w14:paraId="6F7489DC" w14:textId="77777777" w:rsidR="00F85968" w:rsidRPr="00BA3337" w:rsidRDefault="00F85968" w:rsidP="006F0CBB">
            <w:pPr>
              <w:pStyle w:val="TableParagraph"/>
              <w:ind w:right="340"/>
              <w:jc w:val="center"/>
              <w:rPr>
                <w:rFonts w:ascii="Times New Roman" w:hAnsi="Times New Roman" w:cs="Times New Roman"/>
                <w:sz w:val="21"/>
              </w:rPr>
            </w:pPr>
            <w:r w:rsidRPr="00BA3337">
              <w:rPr>
                <w:rFonts w:ascii="Times New Roman" w:hAnsi="Times New Roman" w:cs="Times New Roman"/>
                <w:sz w:val="21"/>
              </w:rPr>
              <w:t>1.4-2.4</w:t>
            </w:r>
          </w:p>
        </w:tc>
      </w:tr>
      <w:tr w:rsidR="00F85968" w:rsidRPr="00BA3337" w14:paraId="604F77AD" w14:textId="77777777" w:rsidTr="006F0CBB">
        <w:trPr>
          <w:trHeight w:val="350"/>
        </w:trPr>
        <w:tc>
          <w:tcPr>
            <w:tcW w:w="4939" w:type="dxa"/>
          </w:tcPr>
          <w:p w14:paraId="0C5F52A9" w14:textId="77777777" w:rsidR="00F85968" w:rsidRPr="00BA3337" w:rsidRDefault="00F85968" w:rsidP="006F0CBB">
            <w:pPr>
              <w:pStyle w:val="TableParagraph"/>
              <w:ind w:left="302"/>
              <w:jc w:val="center"/>
              <w:rPr>
                <w:rFonts w:ascii="Times New Roman" w:hAnsi="Times New Roman" w:cs="Times New Roman"/>
                <w:sz w:val="21"/>
              </w:rPr>
            </w:pPr>
            <w:r w:rsidRPr="00BA3337">
              <w:rPr>
                <w:rFonts w:ascii="Times New Roman" w:hAnsi="Times New Roman" w:cs="Times New Roman"/>
                <w:sz w:val="21"/>
              </w:rPr>
              <w:t>Micrographs used</w:t>
            </w:r>
          </w:p>
        </w:tc>
        <w:tc>
          <w:tcPr>
            <w:tcW w:w="2653" w:type="dxa"/>
          </w:tcPr>
          <w:p w14:paraId="3FF2CA80" w14:textId="77777777" w:rsidR="00F85968" w:rsidRPr="00BA3337" w:rsidRDefault="00F85968" w:rsidP="006F0CBB">
            <w:pPr>
              <w:pStyle w:val="TableParagraph"/>
              <w:ind w:right="340"/>
              <w:jc w:val="center"/>
              <w:rPr>
                <w:rFonts w:ascii="Times New Roman" w:hAnsi="Times New Roman" w:cs="Times New Roman"/>
                <w:sz w:val="21"/>
              </w:rPr>
            </w:pPr>
            <w:r w:rsidRPr="00BA3337">
              <w:rPr>
                <w:rFonts w:ascii="Times New Roman" w:hAnsi="Times New Roman" w:cs="Times New Roman"/>
                <w:sz w:val="21"/>
              </w:rPr>
              <w:t>8351</w:t>
            </w:r>
          </w:p>
        </w:tc>
      </w:tr>
      <w:tr w:rsidR="00F85968" w:rsidRPr="00BA3337" w14:paraId="47930B64" w14:textId="77777777" w:rsidTr="006F0CBB">
        <w:trPr>
          <w:trHeight w:val="350"/>
        </w:trPr>
        <w:tc>
          <w:tcPr>
            <w:tcW w:w="4939" w:type="dxa"/>
          </w:tcPr>
          <w:p w14:paraId="63AF0641" w14:textId="77777777" w:rsidR="00F85968" w:rsidRPr="00BA3337" w:rsidRDefault="00F85968" w:rsidP="006F0CBB">
            <w:pPr>
              <w:pStyle w:val="TableParagraph"/>
              <w:ind w:left="0" w:firstLineChars="100" w:firstLine="211"/>
              <w:jc w:val="center"/>
              <w:rPr>
                <w:rFonts w:ascii="Times New Roman" w:hAnsi="Times New Roman" w:cs="Times New Roman"/>
                <w:b/>
                <w:sz w:val="21"/>
              </w:rPr>
            </w:pPr>
            <w:r w:rsidRPr="00BA3337">
              <w:rPr>
                <w:rFonts w:ascii="Times New Roman" w:hAnsi="Times New Roman" w:cs="Times New Roman"/>
                <w:b/>
                <w:sz w:val="21"/>
              </w:rPr>
              <w:t>Reconstruction</w:t>
            </w:r>
          </w:p>
        </w:tc>
        <w:tc>
          <w:tcPr>
            <w:tcW w:w="2653" w:type="dxa"/>
          </w:tcPr>
          <w:p w14:paraId="4C8FE6B8" w14:textId="77777777" w:rsidR="00F85968" w:rsidRPr="00BA3337" w:rsidRDefault="00F85968" w:rsidP="006F0CBB">
            <w:pPr>
              <w:pStyle w:val="TableParagraph"/>
              <w:spacing w:before="0"/>
              <w:ind w:left="0"/>
              <w:jc w:val="center"/>
              <w:rPr>
                <w:rFonts w:ascii="Times New Roman" w:hAnsi="Times New Roman" w:cs="Times New Roman"/>
                <w:sz w:val="21"/>
              </w:rPr>
            </w:pPr>
          </w:p>
        </w:tc>
      </w:tr>
      <w:tr w:rsidR="00F85968" w:rsidRPr="00BA3337" w14:paraId="419BB63C" w14:textId="77777777" w:rsidTr="006F0CBB">
        <w:trPr>
          <w:trHeight w:val="355"/>
        </w:trPr>
        <w:tc>
          <w:tcPr>
            <w:tcW w:w="4939" w:type="dxa"/>
          </w:tcPr>
          <w:p w14:paraId="6F28E067" w14:textId="77777777" w:rsidR="00F85968" w:rsidRPr="00BA3337" w:rsidRDefault="00F85968" w:rsidP="006F0CBB">
            <w:pPr>
              <w:pStyle w:val="TableParagraph"/>
              <w:spacing w:before="101"/>
              <w:ind w:left="302"/>
              <w:jc w:val="center"/>
              <w:rPr>
                <w:rFonts w:ascii="Times New Roman" w:hAnsi="Times New Roman" w:cs="Times New Roman"/>
                <w:sz w:val="21"/>
              </w:rPr>
            </w:pPr>
            <w:r w:rsidRPr="00BA3337">
              <w:rPr>
                <w:rFonts w:ascii="Times New Roman" w:hAnsi="Times New Roman" w:cs="Times New Roman"/>
                <w:sz w:val="21"/>
              </w:rPr>
              <w:t>Software</w:t>
            </w:r>
          </w:p>
        </w:tc>
        <w:tc>
          <w:tcPr>
            <w:tcW w:w="2653" w:type="dxa"/>
          </w:tcPr>
          <w:p w14:paraId="0E35D0E6" w14:textId="77777777" w:rsidR="00F85968" w:rsidRPr="00BA3337" w:rsidRDefault="00F85968" w:rsidP="006F0CBB">
            <w:pPr>
              <w:pStyle w:val="TableParagraph"/>
              <w:spacing w:before="101"/>
              <w:ind w:right="340"/>
              <w:jc w:val="center"/>
              <w:rPr>
                <w:rFonts w:ascii="Times New Roman" w:hAnsi="Times New Roman" w:cs="Times New Roman"/>
                <w:sz w:val="21"/>
              </w:rPr>
            </w:pPr>
            <w:r w:rsidRPr="00BA3337">
              <w:rPr>
                <w:rFonts w:ascii="Times New Roman" w:hAnsi="Times New Roman" w:cs="Times New Roman"/>
                <w:sz w:val="21"/>
              </w:rPr>
              <w:t>RELION3.1</w:t>
            </w:r>
          </w:p>
        </w:tc>
      </w:tr>
      <w:tr w:rsidR="00F85968" w:rsidRPr="00BA3337" w14:paraId="7CDA15C7" w14:textId="77777777" w:rsidTr="006F0CBB">
        <w:trPr>
          <w:trHeight w:val="355"/>
        </w:trPr>
        <w:tc>
          <w:tcPr>
            <w:tcW w:w="4939" w:type="dxa"/>
          </w:tcPr>
          <w:p w14:paraId="0DAAFBDC" w14:textId="77777777" w:rsidR="00F85968" w:rsidRPr="00BA3337" w:rsidRDefault="00F85968" w:rsidP="006F0CBB">
            <w:pPr>
              <w:pStyle w:val="TableParagraph"/>
              <w:ind w:left="302"/>
              <w:jc w:val="center"/>
              <w:rPr>
                <w:rFonts w:ascii="Times New Roman" w:hAnsi="Times New Roman" w:cs="Times New Roman"/>
                <w:sz w:val="21"/>
              </w:rPr>
            </w:pPr>
            <w:r w:rsidRPr="00BA3337">
              <w:rPr>
                <w:rFonts w:ascii="Times New Roman" w:hAnsi="Times New Roman" w:cs="Times New Roman"/>
                <w:sz w:val="21"/>
              </w:rPr>
              <w:t>Number of refined particles</w:t>
            </w:r>
          </w:p>
        </w:tc>
        <w:tc>
          <w:tcPr>
            <w:tcW w:w="2653" w:type="dxa"/>
          </w:tcPr>
          <w:p w14:paraId="738CD526" w14:textId="77777777" w:rsidR="00F85968" w:rsidRPr="00BA3337" w:rsidRDefault="00F85968" w:rsidP="006F0CBB">
            <w:pPr>
              <w:pStyle w:val="TableParagraph"/>
              <w:ind w:right="340"/>
              <w:jc w:val="center"/>
              <w:rPr>
                <w:rFonts w:ascii="Times New Roman" w:hAnsi="Times New Roman" w:cs="Times New Roman"/>
                <w:sz w:val="21"/>
              </w:rPr>
            </w:pPr>
            <w:r w:rsidRPr="00BA3337">
              <w:rPr>
                <w:rFonts w:ascii="Times New Roman" w:hAnsi="Times New Roman" w:cs="Times New Roman"/>
                <w:sz w:val="21"/>
              </w:rPr>
              <w:t>614,999</w:t>
            </w:r>
          </w:p>
        </w:tc>
      </w:tr>
      <w:tr w:rsidR="00F85968" w:rsidRPr="00BA3337" w14:paraId="61F9A203" w14:textId="77777777" w:rsidTr="006F0CBB">
        <w:trPr>
          <w:trHeight w:val="350"/>
        </w:trPr>
        <w:tc>
          <w:tcPr>
            <w:tcW w:w="4939" w:type="dxa"/>
          </w:tcPr>
          <w:p w14:paraId="5582609D" w14:textId="77777777" w:rsidR="00F85968" w:rsidRPr="00BA3337" w:rsidRDefault="00F85968" w:rsidP="006F0CBB">
            <w:pPr>
              <w:pStyle w:val="TableParagraph"/>
              <w:ind w:left="302"/>
              <w:jc w:val="center"/>
              <w:rPr>
                <w:rFonts w:ascii="Times New Roman" w:hAnsi="Times New Roman" w:cs="Times New Roman"/>
                <w:sz w:val="21"/>
              </w:rPr>
            </w:pPr>
            <w:r w:rsidRPr="00BA3337">
              <w:rPr>
                <w:rFonts w:ascii="Times New Roman" w:hAnsi="Times New Roman" w:cs="Times New Roman"/>
                <w:sz w:val="21"/>
              </w:rPr>
              <w:t>Symmetry</w:t>
            </w:r>
          </w:p>
        </w:tc>
        <w:tc>
          <w:tcPr>
            <w:tcW w:w="2653" w:type="dxa"/>
          </w:tcPr>
          <w:p w14:paraId="05C1417A" w14:textId="77777777" w:rsidR="00F85968" w:rsidRPr="00BA3337" w:rsidRDefault="00F85968" w:rsidP="006F0CBB">
            <w:pPr>
              <w:pStyle w:val="TableParagraph"/>
              <w:ind w:right="340"/>
              <w:jc w:val="center"/>
              <w:rPr>
                <w:rFonts w:ascii="Times New Roman" w:hAnsi="Times New Roman" w:cs="Times New Roman"/>
                <w:sz w:val="21"/>
              </w:rPr>
            </w:pPr>
            <w:r w:rsidRPr="00BA3337">
              <w:rPr>
                <w:rFonts w:ascii="Times New Roman" w:hAnsi="Times New Roman" w:cs="Times New Roman"/>
                <w:sz w:val="21"/>
              </w:rPr>
              <w:t>C1</w:t>
            </w:r>
          </w:p>
        </w:tc>
      </w:tr>
      <w:tr w:rsidR="00F85968" w:rsidRPr="00BA3337" w14:paraId="553B2086" w14:textId="77777777" w:rsidTr="006F0CBB">
        <w:trPr>
          <w:trHeight w:val="355"/>
        </w:trPr>
        <w:tc>
          <w:tcPr>
            <w:tcW w:w="4939" w:type="dxa"/>
          </w:tcPr>
          <w:p w14:paraId="40C92BE0" w14:textId="77777777" w:rsidR="00F85968" w:rsidRPr="00BA3337" w:rsidRDefault="00F85968" w:rsidP="006F0CBB">
            <w:pPr>
              <w:pStyle w:val="TableParagraph"/>
              <w:ind w:left="302"/>
              <w:jc w:val="center"/>
              <w:rPr>
                <w:rFonts w:ascii="Times New Roman" w:hAnsi="Times New Roman" w:cs="Times New Roman"/>
                <w:sz w:val="21"/>
              </w:rPr>
            </w:pPr>
            <w:r w:rsidRPr="00BA3337">
              <w:rPr>
                <w:rFonts w:ascii="Times New Roman" w:hAnsi="Times New Roman" w:cs="Times New Roman"/>
                <w:sz w:val="21"/>
              </w:rPr>
              <w:t>Resolution range</w:t>
            </w:r>
          </w:p>
        </w:tc>
        <w:tc>
          <w:tcPr>
            <w:tcW w:w="2653" w:type="dxa"/>
          </w:tcPr>
          <w:p w14:paraId="00A5019A" w14:textId="77777777" w:rsidR="00F85968" w:rsidRPr="00BA3337" w:rsidRDefault="00F85968" w:rsidP="006F0CBB">
            <w:pPr>
              <w:pStyle w:val="TableParagraph"/>
              <w:ind w:right="340"/>
              <w:jc w:val="center"/>
              <w:rPr>
                <w:rFonts w:ascii="Times New Roman" w:hAnsi="Times New Roman" w:cs="Times New Roman"/>
                <w:sz w:val="21"/>
              </w:rPr>
            </w:pPr>
            <w:r w:rsidRPr="00BA3337">
              <w:rPr>
                <w:rFonts w:ascii="Times New Roman" w:hAnsi="Times New Roman" w:cs="Times New Roman"/>
                <w:sz w:val="21"/>
              </w:rPr>
              <w:t>3.5 – 10</w:t>
            </w:r>
          </w:p>
        </w:tc>
      </w:tr>
      <w:tr w:rsidR="00F85968" w:rsidRPr="00BA3337" w14:paraId="2004D362" w14:textId="77777777" w:rsidTr="006F0CBB">
        <w:trPr>
          <w:trHeight w:val="350"/>
        </w:trPr>
        <w:tc>
          <w:tcPr>
            <w:tcW w:w="4939" w:type="dxa"/>
          </w:tcPr>
          <w:p w14:paraId="585B9BA2" w14:textId="77777777" w:rsidR="00F85968" w:rsidRPr="00BA3337" w:rsidRDefault="00F85968" w:rsidP="006F0CBB">
            <w:pPr>
              <w:pStyle w:val="TableParagraph"/>
              <w:ind w:left="302"/>
              <w:jc w:val="center"/>
              <w:rPr>
                <w:rFonts w:ascii="Times New Roman" w:hAnsi="Times New Roman" w:cs="Times New Roman"/>
                <w:sz w:val="21"/>
              </w:rPr>
            </w:pPr>
            <w:r w:rsidRPr="00BA3337">
              <w:rPr>
                <w:rFonts w:ascii="Times New Roman" w:hAnsi="Times New Roman" w:cs="Times New Roman"/>
                <w:sz w:val="21"/>
              </w:rPr>
              <w:t>Resolution masked 0.143 (after post-processing, Å)</w:t>
            </w:r>
          </w:p>
        </w:tc>
        <w:tc>
          <w:tcPr>
            <w:tcW w:w="2653" w:type="dxa"/>
          </w:tcPr>
          <w:p w14:paraId="4D6E6AD2" w14:textId="77777777" w:rsidR="00F85968" w:rsidRPr="00BA3337" w:rsidRDefault="00F85968" w:rsidP="006F0CBB">
            <w:pPr>
              <w:pStyle w:val="TableParagraph"/>
              <w:ind w:right="340"/>
              <w:jc w:val="center"/>
              <w:rPr>
                <w:rFonts w:ascii="Times New Roman" w:hAnsi="Times New Roman" w:cs="Times New Roman"/>
                <w:sz w:val="21"/>
              </w:rPr>
            </w:pPr>
            <w:r w:rsidRPr="00BA3337">
              <w:rPr>
                <w:rFonts w:ascii="Times New Roman" w:hAnsi="Times New Roman" w:cs="Times New Roman"/>
                <w:sz w:val="21"/>
              </w:rPr>
              <w:t>3.8</w:t>
            </w:r>
          </w:p>
        </w:tc>
      </w:tr>
      <w:tr w:rsidR="00F85968" w:rsidRPr="00BA3337" w14:paraId="7E37064A" w14:textId="77777777" w:rsidTr="006F0CBB">
        <w:trPr>
          <w:trHeight w:val="351"/>
        </w:trPr>
        <w:tc>
          <w:tcPr>
            <w:tcW w:w="4939" w:type="dxa"/>
          </w:tcPr>
          <w:p w14:paraId="742E08F3" w14:textId="77777777" w:rsidR="00F85968" w:rsidRPr="00BA3337" w:rsidRDefault="00F85968" w:rsidP="006F0CBB">
            <w:pPr>
              <w:pStyle w:val="TableParagraph"/>
              <w:ind w:left="302"/>
              <w:jc w:val="center"/>
              <w:rPr>
                <w:rFonts w:ascii="Times New Roman" w:hAnsi="Times New Roman" w:cs="Times New Roman"/>
                <w:sz w:val="21"/>
              </w:rPr>
            </w:pPr>
            <w:r w:rsidRPr="00BA3337">
              <w:rPr>
                <w:rFonts w:ascii="Times New Roman" w:hAnsi="Times New Roman" w:cs="Times New Roman"/>
                <w:sz w:val="21"/>
              </w:rPr>
              <w:t>Map sharpening B-factor (Å</w:t>
            </w:r>
            <w:r w:rsidRPr="00BA3337">
              <w:rPr>
                <w:rFonts w:ascii="Times New Roman" w:hAnsi="Times New Roman" w:cs="Times New Roman"/>
                <w:sz w:val="21"/>
                <w:vertAlign w:val="superscript"/>
              </w:rPr>
              <w:t>2</w:t>
            </w:r>
            <w:r w:rsidRPr="00BA3337">
              <w:rPr>
                <w:rFonts w:ascii="Times New Roman" w:hAnsi="Times New Roman" w:cs="Times New Roman"/>
                <w:sz w:val="21"/>
              </w:rPr>
              <w:t>)</w:t>
            </w:r>
          </w:p>
        </w:tc>
        <w:tc>
          <w:tcPr>
            <w:tcW w:w="2653" w:type="dxa"/>
          </w:tcPr>
          <w:p w14:paraId="251A54E1" w14:textId="77777777" w:rsidR="00F85968" w:rsidRPr="00BA3337" w:rsidRDefault="00F85968" w:rsidP="006F0CBB">
            <w:pPr>
              <w:pStyle w:val="TableParagraph"/>
              <w:ind w:right="340"/>
              <w:jc w:val="center"/>
              <w:rPr>
                <w:rFonts w:ascii="Times New Roman" w:hAnsi="Times New Roman" w:cs="Times New Roman"/>
                <w:sz w:val="21"/>
              </w:rPr>
            </w:pPr>
            <w:r w:rsidRPr="00BA3337">
              <w:rPr>
                <w:rFonts w:ascii="Times New Roman" w:hAnsi="Times New Roman" w:cs="Times New Roman"/>
                <w:sz w:val="21"/>
              </w:rPr>
              <w:t>-150.3</w:t>
            </w:r>
          </w:p>
        </w:tc>
      </w:tr>
    </w:tbl>
    <w:p w14:paraId="1FF93AD2"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37526088"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6E4E1DDE" w14:textId="77777777" w:rsidR="005D6168" w:rsidRPr="00BA3337" w:rsidRDefault="005D6168" w:rsidP="005D6168">
      <w:pPr>
        <w:snapToGrid w:val="0"/>
        <w:spacing w:after="120" w:line="360" w:lineRule="auto"/>
        <w:jc w:val="left"/>
        <w:rPr>
          <w:rFonts w:ascii="Times New Roman" w:hAnsi="Times New Roman" w:cs="Times New Roman"/>
          <w:sz w:val="24"/>
          <w:szCs w:val="24"/>
        </w:rPr>
      </w:pPr>
    </w:p>
    <w:p w14:paraId="45DCAD08" w14:textId="77777777" w:rsidR="00D23974" w:rsidRPr="00BA3337" w:rsidRDefault="00D23974" w:rsidP="00D23974">
      <w:pPr>
        <w:ind w:firstLineChars="200" w:firstLine="440"/>
        <w:rPr>
          <w:rFonts w:ascii="Times New Roman" w:hAnsi="Times New Roman" w:cs="Times New Roman"/>
          <w:sz w:val="22"/>
        </w:rPr>
      </w:pPr>
    </w:p>
    <w:p w14:paraId="3DE6EE96" w14:textId="77777777" w:rsidR="00D23974" w:rsidRPr="00BA3337" w:rsidRDefault="00D23974" w:rsidP="00D23974">
      <w:pPr>
        <w:ind w:firstLineChars="200" w:firstLine="440"/>
        <w:rPr>
          <w:rFonts w:ascii="Times New Roman" w:hAnsi="Times New Roman" w:cs="Times New Roman"/>
          <w:sz w:val="22"/>
        </w:rPr>
      </w:pPr>
    </w:p>
    <w:p w14:paraId="5F5BD2CC" w14:textId="77777777" w:rsidR="00F85968" w:rsidRPr="00BA3337" w:rsidRDefault="00F85968" w:rsidP="00D23974">
      <w:pPr>
        <w:ind w:firstLineChars="200" w:firstLine="440"/>
        <w:rPr>
          <w:rFonts w:ascii="Times New Roman" w:hAnsi="Times New Roman" w:cs="Times New Roman"/>
          <w:sz w:val="22"/>
        </w:rPr>
      </w:pPr>
    </w:p>
    <w:p w14:paraId="60B2C1EF" w14:textId="77777777" w:rsidR="00F85968" w:rsidRPr="00BA3337" w:rsidRDefault="00F85968" w:rsidP="00F85968">
      <w:pPr>
        <w:rPr>
          <w:rFonts w:ascii="Times New Roman" w:hAnsi="Times New Roman" w:cs="Times New Roman"/>
          <w:sz w:val="22"/>
        </w:rPr>
      </w:pPr>
    </w:p>
    <w:p w14:paraId="44C6E842" w14:textId="77777777" w:rsidR="00F85968" w:rsidRPr="00BA3337" w:rsidRDefault="00F85968" w:rsidP="00F85968">
      <w:pPr>
        <w:rPr>
          <w:rFonts w:ascii="Times New Roman" w:hAnsi="Times New Roman" w:cs="Times New Roman"/>
          <w:sz w:val="22"/>
        </w:rPr>
      </w:pPr>
    </w:p>
    <w:p w14:paraId="1DC8FE2D" w14:textId="77777777" w:rsidR="00F85968" w:rsidRPr="00BA3337" w:rsidRDefault="00F85968" w:rsidP="00F85968">
      <w:pPr>
        <w:rPr>
          <w:rFonts w:ascii="Times New Roman" w:hAnsi="Times New Roman" w:cs="Times New Roman"/>
          <w:sz w:val="22"/>
        </w:rPr>
      </w:pPr>
    </w:p>
    <w:p w14:paraId="42CBC1CA" w14:textId="77777777" w:rsidR="00F85968" w:rsidRPr="00BA3337" w:rsidRDefault="00F85968" w:rsidP="00F85968">
      <w:pPr>
        <w:rPr>
          <w:rFonts w:ascii="Times New Roman" w:hAnsi="Times New Roman" w:cs="Times New Roman"/>
          <w:sz w:val="22"/>
        </w:rPr>
      </w:pPr>
    </w:p>
    <w:p w14:paraId="1DD63A20" w14:textId="77777777" w:rsidR="00F85968" w:rsidRPr="00BA3337" w:rsidRDefault="00F85968" w:rsidP="00F85968">
      <w:pPr>
        <w:rPr>
          <w:rFonts w:ascii="Times New Roman" w:hAnsi="Times New Roman" w:cs="Times New Roman"/>
          <w:sz w:val="22"/>
        </w:rPr>
      </w:pPr>
    </w:p>
    <w:p w14:paraId="3E80AC00" w14:textId="77777777" w:rsidR="00F85968" w:rsidRPr="00BA3337" w:rsidRDefault="00F85968" w:rsidP="00F85968">
      <w:pPr>
        <w:rPr>
          <w:rFonts w:ascii="Times New Roman" w:hAnsi="Times New Roman" w:cs="Times New Roman"/>
          <w:sz w:val="22"/>
        </w:rPr>
      </w:pPr>
    </w:p>
    <w:p w14:paraId="695355B0" w14:textId="77777777" w:rsidR="00F85968" w:rsidRPr="00BA3337" w:rsidRDefault="00F85968" w:rsidP="00F85968">
      <w:pPr>
        <w:rPr>
          <w:rFonts w:ascii="Times New Roman" w:hAnsi="Times New Roman" w:cs="Times New Roman"/>
          <w:sz w:val="22"/>
        </w:rPr>
      </w:pPr>
    </w:p>
    <w:p w14:paraId="3D0B2B09" w14:textId="77777777" w:rsidR="00F85968" w:rsidRPr="00BA3337" w:rsidRDefault="00F85968" w:rsidP="00F85968">
      <w:pPr>
        <w:rPr>
          <w:rFonts w:ascii="Times New Roman" w:hAnsi="Times New Roman" w:cs="Times New Roman"/>
          <w:sz w:val="22"/>
        </w:rPr>
      </w:pPr>
    </w:p>
    <w:p w14:paraId="707ED9E6" w14:textId="77777777" w:rsidR="00F85968" w:rsidRPr="00BA3337" w:rsidRDefault="00F85968" w:rsidP="00F85968">
      <w:pPr>
        <w:rPr>
          <w:rFonts w:ascii="Times New Roman" w:hAnsi="Times New Roman" w:cs="Times New Roman"/>
          <w:sz w:val="22"/>
        </w:rPr>
      </w:pPr>
    </w:p>
    <w:p w14:paraId="4D7A4065" w14:textId="77777777" w:rsidR="00F85968" w:rsidRPr="00BA3337" w:rsidRDefault="00F85968" w:rsidP="00F85968">
      <w:pPr>
        <w:rPr>
          <w:rFonts w:ascii="Times New Roman" w:hAnsi="Times New Roman" w:cs="Times New Roman"/>
          <w:sz w:val="22"/>
        </w:rPr>
      </w:pPr>
    </w:p>
    <w:p w14:paraId="660535A3" w14:textId="77777777" w:rsidR="00F85968" w:rsidRPr="00BA3337" w:rsidRDefault="00F85968" w:rsidP="00F85968">
      <w:pPr>
        <w:rPr>
          <w:rFonts w:ascii="Times New Roman" w:hAnsi="Times New Roman" w:cs="Times New Roman"/>
          <w:sz w:val="22"/>
        </w:rPr>
      </w:pPr>
    </w:p>
    <w:p w14:paraId="70E78AF9" w14:textId="77777777" w:rsidR="00F85968" w:rsidRPr="00BA3337" w:rsidRDefault="00F85968" w:rsidP="00F85968">
      <w:pPr>
        <w:rPr>
          <w:rFonts w:ascii="Times New Roman" w:hAnsi="Times New Roman" w:cs="Times New Roman"/>
          <w:sz w:val="22"/>
        </w:rPr>
      </w:pPr>
    </w:p>
    <w:p w14:paraId="7DCB6DB6" w14:textId="77777777" w:rsidR="00F85968" w:rsidRPr="00BA3337" w:rsidRDefault="00F85968" w:rsidP="00F85968">
      <w:pPr>
        <w:rPr>
          <w:rFonts w:ascii="Times New Roman" w:hAnsi="Times New Roman" w:cs="Times New Roman"/>
          <w:sz w:val="22"/>
        </w:rPr>
      </w:pPr>
    </w:p>
    <w:p w14:paraId="003CD7AE" w14:textId="77777777" w:rsidR="00F85968" w:rsidRPr="00BA3337" w:rsidRDefault="00F85968" w:rsidP="00F85968">
      <w:pPr>
        <w:rPr>
          <w:rFonts w:ascii="Times New Roman" w:hAnsi="Times New Roman" w:cs="Times New Roman"/>
          <w:sz w:val="22"/>
        </w:rPr>
      </w:pPr>
    </w:p>
    <w:p w14:paraId="392AEBBA" w14:textId="77777777" w:rsidR="00F85968" w:rsidRPr="00BA3337" w:rsidRDefault="00F85968" w:rsidP="00F85968">
      <w:pPr>
        <w:rPr>
          <w:rFonts w:ascii="Times New Roman" w:hAnsi="Times New Roman" w:cs="Times New Roman"/>
          <w:sz w:val="22"/>
        </w:rPr>
      </w:pPr>
    </w:p>
    <w:p w14:paraId="3EA21D48" w14:textId="77777777" w:rsidR="00D23974" w:rsidRPr="00BA3337" w:rsidRDefault="00D23974" w:rsidP="00F85968">
      <w:pPr>
        <w:rPr>
          <w:rFonts w:ascii="Times New Roman" w:hAnsi="Times New Roman" w:cs="Times New Roman"/>
          <w:sz w:val="22"/>
        </w:rPr>
      </w:pPr>
    </w:p>
    <w:p w14:paraId="6C4A2BCB" w14:textId="77777777" w:rsidR="00F85968" w:rsidRPr="00BA3337" w:rsidRDefault="00F85968" w:rsidP="00F85968">
      <w:pPr>
        <w:rPr>
          <w:rFonts w:ascii="Times New Roman" w:hAnsi="Times New Roman" w:cs="Times New Roman"/>
          <w:sz w:val="22"/>
        </w:rPr>
      </w:pPr>
    </w:p>
    <w:p w14:paraId="747F0660" w14:textId="18FD376C" w:rsidR="00F85968" w:rsidRPr="00BA3337" w:rsidRDefault="00F85968" w:rsidP="00F85968">
      <w:pPr>
        <w:jc w:val="left"/>
        <w:rPr>
          <w:rFonts w:ascii="Times New Roman" w:hAnsi="Times New Roman" w:cs="Times New Roman"/>
          <w:bCs/>
          <w:sz w:val="24"/>
        </w:rPr>
      </w:pPr>
      <w:r w:rsidRPr="00BA3337">
        <w:rPr>
          <w:rFonts w:ascii="Times New Roman" w:hAnsi="Times New Roman" w:cs="Times New Roman"/>
          <w:b/>
          <w:bCs/>
          <w:sz w:val="24"/>
          <w:szCs w:val="24"/>
        </w:rPr>
        <w:t xml:space="preserve">Supplementary </w:t>
      </w:r>
      <w:r w:rsidRPr="00BA3337">
        <w:rPr>
          <w:rFonts w:ascii="Times New Roman" w:hAnsi="Times New Roman" w:cs="Times New Roman"/>
          <w:b/>
          <w:sz w:val="24"/>
        </w:rPr>
        <w:t xml:space="preserve">Table 4. </w:t>
      </w:r>
      <w:r w:rsidRPr="00BA3337">
        <w:rPr>
          <w:rFonts w:ascii="Times New Roman" w:hAnsi="Times New Roman" w:cs="Times New Roman"/>
          <w:bCs/>
          <w:sz w:val="24"/>
        </w:rPr>
        <w:t xml:space="preserve">Affinity data of </w:t>
      </w:r>
      <w:r w:rsidR="003E16DD" w:rsidRPr="00BA3337">
        <w:rPr>
          <w:rFonts w:ascii="Times New Roman" w:hAnsi="Times New Roman" w:cs="Times New Roman"/>
          <w:bCs/>
          <w:sz w:val="24"/>
        </w:rPr>
        <w:t>CA521</w:t>
      </w:r>
      <w:r w:rsidR="003E16DD" w:rsidRPr="00BA3337">
        <w:rPr>
          <w:rFonts w:ascii="Times New Roman" w:hAnsi="Times New Roman" w:cs="Times New Roman"/>
          <w:bCs/>
          <w:sz w:val="24"/>
          <w:vertAlign w:val="superscript"/>
        </w:rPr>
        <w:t>LALA</w:t>
      </w:r>
      <w:r w:rsidR="003E16DD" w:rsidRPr="00BA3337">
        <w:rPr>
          <w:rFonts w:ascii="Times New Roman" w:hAnsi="Times New Roman" w:cs="Times New Roman"/>
          <w:bCs/>
          <w:sz w:val="24"/>
        </w:rPr>
        <w:t xml:space="preserve"> </w:t>
      </w:r>
      <w:r w:rsidRPr="00BA3337">
        <w:rPr>
          <w:rFonts w:ascii="Times New Roman" w:hAnsi="Times New Roman" w:cs="Times New Roman"/>
          <w:bCs/>
          <w:sz w:val="24"/>
        </w:rPr>
        <w:t>to RBD mutants from different variants</w:t>
      </w:r>
    </w:p>
    <w:tbl>
      <w:tblPr>
        <w:tblpPr w:leftFromText="180" w:rightFromText="180" w:vertAnchor="text" w:horzAnchor="page" w:tblpX="2746" w:tblpY="482"/>
        <w:tblW w:w="6656" w:type="dxa"/>
        <w:tblLook w:val="04A0" w:firstRow="1" w:lastRow="0" w:firstColumn="1" w:lastColumn="0" w:noHBand="0" w:noVBand="1"/>
      </w:tblPr>
      <w:tblGrid>
        <w:gridCol w:w="2150"/>
        <w:gridCol w:w="2305"/>
        <w:gridCol w:w="2201"/>
      </w:tblGrid>
      <w:tr w:rsidR="00F85968" w:rsidRPr="00BA3337" w14:paraId="59DFBCDF" w14:textId="77777777" w:rsidTr="00F85968">
        <w:trPr>
          <w:trHeight w:val="319"/>
        </w:trPr>
        <w:tc>
          <w:tcPr>
            <w:tcW w:w="2150" w:type="dxa"/>
            <w:tcBorders>
              <w:top w:val="single" w:sz="8" w:space="0" w:color="auto"/>
              <w:left w:val="single" w:sz="8" w:space="0" w:color="auto"/>
              <w:bottom w:val="nil"/>
              <w:right w:val="single" w:sz="8" w:space="0" w:color="auto"/>
            </w:tcBorders>
            <w:shd w:val="clear" w:color="auto" w:fill="auto"/>
            <w:noWrap/>
            <w:vAlign w:val="center"/>
            <w:hideMark/>
          </w:tcPr>
          <w:p w14:paraId="482485FD"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RBD mutants</w:t>
            </w:r>
          </w:p>
        </w:tc>
        <w:tc>
          <w:tcPr>
            <w:tcW w:w="2305" w:type="dxa"/>
            <w:tcBorders>
              <w:top w:val="single" w:sz="8" w:space="0" w:color="auto"/>
              <w:left w:val="nil"/>
              <w:bottom w:val="single" w:sz="8" w:space="0" w:color="auto"/>
              <w:right w:val="single" w:sz="8" w:space="0" w:color="auto"/>
            </w:tcBorders>
            <w:shd w:val="clear" w:color="auto" w:fill="auto"/>
            <w:noWrap/>
            <w:vAlign w:val="center"/>
            <w:hideMark/>
          </w:tcPr>
          <w:p w14:paraId="3C351127"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Mean KD (M)</w:t>
            </w:r>
          </w:p>
        </w:tc>
        <w:tc>
          <w:tcPr>
            <w:tcW w:w="2201" w:type="dxa"/>
            <w:tcBorders>
              <w:top w:val="single" w:sz="8" w:space="0" w:color="auto"/>
              <w:left w:val="nil"/>
              <w:bottom w:val="single" w:sz="8" w:space="0" w:color="auto"/>
              <w:right w:val="single" w:sz="8" w:space="0" w:color="auto"/>
            </w:tcBorders>
            <w:shd w:val="clear" w:color="auto" w:fill="auto"/>
            <w:noWrap/>
            <w:vAlign w:val="center"/>
            <w:hideMark/>
          </w:tcPr>
          <w:p w14:paraId="5ADFE1A1"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SD (M)</w:t>
            </w:r>
          </w:p>
        </w:tc>
      </w:tr>
      <w:tr w:rsidR="00F85968" w:rsidRPr="00BA3337" w14:paraId="61BCE773" w14:textId="77777777" w:rsidTr="00F85968">
        <w:trPr>
          <w:trHeight w:val="319"/>
        </w:trPr>
        <w:tc>
          <w:tcPr>
            <w:tcW w:w="215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75D999D"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RBD</w:t>
            </w:r>
          </w:p>
        </w:tc>
        <w:tc>
          <w:tcPr>
            <w:tcW w:w="2305" w:type="dxa"/>
            <w:tcBorders>
              <w:top w:val="nil"/>
              <w:left w:val="nil"/>
              <w:bottom w:val="single" w:sz="8" w:space="0" w:color="auto"/>
              <w:right w:val="single" w:sz="8" w:space="0" w:color="auto"/>
            </w:tcBorders>
            <w:shd w:val="clear" w:color="auto" w:fill="auto"/>
            <w:noWrap/>
            <w:vAlign w:val="center"/>
            <w:hideMark/>
          </w:tcPr>
          <w:p w14:paraId="5CDB1DBC"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8.22E-10</w:t>
            </w:r>
          </w:p>
        </w:tc>
        <w:tc>
          <w:tcPr>
            <w:tcW w:w="2201" w:type="dxa"/>
            <w:tcBorders>
              <w:top w:val="nil"/>
              <w:left w:val="nil"/>
              <w:bottom w:val="single" w:sz="8" w:space="0" w:color="auto"/>
              <w:right w:val="single" w:sz="8" w:space="0" w:color="auto"/>
            </w:tcBorders>
            <w:shd w:val="clear" w:color="auto" w:fill="auto"/>
            <w:noWrap/>
            <w:vAlign w:val="center"/>
            <w:hideMark/>
          </w:tcPr>
          <w:p w14:paraId="5D109F52"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6.01E-11</w:t>
            </w:r>
          </w:p>
        </w:tc>
      </w:tr>
      <w:tr w:rsidR="00F85968" w:rsidRPr="00BA3337" w14:paraId="71E0A045" w14:textId="77777777" w:rsidTr="00F85968">
        <w:trPr>
          <w:trHeight w:val="319"/>
        </w:trPr>
        <w:tc>
          <w:tcPr>
            <w:tcW w:w="2150" w:type="dxa"/>
            <w:tcBorders>
              <w:top w:val="nil"/>
              <w:left w:val="single" w:sz="8" w:space="0" w:color="auto"/>
              <w:bottom w:val="single" w:sz="8" w:space="0" w:color="auto"/>
              <w:right w:val="single" w:sz="8" w:space="0" w:color="auto"/>
            </w:tcBorders>
            <w:shd w:val="clear" w:color="auto" w:fill="auto"/>
            <w:noWrap/>
            <w:vAlign w:val="center"/>
            <w:hideMark/>
          </w:tcPr>
          <w:p w14:paraId="27081EBD"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RBD(K458R)</w:t>
            </w:r>
          </w:p>
        </w:tc>
        <w:tc>
          <w:tcPr>
            <w:tcW w:w="2305" w:type="dxa"/>
            <w:tcBorders>
              <w:top w:val="nil"/>
              <w:left w:val="nil"/>
              <w:bottom w:val="single" w:sz="8" w:space="0" w:color="auto"/>
              <w:right w:val="single" w:sz="8" w:space="0" w:color="auto"/>
            </w:tcBorders>
            <w:shd w:val="clear" w:color="auto" w:fill="auto"/>
            <w:noWrap/>
            <w:vAlign w:val="center"/>
            <w:hideMark/>
          </w:tcPr>
          <w:p w14:paraId="7D900B14"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2.17E-09</w:t>
            </w:r>
          </w:p>
        </w:tc>
        <w:tc>
          <w:tcPr>
            <w:tcW w:w="2201" w:type="dxa"/>
            <w:tcBorders>
              <w:top w:val="nil"/>
              <w:left w:val="nil"/>
              <w:bottom w:val="single" w:sz="8" w:space="0" w:color="auto"/>
              <w:right w:val="single" w:sz="8" w:space="0" w:color="auto"/>
            </w:tcBorders>
            <w:shd w:val="clear" w:color="auto" w:fill="auto"/>
            <w:noWrap/>
            <w:vAlign w:val="center"/>
            <w:hideMark/>
          </w:tcPr>
          <w:p w14:paraId="1A05F6FA"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1.09E-10</w:t>
            </w:r>
          </w:p>
        </w:tc>
      </w:tr>
      <w:tr w:rsidR="00F85968" w:rsidRPr="00BA3337" w14:paraId="6494329A" w14:textId="77777777" w:rsidTr="00F85968">
        <w:trPr>
          <w:trHeight w:val="319"/>
        </w:trPr>
        <w:tc>
          <w:tcPr>
            <w:tcW w:w="2150" w:type="dxa"/>
            <w:tcBorders>
              <w:top w:val="nil"/>
              <w:left w:val="single" w:sz="8" w:space="0" w:color="auto"/>
              <w:bottom w:val="single" w:sz="8" w:space="0" w:color="auto"/>
              <w:right w:val="single" w:sz="8" w:space="0" w:color="auto"/>
            </w:tcBorders>
            <w:shd w:val="clear" w:color="auto" w:fill="auto"/>
            <w:noWrap/>
            <w:vAlign w:val="center"/>
            <w:hideMark/>
          </w:tcPr>
          <w:p w14:paraId="517173E5"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RBD(V483A)</w:t>
            </w:r>
          </w:p>
        </w:tc>
        <w:tc>
          <w:tcPr>
            <w:tcW w:w="2305" w:type="dxa"/>
            <w:tcBorders>
              <w:top w:val="nil"/>
              <w:left w:val="nil"/>
              <w:bottom w:val="single" w:sz="8" w:space="0" w:color="auto"/>
              <w:right w:val="single" w:sz="8" w:space="0" w:color="auto"/>
            </w:tcBorders>
            <w:shd w:val="clear" w:color="auto" w:fill="auto"/>
            <w:noWrap/>
            <w:vAlign w:val="center"/>
            <w:hideMark/>
          </w:tcPr>
          <w:p w14:paraId="087809B6"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1.78E-09</w:t>
            </w:r>
          </w:p>
        </w:tc>
        <w:tc>
          <w:tcPr>
            <w:tcW w:w="2201" w:type="dxa"/>
            <w:tcBorders>
              <w:top w:val="nil"/>
              <w:left w:val="nil"/>
              <w:bottom w:val="single" w:sz="8" w:space="0" w:color="auto"/>
              <w:right w:val="single" w:sz="8" w:space="0" w:color="auto"/>
            </w:tcBorders>
            <w:shd w:val="clear" w:color="auto" w:fill="auto"/>
            <w:noWrap/>
            <w:vAlign w:val="center"/>
            <w:hideMark/>
          </w:tcPr>
          <w:p w14:paraId="001945B7"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1.19E-10</w:t>
            </w:r>
          </w:p>
        </w:tc>
      </w:tr>
      <w:tr w:rsidR="00F85968" w:rsidRPr="00BA3337" w14:paraId="6604A3EF" w14:textId="77777777" w:rsidTr="00F85968">
        <w:trPr>
          <w:trHeight w:val="319"/>
        </w:trPr>
        <w:tc>
          <w:tcPr>
            <w:tcW w:w="2150" w:type="dxa"/>
            <w:tcBorders>
              <w:top w:val="nil"/>
              <w:left w:val="single" w:sz="8" w:space="0" w:color="auto"/>
              <w:bottom w:val="single" w:sz="8" w:space="0" w:color="auto"/>
              <w:right w:val="single" w:sz="8" w:space="0" w:color="auto"/>
            </w:tcBorders>
            <w:shd w:val="clear" w:color="auto" w:fill="auto"/>
            <w:noWrap/>
            <w:vAlign w:val="center"/>
            <w:hideMark/>
          </w:tcPr>
          <w:p w14:paraId="246635D5"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RBD(N354D)</w:t>
            </w:r>
          </w:p>
        </w:tc>
        <w:tc>
          <w:tcPr>
            <w:tcW w:w="2305" w:type="dxa"/>
            <w:tcBorders>
              <w:top w:val="nil"/>
              <w:left w:val="nil"/>
              <w:bottom w:val="single" w:sz="8" w:space="0" w:color="auto"/>
              <w:right w:val="single" w:sz="8" w:space="0" w:color="auto"/>
            </w:tcBorders>
            <w:shd w:val="clear" w:color="auto" w:fill="auto"/>
            <w:noWrap/>
            <w:vAlign w:val="center"/>
            <w:hideMark/>
          </w:tcPr>
          <w:p w14:paraId="002C0579"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1.89E-09</w:t>
            </w:r>
          </w:p>
        </w:tc>
        <w:tc>
          <w:tcPr>
            <w:tcW w:w="2201" w:type="dxa"/>
            <w:tcBorders>
              <w:top w:val="nil"/>
              <w:left w:val="nil"/>
              <w:bottom w:val="single" w:sz="8" w:space="0" w:color="auto"/>
              <w:right w:val="single" w:sz="8" w:space="0" w:color="auto"/>
            </w:tcBorders>
            <w:shd w:val="clear" w:color="auto" w:fill="auto"/>
            <w:noWrap/>
            <w:vAlign w:val="center"/>
            <w:hideMark/>
          </w:tcPr>
          <w:p w14:paraId="33DAA54F"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2.81E-11</w:t>
            </w:r>
          </w:p>
        </w:tc>
      </w:tr>
      <w:tr w:rsidR="00F85968" w:rsidRPr="00BA3337" w14:paraId="7AB1C919" w14:textId="77777777" w:rsidTr="00F85968">
        <w:trPr>
          <w:trHeight w:val="319"/>
        </w:trPr>
        <w:tc>
          <w:tcPr>
            <w:tcW w:w="2150" w:type="dxa"/>
            <w:tcBorders>
              <w:top w:val="nil"/>
              <w:left w:val="single" w:sz="8" w:space="0" w:color="auto"/>
              <w:bottom w:val="single" w:sz="8" w:space="0" w:color="auto"/>
              <w:right w:val="single" w:sz="8" w:space="0" w:color="auto"/>
            </w:tcBorders>
            <w:shd w:val="clear" w:color="auto" w:fill="auto"/>
            <w:noWrap/>
            <w:vAlign w:val="center"/>
            <w:hideMark/>
          </w:tcPr>
          <w:p w14:paraId="5B12070D"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RBD(V367F)</w:t>
            </w:r>
          </w:p>
        </w:tc>
        <w:tc>
          <w:tcPr>
            <w:tcW w:w="2305" w:type="dxa"/>
            <w:tcBorders>
              <w:top w:val="nil"/>
              <w:left w:val="nil"/>
              <w:bottom w:val="single" w:sz="8" w:space="0" w:color="auto"/>
              <w:right w:val="single" w:sz="8" w:space="0" w:color="auto"/>
            </w:tcBorders>
            <w:shd w:val="clear" w:color="auto" w:fill="auto"/>
            <w:noWrap/>
            <w:vAlign w:val="center"/>
            <w:hideMark/>
          </w:tcPr>
          <w:p w14:paraId="5DA567E5"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1.64E-09</w:t>
            </w:r>
          </w:p>
        </w:tc>
        <w:tc>
          <w:tcPr>
            <w:tcW w:w="2201" w:type="dxa"/>
            <w:tcBorders>
              <w:top w:val="nil"/>
              <w:left w:val="nil"/>
              <w:bottom w:val="single" w:sz="8" w:space="0" w:color="auto"/>
              <w:right w:val="single" w:sz="8" w:space="0" w:color="auto"/>
            </w:tcBorders>
            <w:shd w:val="clear" w:color="auto" w:fill="auto"/>
            <w:noWrap/>
            <w:vAlign w:val="center"/>
            <w:hideMark/>
          </w:tcPr>
          <w:p w14:paraId="2D8FA4CB"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2.95E-10</w:t>
            </w:r>
          </w:p>
        </w:tc>
      </w:tr>
      <w:tr w:rsidR="00F85968" w:rsidRPr="00BA3337" w14:paraId="12260AEA" w14:textId="77777777" w:rsidTr="00F85968">
        <w:trPr>
          <w:trHeight w:val="319"/>
        </w:trPr>
        <w:tc>
          <w:tcPr>
            <w:tcW w:w="2150" w:type="dxa"/>
            <w:tcBorders>
              <w:top w:val="nil"/>
              <w:left w:val="single" w:sz="8" w:space="0" w:color="auto"/>
              <w:bottom w:val="single" w:sz="8" w:space="0" w:color="auto"/>
              <w:right w:val="single" w:sz="8" w:space="0" w:color="auto"/>
            </w:tcBorders>
            <w:shd w:val="clear" w:color="auto" w:fill="auto"/>
            <w:noWrap/>
            <w:vAlign w:val="center"/>
            <w:hideMark/>
          </w:tcPr>
          <w:p w14:paraId="117CBD9E"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RBD(A435S)</w:t>
            </w:r>
          </w:p>
        </w:tc>
        <w:tc>
          <w:tcPr>
            <w:tcW w:w="2305" w:type="dxa"/>
            <w:tcBorders>
              <w:top w:val="nil"/>
              <w:left w:val="nil"/>
              <w:bottom w:val="single" w:sz="8" w:space="0" w:color="auto"/>
              <w:right w:val="single" w:sz="8" w:space="0" w:color="auto"/>
            </w:tcBorders>
            <w:shd w:val="clear" w:color="auto" w:fill="auto"/>
            <w:noWrap/>
            <w:vAlign w:val="center"/>
            <w:hideMark/>
          </w:tcPr>
          <w:p w14:paraId="798321D9"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2.19E-09</w:t>
            </w:r>
          </w:p>
        </w:tc>
        <w:tc>
          <w:tcPr>
            <w:tcW w:w="2201" w:type="dxa"/>
            <w:tcBorders>
              <w:top w:val="nil"/>
              <w:left w:val="nil"/>
              <w:bottom w:val="single" w:sz="8" w:space="0" w:color="auto"/>
              <w:right w:val="single" w:sz="8" w:space="0" w:color="auto"/>
            </w:tcBorders>
            <w:shd w:val="clear" w:color="auto" w:fill="auto"/>
            <w:noWrap/>
            <w:vAlign w:val="center"/>
            <w:hideMark/>
          </w:tcPr>
          <w:p w14:paraId="36B67EAA"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2.42E-11</w:t>
            </w:r>
          </w:p>
        </w:tc>
      </w:tr>
      <w:tr w:rsidR="00F85968" w:rsidRPr="00BA3337" w14:paraId="0A36DF4A" w14:textId="77777777" w:rsidTr="00F85968">
        <w:trPr>
          <w:trHeight w:val="319"/>
        </w:trPr>
        <w:tc>
          <w:tcPr>
            <w:tcW w:w="2150" w:type="dxa"/>
            <w:tcBorders>
              <w:top w:val="nil"/>
              <w:left w:val="single" w:sz="8" w:space="0" w:color="auto"/>
              <w:bottom w:val="single" w:sz="8" w:space="0" w:color="auto"/>
              <w:right w:val="single" w:sz="8" w:space="0" w:color="auto"/>
            </w:tcBorders>
            <w:shd w:val="clear" w:color="auto" w:fill="auto"/>
            <w:noWrap/>
            <w:vAlign w:val="center"/>
            <w:hideMark/>
          </w:tcPr>
          <w:p w14:paraId="587D6D9A"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RBD(F342L)</w:t>
            </w:r>
          </w:p>
        </w:tc>
        <w:tc>
          <w:tcPr>
            <w:tcW w:w="2305" w:type="dxa"/>
            <w:tcBorders>
              <w:top w:val="nil"/>
              <w:left w:val="nil"/>
              <w:bottom w:val="single" w:sz="8" w:space="0" w:color="auto"/>
              <w:right w:val="single" w:sz="8" w:space="0" w:color="auto"/>
            </w:tcBorders>
            <w:shd w:val="clear" w:color="auto" w:fill="auto"/>
            <w:noWrap/>
            <w:vAlign w:val="center"/>
            <w:hideMark/>
          </w:tcPr>
          <w:p w14:paraId="5EE2886E"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1.76E-09</w:t>
            </w:r>
          </w:p>
        </w:tc>
        <w:tc>
          <w:tcPr>
            <w:tcW w:w="2201" w:type="dxa"/>
            <w:tcBorders>
              <w:top w:val="nil"/>
              <w:left w:val="nil"/>
              <w:bottom w:val="single" w:sz="8" w:space="0" w:color="auto"/>
              <w:right w:val="single" w:sz="8" w:space="0" w:color="auto"/>
            </w:tcBorders>
            <w:shd w:val="clear" w:color="auto" w:fill="auto"/>
            <w:noWrap/>
            <w:vAlign w:val="center"/>
            <w:hideMark/>
          </w:tcPr>
          <w:p w14:paraId="3398DBD9"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1.21E-10</w:t>
            </w:r>
          </w:p>
        </w:tc>
      </w:tr>
      <w:tr w:rsidR="00F85968" w:rsidRPr="00BA3337" w14:paraId="43ADE525" w14:textId="77777777" w:rsidTr="00F85968">
        <w:trPr>
          <w:trHeight w:val="319"/>
        </w:trPr>
        <w:tc>
          <w:tcPr>
            <w:tcW w:w="2150" w:type="dxa"/>
            <w:tcBorders>
              <w:top w:val="nil"/>
              <w:left w:val="single" w:sz="8" w:space="0" w:color="auto"/>
              <w:bottom w:val="single" w:sz="8" w:space="0" w:color="auto"/>
              <w:right w:val="single" w:sz="8" w:space="0" w:color="auto"/>
            </w:tcBorders>
            <w:shd w:val="clear" w:color="auto" w:fill="auto"/>
            <w:noWrap/>
            <w:vAlign w:val="center"/>
            <w:hideMark/>
          </w:tcPr>
          <w:p w14:paraId="7620C9FC"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RBD(G476S)</w:t>
            </w:r>
          </w:p>
        </w:tc>
        <w:tc>
          <w:tcPr>
            <w:tcW w:w="2305" w:type="dxa"/>
            <w:tcBorders>
              <w:top w:val="nil"/>
              <w:left w:val="nil"/>
              <w:bottom w:val="single" w:sz="8" w:space="0" w:color="auto"/>
              <w:right w:val="single" w:sz="8" w:space="0" w:color="auto"/>
            </w:tcBorders>
            <w:shd w:val="clear" w:color="auto" w:fill="auto"/>
            <w:noWrap/>
            <w:vAlign w:val="center"/>
            <w:hideMark/>
          </w:tcPr>
          <w:p w14:paraId="62F1B9E9"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2.30E-09</w:t>
            </w:r>
          </w:p>
        </w:tc>
        <w:tc>
          <w:tcPr>
            <w:tcW w:w="2201" w:type="dxa"/>
            <w:tcBorders>
              <w:top w:val="nil"/>
              <w:left w:val="nil"/>
              <w:bottom w:val="single" w:sz="8" w:space="0" w:color="auto"/>
              <w:right w:val="single" w:sz="8" w:space="0" w:color="auto"/>
            </w:tcBorders>
            <w:shd w:val="clear" w:color="auto" w:fill="auto"/>
            <w:noWrap/>
            <w:vAlign w:val="center"/>
            <w:hideMark/>
          </w:tcPr>
          <w:p w14:paraId="6E76191A" w14:textId="77777777" w:rsidR="00F85968" w:rsidRPr="00BA3337" w:rsidRDefault="00F85968" w:rsidP="00F85968">
            <w:pPr>
              <w:widowControl/>
              <w:jc w:val="center"/>
              <w:rPr>
                <w:rFonts w:ascii="Times New Roman" w:eastAsia="等线" w:hAnsi="Times New Roman" w:cs="Times New Roman"/>
                <w:color w:val="000000"/>
                <w:kern w:val="0"/>
                <w:sz w:val="24"/>
                <w:szCs w:val="24"/>
              </w:rPr>
            </w:pPr>
            <w:r w:rsidRPr="00BA3337">
              <w:rPr>
                <w:rFonts w:ascii="Times New Roman" w:eastAsia="等线" w:hAnsi="Times New Roman" w:cs="Times New Roman"/>
                <w:color w:val="000000"/>
                <w:kern w:val="0"/>
                <w:sz w:val="24"/>
                <w:szCs w:val="24"/>
              </w:rPr>
              <w:t>2.14E-10</w:t>
            </w:r>
          </w:p>
        </w:tc>
      </w:tr>
    </w:tbl>
    <w:p w14:paraId="013C8919" w14:textId="77777777" w:rsidR="00F85968" w:rsidRPr="00BA3337" w:rsidRDefault="00F85968" w:rsidP="00F85968">
      <w:pPr>
        <w:rPr>
          <w:rFonts w:ascii="Times New Roman" w:hAnsi="Times New Roman" w:cs="Times New Roman"/>
          <w:sz w:val="22"/>
        </w:rPr>
      </w:pPr>
    </w:p>
    <w:p w14:paraId="0A643098" w14:textId="77777777" w:rsidR="00F85968" w:rsidRPr="00BA3337" w:rsidRDefault="00F85968" w:rsidP="00F85968">
      <w:pPr>
        <w:rPr>
          <w:rFonts w:ascii="Times New Roman" w:hAnsi="Times New Roman" w:cs="Times New Roman"/>
          <w:sz w:val="22"/>
        </w:rPr>
      </w:pPr>
    </w:p>
    <w:p w14:paraId="40A8E6A6" w14:textId="77777777" w:rsidR="00F85968" w:rsidRPr="00BA3337" w:rsidRDefault="00F85968" w:rsidP="00F85968">
      <w:pPr>
        <w:rPr>
          <w:rFonts w:ascii="Times New Roman" w:hAnsi="Times New Roman" w:cs="Times New Roman"/>
          <w:sz w:val="22"/>
        </w:rPr>
      </w:pPr>
      <w:r w:rsidRPr="00BA3337">
        <w:rPr>
          <w:rFonts w:ascii="Times New Roman" w:hAnsi="Times New Roman" w:cs="Times New Roman"/>
          <w:sz w:val="22"/>
        </w:rPr>
        <w:br/>
      </w:r>
    </w:p>
    <w:p w14:paraId="2AA552D3" w14:textId="77777777" w:rsidR="00E06595" w:rsidRPr="00BA3337" w:rsidRDefault="00E06595" w:rsidP="00F85968">
      <w:pPr>
        <w:rPr>
          <w:rFonts w:ascii="Times New Roman" w:hAnsi="Times New Roman" w:cs="Times New Roman"/>
          <w:sz w:val="22"/>
        </w:rPr>
      </w:pPr>
    </w:p>
    <w:p w14:paraId="236722A6" w14:textId="77777777" w:rsidR="00E06595" w:rsidRPr="00BA3337" w:rsidRDefault="00E06595" w:rsidP="00E06595">
      <w:pPr>
        <w:rPr>
          <w:rFonts w:ascii="Times New Roman" w:hAnsi="Times New Roman" w:cs="Times New Roman"/>
          <w:sz w:val="22"/>
        </w:rPr>
      </w:pPr>
    </w:p>
    <w:p w14:paraId="46A90469" w14:textId="77777777" w:rsidR="00E06595" w:rsidRPr="00BA3337" w:rsidRDefault="00E06595" w:rsidP="00E06595">
      <w:pPr>
        <w:rPr>
          <w:rFonts w:ascii="Times New Roman" w:hAnsi="Times New Roman" w:cs="Times New Roman"/>
          <w:sz w:val="22"/>
        </w:rPr>
      </w:pPr>
    </w:p>
    <w:p w14:paraId="5D1AFC45" w14:textId="77777777" w:rsidR="00E06595" w:rsidRPr="00BA3337" w:rsidRDefault="00E06595" w:rsidP="00E06595">
      <w:pPr>
        <w:rPr>
          <w:rFonts w:ascii="Times New Roman" w:hAnsi="Times New Roman" w:cs="Times New Roman"/>
          <w:sz w:val="22"/>
        </w:rPr>
      </w:pPr>
    </w:p>
    <w:p w14:paraId="6F4CD1E2" w14:textId="77777777" w:rsidR="00E06595" w:rsidRPr="00BA3337" w:rsidRDefault="00E06595" w:rsidP="00E06595">
      <w:pPr>
        <w:rPr>
          <w:rFonts w:ascii="Times New Roman" w:hAnsi="Times New Roman" w:cs="Times New Roman"/>
          <w:sz w:val="22"/>
        </w:rPr>
      </w:pPr>
    </w:p>
    <w:p w14:paraId="711CBDBD" w14:textId="77777777" w:rsidR="00E06595" w:rsidRPr="00BA3337" w:rsidRDefault="00E06595" w:rsidP="00E06595">
      <w:pPr>
        <w:rPr>
          <w:rFonts w:ascii="Times New Roman" w:hAnsi="Times New Roman" w:cs="Times New Roman"/>
          <w:sz w:val="22"/>
        </w:rPr>
      </w:pPr>
    </w:p>
    <w:p w14:paraId="76A7F890" w14:textId="77777777" w:rsidR="00E06595" w:rsidRPr="00BA3337" w:rsidRDefault="00E06595" w:rsidP="00E06595">
      <w:pPr>
        <w:rPr>
          <w:rFonts w:ascii="Times New Roman" w:hAnsi="Times New Roman" w:cs="Times New Roman"/>
          <w:sz w:val="22"/>
        </w:rPr>
      </w:pPr>
    </w:p>
    <w:p w14:paraId="24F7A4B9" w14:textId="77777777" w:rsidR="00E06595" w:rsidRPr="00BA3337" w:rsidRDefault="00E06595" w:rsidP="00E06595">
      <w:pPr>
        <w:rPr>
          <w:rFonts w:ascii="Times New Roman" w:hAnsi="Times New Roman" w:cs="Times New Roman"/>
          <w:sz w:val="22"/>
        </w:rPr>
      </w:pPr>
    </w:p>
    <w:p w14:paraId="4B772326" w14:textId="77777777" w:rsidR="00E06595" w:rsidRPr="00BA3337" w:rsidRDefault="00E06595" w:rsidP="00E06595">
      <w:pPr>
        <w:rPr>
          <w:rFonts w:ascii="Times New Roman" w:hAnsi="Times New Roman" w:cs="Times New Roman"/>
          <w:sz w:val="22"/>
        </w:rPr>
      </w:pPr>
    </w:p>
    <w:p w14:paraId="348C4FC2" w14:textId="77777777" w:rsidR="00E06595" w:rsidRPr="00BA3337" w:rsidRDefault="00E06595" w:rsidP="00E06595">
      <w:pPr>
        <w:rPr>
          <w:rFonts w:ascii="Times New Roman" w:hAnsi="Times New Roman" w:cs="Times New Roman"/>
          <w:sz w:val="22"/>
        </w:rPr>
      </w:pPr>
    </w:p>
    <w:p w14:paraId="5C25444E" w14:textId="7A40B65E" w:rsidR="00E06595" w:rsidRPr="00BA3337" w:rsidRDefault="00E06595" w:rsidP="0079240F">
      <w:pPr>
        <w:rPr>
          <w:rFonts w:ascii="Times New Roman" w:hAnsi="Times New Roman" w:cs="Times New Roman" w:hint="eastAsia"/>
          <w:sz w:val="22"/>
        </w:rPr>
      </w:pPr>
      <w:bookmarkStart w:id="2" w:name="_GoBack"/>
      <w:bookmarkEnd w:id="2"/>
    </w:p>
    <w:sectPr w:rsidR="00E06595" w:rsidRPr="00BA33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9753CC" w14:textId="77777777" w:rsidR="00E04912" w:rsidRDefault="00E04912" w:rsidP="00581566">
      <w:r>
        <w:separator/>
      </w:r>
    </w:p>
  </w:endnote>
  <w:endnote w:type="continuationSeparator" w:id="0">
    <w:p w14:paraId="318E5ED6" w14:textId="77777777" w:rsidR="00E04912" w:rsidRDefault="00E04912" w:rsidP="00581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TimesNewRomanPS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Emoji">
    <w:altName w:val="Segoe UI Symbol"/>
    <w:charset w:val="00"/>
    <w:family w:val="swiss"/>
    <w:pitch w:val="variable"/>
    <w:sig w:usb0="00000003" w:usb1="02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0B7FE8" w14:textId="77777777" w:rsidR="00E04912" w:rsidRDefault="00E04912" w:rsidP="00581566">
      <w:r>
        <w:separator/>
      </w:r>
    </w:p>
  </w:footnote>
  <w:footnote w:type="continuationSeparator" w:id="0">
    <w:p w14:paraId="4813A089" w14:textId="77777777" w:rsidR="00E04912" w:rsidRDefault="00E04912" w:rsidP="005815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PersonalInformation/>
  <w:removeDateAndTim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0A7F"/>
    <w:rsid w:val="0002265F"/>
    <w:rsid w:val="000A46EB"/>
    <w:rsid w:val="000B3AC6"/>
    <w:rsid w:val="000C3BC9"/>
    <w:rsid w:val="000D6619"/>
    <w:rsid w:val="000E16D9"/>
    <w:rsid w:val="001125DF"/>
    <w:rsid w:val="00133B68"/>
    <w:rsid w:val="00145295"/>
    <w:rsid w:val="00202D5B"/>
    <w:rsid w:val="00227614"/>
    <w:rsid w:val="00230A7F"/>
    <w:rsid w:val="003E0EED"/>
    <w:rsid w:val="003E16DD"/>
    <w:rsid w:val="00447034"/>
    <w:rsid w:val="004C1E81"/>
    <w:rsid w:val="0053154D"/>
    <w:rsid w:val="005461DE"/>
    <w:rsid w:val="005772C3"/>
    <w:rsid w:val="00581566"/>
    <w:rsid w:val="005A06D3"/>
    <w:rsid w:val="005B5CF7"/>
    <w:rsid w:val="005D5E82"/>
    <w:rsid w:val="005D6168"/>
    <w:rsid w:val="005D63BC"/>
    <w:rsid w:val="0061153C"/>
    <w:rsid w:val="00611975"/>
    <w:rsid w:val="00645B63"/>
    <w:rsid w:val="006577C8"/>
    <w:rsid w:val="00662264"/>
    <w:rsid w:val="00741BD6"/>
    <w:rsid w:val="00783609"/>
    <w:rsid w:val="0079240F"/>
    <w:rsid w:val="007C3E4E"/>
    <w:rsid w:val="00841057"/>
    <w:rsid w:val="009F01B1"/>
    <w:rsid w:val="00A2552F"/>
    <w:rsid w:val="00B04F08"/>
    <w:rsid w:val="00B47E55"/>
    <w:rsid w:val="00B87D54"/>
    <w:rsid w:val="00BA3337"/>
    <w:rsid w:val="00BB259F"/>
    <w:rsid w:val="00C479B5"/>
    <w:rsid w:val="00C57107"/>
    <w:rsid w:val="00CC362D"/>
    <w:rsid w:val="00CF0FA9"/>
    <w:rsid w:val="00D00857"/>
    <w:rsid w:val="00D00E10"/>
    <w:rsid w:val="00D23974"/>
    <w:rsid w:val="00D61299"/>
    <w:rsid w:val="00D71CC7"/>
    <w:rsid w:val="00E04912"/>
    <w:rsid w:val="00E06595"/>
    <w:rsid w:val="00E069B5"/>
    <w:rsid w:val="00E742EB"/>
    <w:rsid w:val="00E75023"/>
    <w:rsid w:val="00E86872"/>
    <w:rsid w:val="00EC3FB9"/>
    <w:rsid w:val="00F32272"/>
    <w:rsid w:val="00F85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C5548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63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5D63BC"/>
    <w:rPr>
      <w:rFonts w:ascii="TimesNewRomanPSMT" w:hAnsi="TimesNewRomanPSMT" w:hint="default"/>
      <w:b w:val="0"/>
      <w:bCs w:val="0"/>
      <w:i w:val="0"/>
      <w:iCs w:val="0"/>
      <w:color w:val="000000"/>
      <w:sz w:val="36"/>
      <w:szCs w:val="36"/>
    </w:rPr>
  </w:style>
  <w:style w:type="character" w:customStyle="1" w:styleId="fontstyle21">
    <w:name w:val="fontstyle21"/>
    <w:basedOn w:val="a0"/>
    <w:rsid w:val="005D63BC"/>
    <w:rPr>
      <w:rFonts w:ascii="TimesNewRomanPS-BoldMT" w:hAnsi="TimesNewRomanPS-BoldMT" w:hint="default"/>
      <w:b/>
      <w:bCs/>
      <w:i w:val="0"/>
      <w:iCs w:val="0"/>
      <w:color w:val="000000"/>
      <w:sz w:val="28"/>
      <w:szCs w:val="28"/>
    </w:rPr>
  </w:style>
  <w:style w:type="character" w:styleId="a3">
    <w:name w:val="Hyperlink"/>
    <w:basedOn w:val="a0"/>
    <w:uiPriority w:val="99"/>
    <w:unhideWhenUsed/>
    <w:rsid w:val="00D23974"/>
    <w:rPr>
      <w:color w:val="0563C1" w:themeColor="hyperlink"/>
      <w:u w:val="single"/>
    </w:rPr>
  </w:style>
  <w:style w:type="paragraph" w:customStyle="1" w:styleId="Default">
    <w:name w:val="Default"/>
    <w:rsid w:val="00D23974"/>
    <w:pPr>
      <w:widowControl w:val="0"/>
      <w:autoSpaceDE w:val="0"/>
      <w:autoSpaceDN w:val="0"/>
      <w:adjustRightInd w:val="0"/>
    </w:pPr>
    <w:rPr>
      <w:rFonts w:ascii="Arial" w:hAnsi="Arial" w:cs="Arial"/>
      <w:color w:val="000000"/>
      <w:kern w:val="0"/>
      <w:sz w:val="24"/>
      <w:szCs w:val="24"/>
    </w:rPr>
  </w:style>
  <w:style w:type="table" w:styleId="a4">
    <w:name w:val="Table Grid"/>
    <w:basedOn w:val="a1"/>
    <w:uiPriority w:val="39"/>
    <w:rsid w:val="000226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Indent"/>
    <w:basedOn w:val="a"/>
    <w:link w:val="a6"/>
    <w:qFormat/>
    <w:rsid w:val="0002265F"/>
    <w:pPr>
      <w:ind w:firstLineChars="200" w:firstLine="420"/>
    </w:pPr>
    <w:rPr>
      <w:rFonts w:ascii="Times New Roman" w:eastAsia="宋体" w:hAnsi="Times New Roman" w:cs="Times New Roman"/>
      <w:szCs w:val="24"/>
    </w:rPr>
  </w:style>
  <w:style w:type="character" w:customStyle="1" w:styleId="a6">
    <w:name w:val="正文缩进 字符"/>
    <w:link w:val="a5"/>
    <w:rsid w:val="0002265F"/>
    <w:rPr>
      <w:rFonts w:ascii="Times New Roman" w:eastAsia="宋体" w:hAnsi="Times New Roman" w:cs="Times New Roman"/>
      <w:szCs w:val="24"/>
    </w:rPr>
  </w:style>
  <w:style w:type="paragraph" w:customStyle="1" w:styleId="TableParagraph">
    <w:name w:val="Table Paragraph"/>
    <w:basedOn w:val="a"/>
    <w:uiPriority w:val="1"/>
    <w:qFormat/>
    <w:rsid w:val="00F85968"/>
    <w:pPr>
      <w:autoSpaceDE w:val="0"/>
      <w:autoSpaceDN w:val="0"/>
      <w:spacing w:before="96"/>
      <w:ind w:left="835"/>
      <w:jc w:val="left"/>
    </w:pPr>
    <w:rPr>
      <w:rFonts w:ascii="Arial" w:eastAsia="Arial" w:hAnsi="Arial" w:cs="Arial"/>
      <w:kern w:val="0"/>
      <w:sz w:val="22"/>
      <w:lang w:eastAsia="en-US"/>
    </w:rPr>
  </w:style>
  <w:style w:type="paragraph" w:styleId="a7">
    <w:name w:val="Balloon Text"/>
    <w:basedOn w:val="a"/>
    <w:link w:val="a8"/>
    <w:uiPriority w:val="99"/>
    <w:semiHidden/>
    <w:unhideWhenUsed/>
    <w:rsid w:val="000E16D9"/>
    <w:rPr>
      <w:sz w:val="18"/>
      <w:szCs w:val="18"/>
    </w:rPr>
  </w:style>
  <w:style w:type="character" w:customStyle="1" w:styleId="a8">
    <w:name w:val="批注框文本 字符"/>
    <w:basedOn w:val="a0"/>
    <w:link w:val="a7"/>
    <w:uiPriority w:val="99"/>
    <w:semiHidden/>
    <w:rsid w:val="000E16D9"/>
    <w:rPr>
      <w:sz w:val="18"/>
      <w:szCs w:val="18"/>
    </w:rPr>
  </w:style>
  <w:style w:type="paragraph" w:styleId="a9">
    <w:name w:val="header"/>
    <w:basedOn w:val="a"/>
    <w:link w:val="aa"/>
    <w:uiPriority w:val="99"/>
    <w:unhideWhenUsed/>
    <w:rsid w:val="00581566"/>
    <w:pPr>
      <w:tabs>
        <w:tab w:val="center" w:pos="4513"/>
        <w:tab w:val="right" w:pos="9026"/>
      </w:tabs>
    </w:pPr>
  </w:style>
  <w:style w:type="character" w:customStyle="1" w:styleId="aa">
    <w:name w:val="页眉 字符"/>
    <w:basedOn w:val="a0"/>
    <w:link w:val="a9"/>
    <w:uiPriority w:val="99"/>
    <w:rsid w:val="00581566"/>
  </w:style>
  <w:style w:type="paragraph" w:styleId="ab">
    <w:name w:val="footer"/>
    <w:basedOn w:val="a"/>
    <w:link w:val="ac"/>
    <w:uiPriority w:val="99"/>
    <w:unhideWhenUsed/>
    <w:rsid w:val="00581566"/>
    <w:pPr>
      <w:tabs>
        <w:tab w:val="center" w:pos="4513"/>
        <w:tab w:val="right" w:pos="9026"/>
      </w:tabs>
    </w:pPr>
  </w:style>
  <w:style w:type="character" w:customStyle="1" w:styleId="ac">
    <w:name w:val="页脚 字符"/>
    <w:basedOn w:val="a0"/>
    <w:link w:val="ab"/>
    <w:uiPriority w:val="99"/>
    <w:rsid w:val="005815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707">
      <w:bodyDiv w:val="1"/>
      <w:marLeft w:val="0"/>
      <w:marRight w:val="0"/>
      <w:marTop w:val="0"/>
      <w:marBottom w:val="0"/>
      <w:divBdr>
        <w:top w:val="none" w:sz="0" w:space="0" w:color="auto"/>
        <w:left w:val="none" w:sz="0" w:space="0" w:color="auto"/>
        <w:bottom w:val="none" w:sz="0" w:space="0" w:color="auto"/>
        <w:right w:val="none" w:sz="0" w:space="0" w:color="auto"/>
      </w:divBdr>
    </w:div>
    <w:div w:id="1236671281">
      <w:bodyDiv w:val="1"/>
      <w:marLeft w:val="0"/>
      <w:marRight w:val="0"/>
      <w:marTop w:val="0"/>
      <w:marBottom w:val="0"/>
      <w:divBdr>
        <w:top w:val="none" w:sz="0" w:space="0" w:color="auto"/>
        <w:left w:val="none" w:sz="0" w:space="0" w:color="auto"/>
        <w:bottom w:val="none" w:sz="0" w:space="0" w:color="auto"/>
        <w:right w:val="none" w:sz="0" w:space="0" w:color="auto"/>
      </w:divBdr>
    </w:div>
    <w:div w:id="1597982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ature.com/articles/s41467-020-18800-2" TargetMode="External"/><Relationship Id="rId11" Type="http://schemas.openxmlformats.org/officeDocument/2006/relationships/image" Target="media/image5.tiff"/><Relationship Id="rId5" Type="http://schemas.openxmlformats.org/officeDocument/2006/relationships/endnotes" Target="endnotes.xml"/><Relationship Id="rId10" Type="http://schemas.openxmlformats.org/officeDocument/2006/relationships/image" Target="media/image4.tiff"/><Relationship Id="rId4" Type="http://schemas.openxmlformats.org/officeDocument/2006/relationships/footnotes" Target="footnote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3004</Words>
  <Characters>17126</Characters>
  <Application>Microsoft Office Word</Application>
  <DocSecurity>0</DocSecurity>
  <Lines>142</Lines>
  <Paragraphs>40</Paragraphs>
  <ScaleCrop>false</ScaleCrop>
  <Company/>
  <LinksUpToDate>false</LinksUpToDate>
  <CharactersWithSpaces>20090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2020-10-26T02:48:00Z</dcterms:created>
  <dcterms:modified xsi:type="dcterms:W3CDTF">2020-10-30T07:51:00Z</dcterms:modified>
</cp:coreProperties>
</file>