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19A8" w14:textId="77777777" w:rsidR="00481772" w:rsidRPr="00481772" w:rsidRDefault="00481772" w:rsidP="00481772">
      <w:pPr>
        <w:rPr>
          <w:rFonts w:ascii="Times New Roman" w:eastAsia="等线" w:hAnsi="Times New Roman" w:cs="Times New Roman"/>
          <w:szCs w:val="21"/>
        </w:rPr>
      </w:pPr>
      <w:r w:rsidRPr="00481772">
        <w:rPr>
          <w:rFonts w:ascii="Times New Roman" w:eastAsia="等线" w:hAnsi="Times New Roman" w:cs="Times New Roman"/>
          <w:szCs w:val="21"/>
        </w:rPr>
        <w:t xml:space="preserve">Supplemental </w:t>
      </w:r>
      <w:r w:rsidRPr="00481772">
        <w:rPr>
          <w:rFonts w:ascii="Times New Roman" w:eastAsia="等线" w:hAnsi="Times New Roman" w:cs="Times New Roman" w:hint="eastAsia"/>
          <w:szCs w:val="21"/>
        </w:rPr>
        <w:t>1</w:t>
      </w:r>
      <w:r w:rsidRPr="00481772">
        <w:rPr>
          <w:rFonts w:ascii="Times New Roman" w:eastAsia="等线" w:hAnsi="Times New Roman" w:cs="Times New Roman"/>
          <w:szCs w:val="21"/>
        </w:rPr>
        <w:t>. The quality of the included studies assessed by NOS</w:t>
      </w:r>
    </w:p>
    <w:tbl>
      <w:tblPr>
        <w:tblW w:w="507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5"/>
        <w:gridCol w:w="1657"/>
        <w:gridCol w:w="1033"/>
        <w:gridCol w:w="1408"/>
        <w:gridCol w:w="1408"/>
        <w:gridCol w:w="282"/>
        <w:gridCol w:w="1533"/>
        <w:gridCol w:w="282"/>
        <w:gridCol w:w="1157"/>
        <w:gridCol w:w="1157"/>
        <w:gridCol w:w="995"/>
        <w:gridCol w:w="726"/>
      </w:tblGrid>
      <w:tr w:rsidR="00481772" w:rsidRPr="00481772" w14:paraId="01E4DF7F" w14:textId="77777777" w:rsidTr="00174370">
        <w:tc>
          <w:tcPr>
            <w:tcW w:w="28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43F1E6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</w:p>
        </w:tc>
        <w:tc>
          <w:tcPr>
            <w:tcW w:w="6182" w:type="dxa"/>
            <w:gridSpan w:val="4"/>
            <w:tcBorders>
              <w:top w:val="single" w:sz="4" w:space="0" w:color="auto"/>
              <w:left w:val="nil"/>
              <w:bottom w:val="inset" w:sz="6" w:space="0" w:color="auto"/>
              <w:right w:val="single" w:sz="2" w:space="0" w:color="auto"/>
            </w:tcBorders>
          </w:tcPr>
          <w:p w14:paraId="347EC74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b/>
                <w:szCs w:val="21"/>
              </w:rPr>
              <w:t>S</w:t>
            </w:r>
            <w:r w:rsidRPr="00481772">
              <w:rPr>
                <w:rFonts w:ascii="Times New Roman" w:eastAsia="等线" w:hAnsi="Times New Roman" w:cs="Times New Roman"/>
                <w:b/>
                <w:szCs w:val="21"/>
              </w:rPr>
              <w:t>election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FFFFFF"/>
              <w:right w:val="single" w:sz="2" w:space="0" w:color="auto"/>
            </w:tcBorders>
          </w:tcPr>
          <w:p w14:paraId="7EB0223E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inset" w:sz="6" w:space="0" w:color="auto"/>
              <w:right w:val="single" w:sz="2" w:space="0" w:color="auto"/>
            </w:tcBorders>
          </w:tcPr>
          <w:p w14:paraId="461EA5D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b/>
                <w:szCs w:val="21"/>
              </w:rPr>
              <w:t>Comparability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FFFFFF"/>
              <w:right w:val="single" w:sz="2" w:space="0" w:color="auto"/>
            </w:tcBorders>
          </w:tcPr>
          <w:p w14:paraId="20CD637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nil"/>
              <w:bottom w:val="inset" w:sz="6" w:space="0" w:color="auto"/>
              <w:right w:val="single" w:sz="2" w:space="0" w:color="auto"/>
            </w:tcBorders>
          </w:tcPr>
          <w:p w14:paraId="026D290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b/>
                <w:szCs w:val="21"/>
              </w:rPr>
              <w:t>Outcome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B4A0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</w:p>
        </w:tc>
      </w:tr>
      <w:tr w:rsidR="00481772" w:rsidRPr="00481772" w14:paraId="15BD87CA" w14:textId="77777777" w:rsidTr="00174370">
        <w:tc>
          <w:tcPr>
            <w:tcW w:w="2875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445EBE8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S</w:t>
            </w:r>
            <w:r w:rsidRPr="00481772">
              <w:rPr>
                <w:rFonts w:ascii="Times New Roman" w:eastAsia="等线" w:hAnsi="Times New Roman" w:cs="Times New Roman"/>
                <w:szCs w:val="21"/>
              </w:rPr>
              <w:t>tudy</w:t>
            </w:r>
          </w:p>
        </w:tc>
        <w:tc>
          <w:tcPr>
            <w:tcW w:w="1867" w:type="dxa"/>
            <w:tcBorders>
              <w:top w:val="inset" w:sz="6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01C07ED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Representativeness of the exposed cohort</w:t>
            </w:r>
          </w:p>
        </w:tc>
        <w:tc>
          <w:tcPr>
            <w:tcW w:w="1151" w:type="dxa"/>
            <w:tcBorders>
              <w:top w:val="inset" w:sz="6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50CECC4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Selection of the non-exposed cohort</w:t>
            </w:r>
          </w:p>
        </w:tc>
        <w:tc>
          <w:tcPr>
            <w:tcW w:w="1582" w:type="dxa"/>
            <w:tcBorders>
              <w:top w:val="inset" w:sz="6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287EC4C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Ascertainment of exposure</w:t>
            </w:r>
          </w:p>
          <w:p w14:paraId="224F53F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82" w:type="dxa"/>
            <w:tcBorders>
              <w:top w:val="inset" w:sz="6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58541BFE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Demonstration that outcome of interest was not present at start of study</w:t>
            </w:r>
          </w:p>
        </w:tc>
        <w:tc>
          <w:tcPr>
            <w:tcW w:w="2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auto"/>
            </w:tcBorders>
          </w:tcPr>
          <w:p w14:paraId="2DC2B82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inset" w:sz="6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221F00E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 xml:space="preserve">Comparability of cohorts </w:t>
            </w:r>
            <w:proofErr w:type="gramStart"/>
            <w:r w:rsidRPr="00481772">
              <w:rPr>
                <w:rFonts w:ascii="Times New Roman" w:eastAsia="等线" w:hAnsi="Times New Roman" w:cs="Times New Roman"/>
                <w:szCs w:val="21"/>
              </w:rPr>
              <w:t>on the basis of</w:t>
            </w:r>
            <w:proofErr w:type="gramEnd"/>
            <w:r w:rsidRPr="00481772">
              <w:rPr>
                <w:rFonts w:ascii="Times New Roman" w:eastAsia="等线" w:hAnsi="Times New Roman" w:cs="Times New Roman"/>
                <w:szCs w:val="21"/>
              </w:rPr>
              <w:t xml:space="preserve"> the design or analysis</w:t>
            </w:r>
          </w:p>
        </w:tc>
        <w:tc>
          <w:tcPr>
            <w:tcW w:w="2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2" w:space="0" w:color="auto"/>
            </w:tcBorders>
          </w:tcPr>
          <w:p w14:paraId="1A71ED1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inset" w:sz="6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1FA06E8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Assessment of outcome</w:t>
            </w:r>
          </w:p>
        </w:tc>
        <w:tc>
          <w:tcPr>
            <w:tcW w:w="1294" w:type="dxa"/>
            <w:tcBorders>
              <w:top w:val="inset" w:sz="6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68BD2A9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Was follow-up long enough for outcomes to occur</w:t>
            </w:r>
          </w:p>
        </w:tc>
        <w:tc>
          <w:tcPr>
            <w:tcW w:w="1107" w:type="dxa"/>
            <w:tcBorders>
              <w:top w:val="inset" w:sz="6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3C173B1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Adequacy of follow up of cohorts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41EA1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S</w:t>
            </w:r>
            <w:r w:rsidRPr="00481772">
              <w:rPr>
                <w:rFonts w:ascii="Times New Roman" w:eastAsia="等线" w:hAnsi="Times New Roman" w:cs="Times New Roman"/>
                <w:szCs w:val="21"/>
              </w:rPr>
              <w:t>cores</w:t>
            </w:r>
          </w:p>
        </w:tc>
      </w:tr>
      <w:tr w:rsidR="00481772" w:rsidRPr="00481772" w14:paraId="4733A8A3" w14:textId="77777777" w:rsidTr="00174370">
        <w:trPr>
          <w:trHeight w:val="274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FC4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>Cha Y 2019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18DA9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439A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48A6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F010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447B24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F18E0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28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5B9FD00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BC89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BD9D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A01C4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92169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9</w:t>
            </w:r>
          </w:p>
        </w:tc>
      </w:tr>
      <w:tr w:rsidR="00481772" w:rsidRPr="00481772" w14:paraId="0AD3637F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59D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>Hamilton JP 2006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4588B2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3DE851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AA5D41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6C5A04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6A20F9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323C16B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289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640AA5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9D4DF5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6881A5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1E67555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D42E836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6</w:t>
            </w:r>
          </w:p>
        </w:tc>
      </w:tr>
      <w:tr w:rsidR="00481772" w:rsidRPr="00481772" w14:paraId="23EEB197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CA69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>Koga Y 2006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6B1176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22DB84A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5A7C4039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6BB8B0D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764CB5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60D8F10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7DA2F35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F5DC54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B6697B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29D881E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1FD77E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8</w:t>
            </w:r>
          </w:p>
        </w:tc>
      </w:tr>
      <w:tr w:rsidR="00481772" w:rsidRPr="00481772" w14:paraId="3D1E7238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FB650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>NCT01715233 2019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6A1E75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C34CAF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05C830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81BC769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6CBDEA7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4CDA04C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62F6C6EC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03A2A2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26FA22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4FADCF9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A02EBD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6</w:t>
            </w:r>
          </w:p>
        </w:tc>
      </w:tr>
      <w:tr w:rsidR="00481772" w:rsidRPr="00481772" w14:paraId="44CB51BE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0A36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>Ogi</w:t>
            </w:r>
            <w:proofErr w:type="spellEnd"/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 2005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D58ED06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789D3C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D8E2F8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52C2AE7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1AB729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79577AD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C0FA91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FD60F3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211F47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5DB4F86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49866B3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6</w:t>
            </w:r>
          </w:p>
        </w:tc>
      </w:tr>
      <w:tr w:rsidR="00481772" w:rsidRPr="00481772" w14:paraId="1CC24155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BC8D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>Wang M 2014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A25437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298FD4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2393B3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8A2D16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39483D7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236A473C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3F3B963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BFDEE5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07ADEC0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3643BF3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00AE36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8</w:t>
            </w:r>
          </w:p>
        </w:tc>
      </w:tr>
      <w:tr w:rsidR="00481772" w:rsidRPr="00481772" w14:paraId="292A4FED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110B9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>Yoshida K 2006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7FB87E9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799D56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39CAF80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5D05AE9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3E07E90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50840D1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74F6C06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940578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46BD380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679DCB6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B925DEE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6</w:t>
            </w:r>
          </w:p>
        </w:tc>
      </w:tr>
      <w:tr w:rsidR="00481772" w:rsidRPr="00481772" w14:paraId="4F800362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5748F01E" w14:textId="77777777" w:rsidR="00481772" w:rsidRPr="00481772" w:rsidRDefault="00481772" w:rsidP="0048177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>Cleven</w:t>
            </w:r>
            <w:proofErr w:type="spellEnd"/>
            <w:r w:rsidRPr="00481772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 H 2014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430918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64ADD3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114D77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079B372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68A029E9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6374BFC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0EF652F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B096EA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3E6C77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77E44E6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225CEE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</w:p>
        </w:tc>
      </w:tr>
      <w:tr w:rsidR="00481772" w:rsidRPr="00481772" w14:paraId="5B72E3E5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7D0EA3A9" w14:textId="77777777" w:rsidR="00481772" w:rsidRPr="00481772" w:rsidRDefault="00481772" w:rsidP="00481772">
            <w:pPr>
              <w:rPr>
                <w:rFonts w:ascii="等线" w:eastAsia="等线" w:hAnsi="等线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Gao L 2016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5A97B2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1E6BBF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4BC5FE6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05BD58B7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4C0106CC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5E6EA14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552E8446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4955CF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11BC93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4203356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0244B8C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9</w:t>
            </w:r>
          </w:p>
        </w:tc>
      </w:tr>
      <w:tr w:rsidR="00481772" w:rsidRPr="00481772" w14:paraId="4D4E53E8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619D9E3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Koga T 2011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6CB452C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F2994B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293BAB9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7131A739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8E935D6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45C31D9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69533BA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924D4B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501D9F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4313658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A2B61A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9</w:t>
            </w:r>
          </w:p>
        </w:tc>
      </w:tr>
      <w:tr w:rsidR="00481772" w:rsidRPr="00481772" w14:paraId="1944EA43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50F5B80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Li Y 2015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DA0FE90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2452D25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85C79E0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2EBC3C2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065D4DD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4480BDA6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9F8632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6900541C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CA7B5E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58FB135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32122E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9</w:t>
            </w:r>
          </w:p>
        </w:tc>
      </w:tr>
      <w:tr w:rsidR="00481772" w:rsidRPr="00481772" w14:paraId="648E84F2" w14:textId="77777777" w:rsidTr="00174370"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03DBC6D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Salazar F 2011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168BA7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9C556B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29BB5BE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A98140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574496B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7D56222C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6C69E752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5DC200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8C4EA3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155ABCC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50965A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</w:p>
        </w:tc>
      </w:tr>
      <w:tr w:rsidR="00481772" w:rsidRPr="00481772" w14:paraId="2526943F" w14:textId="77777777" w:rsidTr="00174370"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F35B8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/>
                <w:szCs w:val="21"/>
              </w:rPr>
              <w:t>Sacristan R 2014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CACB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A85ED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0BDC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D254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AFDAA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2E71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C43B3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DE8AC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3D345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CCE2B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E01C4" w14:textId="77777777" w:rsidR="00481772" w:rsidRPr="00481772" w:rsidRDefault="00481772" w:rsidP="00481772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81772"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</w:p>
        </w:tc>
      </w:tr>
    </w:tbl>
    <w:p w14:paraId="5411F8C5" w14:textId="77777777" w:rsidR="00481772" w:rsidRPr="00481772" w:rsidRDefault="00481772" w:rsidP="00481772">
      <w:pPr>
        <w:rPr>
          <w:rFonts w:ascii="Times New Roman" w:eastAsia="等线" w:hAnsi="Times New Roman" w:cs="宋体"/>
          <w:szCs w:val="21"/>
        </w:rPr>
      </w:pPr>
      <w:r w:rsidRPr="00481772">
        <w:rPr>
          <w:rFonts w:ascii="Times New Roman" w:eastAsia="等线" w:hAnsi="Times New Roman" w:cs="宋体" w:hint="eastAsia"/>
          <w:szCs w:val="21"/>
        </w:rPr>
        <w:t xml:space="preserve"> </w:t>
      </w:r>
    </w:p>
    <w:p w14:paraId="22C79E47" w14:textId="77777777" w:rsidR="00DB64C4" w:rsidRDefault="00DB64C4"/>
    <w:sectPr w:rsidR="00DB64C4" w:rsidSect="0048177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F8EA" w14:textId="77777777" w:rsidR="00054C29" w:rsidRDefault="00054C29" w:rsidP="00481772">
      <w:r>
        <w:separator/>
      </w:r>
    </w:p>
  </w:endnote>
  <w:endnote w:type="continuationSeparator" w:id="0">
    <w:p w14:paraId="787F3C03" w14:textId="77777777" w:rsidR="00054C29" w:rsidRDefault="00054C29" w:rsidP="0048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EE34" w14:textId="77777777" w:rsidR="00054C29" w:rsidRDefault="00054C29" w:rsidP="00481772">
      <w:r>
        <w:separator/>
      </w:r>
    </w:p>
  </w:footnote>
  <w:footnote w:type="continuationSeparator" w:id="0">
    <w:p w14:paraId="6BFFD046" w14:textId="77777777" w:rsidR="00054C29" w:rsidRDefault="00054C29" w:rsidP="0048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7C"/>
    <w:rsid w:val="00054C29"/>
    <w:rsid w:val="000E3017"/>
    <w:rsid w:val="000F7B7C"/>
    <w:rsid w:val="00437A24"/>
    <w:rsid w:val="00481772"/>
    <w:rsid w:val="00623288"/>
    <w:rsid w:val="006D56B7"/>
    <w:rsid w:val="00704F4C"/>
    <w:rsid w:val="00812638"/>
    <w:rsid w:val="008A0F76"/>
    <w:rsid w:val="008D0CA4"/>
    <w:rsid w:val="008F38EC"/>
    <w:rsid w:val="0094154A"/>
    <w:rsid w:val="00A00C40"/>
    <w:rsid w:val="00B66C84"/>
    <w:rsid w:val="00CB2691"/>
    <w:rsid w:val="00D34486"/>
    <w:rsid w:val="00DB64C4"/>
    <w:rsid w:val="00F17A35"/>
    <w:rsid w:val="00F774ED"/>
    <w:rsid w:val="00F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73F3717-3EF2-4634-BD5D-04992F88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17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1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17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wenjia</dc:creator>
  <cp:keywords/>
  <dc:description/>
  <cp:lastModifiedBy>zhang wenjia</cp:lastModifiedBy>
  <cp:revision>2</cp:revision>
  <dcterms:created xsi:type="dcterms:W3CDTF">2022-03-10T13:59:00Z</dcterms:created>
  <dcterms:modified xsi:type="dcterms:W3CDTF">2022-03-10T14:00:00Z</dcterms:modified>
</cp:coreProperties>
</file>