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45" w:rsidRPr="003649D4" w:rsidRDefault="00B90945" w:rsidP="00B90945">
      <w:pPr>
        <w:spacing w:line="24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Table S1</w:t>
      </w:r>
      <w:r w:rsidRPr="00810D53">
        <w:rPr>
          <w:rFonts w:ascii="Cambria" w:hAnsi="Cambria" w:cs="Times New Roman"/>
          <w:sz w:val="24"/>
          <w:szCs w:val="24"/>
        </w:rPr>
        <w:t>:  Clonal complex, single locus and double locus variant of sequence types identified in MRSA.</w:t>
      </w:r>
      <w:r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90945" w:rsidRPr="003649D4" w:rsidRDefault="00B90945" w:rsidP="00B90945">
      <w:pPr>
        <w:spacing w:line="240" w:lineRule="auto"/>
        <w:rPr>
          <w:rFonts w:ascii="Cambria" w:hAnsi="Cambria" w:cs="Times New Roman"/>
          <w:b/>
          <w:bCs/>
          <w:sz w:val="24"/>
          <w:szCs w:val="24"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057"/>
        <w:gridCol w:w="932"/>
        <w:gridCol w:w="932"/>
        <w:gridCol w:w="932"/>
        <w:gridCol w:w="932"/>
        <w:gridCol w:w="932"/>
        <w:gridCol w:w="932"/>
        <w:gridCol w:w="1482"/>
      </w:tblGrid>
      <w:tr w:rsidR="00B90945" w:rsidRPr="00130C68" w:rsidTr="00CA22DE">
        <w:trPr>
          <w:trHeight w:val="325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b/>
                <w:bCs/>
                <w:color w:val="000000" w:themeColor="text1"/>
                <w:sz w:val="24"/>
                <w:szCs w:val="24"/>
                <w:lang w:eastAsia="en-IN"/>
              </w:rPr>
              <w:t>Clonal complex</w:t>
            </w:r>
            <w:r>
              <w:rPr>
                <w:rFonts w:ascii="Cambria" w:eastAsia="Times New Roman" w:hAnsi="Cambria" w:cs="Calibri"/>
                <w:b/>
                <w:bCs/>
                <w:color w:val="000000" w:themeColor="text1"/>
                <w:sz w:val="24"/>
                <w:szCs w:val="24"/>
                <w:lang w:eastAsia="en-IN"/>
              </w:rPr>
              <w:t xml:space="preserve"> (CC)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Calibri"/>
                <w:b/>
                <w:bCs/>
                <w:i/>
                <w:color w:val="000000" w:themeColor="text1"/>
                <w:sz w:val="24"/>
                <w:szCs w:val="24"/>
                <w:lang w:eastAsia="en-IN"/>
              </w:rPr>
              <w:t>Arc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130C68">
              <w:rPr>
                <w:rFonts w:ascii="Cambria" w:eastAsia="Times New Roman" w:hAnsi="Cambria" w:cs="Calibri"/>
                <w:b/>
                <w:bCs/>
                <w:i/>
                <w:color w:val="000000" w:themeColor="text1"/>
                <w:sz w:val="24"/>
                <w:szCs w:val="24"/>
                <w:lang w:eastAsia="en-IN"/>
              </w:rPr>
              <w:t>aro</w:t>
            </w:r>
            <w:r w:rsidRPr="00130C68">
              <w:rPr>
                <w:rFonts w:ascii="Cambria" w:eastAsia="Times New Roman" w:hAnsi="Cambria" w:cs="Calibri"/>
                <w:b/>
                <w:bCs/>
                <w:color w:val="000000" w:themeColor="text1"/>
                <w:sz w:val="24"/>
                <w:szCs w:val="24"/>
                <w:lang w:eastAsia="en-IN"/>
              </w:rPr>
              <w:t>E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130C68">
              <w:rPr>
                <w:rFonts w:ascii="Cambria" w:eastAsia="Times New Roman" w:hAnsi="Cambria" w:cs="Calibri"/>
                <w:b/>
                <w:bCs/>
                <w:i/>
                <w:color w:val="000000" w:themeColor="text1"/>
                <w:sz w:val="24"/>
                <w:szCs w:val="24"/>
                <w:lang w:eastAsia="en-IN"/>
              </w:rPr>
              <w:t>glp</w:t>
            </w:r>
            <w:r w:rsidRPr="00130C68">
              <w:rPr>
                <w:rFonts w:ascii="Cambria" w:eastAsia="Times New Roman" w:hAnsi="Cambria" w:cs="Calibri"/>
                <w:b/>
                <w:bCs/>
                <w:color w:val="000000" w:themeColor="text1"/>
                <w:sz w:val="24"/>
                <w:szCs w:val="24"/>
                <w:lang w:eastAsia="en-IN"/>
              </w:rPr>
              <w:t>P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130C68">
              <w:rPr>
                <w:rFonts w:ascii="Cambria" w:eastAsia="Times New Roman" w:hAnsi="Cambria" w:cs="Calibri"/>
                <w:b/>
                <w:bCs/>
                <w:i/>
                <w:color w:val="000000" w:themeColor="text1"/>
                <w:sz w:val="24"/>
                <w:szCs w:val="24"/>
                <w:lang w:eastAsia="en-IN"/>
              </w:rPr>
              <w:t>gmK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130C68">
              <w:rPr>
                <w:rFonts w:ascii="Cambria" w:eastAsia="Times New Roman" w:hAnsi="Cambria" w:cs="Calibri"/>
                <w:b/>
                <w:bCs/>
                <w:i/>
                <w:color w:val="000000" w:themeColor="text1"/>
                <w:sz w:val="24"/>
                <w:szCs w:val="24"/>
                <w:lang w:eastAsia="en-IN"/>
              </w:rPr>
              <w:t>pta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130C68">
              <w:rPr>
                <w:rFonts w:ascii="Cambria" w:eastAsia="Times New Roman" w:hAnsi="Cambria" w:cs="Calibri"/>
                <w:b/>
                <w:bCs/>
                <w:i/>
                <w:color w:val="000000" w:themeColor="text1"/>
                <w:sz w:val="24"/>
                <w:szCs w:val="24"/>
                <w:lang w:eastAsia="en-IN"/>
              </w:rPr>
              <w:t>tpi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130C68">
              <w:rPr>
                <w:rFonts w:ascii="Cambria" w:eastAsia="Times New Roman" w:hAnsi="Cambria" w:cs="Calibri"/>
                <w:b/>
                <w:bCs/>
                <w:i/>
                <w:color w:val="000000" w:themeColor="text1"/>
                <w:sz w:val="24"/>
                <w:szCs w:val="24"/>
                <w:lang w:eastAsia="en-IN"/>
              </w:rPr>
              <w:t>ypi</w:t>
            </w:r>
            <w:proofErr w:type="spellEnd"/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b/>
                <w:bCs/>
                <w:color w:val="000000" w:themeColor="text1"/>
                <w:sz w:val="24"/>
                <w:szCs w:val="24"/>
                <w:lang w:eastAsia="en-IN"/>
              </w:rPr>
              <w:t>ST</w:t>
            </w:r>
          </w:p>
        </w:tc>
      </w:tr>
      <w:tr w:rsidR="00B90945" w:rsidRPr="000E475B" w:rsidTr="00CA22DE">
        <w:trPr>
          <w:trHeight w:val="325"/>
          <w:jc w:val="center"/>
        </w:trPr>
        <w:tc>
          <w:tcPr>
            <w:tcW w:w="1672" w:type="dxa"/>
            <w:vMerge w:val="restart"/>
            <w:shd w:val="clear" w:color="auto" w:fill="auto"/>
            <w:noWrap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676D8D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CC1</w:t>
            </w:r>
          </w:p>
        </w:tc>
        <w:tc>
          <w:tcPr>
            <w:tcW w:w="1057" w:type="dxa"/>
            <w:shd w:val="clear" w:color="auto" w:fill="EEECE1" w:themeFill="background2"/>
            <w:noWrap/>
            <w:vAlign w:val="bottom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bottom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bottom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bottom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bottom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bottom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bottom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482" w:type="dxa"/>
            <w:shd w:val="clear" w:color="auto" w:fill="EEECE1" w:themeFill="background2"/>
            <w:noWrap/>
            <w:vAlign w:val="bottom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/>
            <w:shd w:val="clear" w:color="auto" w:fill="auto"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ST772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 w:val="restart"/>
            <w:shd w:val="clear" w:color="auto" w:fill="auto"/>
            <w:noWrap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676D8D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CC22</w:t>
            </w:r>
          </w:p>
        </w:tc>
        <w:tc>
          <w:tcPr>
            <w:tcW w:w="1057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482" w:type="dxa"/>
            <w:shd w:val="clear" w:color="auto" w:fill="EEECE1" w:themeFill="background2"/>
            <w:noWrap/>
            <w:vAlign w:val="bottom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ST22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/>
            <w:shd w:val="clear" w:color="auto" w:fill="auto"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59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ST1037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/>
            <w:shd w:val="clear" w:color="auto" w:fill="auto"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ST217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/>
            <w:shd w:val="clear" w:color="auto" w:fill="auto"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258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ST2371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/>
            <w:shd w:val="clear" w:color="auto" w:fill="auto"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464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ST3976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/>
            <w:shd w:val="clear" w:color="auto" w:fill="auto"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ST636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/>
            <w:shd w:val="clear" w:color="auto" w:fill="auto"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ST896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 w:val="restart"/>
            <w:shd w:val="clear" w:color="auto" w:fill="auto"/>
            <w:noWrap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676D8D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CC5</w:t>
            </w:r>
          </w:p>
        </w:tc>
        <w:tc>
          <w:tcPr>
            <w:tcW w:w="1057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48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ST5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/>
            <w:shd w:val="clear" w:color="auto" w:fill="auto"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ST6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/>
            <w:shd w:val="clear" w:color="auto" w:fill="auto"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ST1290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/>
            <w:shd w:val="clear" w:color="auto" w:fill="auto"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ST1307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/>
            <w:shd w:val="clear" w:color="auto" w:fill="auto"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ST801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 w:val="restart"/>
            <w:shd w:val="clear" w:color="auto" w:fill="auto"/>
            <w:noWrap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676D8D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CC8</w:t>
            </w:r>
          </w:p>
        </w:tc>
        <w:tc>
          <w:tcPr>
            <w:tcW w:w="1057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48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ST8 (USA300)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/>
            <w:shd w:val="clear" w:color="auto" w:fill="auto"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ST1803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/>
            <w:shd w:val="clear" w:color="auto" w:fill="auto"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ST239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/>
            <w:shd w:val="clear" w:color="auto" w:fill="auto"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ST368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/>
            <w:shd w:val="clear" w:color="auto" w:fill="auto"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ST630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/>
            <w:shd w:val="clear" w:color="auto" w:fill="auto"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413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ST3324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 w:val="restart"/>
            <w:shd w:val="clear" w:color="auto" w:fill="auto"/>
            <w:noWrap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676D8D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CC672</w:t>
            </w:r>
          </w:p>
        </w:tc>
        <w:tc>
          <w:tcPr>
            <w:tcW w:w="1057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72</w:t>
            </w:r>
          </w:p>
        </w:tc>
        <w:tc>
          <w:tcPr>
            <w:tcW w:w="93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1482" w:type="dxa"/>
            <w:shd w:val="clear" w:color="auto" w:fill="EEECE1" w:themeFill="background2"/>
            <w:noWrap/>
            <w:vAlign w:val="center"/>
            <w:hideMark/>
          </w:tcPr>
          <w:p w:rsidR="00B90945" w:rsidRPr="000E475B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0E475B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ST672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/>
            <w:shd w:val="clear" w:color="auto" w:fill="auto"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72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64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ST361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/>
            <w:shd w:val="clear" w:color="auto" w:fill="auto"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402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72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ST2775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676D8D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CC72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ST72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 w:val="restart"/>
            <w:shd w:val="clear" w:color="auto" w:fill="auto"/>
            <w:noWrap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676D8D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CC30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179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ST1482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/>
            <w:shd w:val="clear" w:color="auto" w:fill="auto"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69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ST382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 w:val="restart"/>
            <w:shd w:val="clear" w:color="auto" w:fill="auto"/>
            <w:noWrap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676D8D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CC121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ST1358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/>
            <w:shd w:val="clear" w:color="auto" w:fill="auto"/>
            <w:vAlign w:val="center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85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ST649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676D8D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CC580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48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ST580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676D8D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CC88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ST88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 w:val="restart"/>
            <w:shd w:val="clear" w:color="auto" w:fill="auto"/>
            <w:noWrap/>
            <w:vAlign w:val="bottom"/>
            <w:hideMark/>
          </w:tcPr>
          <w:p w:rsidR="00B90945" w:rsidRPr="00676D8D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676D8D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Singleton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64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ST1947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/>
            <w:shd w:val="clear" w:color="auto" w:fill="auto"/>
            <w:noWrap/>
            <w:vAlign w:val="bottom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ST616</w:t>
            </w:r>
          </w:p>
        </w:tc>
      </w:tr>
      <w:tr w:rsidR="00B90945" w:rsidRPr="00130C68" w:rsidTr="00CA22DE">
        <w:trPr>
          <w:trHeight w:val="325"/>
          <w:jc w:val="center"/>
        </w:trPr>
        <w:tc>
          <w:tcPr>
            <w:tcW w:w="167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945" w:rsidRPr="00130C68" w:rsidRDefault="00B90945" w:rsidP="00CA22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</w:pPr>
            <w:r w:rsidRPr="00130C68">
              <w:rPr>
                <w:rFonts w:ascii="Cambria" w:eastAsia="Times New Roman" w:hAnsi="Cambria" w:cs="Calibri"/>
                <w:color w:val="000000" w:themeColor="text1"/>
                <w:sz w:val="24"/>
                <w:szCs w:val="24"/>
                <w:lang w:eastAsia="en-IN"/>
              </w:rPr>
              <w:t>ST1598</w:t>
            </w:r>
          </w:p>
        </w:tc>
      </w:tr>
    </w:tbl>
    <w:p w:rsidR="00B90945" w:rsidRDefault="00B90945" w:rsidP="00B90945"/>
    <w:p w:rsidR="00B90945" w:rsidRDefault="00B90945" w:rsidP="00B90945"/>
    <w:p w:rsidR="004D5B4D" w:rsidRDefault="004D5B4D">
      <w:bookmarkStart w:id="0" w:name="_GoBack"/>
      <w:bookmarkEnd w:id="0"/>
    </w:p>
    <w:sectPr w:rsidR="004D5B4D" w:rsidSect="00953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45"/>
    <w:rsid w:val="004D5B4D"/>
    <w:rsid w:val="00B9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94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94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CMC</cp:lastModifiedBy>
  <cp:revision>1</cp:revision>
  <dcterms:created xsi:type="dcterms:W3CDTF">2020-12-29T12:04:00Z</dcterms:created>
  <dcterms:modified xsi:type="dcterms:W3CDTF">2020-12-29T12:05:00Z</dcterms:modified>
</cp:coreProperties>
</file>