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BD832" w14:textId="77777777" w:rsidR="004C46CD" w:rsidRPr="004C46CD" w:rsidRDefault="004C46CD" w:rsidP="004C46CD">
      <w:pPr>
        <w:rPr>
          <w:rFonts w:ascii="Times New Roman" w:hAnsi="Times New Roman" w:cs="Times New Roman"/>
          <w:sz w:val="24"/>
          <w:szCs w:val="24"/>
        </w:rPr>
      </w:pPr>
      <w:r w:rsidRPr="004C46CD">
        <w:rPr>
          <w:rFonts w:ascii="Times New Roman" w:hAnsi="Times New Roman" w:cs="Times New Roman"/>
          <w:b/>
          <w:bCs/>
          <w:sz w:val="24"/>
          <w:szCs w:val="24"/>
        </w:rPr>
        <w:t>Supplementary Figure 1</w:t>
      </w:r>
      <w:r w:rsidRPr="004C46C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93324115"/>
      <w:r w:rsidRPr="004C46CD">
        <w:rPr>
          <w:rFonts w:ascii="Times New Roman" w:hAnsi="Times New Roman" w:cs="Times New Roman"/>
          <w:sz w:val="24"/>
          <w:szCs w:val="24"/>
        </w:rPr>
        <w:t>Protein expression levels of SMC family members in PAAD</w:t>
      </w:r>
      <w:bookmarkEnd w:id="0"/>
      <w:r w:rsidRPr="004C46CD">
        <w:rPr>
          <w:rFonts w:ascii="Times New Roman" w:hAnsi="Times New Roman" w:cs="Times New Roman"/>
          <w:sz w:val="24"/>
          <w:szCs w:val="24"/>
        </w:rPr>
        <w:t>.</w:t>
      </w:r>
    </w:p>
    <w:p w14:paraId="1D7B7BF1" w14:textId="1CE25CF0" w:rsidR="00BD6605" w:rsidRDefault="004C46CD">
      <w:r>
        <w:rPr>
          <w:noProof/>
        </w:rPr>
        <w:drawing>
          <wp:inline distT="0" distB="0" distL="0" distR="0" wp14:anchorId="13654F8C" wp14:editId="37AA5742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7949A" w14:textId="464DF57F" w:rsidR="005F3F82" w:rsidRPr="0054201A" w:rsidRDefault="005F3F82" w:rsidP="005F3F82">
      <w:pPr>
        <w:rPr>
          <w:rFonts w:ascii="Times New Roman" w:hAnsi="Times New Roman" w:cs="Times New Roman"/>
          <w:sz w:val="24"/>
          <w:szCs w:val="24"/>
        </w:rPr>
      </w:pPr>
      <w:bookmarkStart w:id="1" w:name="_Hlk97127040"/>
      <w:r w:rsidRPr="004C46CD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F3F8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201A">
        <w:rPr>
          <w:rFonts w:ascii="Times New Roman" w:hAnsi="Times New Roman" w:cs="Times New Roman"/>
          <w:sz w:val="24"/>
          <w:szCs w:val="24"/>
        </w:rPr>
        <w:t>Univariate and multivariate analyses of overall survival in TCGA.</w:t>
      </w:r>
    </w:p>
    <w:p w14:paraId="30FF0341" w14:textId="5F894331" w:rsidR="005F3F82" w:rsidRDefault="005F3F8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88FAD8B" wp14:editId="04F253E6">
            <wp:extent cx="5274310" cy="39566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4347C" w14:textId="58758F15" w:rsidR="004C46CD" w:rsidRDefault="004C46CD">
      <w:r w:rsidRPr="004C46C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167A66">
        <w:rPr>
          <w:rFonts w:ascii="Times New Roman" w:hAnsi="Times New Roman"/>
          <w:sz w:val="24"/>
          <w:szCs w:val="24"/>
        </w:rPr>
        <w:t>Univariate and multivariate analyses of overall survival in GSE21501</w:t>
      </w:r>
    </w:p>
    <w:bookmarkEnd w:id="1"/>
    <w:p w14:paraId="71A47AD5" w14:textId="38E10F94" w:rsidR="004C46CD" w:rsidRDefault="004C46CD">
      <w:r>
        <w:rPr>
          <w:noProof/>
        </w:rPr>
        <w:drawing>
          <wp:inline distT="0" distB="0" distL="0" distR="0" wp14:anchorId="2D1F7FB4" wp14:editId="0CF4F956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80A7F" w14:textId="08278CE5" w:rsidR="004C46CD" w:rsidRDefault="004C46CD"/>
    <w:p w14:paraId="7054F01A" w14:textId="058BF728" w:rsidR="004C46CD" w:rsidRDefault="004C46CD"/>
    <w:p w14:paraId="6595679C" w14:textId="2FB4C0B6" w:rsidR="004C46CD" w:rsidRDefault="004C46CD"/>
    <w:p w14:paraId="4451D551" w14:textId="12715E0B" w:rsidR="004C46CD" w:rsidRDefault="004C46CD"/>
    <w:p w14:paraId="223188C4" w14:textId="61588697" w:rsidR="004C46CD" w:rsidRDefault="004C46CD"/>
    <w:p w14:paraId="1C304253" w14:textId="026D1A1C" w:rsidR="004C46CD" w:rsidRDefault="004C46CD"/>
    <w:p w14:paraId="2E8F613D" w14:textId="4D923C6D" w:rsidR="004C46CD" w:rsidRDefault="004C46CD"/>
    <w:p w14:paraId="7E24F537" w14:textId="6AE03417" w:rsidR="004C46CD" w:rsidRDefault="004C46CD"/>
    <w:p w14:paraId="363B52F6" w14:textId="1CEA83E8" w:rsidR="004C46CD" w:rsidRDefault="004C46CD"/>
    <w:p w14:paraId="6BD31B45" w14:textId="1CCA048E" w:rsidR="004C46CD" w:rsidRDefault="004C46CD"/>
    <w:p w14:paraId="0D1D7103" w14:textId="3D85471F" w:rsidR="004C46CD" w:rsidRDefault="004C46CD"/>
    <w:p w14:paraId="3D065198" w14:textId="36750C2F" w:rsidR="004C46CD" w:rsidRDefault="004C46CD"/>
    <w:p w14:paraId="43614A5B" w14:textId="066E5263" w:rsidR="004C46CD" w:rsidRDefault="004C46CD"/>
    <w:p w14:paraId="515B64D3" w14:textId="3A37C9B8" w:rsidR="004C46CD" w:rsidRDefault="004C46CD"/>
    <w:p w14:paraId="0942743C" w14:textId="5571D3D9" w:rsidR="004C46CD" w:rsidRDefault="004C46CD"/>
    <w:p w14:paraId="0AD91290" w14:textId="44A9D2EA" w:rsidR="004C46CD" w:rsidRDefault="004C46CD"/>
    <w:p w14:paraId="420D221D" w14:textId="0CE29AD7" w:rsidR="004C46CD" w:rsidRDefault="004C46CD"/>
    <w:p w14:paraId="6C5AD796" w14:textId="740D7925" w:rsidR="004C46CD" w:rsidRDefault="004C46CD"/>
    <w:p w14:paraId="788211AD" w14:textId="77777777" w:rsidR="004C46CD" w:rsidRPr="004C46CD" w:rsidRDefault="004C46CD"/>
    <w:sectPr w:rsidR="004C46CD" w:rsidRPr="004C46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C48BB" w14:textId="77777777" w:rsidR="00CE0F18" w:rsidRDefault="00CE0F18" w:rsidP="004C46CD">
      <w:r>
        <w:separator/>
      </w:r>
    </w:p>
  </w:endnote>
  <w:endnote w:type="continuationSeparator" w:id="0">
    <w:p w14:paraId="4367035F" w14:textId="77777777" w:rsidR="00CE0F18" w:rsidRDefault="00CE0F18" w:rsidP="004C4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21E29" w14:textId="77777777" w:rsidR="00CE0F18" w:rsidRDefault="00CE0F18" w:rsidP="004C46CD">
      <w:r>
        <w:separator/>
      </w:r>
    </w:p>
  </w:footnote>
  <w:footnote w:type="continuationSeparator" w:id="0">
    <w:p w14:paraId="6F31018F" w14:textId="77777777" w:rsidR="00CE0F18" w:rsidRDefault="00CE0F18" w:rsidP="004C46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315"/>
    <w:rsid w:val="00125F00"/>
    <w:rsid w:val="004C46CD"/>
    <w:rsid w:val="004E5315"/>
    <w:rsid w:val="0054201A"/>
    <w:rsid w:val="005F3F82"/>
    <w:rsid w:val="00BD6605"/>
    <w:rsid w:val="00CE0F18"/>
    <w:rsid w:val="00D444F3"/>
    <w:rsid w:val="00F5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64721"/>
  <w15:chartTrackingRefBased/>
  <w15:docId w15:val="{BD54C07E-2946-47BE-A366-7A55582DD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4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46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46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46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修改者</dc:creator>
  <cp:keywords/>
  <dc:description/>
  <cp:lastModifiedBy>修改者</cp:lastModifiedBy>
  <cp:revision>4</cp:revision>
  <dcterms:created xsi:type="dcterms:W3CDTF">2022-03-02T07:17:00Z</dcterms:created>
  <dcterms:modified xsi:type="dcterms:W3CDTF">2022-03-02T13:35:00Z</dcterms:modified>
</cp:coreProperties>
</file>