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259A3F" w14:textId="77777777" w:rsidR="00CF38E0" w:rsidRPr="00CF38E0" w:rsidRDefault="00CF38E0" w:rsidP="00CF38E0">
      <w:pPr>
        <w:spacing w:line="480" w:lineRule="auto"/>
        <w:ind w:left="708" w:hanging="708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CF38E0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Importance of urban green areas connectivity for the conservation of pollinators</w:t>
      </w:r>
    </w:p>
    <w:p w14:paraId="569B4BC9" w14:textId="77777777" w:rsidR="00CF38E0" w:rsidRPr="00CF38E0" w:rsidRDefault="00CF38E0" w:rsidP="00CF38E0">
      <w:pPr>
        <w:spacing w:after="0" w:line="480" w:lineRule="auto"/>
        <w:jc w:val="both"/>
        <w:rPr>
          <w:rFonts w:ascii="Times New Roman" w:eastAsia="ArialMT" w:hAnsi="Times New Roman" w:cs="Times New Roman"/>
          <w:color w:val="00000A"/>
          <w:sz w:val="24"/>
          <w:szCs w:val="24"/>
        </w:rPr>
      </w:pPr>
      <w:r w:rsidRPr="00CF38E0">
        <w:rPr>
          <w:rFonts w:ascii="Times New Roman" w:eastAsia="ArialMT" w:hAnsi="Times New Roman" w:cs="Times New Roman"/>
          <w:color w:val="00000A"/>
          <w:sz w:val="24"/>
          <w:szCs w:val="24"/>
        </w:rPr>
        <w:t xml:space="preserve">Sofia Graffigna </w:t>
      </w:r>
      <w:r w:rsidRPr="00CF38E0">
        <w:rPr>
          <w:rFonts w:ascii="Times New Roman" w:eastAsia="ArialMT" w:hAnsi="Times New Roman" w:cs="Times New Roman"/>
          <w:color w:val="00000A"/>
          <w:sz w:val="24"/>
          <w:szCs w:val="24"/>
          <w:vertAlign w:val="superscript"/>
        </w:rPr>
        <w:t>abc*</w:t>
      </w:r>
      <w:r w:rsidRPr="00CF38E0">
        <w:rPr>
          <w:rFonts w:ascii="Times New Roman" w:eastAsia="ArialMT" w:hAnsi="Times New Roman" w:cs="Times New Roman"/>
          <w:color w:val="00000A"/>
          <w:sz w:val="24"/>
          <w:szCs w:val="24"/>
        </w:rPr>
        <w:t xml:space="preserve">, </w:t>
      </w:r>
      <w:r w:rsidR="00BE43BF">
        <w:rPr>
          <w:rFonts w:ascii="Times New Roman" w:eastAsia="ArialMT" w:hAnsi="Times New Roman" w:cs="Times New Roman"/>
          <w:color w:val="00000A"/>
          <w:sz w:val="24"/>
          <w:szCs w:val="24"/>
        </w:rPr>
        <w:t>Rocí</w:t>
      </w:r>
      <w:r w:rsidRPr="00CF38E0">
        <w:rPr>
          <w:rFonts w:ascii="Times New Roman" w:eastAsia="ArialMT" w:hAnsi="Times New Roman" w:cs="Times New Roman"/>
          <w:color w:val="00000A"/>
          <w:sz w:val="24"/>
          <w:szCs w:val="24"/>
        </w:rPr>
        <w:t xml:space="preserve"> A. González-Vaquero</w:t>
      </w:r>
      <w:r w:rsidRPr="00CF38E0">
        <w:rPr>
          <w:rFonts w:ascii="Times New Roman" w:eastAsia="ArialMT" w:hAnsi="Times New Roman" w:cs="Times New Roman"/>
          <w:color w:val="00000A"/>
          <w:sz w:val="24"/>
          <w:szCs w:val="24"/>
          <w:vertAlign w:val="superscript"/>
        </w:rPr>
        <w:t>d</w:t>
      </w:r>
      <w:r w:rsidRPr="00CF38E0">
        <w:rPr>
          <w:rFonts w:ascii="Times New Roman" w:eastAsia="ArialMT" w:hAnsi="Times New Roman" w:cs="Times New Roman"/>
          <w:color w:val="00000A"/>
          <w:sz w:val="24"/>
          <w:szCs w:val="24"/>
        </w:rPr>
        <w:t>, Juan P. Torretta</w:t>
      </w:r>
      <w:r w:rsidRPr="00CF38E0">
        <w:rPr>
          <w:rFonts w:ascii="Times New Roman" w:eastAsia="ArialMT" w:hAnsi="Times New Roman" w:cs="Times New Roman"/>
          <w:color w:val="00000A"/>
          <w:sz w:val="24"/>
          <w:szCs w:val="24"/>
          <w:vertAlign w:val="superscript"/>
        </w:rPr>
        <w:t>d</w:t>
      </w:r>
      <w:r w:rsidRPr="00CF38E0">
        <w:rPr>
          <w:rFonts w:ascii="Times New Roman" w:eastAsia="ArialMT" w:hAnsi="Times New Roman" w:cs="Times New Roman"/>
          <w:color w:val="00000A"/>
          <w:sz w:val="24"/>
          <w:szCs w:val="24"/>
        </w:rPr>
        <w:t xml:space="preserve"> and Hugo J. Marrero </w:t>
      </w:r>
      <w:r w:rsidRPr="00CF38E0">
        <w:rPr>
          <w:rFonts w:ascii="Times New Roman" w:eastAsia="ArialMT" w:hAnsi="Times New Roman" w:cs="Times New Roman"/>
          <w:color w:val="00000A"/>
          <w:sz w:val="24"/>
          <w:szCs w:val="24"/>
          <w:vertAlign w:val="superscript"/>
        </w:rPr>
        <w:t>bc</w:t>
      </w:r>
    </w:p>
    <w:p w14:paraId="1EB74340" w14:textId="77777777" w:rsidR="00CF38E0" w:rsidRPr="00CF38E0" w:rsidRDefault="00CF38E0" w:rsidP="00CF38E0">
      <w:pPr>
        <w:spacing w:after="0" w:line="480" w:lineRule="auto"/>
        <w:jc w:val="both"/>
        <w:rPr>
          <w:rFonts w:ascii="Times New Roman" w:eastAsia="ArialMT" w:hAnsi="Times New Roman" w:cs="Times New Roman"/>
          <w:color w:val="00000A"/>
          <w:sz w:val="24"/>
          <w:szCs w:val="24"/>
        </w:rPr>
      </w:pPr>
      <w:r w:rsidRPr="00CF38E0">
        <w:rPr>
          <w:rFonts w:ascii="Times New Roman" w:eastAsia="ArialMT" w:hAnsi="Times New Roman" w:cs="Times New Roman"/>
          <w:color w:val="00000A"/>
          <w:sz w:val="24"/>
          <w:szCs w:val="24"/>
          <w:vertAlign w:val="superscript"/>
        </w:rPr>
        <w:t xml:space="preserve">a </w:t>
      </w:r>
      <w:r w:rsidRPr="00CF38E0">
        <w:rPr>
          <w:rFonts w:ascii="Times New Roman" w:eastAsia="ArialMT" w:hAnsi="Times New Roman" w:cs="Times New Roman"/>
          <w:color w:val="00000A"/>
          <w:sz w:val="24"/>
          <w:szCs w:val="24"/>
        </w:rPr>
        <w:t xml:space="preserve">Departamento de Biología, Bioquímica y Farmacia, Universidad Nacional del Sur, San Juan 670, 8000 Bahía Blanca, Argentina. </w:t>
      </w:r>
    </w:p>
    <w:p w14:paraId="779BB0EF" w14:textId="77777777" w:rsidR="00CF38E0" w:rsidRPr="00CF38E0" w:rsidRDefault="00CF38E0" w:rsidP="00CF38E0">
      <w:pPr>
        <w:spacing w:after="0" w:line="480" w:lineRule="auto"/>
        <w:jc w:val="both"/>
        <w:rPr>
          <w:rFonts w:ascii="Times New Roman" w:eastAsia="Calibri" w:hAnsi="Times New Roman" w:cs="Times New Roman"/>
          <w:color w:val="00000A"/>
          <w:sz w:val="24"/>
          <w:szCs w:val="24"/>
        </w:rPr>
      </w:pPr>
      <w:r w:rsidRPr="00CF38E0">
        <w:rPr>
          <w:rFonts w:ascii="Times New Roman" w:eastAsia="ArialMT" w:hAnsi="Times New Roman" w:cs="Times New Roman"/>
          <w:color w:val="00000A"/>
          <w:sz w:val="24"/>
          <w:szCs w:val="24"/>
          <w:vertAlign w:val="superscript"/>
        </w:rPr>
        <w:t xml:space="preserve">b </w:t>
      </w:r>
      <w:r w:rsidRPr="00CF38E0">
        <w:rPr>
          <w:rFonts w:ascii="Times New Roman" w:eastAsia="ArialMT" w:hAnsi="Times New Roman" w:cs="Times New Roman"/>
          <w:color w:val="00000A"/>
          <w:sz w:val="24"/>
          <w:szCs w:val="24"/>
        </w:rPr>
        <w:t xml:space="preserve">Laboratorio de Interacciones Bióticas en Agroecosistemas (LIBA – </w:t>
      </w:r>
      <w:hyperlink r:id="rId6" w:history="1">
        <w:r w:rsidRPr="00CF38E0">
          <w:rPr>
            <w:rFonts w:ascii="Times New Roman" w:eastAsia="ArialMT" w:hAnsi="Times New Roman" w:cs="Times New Roman"/>
            <w:color w:val="000000"/>
            <w:sz w:val="24"/>
            <w:szCs w:val="24"/>
          </w:rPr>
          <w:t>https://libagro.wixsite.com/liba</w:t>
        </w:r>
      </w:hyperlink>
      <w:r w:rsidRPr="00CF38E0">
        <w:rPr>
          <w:rFonts w:ascii="Times New Roman" w:eastAsia="ArialMT" w:hAnsi="Times New Roman" w:cs="Times New Roman"/>
          <w:color w:val="00000A"/>
          <w:sz w:val="24"/>
          <w:szCs w:val="24"/>
        </w:rPr>
        <w:t xml:space="preserve"> ).</w:t>
      </w:r>
    </w:p>
    <w:p w14:paraId="2ADFB3FE" w14:textId="77777777" w:rsidR="00CF38E0" w:rsidRPr="00CF38E0" w:rsidRDefault="00CF38E0" w:rsidP="00CF38E0">
      <w:pPr>
        <w:spacing w:after="0" w:line="480" w:lineRule="auto"/>
        <w:jc w:val="both"/>
        <w:rPr>
          <w:rFonts w:ascii="Times New Roman" w:eastAsia="ArialMT" w:hAnsi="Times New Roman" w:cs="Times New Roman"/>
          <w:color w:val="00000A"/>
          <w:sz w:val="24"/>
          <w:szCs w:val="24"/>
        </w:rPr>
      </w:pPr>
      <w:r w:rsidRPr="00CF38E0">
        <w:rPr>
          <w:rFonts w:ascii="Times New Roman" w:eastAsia="ArialMT" w:hAnsi="Times New Roman" w:cs="Times New Roman"/>
          <w:color w:val="00000A"/>
          <w:sz w:val="24"/>
          <w:szCs w:val="24"/>
          <w:vertAlign w:val="superscript"/>
        </w:rPr>
        <w:t>c</w:t>
      </w:r>
      <w:r w:rsidRPr="00CF38E0">
        <w:rPr>
          <w:rFonts w:ascii="Times New Roman" w:eastAsia="ArialMT" w:hAnsi="Times New Roman" w:cs="Times New Roman"/>
          <w:color w:val="00000A"/>
          <w:sz w:val="24"/>
          <w:szCs w:val="24"/>
        </w:rPr>
        <w:t xml:space="preserve"> Centro de Recursos Naturales Renovables de las Zonas Semiáridas, CONICET, Camino de la Carrindanga Km. 7, 8000 Bahía Blanca, Argentina.</w:t>
      </w:r>
    </w:p>
    <w:p w14:paraId="6308D1CA" w14:textId="77777777" w:rsidR="00CF38E0" w:rsidRPr="007A601C" w:rsidRDefault="00CF38E0" w:rsidP="00CF38E0">
      <w:pPr>
        <w:spacing w:line="480" w:lineRule="auto"/>
        <w:rPr>
          <w:rFonts w:ascii="Times New Roman" w:eastAsia="Calibri" w:hAnsi="Times New Roman" w:cs="Times New Roman"/>
          <w:sz w:val="24"/>
          <w:szCs w:val="24"/>
        </w:rPr>
      </w:pPr>
      <w:r w:rsidRPr="00CF38E0">
        <w:rPr>
          <w:rFonts w:ascii="Times New Roman" w:eastAsia="ArialMT" w:hAnsi="Times New Roman" w:cs="Times New Roman"/>
          <w:color w:val="00000A"/>
          <w:sz w:val="24"/>
          <w:szCs w:val="24"/>
          <w:vertAlign w:val="superscript"/>
        </w:rPr>
        <w:t xml:space="preserve">d </w:t>
      </w:r>
      <w:r w:rsidRPr="00CF38E0">
        <w:rPr>
          <w:rFonts w:ascii="Times New Roman" w:eastAsia="ArialMT" w:hAnsi="Times New Roman" w:cs="Times New Roman"/>
          <w:color w:val="00000A"/>
          <w:sz w:val="24"/>
          <w:szCs w:val="24"/>
        </w:rPr>
        <w:t xml:space="preserve">Universidad de Buenos Aires, Facultad de Agronomía, Cátedra de Botánica General, Av. </w:t>
      </w:r>
      <w:r w:rsidRPr="007A601C">
        <w:rPr>
          <w:rFonts w:ascii="Times New Roman" w:eastAsia="ArialMT" w:hAnsi="Times New Roman" w:cs="Times New Roman"/>
          <w:color w:val="00000A"/>
          <w:sz w:val="24"/>
          <w:szCs w:val="24"/>
        </w:rPr>
        <w:t>San Martín 4453, C1417DSE, Buenos Aires, Argentina.</w:t>
      </w:r>
    </w:p>
    <w:p w14:paraId="64652D43" w14:textId="77777777" w:rsidR="00CF38E0" w:rsidRPr="00E3483F" w:rsidRDefault="00CF38E0" w:rsidP="00CF38E0">
      <w:pPr>
        <w:spacing w:line="480" w:lineRule="auto"/>
        <w:ind w:left="708" w:hanging="708"/>
        <w:jc w:val="both"/>
        <w:rPr>
          <w:rFonts w:ascii="Times New Roman" w:eastAsia="Calibri" w:hAnsi="Times New Roman" w:cs="Times New Roman"/>
          <w:bCs/>
          <w:sz w:val="24"/>
          <w:szCs w:val="24"/>
          <w:lang w:val="en-US"/>
        </w:rPr>
      </w:pPr>
      <w:r w:rsidRPr="00E3483F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Corresponding author: </w:t>
      </w:r>
      <w:r w:rsidRPr="00E3483F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Graffigna S.</w:t>
      </w:r>
    </w:p>
    <w:p w14:paraId="18865F59" w14:textId="30CDEA8A" w:rsidR="00CF38E0" w:rsidRPr="00E3483F" w:rsidRDefault="00CF38E0" w:rsidP="00CF38E0">
      <w:pPr>
        <w:spacing w:line="480" w:lineRule="auto"/>
        <w:ind w:left="708" w:hanging="708"/>
        <w:jc w:val="both"/>
        <w:rPr>
          <w:rFonts w:ascii="Times New Roman" w:eastAsia="Calibri" w:hAnsi="Times New Roman" w:cs="Times New Roman"/>
          <w:bCs/>
          <w:sz w:val="24"/>
          <w:szCs w:val="24"/>
          <w:lang w:val="en-US"/>
        </w:rPr>
      </w:pPr>
      <w:r w:rsidRPr="00E3483F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Email address: </w:t>
      </w:r>
      <w:r w:rsidR="002A3117">
        <w:rPr>
          <w:rFonts w:ascii="Times New Roman" w:eastAsia="Calibri" w:hAnsi="Times New Roman" w:cs="Times New Roman"/>
          <w:bCs/>
          <w:color w:val="0563C1"/>
          <w:sz w:val="24"/>
          <w:szCs w:val="24"/>
          <w:u w:val="single"/>
          <w:lang w:val="en-US"/>
        </w:rPr>
        <w:t>sgraffigna@agro</w:t>
      </w:r>
      <w:r w:rsidRPr="00E3483F">
        <w:rPr>
          <w:rFonts w:ascii="Times New Roman" w:eastAsia="Calibri" w:hAnsi="Times New Roman" w:cs="Times New Roman"/>
          <w:bCs/>
          <w:color w:val="0563C1"/>
          <w:sz w:val="24"/>
          <w:szCs w:val="24"/>
          <w:u w:val="single"/>
          <w:lang w:val="en-US"/>
        </w:rPr>
        <w:t>.</w:t>
      </w:r>
      <w:r w:rsidR="002A3117">
        <w:rPr>
          <w:rFonts w:ascii="Times New Roman" w:eastAsia="Calibri" w:hAnsi="Times New Roman" w:cs="Times New Roman"/>
          <w:bCs/>
          <w:color w:val="0563C1"/>
          <w:sz w:val="24"/>
          <w:szCs w:val="24"/>
          <w:u w:val="single"/>
          <w:lang w:val="en-US"/>
        </w:rPr>
        <w:t>uba.ar</w:t>
      </w:r>
      <w:bookmarkStart w:id="0" w:name="_GoBack"/>
      <w:bookmarkEnd w:id="0"/>
      <w:r w:rsidRPr="00E3483F">
        <w:rPr>
          <w:rFonts w:ascii="Times New Roman" w:eastAsia="Calibri" w:hAnsi="Times New Roman" w:cs="Times New Roman"/>
          <w:bCs/>
          <w:sz w:val="24"/>
          <w:szCs w:val="24"/>
          <w:lang w:val="en-US"/>
        </w:rPr>
        <w:t xml:space="preserve"> </w:t>
      </w:r>
    </w:p>
    <w:p w14:paraId="7604A468" w14:textId="77777777" w:rsidR="00CF38E0" w:rsidRPr="00E3483F" w:rsidRDefault="00CF38E0" w:rsidP="00E73EB2">
      <w:pPr>
        <w:spacing w:line="480" w:lineRule="auto"/>
        <w:rPr>
          <w:color w:val="000000" w:themeColor="text1"/>
          <w:lang w:val="en-US"/>
        </w:rPr>
      </w:pPr>
      <w:r w:rsidRPr="00E3483F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Orcid</w:t>
      </w:r>
      <w:r w:rsidR="0004542D" w:rsidRPr="00E3483F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SG</w:t>
      </w:r>
      <w:r w:rsidRPr="00E3483F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:</w:t>
      </w:r>
      <w:r w:rsidRPr="00E3483F">
        <w:rPr>
          <w:rFonts w:ascii="Times New Roman" w:eastAsia="Calibri" w:hAnsi="Times New Roman" w:cs="Times New Roman"/>
          <w:bCs/>
          <w:sz w:val="24"/>
          <w:szCs w:val="24"/>
          <w:lang w:val="en-US"/>
        </w:rPr>
        <w:t xml:space="preserve"> </w:t>
      </w:r>
      <w:hyperlink r:id="rId7" w:history="1">
        <w:r w:rsidRPr="00E3483F">
          <w:rPr>
            <w:rFonts w:ascii="Times New Roman" w:eastAsia="ArialMT" w:hAnsi="Times New Roman" w:cs="Times New Roman"/>
            <w:color w:val="000000" w:themeColor="text1"/>
            <w:sz w:val="24"/>
            <w:szCs w:val="24"/>
            <w:lang w:val="en-US"/>
          </w:rPr>
          <w:t>0000-0002-9205-5513</w:t>
        </w:r>
      </w:hyperlink>
    </w:p>
    <w:p w14:paraId="2B242A23" w14:textId="40866607" w:rsidR="0004542D" w:rsidRPr="00E3483F" w:rsidRDefault="0004542D" w:rsidP="00E73EB2">
      <w:pPr>
        <w:spacing w:line="480" w:lineRule="auto"/>
        <w:ind w:left="708" w:hanging="708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3483F">
        <w:rPr>
          <w:rFonts w:ascii="Times New Roman" w:hAnsi="Times New Roman" w:cs="Times New Roman"/>
          <w:b/>
          <w:sz w:val="24"/>
          <w:szCs w:val="24"/>
          <w:lang w:val="en-US"/>
        </w:rPr>
        <w:t>Orcid RGV:</w:t>
      </w:r>
      <w:r w:rsidR="00E3483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E3483F" w:rsidRPr="002A311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0000-0001-7754-1815</w:t>
      </w:r>
    </w:p>
    <w:p w14:paraId="25713A09" w14:textId="77777777" w:rsidR="0004542D" w:rsidRPr="00E3483F" w:rsidRDefault="0004542D" w:rsidP="00E73EB2">
      <w:pPr>
        <w:spacing w:line="480" w:lineRule="auto"/>
        <w:ind w:left="708" w:hanging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3483F">
        <w:rPr>
          <w:rFonts w:ascii="Times New Roman" w:hAnsi="Times New Roman" w:cs="Times New Roman"/>
          <w:b/>
          <w:sz w:val="24"/>
          <w:szCs w:val="24"/>
          <w:lang w:val="en-US"/>
        </w:rPr>
        <w:t>Orcid JPT:</w:t>
      </w:r>
      <w:r w:rsidRPr="00E3483F">
        <w:rPr>
          <w:rFonts w:ascii="Times New Roman" w:hAnsi="Times New Roman" w:cs="Times New Roman"/>
          <w:sz w:val="24"/>
          <w:szCs w:val="24"/>
          <w:lang w:val="en-US"/>
        </w:rPr>
        <w:t xml:space="preserve"> 000-0001-8185-4822  </w:t>
      </w:r>
    </w:p>
    <w:p w14:paraId="03CC4364" w14:textId="3C1AE740" w:rsidR="0004542D" w:rsidRPr="004A6CDA" w:rsidRDefault="0004542D" w:rsidP="00E73EB2">
      <w:pPr>
        <w:spacing w:line="480" w:lineRule="auto"/>
        <w:ind w:left="708" w:hanging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6CDA">
        <w:rPr>
          <w:rFonts w:ascii="Times New Roman" w:hAnsi="Times New Roman" w:cs="Times New Roman"/>
          <w:b/>
          <w:sz w:val="24"/>
          <w:szCs w:val="24"/>
        </w:rPr>
        <w:t>Orcid HJM:</w:t>
      </w:r>
      <w:r w:rsidR="00E3483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3483F" w:rsidRPr="009005FC">
        <w:rPr>
          <w:rFonts w:ascii="Times New Roman" w:hAnsi="Times New Roman" w:cs="Times New Roman"/>
          <w:sz w:val="24"/>
          <w:szCs w:val="24"/>
        </w:rPr>
        <w:t>0000-0001-8515-3812</w:t>
      </w:r>
    </w:p>
    <w:p w14:paraId="4E41F7D1" w14:textId="77777777" w:rsidR="00CF38E0" w:rsidRDefault="00CF38E0">
      <w:pPr>
        <w:rPr>
          <w:lang w:val="en-US"/>
        </w:rPr>
      </w:pPr>
      <w:r>
        <w:rPr>
          <w:lang w:val="en-US"/>
        </w:rPr>
        <w:br w:type="page"/>
      </w:r>
    </w:p>
    <w:tbl>
      <w:tblPr>
        <w:tblStyle w:val="TableGrid"/>
        <w:tblpPr w:leftFromText="141" w:rightFromText="141" w:vertAnchor="page" w:horzAnchor="margin" w:tblpY="1801"/>
        <w:tblW w:w="9016" w:type="dxa"/>
        <w:tblLook w:val="04A0" w:firstRow="1" w:lastRow="0" w:firstColumn="1" w:lastColumn="0" w:noHBand="0" w:noVBand="1"/>
      </w:tblPr>
      <w:tblGrid>
        <w:gridCol w:w="1682"/>
        <w:gridCol w:w="800"/>
        <w:gridCol w:w="3442"/>
        <w:gridCol w:w="3092"/>
      </w:tblGrid>
      <w:tr w:rsidR="00972AD2" w:rsidRPr="00CF38E0" w14:paraId="78107D13" w14:textId="4BDE0F7D" w:rsidTr="00972AD2">
        <w:tc>
          <w:tcPr>
            <w:tcW w:w="1682" w:type="dxa"/>
          </w:tcPr>
          <w:p w14:paraId="53CCF85F" w14:textId="77777777" w:rsidR="00972AD2" w:rsidRPr="00CF38E0" w:rsidRDefault="00972AD2" w:rsidP="00CF38E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lastRenderedPageBreak/>
              <w:t>Author</w:t>
            </w:r>
          </w:p>
        </w:tc>
        <w:tc>
          <w:tcPr>
            <w:tcW w:w="800" w:type="dxa"/>
          </w:tcPr>
          <w:p w14:paraId="7961407B" w14:textId="77777777" w:rsidR="00972AD2" w:rsidRPr="00CF38E0" w:rsidRDefault="00972AD2" w:rsidP="00CF38E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Year</w:t>
            </w:r>
          </w:p>
        </w:tc>
        <w:tc>
          <w:tcPr>
            <w:tcW w:w="3442" w:type="dxa"/>
          </w:tcPr>
          <w:p w14:paraId="22F3A513" w14:textId="77777777" w:rsidR="00972AD2" w:rsidRPr="00CF38E0" w:rsidRDefault="00972AD2" w:rsidP="00CF38E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Title</w:t>
            </w:r>
          </w:p>
        </w:tc>
        <w:tc>
          <w:tcPr>
            <w:tcW w:w="3092" w:type="dxa"/>
          </w:tcPr>
          <w:p w14:paraId="21050B06" w14:textId="28B26375" w:rsidR="00972AD2" w:rsidRPr="00CF38E0" w:rsidRDefault="00972AD2" w:rsidP="00CF38E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Reference</w:t>
            </w:r>
          </w:p>
        </w:tc>
      </w:tr>
      <w:tr w:rsidR="00972AD2" w:rsidRPr="00972AD2" w14:paraId="7EE62857" w14:textId="5984AC23" w:rsidTr="00972AD2">
        <w:tc>
          <w:tcPr>
            <w:tcW w:w="1682" w:type="dxa"/>
          </w:tcPr>
          <w:p w14:paraId="2B9B446E" w14:textId="77777777" w:rsidR="00972AD2" w:rsidRPr="00CF38E0" w:rsidRDefault="00972AD2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Birdshire et al.</w:t>
            </w:r>
          </w:p>
        </w:tc>
        <w:tc>
          <w:tcPr>
            <w:tcW w:w="800" w:type="dxa"/>
          </w:tcPr>
          <w:p w14:paraId="7E9CF39E" w14:textId="77777777" w:rsidR="00972AD2" w:rsidRPr="00CF38E0" w:rsidRDefault="00972AD2" w:rsidP="00CF38E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2020</w:t>
            </w:r>
          </w:p>
        </w:tc>
        <w:tc>
          <w:tcPr>
            <w:tcW w:w="3442" w:type="dxa"/>
          </w:tcPr>
          <w:p w14:paraId="663AF56C" w14:textId="77777777" w:rsidR="00972AD2" w:rsidRPr="00CF38E0" w:rsidRDefault="00972AD2" w:rsidP="00CF38E0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Bee community response to local and landscape factors along an urban-rural gradient</w:t>
            </w:r>
          </w:p>
        </w:tc>
        <w:tc>
          <w:tcPr>
            <w:tcW w:w="3092" w:type="dxa"/>
          </w:tcPr>
          <w:p w14:paraId="51CC9514" w14:textId="1044CBB7" w:rsidR="00972AD2" w:rsidRPr="007A601C" w:rsidRDefault="00972AD2" w:rsidP="00CF38E0">
            <w:pPr>
              <w:jc w:val="both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56078">
              <w:rPr>
                <w:i/>
                <w:iCs/>
              </w:rPr>
              <w:t>Urban Ecosystems</w:t>
            </w:r>
            <w:r w:rsidRPr="007A601C">
              <w:rPr>
                <w:i/>
                <w:iCs/>
              </w:rPr>
              <w:t xml:space="preserve"> </w:t>
            </w:r>
            <w:r w:rsidRPr="00656078">
              <w:rPr>
                <w:i/>
                <w:iCs/>
              </w:rPr>
              <w:t>23:</w:t>
            </w:r>
            <w:r w:rsidRPr="007A601C">
              <w:rPr>
                <w:i/>
                <w:iCs/>
              </w:rPr>
              <w:t xml:space="preserve"> 689-702</w:t>
            </w:r>
          </w:p>
        </w:tc>
      </w:tr>
      <w:tr w:rsidR="00972AD2" w:rsidRPr="005662CD" w14:paraId="483AB29A" w14:textId="307FFC5B" w:rsidTr="00972AD2">
        <w:tc>
          <w:tcPr>
            <w:tcW w:w="1682" w:type="dxa"/>
          </w:tcPr>
          <w:p w14:paraId="5EA69853" w14:textId="77777777" w:rsidR="00972AD2" w:rsidRPr="00CF38E0" w:rsidRDefault="00972AD2" w:rsidP="005662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Da </w:t>
            </w:r>
            <w:r w:rsidRPr="00CF38E0">
              <w:rPr>
                <w:rFonts w:ascii="Times New Roman" w:hAnsi="Times New Roman" w:cs="Times New Roman"/>
              </w:rPr>
              <w:t>Rocha-Filho et al.</w:t>
            </w:r>
          </w:p>
        </w:tc>
        <w:tc>
          <w:tcPr>
            <w:tcW w:w="800" w:type="dxa"/>
          </w:tcPr>
          <w:p w14:paraId="382E98C5" w14:textId="77777777" w:rsidR="00972AD2" w:rsidRPr="00CF38E0" w:rsidRDefault="00972AD2" w:rsidP="005662CD">
            <w:pPr>
              <w:jc w:val="center"/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3442" w:type="dxa"/>
          </w:tcPr>
          <w:p w14:paraId="6EA797A1" w14:textId="77777777" w:rsidR="00972AD2" w:rsidRPr="00CF38E0" w:rsidRDefault="00972AD2" w:rsidP="005662CD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Green patches among a grey patchwork: the importance</w:t>
            </w:r>
          </w:p>
          <w:p w14:paraId="2E70E211" w14:textId="77777777" w:rsidR="00972AD2" w:rsidRPr="00CF38E0" w:rsidRDefault="00972AD2" w:rsidP="005662CD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of preserving natural habitats to harbour cavity‑nesting</w:t>
            </w:r>
          </w:p>
          <w:p w14:paraId="3B9D7347" w14:textId="77777777" w:rsidR="00972AD2" w:rsidRPr="00CF38E0" w:rsidRDefault="00972AD2" w:rsidP="005662CD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bees and wasps (Hymenoptera) and their natural enemies</w:t>
            </w:r>
          </w:p>
          <w:p w14:paraId="225C411D" w14:textId="77777777" w:rsidR="00972AD2" w:rsidRPr="00CF38E0" w:rsidRDefault="00972AD2" w:rsidP="005662CD">
            <w:pPr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in urban areas</w:t>
            </w:r>
          </w:p>
        </w:tc>
        <w:tc>
          <w:tcPr>
            <w:tcW w:w="3092" w:type="dxa"/>
          </w:tcPr>
          <w:p w14:paraId="3900EB9A" w14:textId="30CD152F" w:rsidR="00972AD2" w:rsidRPr="007A601C" w:rsidRDefault="00972AD2" w:rsidP="005662CD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56078">
              <w:rPr>
                <w:i/>
                <w:iCs/>
              </w:rPr>
              <w:t>Biodiversity and Conservation</w:t>
            </w:r>
            <w:r w:rsidRPr="007A601C">
              <w:rPr>
                <w:i/>
                <w:iCs/>
              </w:rPr>
              <w:t xml:space="preserve"> </w:t>
            </w:r>
            <w:r w:rsidRPr="00656078">
              <w:rPr>
                <w:i/>
                <w:iCs/>
              </w:rPr>
              <w:t xml:space="preserve">29: </w:t>
            </w:r>
            <w:r w:rsidRPr="007A601C">
              <w:rPr>
                <w:i/>
                <w:iCs/>
              </w:rPr>
              <w:t>2487-2514</w:t>
            </w:r>
          </w:p>
        </w:tc>
      </w:tr>
      <w:tr w:rsidR="00972AD2" w:rsidRPr="00972AD2" w14:paraId="6C842E60" w14:textId="735B43CA" w:rsidTr="00972AD2">
        <w:tc>
          <w:tcPr>
            <w:tcW w:w="1682" w:type="dxa"/>
          </w:tcPr>
          <w:p w14:paraId="0EE29936" w14:textId="77777777" w:rsidR="00972AD2" w:rsidRPr="00CF38E0" w:rsidRDefault="00972AD2" w:rsidP="00CF38E0">
            <w:pPr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Fortel et al.</w:t>
            </w:r>
          </w:p>
        </w:tc>
        <w:tc>
          <w:tcPr>
            <w:tcW w:w="800" w:type="dxa"/>
          </w:tcPr>
          <w:p w14:paraId="261C693C" w14:textId="77777777" w:rsidR="00972AD2" w:rsidRPr="00CF38E0" w:rsidRDefault="00972AD2" w:rsidP="00CF38E0">
            <w:pPr>
              <w:jc w:val="center"/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3442" w:type="dxa"/>
          </w:tcPr>
          <w:p w14:paraId="2AFDFA9D" w14:textId="3196E435" w:rsidR="00972AD2" w:rsidRPr="00CF38E0" w:rsidRDefault="00972AD2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 xml:space="preserve">Decreasing </w:t>
            </w:r>
            <w:r>
              <w:rPr>
                <w:rFonts w:ascii="Times New Roman" w:hAnsi="Times New Roman" w:cs="Times New Roman"/>
                <w:lang w:val="en-US"/>
              </w:rPr>
              <w:t>a</w:t>
            </w:r>
            <w:r w:rsidRPr="00CF38E0">
              <w:rPr>
                <w:rFonts w:ascii="Times New Roman" w:hAnsi="Times New Roman" w:cs="Times New Roman"/>
                <w:lang w:val="en-US"/>
              </w:rPr>
              <w:t xml:space="preserve">bundance,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 w:rsidRPr="00CF38E0">
              <w:rPr>
                <w:rFonts w:ascii="Times New Roman" w:hAnsi="Times New Roman" w:cs="Times New Roman"/>
                <w:lang w:val="en-US"/>
              </w:rPr>
              <w:t xml:space="preserve">ncreasing </w:t>
            </w: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CF38E0">
              <w:rPr>
                <w:rFonts w:ascii="Times New Roman" w:hAnsi="Times New Roman" w:cs="Times New Roman"/>
                <w:lang w:val="en-US"/>
              </w:rPr>
              <w:t xml:space="preserve">iversity and </w:t>
            </w:r>
            <w:r>
              <w:rPr>
                <w:rFonts w:ascii="Times New Roman" w:hAnsi="Times New Roman" w:cs="Times New Roman"/>
                <w:lang w:val="en-US"/>
              </w:rPr>
              <w:t>c</w:t>
            </w:r>
            <w:r w:rsidRPr="00CF38E0">
              <w:rPr>
                <w:rFonts w:ascii="Times New Roman" w:hAnsi="Times New Roman" w:cs="Times New Roman"/>
                <w:lang w:val="en-US"/>
              </w:rPr>
              <w:t xml:space="preserve">hanging </w:t>
            </w:r>
            <w:r>
              <w:rPr>
                <w:rFonts w:ascii="Times New Roman" w:hAnsi="Times New Roman" w:cs="Times New Roman"/>
                <w:lang w:val="en-US"/>
              </w:rPr>
              <w:t>s</w:t>
            </w:r>
            <w:r w:rsidRPr="00CF38E0">
              <w:rPr>
                <w:rFonts w:ascii="Times New Roman" w:hAnsi="Times New Roman" w:cs="Times New Roman"/>
                <w:lang w:val="en-US"/>
              </w:rPr>
              <w:t xml:space="preserve">tructure of the </w:t>
            </w:r>
            <w:r>
              <w:rPr>
                <w:rFonts w:ascii="Times New Roman" w:hAnsi="Times New Roman" w:cs="Times New Roman"/>
                <w:lang w:val="en-US"/>
              </w:rPr>
              <w:t>w</w:t>
            </w:r>
            <w:r w:rsidRPr="00CF38E0">
              <w:rPr>
                <w:rFonts w:ascii="Times New Roman" w:hAnsi="Times New Roman" w:cs="Times New Roman"/>
                <w:lang w:val="en-US"/>
              </w:rPr>
              <w:t xml:space="preserve">ild </w:t>
            </w:r>
            <w:r>
              <w:rPr>
                <w:rFonts w:ascii="Times New Roman" w:hAnsi="Times New Roman" w:cs="Times New Roman"/>
                <w:lang w:val="en-US"/>
              </w:rPr>
              <w:t>b</w:t>
            </w:r>
            <w:r w:rsidRPr="00CF38E0">
              <w:rPr>
                <w:rFonts w:ascii="Times New Roman" w:hAnsi="Times New Roman" w:cs="Times New Roman"/>
                <w:lang w:val="en-US"/>
              </w:rPr>
              <w:t xml:space="preserve">ee </w:t>
            </w:r>
            <w:r>
              <w:rPr>
                <w:rFonts w:ascii="Times New Roman" w:hAnsi="Times New Roman" w:cs="Times New Roman"/>
                <w:lang w:val="en-US"/>
              </w:rPr>
              <w:t>c</w:t>
            </w:r>
            <w:r w:rsidRPr="00CF38E0">
              <w:rPr>
                <w:rFonts w:ascii="Times New Roman" w:hAnsi="Times New Roman" w:cs="Times New Roman"/>
                <w:lang w:val="en-US"/>
              </w:rPr>
              <w:t xml:space="preserve">ommunity (Hymenoptera: Anthophila) along an </w:t>
            </w:r>
            <w:r>
              <w:rPr>
                <w:rFonts w:ascii="Times New Roman" w:hAnsi="Times New Roman" w:cs="Times New Roman"/>
                <w:lang w:val="en-US"/>
              </w:rPr>
              <w:t>u</w:t>
            </w:r>
            <w:r w:rsidRPr="00CF38E0">
              <w:rPr>
                <w:rFonts w:ascii="Times New Roman" w:hAnsi="Times New Roman" w:cs="Times New Roman"/>
                <w:lang w:val="en-US"/>
              </w:rPr>
              <w:t xml:space="preserve">rbanization </w:t>
            </w:r>
            <w:r>
              <w:rPr>
                <w:rFonts w:ascii="Times New Roman" w:hAnsi="Times New Roman" w:cs="Times New Roman"/>
                <w:lang w:val="en-US"/>
              </w:rPr>
              <w:t>g</w:t>
            </w:r>
            <w:r w:rsidRPr="00CF38E0">
              <w:rPr>
                <w:rFonts w:ascii="Times New Roman" w:hAnsi="Times New Roman" w:cs="Times New Roman"/>
                <w:lang w:val="en-US"/>
              </w:rPr>
              <w:t>radient</w:t>
            </w:r>
          </w:p>
        </w:tc>
        <w:tc>
          <w:tcPr>
            <w:tcW w:w="3092" w:type="dxa"/>
          </w:tcPr>
          <w:p w14:paraId="0F449C37" w14:textId="666E6069" w:rsidR="00972AD2" w:rsidRPr="007A601C" w:rsidRDefault="00972AD2" w:rsidP="00CF38E0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56078">
              <w:rPr>
                <w:i/>
                <w:iCs/>
              </w:rPr>
              <w:t>PloS one 9</w:t>
            </w:r>
            <w:r w:rsidRPr="007A601C">
              <w:rPr>
                <w:i/>
                <w:iCs/>
              </w:rPr>
              <w:t>: e104679.</w:t>
            </w:r>
          </w:p>
        </w:tc>
      </w:tr>
      <w:tr w:rsidR="00972AD2" w:rsidRPr="00972AD2" w14:paraId="03945138" w14:textId="562998F6" w:rsidTr="00972AD2">
        <w:tc>
          <w:tcPr>
            <w:tcW w:w="1682" w:type="dxa"/>
          </w:tcPr>
          <w:p w14:paraId="25F414CF" w14:textId="77777777" w:rsidR="00972AD2" w:rsidRPr="00CF38E0" w:rsidRDefault="00972AD2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Garbuzov et al.</w:t>
            </w:r>
          </w:p>
        </w:tc>
        <w:tc>
          <w:tcPr>
            <w:tcW w:w="800" w:type="dxa"/>
          </w:tcPr>
          <w:p w14:paraId="1FCF0D76" w14:textId="77777777" w:rsidR="00972AD2" w:rsidRPr="00CF38E0" w:rsidRDefault="00972AD2" w:rsidP="00CF38E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2017</w:t>
            </w:r>
          </w:p>
        </w:tc>
        <w:tc>
          <w:tcPr>
            <w:tcW w:w="3442" w:type="dxa"/>
          </w:tcPr>
          <w:p w14:paraId="65442D8C" w14:textId="77777777" w:rsidR="00972AD2" w:rsidRPr="00CF38E0" w:rsidRDefault="00972AD2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Most ornamental plants on sale in garden centres are unattractive to flower-visiting insects</w:t>
            </w:r>
          </w:p>
        </w:tc>
        <w:tc>
          <w:tcPr>
            <w:tcW w:w="3092" w:type="dxa"/>
          </w:tcPr>
          <w:p w14:paraId="14DDEAF0" w14:textId="597A67DD" w:rsidR="00972AD2" w:rsidRPr="007A601C" w:rsidRDefault="00972AD2" w:rsidP="00CF38E0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56078">
              <w:rPr>
                <w:i/>
                <w:iCs/>
              </w:rPr>
              <w:t>PeerJ</w:t>
            </w:r>
            <w:r w:rsidRPr="007A601C">
              <w:rPr>
                <w:i/>
                <w:iCs/>
              </w:rPr>
              <w:t xml:space="preserve"> </w:t>
            </w:r>
            <w:r w:rsidRPr="00656078">
              <w:rPr>
                <w:i/>
                <w:iCs/>
              </w:rPr>
              <w:t xml:space="preserve">5: </w:t>
            </w:r>
            <w:r w:rsidRPr="007A601C">
              <w:rPr>
                <w:i/>
                <w:iCs/>
              </w:rPr>
              <w:t>e3066.</w:t>
            </w:r>
          </w:p>
        </w:tc>
      </w:tr>
      <w:tr w:rsidR="00972AD2" w:rsidRPr="00972AD2" w14:paraId="4862479C" w14:textId="208ABD4D" w:rsidTr="00972AD2">
        <w:tc>
          <w:tcPr>
            <w:tcW w:w="1682" w:type="dxa"/>
          </w:tcPr>
          <w:p w14:paraId="6BFC8065" w14:textId="77777777" w:rsidR="00972AD2" w:rsidRPr="00CF38E0" w:rsidRDefault="00972AD2" w:rsidP="00CF38E0">
            <w:pPr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Geslin et al.</w:t>
            </w:r>
          </w:p>
        </w:tc>
        <w:tc>
          <w:tcPr>
            <w:tcW w:w="800" w:type="dxa"/>
          </w:tcPr>
          <w:p w14:paraId="50D6A597" w14:textId="77777777" w:rsidR="00972AD2" w:rsidRPr="00CF38E0" w:rsidRDefault="00972AD2" w:rsidP="00CF38E0">
            <w:pPr>
              <w:jc w:val="center"/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3442" w:type="dxa"/>
          </w:tcPr>
          <w:p w14:paraId="559B7848" w14:textId="77777777" w:rsidR="00972AD2" w:rsidRPr="00CF38E0" w:rsidRDefault="00972AD2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Spatiotemporal changes in flying insect abundance and their functional diversity as a function of distance to natural habitats in a mass flowering crop</w:t>
            </w:r>
          </w:p>
        </w:tc>
        <w:tc>
          <w:tcPr>
            <w:tcW w:w="3092" w:type="dxa"/>
          </w:tcPr>
          <w:p w14:paraId="058CEAB9" w14:textId="6F83D5CF" w:rsidR="00972AD2" w:rsidRPr="007A601C" w:rsidRDefault="00972AD2" w:rsidP="00CF38E0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56078">
              <w:rPr>
                <w:i/>
                <w:iCs/>
              </w:rPr>
              <w:t>Agriculture, Ecosystems &amp; Environment</w:t>
            </w:r>
            <w:r w:rsidRPr="007A601C">
              <w:rPr>
                <w:i/>
                <w:iCs/>
              </w:rPr>
              <w:t xml:space="preserve"> </w:t>
            </w:r>
            <w:r w:rsidRPr="00656078">
              <w:rPr>
                <w:i/>
                <w:iCs/>
              </w:rPr>
              <w:t>229:</w:t>
            </w:r>
            <w:r w:rsidRPr="007A601C">
              <w:rPr>
                <w:i/>
                <w:iCs/>
              </w:rPr>
              <w:t xml:space="preserve"> 21-29.</w:t>
            </w:r>
          </w:p>
        </w:tc>
      </w:tr>
      <w:tr w:rsidR="00972AD2" w:rsidRPr="00972AD2" w14:paraId="296D4914" w14:textId="0A157415" w:rsidTr="00972AD2">
        <w:tc>
          <w:tcPr>
            <w:tcW w:w="1682" w:type="dxa"/>
          </w:tcPr>
          <w:p w14:paraId="7D620342" w14:textId="77777777" w:rsidR="00972AD2" w:rsidRPr="00CF38E0" w:rsidRDefault="00972AD2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Geslin et al.</w:t>
            </w:r>
          </w:p>
        </w:tc>
        <w:tc>
          <w:tcPr>
            <w:tcW w:w="800" w:type="dxa"/>
          </w:tcPr>
          <w:p w14:paraId="34240824" w14:textId="77777777" w:rsidR="00972AD2" w:rsidRPr="00CF38E0" w:rsidRDefault="00972AD2" w:rsidP="00CF38E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2020</w:t>
            </w:r>
          </w:p>
        </w:tc>
        <w:tc>
          <w:tcPr>
            <w:tcW w:w="3442" w:type="dxa"/>
          </w:tcPr>
          <w:p w14:paraId="65592F02" w14:textId="77777777" w:rsidR="00972AD2" w:rsidRPr="00CF38E0" w:rsidRDefault="00972AD2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Bee hotels host a high abundance of exotic bees in an urban context</w:t>
            </w:r>
          </w:p>
        </w:tc>
        <w:tc>
          <w:tcPr>
            <w:tcW w:w="3092" w:type="dxa"/>
          </w:tcPr>
          <w:p w14:paraId="7412F7EF" w14:textId="5C2EFB51" w:rsidR="00972AD2" w:rsidRPr="007A601C" w:rsidRDefault="00972AD2" w:rsidP="00CF38E0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56078">
              <w:rPr>
                <w:i/>
                <w:iCs/>
              </w:rPr>
              <w:t>Acta Oecologica</w:t>
            </w:r>
            <w:r w:rsidRPr="007A601C">
              <w:rPr>
                <w:i/>
                <w:iCs/>
              </w:rPr>
              <w:t xml:space="preserve"> </w:t>
            </w:r>
            <w:r w:rsidRPr="00656078">
              <w:rPr>
                <w:i/>
                <w:iCs/>
              </w:rPr>
              <w:t>105:</w:t>
            </w:r>
            <w:r w:rsidRPr="007A601C">
              <w:rPr>
                <w:i/>
                <w:iCs/>
              </w:rPr>
              <w:t xml:space="preserve"> 103556.</w:t>
            </w:r>
          </w:p>
        </w:tc>
      </w:tr>
      <w:tr w:rsidR="00972AD2" w:rsidRPr="00972AD2" w14:paraId="5357CA88" w14:textId="16BE6F68" w:rsidTr="00972AD2">
        <w:tc>
          <w:tcPr>
            <w:tcW w:w="1682" w:type="dxa"/>
          </w:tcPr>
          <w:p w14:paraId="60994693" w14:textId="77777777" w:rsidR="00972AD2" w:rsidRPr="00CF38E0" w:rsidRDefault="00972AD2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Hofmann &amp; Renner</w:t>
            </w:r>
          </w:p>
        </w:tc>
        <w:tc>
          <w:tcPr>
            <w:tcW w:w="800" w:type="dxa"/>
          </w:tcPr>
          <w:p w14:paraId="73356C16" w14:textId="77777777" w:rsidR="00972AD2" w:rsidRPr="00CF38E0" w:rsidRDefault="00972AD2" w:rsidP="00CF38E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2020</w:t>
            </w:r>
          </w:p>
        </w:tc>
        <w:tc>
          <w:tcPr>
            <w:tcW w:w="3442" w:type="dxa"/>
          </w:tcPr>
          <w:p w14:paraId="63807D67" w14:textId="77777777" w:rsidR="00972AD2" w:rsidRPr="00CF38E0" w:rsidRDefault="00972AD2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Bee species decrease and increase between the 1990s and 2018 in large urban protected sites</w:t>
            </w:r>
          </w:p>
        </w:tc>
        <w:tc>
          <w:tcPr>
            <w:tcW w:w="3092" w:type="dxa"/>
          </w:tcPr>
          <w:p w14:paraId="22C4ABB2" w14:textId="039FB20D" w:rsidR="00972AD2" w:rsidRPr="007A601C" w:rsidRDefault="00972AD2" w:rsidP="00CF38E0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56078">
              <w:rPr>
                <w:i/>
                <w:iCs/>
              </w:rPr>
              <w:t>Journal of Insect Conservation</w:t>
            </w:r>
            <w:r w:rsidRPr="007A601C">
              <w:rPr>
                <w:i/>
                <w:iCs/>
              </w:rPr>
              <w:t xml:space="preserve"> </w:t>
            </w:r>
            <w:r w:rsidRPr="00656078">
              <w:rPr>
                <w:i/>
                <w:iCs/>
              </w:rPr>
              <w:t>24:</w:t>
            </w:r>
            <w:r w:rsidRPr="007A601C">
              <w:rPr>
                <w:i/>
                <w:iCs/>
              </w:rPr>
              <w:t xml:space="preserve"> 637-642.</w:t>
            </w:r>
          </w:p>
        </w:tc>
      </w:tr>
      <w:tr w:rsidR="00972AD2" w:rsidRPr="00972AD2" w14:paraId="78BD21CA" w14:textId="6DFB8701" w:rsidTr="00972AD2">
        <w:tc>
          <w:tcPr>
            <w:tcW w:w="1682" w:type="dxa"/>
          </w:tcPr>
          <w:p w14:paraId="6A01B5BF" w14:textId="2E50494D" w:rsidR="00972AD2" w:rsidRPr="00CF38E0" w:rsidRDefault="00972AD2" w:rsidP="00CF38E0">
            <w:pPr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H</w:t>
            </w:r>
            <w:r w:rsidRPr="007A601C">
              <w:rPr>
                <w:rFonts w:ascii="Times New Roman" w:eastAsia="Times New Roman" w:hAnsi="Times New Roman" w:cs="Times New Roman"/>
                <w:lang w:val="en-US"/>
              </w:rPr>
              <w:t>ü</w:t>
            </w:r>
            <w:r w:rsidRPr="00CF38E0">
              <w:rPr>
                <w:rFonts w:ascii="Times New Roman" w:hAnsi="Times New Roman" w:cs="Times New Roman"/>
              </w:rPr>
              <w:t>lsmann et al.</w:t>
            </w:r>
          </w:p>
        </w:tc>
        <w:tc>
          <w:tcPr>
            <w:tcW w:w="800" w:type="dxa"/>
          </w:tcPr>
          <w:p w14:paraId="5EA64144" w14:textId="77777777" w:rsidR="00972AD2" w:rsidRPr="00CF38E0" w:rsidRDefault="00972AD2" w:rsidP="00CF38E0">
            <w:pPr>
              <w:jc w:val="center"/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3442" w:type="dxa"/>
          </w:tcPr>
          <w:p w14:paraId="2B22C896" w14:textId="77777777" w:rsidR="00972AD2" w:rsidRPr="00CF38E0" w:rsidRDefault="00972AD2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Plant diversity and composition compensate for negative</w:t>
            </w:r>
          </w:p>
          <w:p w14:paraId="7075F822" w14:textId="77777777" w:rsidR="00972AD2" w:rsidRPr="00CF38E0" w:rsidRDefault="00972AD2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effects of urbanization on foraging bumble bees</w:t>
            </w:r>
          </w:p>
        </w:tc>
        <w:tc>
          <w:tcPr>
            <w:tcW w:w="3092" w:type="dxa"/>
          </w:tcPr>
          <w:p w14:paraId="65772C2B" w14:textId="1190AA55" w:rsidR="00972AD2" w:rsidRPr="007A601C" w:rsidRDefault="00972AD2" w:rsidP="00CF38E0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56078">
              <w:rPr>
                <w:i/>
                <w:iCs/>
              </w:rPr>
              <w:t>Apidologie</w:t>
            </w:r>
            <w:r w:rsidRPr="007A601C">
              <w:rPr>
                <w:i/>
                <w:iCs/>
              </w:rPr>
              <w:t xml:space="preserve"> </w:t>
            </w:r>
            <w:r w:rsidRPr="00656078">
              <w:rPr>
                <w:i/>
                <w:iCs/>
              </w:rPr>
              <w:t>46</w:t>
            </w:r>
            <w:r w:rsidRPr="007A601C">
              <w:rPr>
                <w:i/>
                <w:iCs/>
              </w:rPr>
              <w:t>(6): 760-770.</w:t>
            </w:r>
          </w:p>
        </w:tc>
      </w:tr>
      <w:tr w:rsidR="00972AD2" w:rsidRPr="00972AD2" w14:paraId="552B6361" w14:textId="27E662BC" w:rsidTr="00972AD2">
        <w:tc>
          <w:tcPr>
            <w:tcW w:w="1682" w:type="dxa"/>
          </w:tcPr>
          <w:p w14:paraId="0AC642E3" w14:textId="77777777" w:rsidR="00972AD2" w:rsidRPr="00CF38E0" w:rsidRDefault="00972AD2" w:rsidP="00CF38E0">
            <w:pPr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Kratschmer et al.</w:t>
            </w:r>
          </w:p>
        </w:tc>
        <w:tc>
          <w:tcPr>
            <w:tcW w:w="800" w:type="dxa"/>
          </w:tcPr>
          <w:p w14:paraId="7300C5B8" w14:textId="77777777" w:rsidR="00972AD2" w:rsidRPr="00CF38E0" w:rsidRDefault="00972AD2" w:rsidP="00CF38E0">
            <w:pPr>
              <w:jc w:val="center"/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3442" w:type="dxa"/>
          </w:tcPr>
          <w:p w14:paraId="7FAE1A14" w14:textId="77777777" w:rsidR="00972AD2" w:rsidRPr="00CF38E0" w:rsidRDefault="00972AD2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Buzzing on top: Linking wild bee diversity, abundance and traits with green roof qualities</w:t>
            </w:r>
          </w:p>
        </w:tc>
        <w:tc>
          <w:tcPr>
            <w:tcW w:w="3092" w:type="dxa"/>
          </w:tcPr>
          <w:p w14:paraId="4C669C77" w14:textId="63EA5F51" w:rsidR="00972AD2" w:rsidRPr="007A601C" w:rsidRDefault="00972AD2" w:rsidP="00CF38E0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56078">
              <w:rPr>
                <w:i/>
                <w:iCs/>
              </w:rPr>
              <w:t>Urban ecosystems</w:t>
            </w:r>
            <w:r w:rsidRPr="007A601C">
              <w:rPr>
                <w:i/>
                <w:iCs/>
              </w:rPr>
              <w:t xml:space="preserve"> </w:t>
            </w:r>
            <w:r w:rsidRPr="00656078">
              <w:rPr>
                <w:i/>
                <w:iCs/>
              </w:rPr>
              <w:t>21:</w:t>
            </w:r>
            <w:r w:rsidRPr="007A601C">
              <w:rPr>
                <w:i/>
                <w:iCs/>
              </w:rPr>
              <w:t xml:space="preserve"> 429-446.</w:t>
            </w:r>
          </w:p>
        </w:tc>
      </w:tr>
      <w:tr w:rsidR="00972AD2" w:rsidRPr="00972AD2" w14:paraId="73A7203D" w14:textId="178D56BA" w:rsidTr="00972AD2">
        <w:tc>
          <w:tcPr>
            <w:tcW w:w="1682" w:type="dxa"/>
          </w:tcPr>
          <w:p w14:paraId="7C9072A7" w14:textId="77777777" w:rsidR="00972AD2" w:rsidRPr="00CF38E0" w:rsidRDefault="00972AD2" w:rsidP="00CF38E0">
            <w:pPr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Lagucki et al.</w:t>
            </w:r>
          </w:p>
        </w:tc>
        <w:tc>
          <w:tcPr>
            <w:tcW w:w="800" w:type="dxa"/>
          </w:tcPr>
          <w:p w14:paraId="4C8B5885" w14:textId="77777777" w:rsidR="00972AD2" w:rsidRPr="00CF38E0" w:rsidRDefault="00972AD2" w:rsidP="00CF38E0">
            <w:pPr>
              <w:jc w:val="center"/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3442" w:type="dxa"/>
          </w:tcPr>
          <w:p w14:paraId="18CFB6DE" w14:textId="77777777" w:rsidR="00972AD2" w:rsidRPr="00CF38E0" w:rsidRDefault="00972AD2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Urbanization alters communities of flying arthropods in parks and gardens of a medium-sized city</w:t>
            </w:r>
          </w:p>
        </w:tc>
        <w:tc>
          <w:tcPr>
            <w:tcW w:w="3092" w:type="dxa"/>
          </w:tcPr>
          <w:p w14:paraId="2444DAB7" w14:textId="1E6CE0CE" w:rsidR="00972AD2" w:rsidRPr="007A601C" w:rsidRDefault="00972AD2" w:rsidP="00CF38E0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56078">
              <w:rPr>
                <w:i/>
                <w:iCs/>
              </w:rPr>
              <w:t>PeerJ</w:t>
            </w:r>
            <w:r w:rsidRPr="007A601C">
              <w:rPr>
                <w:i/>
                <w:iCs/>
              </w:rPr>
              <w:t xml:space="preserve"> </w:t>
            </w:r>
            <w:r w:rsidRPr="00656078">
              <w:rPr>
                <w:i/>
                <w:iCs/>
              </w:rPr>
              <w:t>5:</w:t>
            </w:r>
            <w:r w:rsidRPr="007A601C">
              <w:rPr>
                <w:i/>
                <w:iCs/>
              </w:rPr>
              <w:t xml:space="preserve"> e3620.</w:t>
            </w:r>
          </w:p>
        </w:tc>
      </w:tr>
      <w:tr w:rsidR="00972AD2" w:rsidRPr="00CF38E0" w14:paraId="6C8AF317" w14:textId="00875A5A" w:rsidTr="00972AD2">
        <w:tc>
          <w:tcPr>
            <w:tcW w:w="1682" w:type="dxa"/>
          </w:tcPr>
          <w:p w14:paraId="6D8CA9D6" w14:textId="77777777" w:rsidR="00972AD2" w:rsidRPr="00CF38E0" w:rsidRDefault="00972AD2" w:rsidP="00CF38E0">
            <w:pPr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Micholap et al.</w:t>
            </w:r>
          </w:p>
        </w:tc>
        <w:tc>
          <w:tcPr>
            <w:tcW w:w="800" w:type="dxa"/>
          </w:tcPr>
          <w:p w14:paraId="485C6350" w14:textId="77777777" w:rsidR="00972AD2" w:rsidRPr="00CF38E0" w:rsidRDefault="00972AD2" w:rsidP="00CF38E0">
            <w:pPr>
              <w:jc w:val="center"/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3442" w:type="dxa"/>
          </w:tcPr>
          <w:p w14:paraId="1B5AD58C" w14:textId="77777777" w:rsidR="00972AD2" w:rsidRPr="00CF38E0" w:rsidRDefault="00972AD2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Variability of bumblebee communities (Apidae, Bombini)</w:t>
            </w:r>
          </w:p>
          <w:p w14:paraId="06BF1B67" w14:textId="77777777" w:rsidR="00972AD2" w:rsidRPr="00CF38E0" w:rsidRDefault="00972AD2" w:rsidP="00CF38E0">
            <w:pPr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in urban green areas</w:t>
            </w:r>
          </w:p>
        </w:tc>
        <w:tc>
          <w:tcPr>
            <w:tcW w:w="3092" w:type="dxa"/>
          </w:tcPr>
          <w:p w14:paraId="63A1E730" w14:textId="5AA5130C" w:rsidR="00972AD2" w:rsidRPr="007A601C" w:rsidRDefault="00972AD2" w:rsidP="00CF38E0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56078">
              <w:rPr>
                <w:i/>
                <w:iCs/>
              </w:rPr>
              <w:t>Urban Ecosystems</w:t>
            </w:r>
            <w:r w:rsidRPr="007A601C">
              <w:rPr>
                <w:i/>
                <w:iCs/>
              </w:rPr>
              <w:t xml:space="preserve"> </w:t>
            </w:r>
            <w:r w:rsidRPr="00656078">
              <w:rPr>
                <w:i/>
                <w:iCs/>
              </w:rPr>
              <w:t>20:</w:t>
            </w:r>
            <w:r w:rsidRPr="007A601C">
              <w:rPr>
                <w:i/>
                <w:iCs/>
              </w:rPr>
              <w:t xml:space="preserve"> 1339-1345.</w:t>
            </w:r>
          </w:p>
        </w:tc>
      </w:tr>
      <w:tr w:rsidR="00972AD2" w:rsidRPr="00972AD2" w14:paraId="7F4AA0A8" w14:textId="552F1AFE" w:rsidTr="00972AD2">
        <w:tc>
          <w:tcPr>
            <w:tcW w:w="1682" w:type="dxa"/>
          </w:tcPr>
          <w:p w14:paraId="299CADCC" w14:textId="77777777" w:rsidR="00972AD2" w:rsidRPr="00CF38E0" w:rsidRDefault="00972AD2" w:rsidP="00CF38E0">
            <w:pPr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Normandin et al.</w:t>
            </w:r>
          </w:p>
        </w:tc>
        <w:tc>
          <w:tcPr>
            <w:tcW w:w="800" w:type="dxa"/>
          </w:tcPr>
          <w:p w14:paraId="7AC42912" w14:textId="77777777" w:rsidR="00972AD2" w:rsidRPr="00CF38E0" w:rsidRDefault="00972AD2" w:rsidP="00CF38E0">
            <w:pPr>
              <w:jc w:val="center"/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3442" w:type="dxa"/>
          </w:tcPr>
          <w:p w14:paraId="12D1377E" w14:textId="1841925D" w:rsidR="00972AD2" w:rsidRPr="00CF38E0" w:rsidRDefault="00972AD2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Taxonomic and functional trait diversity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F38E0">
              <w:rPr>
                <w:rFonts w:ascii="Times New Roman" w:hAnsi="Times New Roman" w:cs="Times New Roman"/>
                <w:lang w:val="en-US"/>
              </w:rPr>
              <w:t>of wild bees in different urban settings</w:t>
            </w:r>
          </w:p>
        </w:tc>
        <w:tc>
          <w:tcPr>
            <w:tcW w:w="3092" w:type="dxa"/>
          </w:tcPr>
          <w:p w14:paraId="0B2B5F90" w14:textId="691A3517" w:rsidR="00972AD2" w:rsidRPr="007A601C" w:rsidRDefault="00656078" w:rsidP="00CF38E0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56078">
              <w:rPr>
                <w:i/>
                <w:iCs/>
              </w:rPr>
              <w:t>PeerJ</w:t>
            </w:r>
            <w:r w:rsidRPr="007A601C">
              <w:rPr>
                <w:i/>
                <w:iCs/>
              </w:rPr>
              <w:t xml:space="preserve"> </w:t>
            </w:r>
            <w:r w:rsidRPr="00656078">
              <w:rPr>
                <w:i/>
                <w:iCs/>
              </w:rPr>
              <w:t>5:</w:t>
            </w:r>
            <w:r w:rsidRPr="007A601C">
              <w:rPr>
                <w:i/>
                <w:iCs/>
              </w:rPr>
              <w:t xml:space="preserve"> e3051.</w:t>
            </w:r>
          </w:p>
        </w:tc>
      </w:tr>
      <w:tr w:rsidR="00972AD2" w:rsidRPr="00972AD2" w14:paraId="23E076DC" w14:textId="19FDD043" w:rsidTr="00972AD2">
        <w:tc>
          <w:tcPr>
            <w:tcW w:w="1682" w:type="dxa"/>
          </w:tcPr>
          <w:p w14:paraId="6D023C99" w14:textId="77777777" w:rsidR="00972AD2" w:rsidRPr="00CF38E0" w:rsidRDefault="00972AD2" w:rsidP="00CF38E0">
            <w:pPr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Passaseo et al.</w:t>
            </w:r>
          </w:p>
        </w:tc>
        <w:tc>
          <w:tcPr>
            <w:tcW w:w="800" w:type="dxa"/>
          </w:tcPr>
          <w:p w14:paraId="09DBA542" w14:textId="77777777" w:rsidR="00972AD2" w:rsidRPr="00CF38E0" w:rsidRDefault="00972AD2" w:rsidP="00CF38E0">
            <w:pPr>
              <w:jc w:val="center"/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3442" w:type="dxa"/>
          </w:tcPr>
          <w:p w14:paraId="4A5F8934" w14:textId="77777777" w:rsidR="00972AD2" w:rsidRPr="00CF38E0" w:rsidRDefault="00972AD2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Pollinator emerging from extensive green roofs: wild bees</w:t>
            </w:r>
          </w:p>
          <w:p w14:paraId="4E1F5A85" w14:textId="77777777" w:rsidR="00972AD2" w:rsidRPr="00CF38E0" w:rsidRDefault="00972AD2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(Hymenoptera, Antophila) and hoverflies (Diptera, Syrphidae) in Geneva (Switzerland)</w:t>
            </w:r>
          </w:p>
        </w:tc>
        <w:tc>
          <w:tcPr>
            <w:tcW w:w="3092" w:type="dxa"/>
          </w:tcPr>
          <w:p w14:paraId="392B4F9D" w14:textId="0466EF6A" w:rsidR="00972AD2" w:rsidRPr="007A601C" w:rsidRDefault="00656078" w:rsidP="00CF38E0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56078">
              <w:rPr>
                <w:i/>
                <w:iCs/>
              </w:rPr>
              <w:t>Urban Ecosystems</w:t>
            </w:r>
            <w:r w:rsidRPr="007A601C">
              <w:rPr>
                <w:i/>
                <w:iCs/>
              </w:rPr>
              <w:t xml:space="preserve"> </w:t>
            </w:r>
            <w:r w:rsidRPr="00656078">
              <w:rPr>
                <w:i/>
                <w:iCs/>
              </w:rPr>
              <w:t>23:</w:t>
            </w:r>
            <w:r w:rsidRPr="007A601C">
              <w:rPr>
                <w:i/>
                <w:iCs/>
              </w:rPr>
              <w:t xml:space="preserve"> 1079-1086.</w:t>
            </w:r>
          </w:p>
        </w:tc>
      </w:tr>
      <w:tr w:rsidR="00972AD2" w:rsidRPr="00972AD2" w14:paraId="311BFCFD" w14:textId="4D9A197E" w:rsidTr="00972AD2">
        <w:tc>
          <w:tcPr>
            <w:tcW w:w="1682" w:type="dxa"/>
          </w:tcPr>
          <w:p w14:paraId="753CA7E4" w14:textId="77777777" w:rsidR="00972AD2" w:rsidRPr="00CF38E0" w:rsidRDefault="00972AD2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Sing et al.</w:t>
            </w:r>
          </w:p>
        </w:tc>
        <w:tc>
          <w:tcPr>
            <w:tcW w:w="800" w:type="dxa"/>
          </w:tcPr>
          <w:p w14:paraId="3301CB18" w14:textId="77777777" w:rsidR="00972AD2" w:rsidRPr="00CF38E0" w:rsidRDefault="00972AD2" w:rsidP="00CF38E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2016</w:t>
            </w:r>
          </w:p>
        </w:tc>
        <w:tc>
          <w:tcPr>
            <w:tcW w:w="3442" w:type="dxa"/>
          </w:tcPr>
          <w:p w14:paraId="66D91588" w14:textId="77777777" w:rsidR="00972AD2" w:rsidRPr="00CF38E0" w:rsidRDefault="00972AD2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Urban parks: refuges for tropical butterflies in Southeast Asia?</w:t>
            </w:r>
          </w:p>
        </w:tc>
        <w:tc>
          <w:tcPr>
            <w:tcW w:w="3092" w:type="dxa"/>
          </w:tcPr>
          <w:p w14:paraId="2BD0E059" w14:textId="1CED984E" w:rsidR="00972AD2" w:rsidRPr="007A601C" w:rsidRDefault="00656078" w:rsidP="00CF38E0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56078">
              <w:rPr>
                <w:i/>
                <w:iCs/>
              </w:rPr>
              <w:t>Urban ecosystems</w:t>
            </w:r>
            <w:r w:rsidRPr="007A601C">
              <w:rPr>
                <w:i/>
                <w:iCs/>
              </w:rPr>
              <w:t xml:space="preserve"> </w:t>
            </w:r>
            <w:r w:rsidRPr="00656078">
              <w:rPr>
                <w:i/>
                <w:iCs/>
              </w:rPr>
              <w:t>19:</w:t>
            </w:r>
            <w:r w:rsidRPr="007A601C">
              <w:rPr>
                <w:i/>
                <w:iCs/>
              </w:rPr>
              <w:t xml:space="preserve"> 1131-1147.</w:t>
            </w:r>
          </w:p>
        </w:tc>
      </w:tr>
      <w:tr w:rsidR="00972AD2" w:rsidRPr="00972AD2" w14:paraId="12475572" w14:textId="073B8D8D" w:rsidTr="00972AD2">
        <w:tc>
          <w:tcPr>
            <w:tcW w:w="1682" w:type="dxa"/>
          </w:tcPr>
          <w:p w14:paraId="19C5560C" w14:textId="77777777" w:rsidR="00972AD2" w:rsidRPr="00CF38E0" w:rsidRDefault="00972AD2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lastRenderedPageBreak/>
              <w:t>Sing et al.</w:t>
            </w:r>
          </w:p>
        </w:tc>
        <w:tc>
          <w:tcPr>
            <w:tcW w:w="800" w:type="dxa"/>
          </w:tcPr>
          <w:p w14:paraId="4282BF8F" w14:textId="77777777" w:rsidR="00972AD2" w:rsidRPr="00CF38E0" w:rsidRDefault="00972AD2" w:rsidP="00CF38E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2016</w:t>
            </w:r>
          </w:p>
        </w:tc>
        <w:tc>
          <w:tcPr>
            <w:tcW w:w="3442" w:type="dxa"/>
          </w:tcPr>
          <w:p w14:paraId="2CFBA971" w14:textId="77777777" w:rsidR="00972AD2" w:rsidRPr="00CF38E0" w:rsidRDefault="00972AD2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Can butterflies cope with city life? Butterfly diversity in a</w:t>
            </w:r>
          </w:p>
          <w:p w14:paraId="4DA01B62" w14:textId="77777777" w:rsidR="00972AD2" w:rsidRPr="00CF38E0" w:rsidRDefault="00972AD2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y</w:t>
            </w:r>
            <w:r>
              <w:rPr>
                <w:rFonts w:ascii="Times New Roman" w:hAnsi="Times New Roman" w:cs="Times New Roman"/>
                <w:lang w:val="en-US"/>
              </w:rPr>
              <w:t>oung megacity in southern China</w:t>
            </w:r>
          </w:p>
        </w:tc>
        <w:tc>
          <w:tcPr>
            <w:tcW w:w="3092" w:type="dxa"/>
          </w:tcPr>
          <w:p w14:paraId="12B21E30" w14:textId="1659CB83" w:rsidR="00972AD2" w:rsidRPr="007A601C" w:rsidRDefault="00656078" w:rsidP="00CF38E0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56078">
              <w:rPr>
                <w:i/>
                <w:iCs/>
              </w:rPr>
              <w:t>Genome 59:</w:t>
            </w:r>
            <w:r w:rsidRPr="007A601C">
              <w:rPr>
                <w:i/>
                <w:iCs/>
              </w:rPr>
              <w:t xml:space="preserve"> 751-761.</w:t>
            </w:r>
          </w:p>
        </w:tc>
      </w:tr>
      <w:tr w:rsidR="00972AD2" w:rsidRPr="00972AD2" w14:paraId="16A75332" w14:textId="563CC13F" w:rsidTr="00972AD2">
        <w:tc>
          <w:tcPr>
            <w:tcW w:w="1682" w:type="dxa"/>
          </w:tcPr>
          <w:p w14:paraId="55A5BDE5" w14:textId="77777777" w:rsidR="00972AD2" w:rsidRPr="00CF38E0" w:rsidRDefault="00972AD2" w:rsidP="00CF38E0">
            <w:pPr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 xml:space="preserve">Sobreiro et al. </w:t>
            </w:r>
          </w:p>
        </w:tc>
        <w:tc>
          <w:tcPr>
            <w:tcW w:w="800" w:type="dxa"/>
          </w:tcPr>
          <w:p w14:paraId="5272DEF8" w14:textId="77777777" w:rsidR="00972AD2" w:rsidRPr="00CF38E0" w:rsidRDefault="00972AD2" w:rsidP="00CF38E0">
            <w:pPr>
              <w:jc w:val="center"/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3442" w:type="dxa"/>
          </w:tcPr>
          <w:p w14:paraId="1BE0B5B3" w14:textId="793B4AB9" w:rsidR="00972AD2" w:rsidRPr="00CF38E0" w:rsidRDefault="00972AD2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 xml:space="preserve">Continuous </w:t>
            </w:r>
            <w:r w:rsidR="00656078">
              <w:rPr>
                <w:rFonts w:ascii="Times New Roman" w:hAnsi="Times New Roman" w:cs="Times New Roman"/>
                <w:lang w:val="en-US"/>
              </w:rPr>
              <w:t>m</w:t>
            </w:r>
            <w:r w:rsidR="00656078" w:rsidRPr="00CF38E0">
              <w:rPr>
                <w:rFonts w:ascii="Times New Roman" w:hAnsi="Times New Roman" w:cs="Times New Roman"/>
                <w:lang w:val="en-US"/>
              </w:rPr>
              <w:t>icro</w:t>
            </w:r>
            <w:r w:rsidRPr="00CF38E0">
              <w:rPr>
                <w:rFonts w:ascii="Times New Roman" w:hAnsi="Times New Roman" w:cs="Times New Roman"/>
                <w:lang w:val="en-US"/>
              </w:rPr>
              <w:t>-</w:t>
            </w:r>
            <w:r w:rsidR="00656078">
              <w:rPr>
                <w:rFonts w:ascii="Times New Roman" w:hAnsi="Times New Roman" w:cs="Times New Roman"/>
                <w:lang w:val="en-US"/>
              </w:rPr>
              <w:t>e</w:t>
            </w:r>
            <w:r w:rsidRPr="00CF38E0">
              <w:rPr>
                <w:rFonts w:ascii="Times New Roman" w:hAnsi="Times New Roman" w:cs="Times New Roman"/>
                <w:lang w:val="en-US"/>
              </w:rPr>
              <w:t xml:space="preserve">nvironments </w:t>
            </w:r>
            <w:r w:rsidR="00656078">
              <w:rPr>
                <w:rFonts w:ascii="Times New Roman" w:hAnsi="Times New Roman" w:cs="Times New Roman"/>
                <w:lang w:val="en-US"/>
              </w:rPr>
              <w:t>a</w:t>
            </w:r>
            <w:r w:rsidRPr="00CF38E0">
              <w:rPr>
                <w:rFonts w:ascii="Times New Roman" w:hAnsi="Times New Roman" w:cs="Times New Roman"/>
                <w:lang w:val="en-US"/>
              </w:rPr>
              <w:t xml:space="preserve">ssociated </w:t>
            </w:r>
            <w:r w:rsidR="00656078">
              <w:rPr>
                <w:rFonts w:ascii="Times New Roman" w:hAnsi="Times New Roman" w:cs="Times New Roman"/>
                <w:lang w:val="en-US"/>
              </w:rPr>
              <w:t>o</w:t>
            </w:r>
            <w:r w:rsidRPr="00CF38E0">
              <w:rPr>
                <w:rFonts w:ascii="Times New Roman" w:hAnsi="Times New Roman" w:cs="Times New Roman"/>
                <w:lang w:val="en-US"/>
              </w:rPr>
              <w:t xml:space="preserve">rchid </w:t>
            </w:r>
            <w:r w:rsidR="00656078">
              <w:rPr>
                <w:rFonts w:ascii="Times New Roman" w:hAnsi="Times New Roman" w:cs="Times New Roman"/>
                <w:lang w:val="en-US"/>
              </w:rPr>
              <w:t>b</w:t>
            </w:r>
            <w:r w:rsidRPr="00CF38E0">
              <w:rPr>
                <w:rFonts w:ascii="Times New Roman" w:hAnsi="Times New Roman" w:cs="Times New Roman"/>
                <w:lang w:val="en-US"/>
              </w:rPr>
              <w:t xml:space="preserve">ees </w:t>
            </w:r>
            <w:r w:rsidR="00656078">
              <w:rPr>
                <w:rFonts w:ascii="Times New Roman" w:hAnsi="Times New Roman" w:cs="Times New Roman"/>
                <w:lang w:val="en-US"/>
              </w:rPr>
              <w:t>b</w:t>
            </w:r>
            <w:r w:rsidRPr="00CF38E0">
              <w:rPr>
                <w:rFonts w:ascii="Times New Roman" w:hAnsi="Times New Roman" w:cs="Times New Roman"/>
                <w:lang w:val="en-US"/>
              </w:rPr>
              <w:t xml:space="preserve">enefit from an Atlantic </w:t>
            </w:r>
            <w:r w:rsidR="00656078">
              <w:rPr>
                <w:rFonts w:ascii="Times New Roman" w:hAnsi="Times New Roman" w:cs="Times New Roman"/>
                <w:lang w:val="en-US"/>
              </w:rPr>
              <w:t>f</w:t>
            </w:r>
            <w:r w:rsidRPr="00CF38E0">
              <w:rPr>
                <w:rFonts w:ascii="Times New Roman" w:hAnsi="Times New Roman" w:cs="Times New Roman"/>
                <w:lang w:val="en-US"/>
              </w:rPr>
              <w:t xml:space="preserve">orest </w:t>
            </w:r>
            <w:r w:rsidR="00656078">
              <w:rPr>
                <w:rFonts w:ascii="Times New Roman" w:hAnsi="Times New Roman" w:cs="Times New Roman"/>
                <w:lang w:val="en-US"/>
              </w:rPr>
              <w:t>r</w:t>
            </w:r>
            <w:r w:rsidRPr="00CF38E0">
              <w:rPr>
                <w:rFonts w:ascii="Times New Roman" w:hAnsi="Times New Roman" w:cs="Times New Roman"/>
                <w:lang w:val="en-US"/>
              </w:rPr>
              <w:t>emnant, Paraná State, Brazil</w:t>
            </w:r>
          </w:p>
        </w:tc>
        <w:tc>
          <w:tcPr>
            <w:tcW w:w="3092" w:type="dxa"/>
          </w:tcPr>
          <w:p w14:paraId="73CE755C" w14:textId="778E61A6" w:rsidR="00972AD2" w:rsidRPr="007A601C" w:rsidRDefault="00656078" w:rsidP="00CF38E0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56078">
              <w:rPr>
                <w:i/>
                <w:iCs/>
              </w:rPr>
              <w:t>Sociobiology</w:t>
            </w:r>
            <w:r w:rsidRPr="007A601C">
              <w:rPr>
                <w:i/>
                <w:iCs/>
              </w:rPr>
              <w:t xml:space="preserve"> </w:t>
            </w:r>
            <w:r w:rsidRPr="00656078">
              <w:rPr>
                <w:i/>
                <w:iCs/>
              </w:rPr>
              <w:t>66:</w:t>
            </w:r>
            <w:r w:rsidRPr="007A601C">
              <w:rPr>
                <w:i/>
                <w:iCs/>
              </w:rPr>
              <w:t xml:space="preserve"> 293-305.</w:t>
            </w:r>
          </w:p>
        </w:tc>
      </w:tr>
      <w:tr w:rsidR="00972AD2" w:rsidRPr="00972AD2" w14:paraId="3F4DD394" w14:textId="527944B4" w:rsidTr="00972AD2">
        <w:tc>
          <w:tcPr>
            <w:tcW w:w="1682" w:type="dxa"/>
          </w:tcPr>
          <w:p w14:paraId="2C2F5D5D" w14:textId="77777777" w:rsidR="00972AD2" w:rsidRPr="00CF38E0" w:rsidRDefault="00972AD2" w:rsidP="00CF38E0">
            <w:pPr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Stewart et al.</w:t>
            </w:r>
          </w:p>
        </w:tc>
        <w:tc>
          <w:tcPr>
            <w:tcW w:w="800" w:type="dxa"/>
          </w:tcPr>
          <w:p w14:paraId="301D751B" w14:textId="77777777" w:rsidR="00972AD2" w:rsidRPr="00CF38E0" w:rsidRDefault="00972AD2" w:rsidP="00CF38E0">
            <w:pPr>
              <w:jc w:val="center"/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3442" w:type="dxa"/>
          </w:tcPr>
          <w:p w14:paraId="752248C0" w14:textId="77777777" w:rsidR="00972AD2" w:rsidRPr="00CF38E0" w:rsidRDefault="00972AD2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Habitat and landscape factors influence pollinators in a tropical megacity, Bangkok, Thailand</w:t>
            </w:r>
          </w:p>
        </w:tc>
        <w:tc>
          <w:tcPr>
            <w:tcW w:w="3092" w:type="dxa"/>
          </w:tcPr>
          <w:p w14:paraId="114D9804" w14:textId="38D0F868" w:rsidR="00972AD2" w:rsidRPr="007A601C" w:rsidRDefault="00656078" w:rsidP="00CF38E0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56078">
              <w:rPr>
                <w:i/>
                <w:iCs/>
              </w:rPr>
              <w:t>PeerJ</w:t>
            </w:r>
            <w:r w:rsidRPr="007A601C">
              <w:rPr>
                <w:i/>
                <w:iCs/>
              </w:rPr>
              <w:t xml:space="preserve"> </w:t>
            </w:r>
            <w:r w:rsidRPr="00656078">
              <w:rPr>
                <w:i/>
                <w:iCs/>
              </w:rPr>
              <w:t>6:</w:t>
            </w:r>
            <w:r w:rsidRPr="007A601C">
              <w:rPr>
                <w:i/>
                <w:iCs/>
              </w:rPr>
              <w:t xml:space="preserve"> e5335.</w:t>
            </w:r>
          </w:p>
        </w:tc>
      </w:tr>
      <w:tr w:rsidR="00972AD2" w:rsidRPr="00972AD2" w14:paraId="2854ED38" w14:textId="68CD9722" w:rsidTr="00972AD2">
        <w:tc>
          <w:tcPr>
            <w:tcW w:w="1682" w:type="dxa"/>
          </w:tcPr>
          <w:p w14:paraId="27BAA8E9" w14:textId="77777777" w:rsidR="00972AD2" w:rsidRPr="00CF38E0" w:rsidRDefault="00972AD2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Theodorou et al.</w:t>
            </w:r>
          </w:p>
        </w:tc>
        <w:tc>
          <w:tcPr>
            <w:tcW w:w="800" w:type="dxa"/>
          </w:tcPr>
          <w:p w14:paraId="3EEECBCF" w14:textId="77777777" w:rsidR="00972AD2" w:rsidRPr="00CF38E0" w:rsidRDefault="00972AD2" w:rsidP="00CF38E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2017</w:t>
            </w:r>
          </w:p>
        </w:tc>
        <w:tc>
          <w:tcPr>
            <w:tcW w:w="3442" w:type="dxa"/>
          </w:tcPr>
          <w:p w14:paraId="6A0DA3E1" w14:textId="77777777" w:rsidR="00972AD2" w:rsidRPr="00CF38E0" w:rsidRDefault="00972AD2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The structure of flower visitor networks in relation to pollination across an agricultural to urban gradient</w:t>
            </w:r>
          </w:p>
        </w:tc>
        <w:tc>
          <w:tcPr>
            <w:tcW w:w="3092" w:type="dxa"/>
          </w:tcPr>
          <w:p w14:paraId="322BF0B5" w14:textId="68F956D1" w:rsidR="00972AD2" w:rsidRPr="007A601C" w:rsidRDefault="00656078" w:rsidP="00CF38E0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56078">
              <w:rPr>
                <w:i/>
                <w:iCs/>
              </w:rPr>
              <w:t>Functional Ecology</w:t>
            </w:r>
            <w:r w:rsidRPr="007A601C">
              <w:rPr>
                <w:i/>
                <w:iCs/>
              </w:rPr>
              <w:t xml:space="preserve"> </w:t>
            </w:r>
            <w:r w:rsidRPr="00656078">
              <w:rPr>
                <w:i/>
                <w:iCs/>
              </w:rPr>
              <w:t>31:</w:t>
            </w:r>
            <w:r w:rsidRPr="007A601C">
              <w:rPr>
                <w:i/>
                <w:iCs/>
              </w:rPr>
              <w:t xml:space="preserve"> 838-847.</w:t>
            </w:r>
          </w:p>
        </w:tc>
      </w:tr>
      <w:tr w:rsidR="00972AD2" w:rsidRPr="00972AD2" w14:paraId="0FFAFEF8" w14:textId="5ABE252C" w:rsidTr="00972AD2">
        <w:tc>
          <w:tcPr>
            <w:tcW w:w="1682" w:type="dxa"/>
          </w:tcPr>
          <w:p w14:paraId="5D1D4832" w14:textId="77777777" w:rsidR="00972AD2" w:rsidRPr="00CF38E0" w:rsidRDefault="00972AD2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Wastian et al.</w:t>
            </w:r>
          </w:p>
        </w:tc>
        <w:tc>
          <w:tcPr>
            <w:tcW w:w="800" w:type="dxa"/>
          </w:tcPr>
          <w:p w14:paraId="4767919C" w14:textId="77777777" w:rsidR="00972AD2" w:rsidRPr="00CF38E0" w:rsidRDefault="00972AD2" w:rsidP="00CF38E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2016</w:t>
            </w:r>
          </w:p>
        </w:tc>
        <w:tc>
          <w:tcPr>
            <w:tcW w:w="3442" w:type="dxa"/>
          </w:tcPr>
          <w:p w14:paraId="6B49F9A4" w14:textId="77777777" w:rsidR="00972AD2" w:rsidRPr="00CF38E0" w:rsidRDefault="00972AD2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Influence of the reduction of urban lawn mowing on wild bee diversity (Hymenoptera, Apoidea)</w:t>
            </w:r>
          </w:p>
        </w:tc>
        <w:tc>
          <w:tcPr>
            <w:tcW w:w="3092" w:type="dxa"/>
          </w:tcPr>
          <w:p w14:paraId="4BA4E585" w14:textId="739DB15E" w:rsidR="00972AD2" w:rsidRPr="007A601C" w:rsidRDefault="00656078" w:rsidP="00CF38E0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56078">
              <w:rPr>
                <w:i/>
                <w:iCs/>
              </w:rPr>
              <w:t>Journal of Hymenoptera Research</w:t>
            </w:r>
            <w:r w:rsidRPr="007A601C">
              <w:rPr>
                <w:i/>
                <w:iCs/>
              </w:rPr>
              <w:t xml:space="preserve"> :</w:t>
            </w:r>
            <w:r w:rsidRPr="00656078">
              <w:rPr>
                <w:i/>
                <w:iCs/>
              </w:rPr>
              <w:t>49</w:t>
            </w:r>
            <w:r w:rsidRPr="007A601C">
              <w:rPr>
                <w:i/>
                <w:iCs/>
              </w:rPr>
              <w:t xml:space="preserve"> 51-63.</w:t>
            </w:r>
          </w:p>
        </w:tc>
      </w:tr>
      <w:tr w:rsidR="00972AD2" w:rsidRPr="00972AD2" w14:paraId="36D1B96B" w14:textId="100605AC" w:rsidTr="00972AD2">
        <w:tc>
          <w:tcPr>
            <w:tcW w:w="1682" w:type="dxa"/>
          </w:tcPr>
          <w:p w14:paraId="2B142345" w14:textId="77777777" w:rsidR="00972AD2" w:rsidRPr="00CF38E0" w:rsidRDefault="00972AD2" w:rsidP="00CF38E0">
            <w:pPr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Zajdel et al.</w:t>
            </w:r>
          </w:p>
        </w:tc>
        <w:tc>
          <w:tcPr>
            <w:tcW w:w="800" w:type="dxa"/>
          </w:tcPr>
          <w:p w14:paraId="3E99EA3B" w14:textId="77777777" w:rsidR="00972AD2" w:rsidRPr="00CF38E0" w:rsidRDefault="00972AD2" w:rsidP="00CF38E0">
            <w:pPr>
              <w:jc w:val="center"/>
              <w:rPr>
                <w:rFonts w:ascii="Times New Roman" w:hAnsi="Times New Roman" w:cs="Times New Roman"/>
              </w:rPr>
            </w:pPr>
            <w:r w:rsidRPr="00CF38E0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3442" w:type="dxa"/>
          </w:tcPr>
          <w:p w14:paraId="31BB9CF2" w14:textId="77777777" w:rsidR="00972AD2" w:rsidRPr="00CF38E0" w:rsidRDefault="00972AD2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Bumblebee communities (Apidae, Bombini) in urban parks in</w:t>
            </w:r>
          </w:p>
          <w:p w14:paraId="0580BCA5" w14:textId="77777777" w:rsidR="00972AD2" w:rsidRPr="00CF38E0" w:rsidRDefault="00972AD2" w:rsidP="00CF38E0">
            <w:pPr>
              <w:rPr>
                <w:rFonts w:ascii="Times New Roman" w:hAnsi="Times New Roman" w:cs="Times New Roman"/>
                <w:lang w:val="en-US"/>
              </w:rPr>
            </w:pPr>
            <w:r w:rsidRPr="00CF38E0">
              <w:rPr>
                <w:rFonts w:ascii="Times New Roman" w:hAnsi="Times New Roman" w:cs="Times New Roman"/>
                <w:lang w:val="en-US"/>
              </w:rPr>
              <w:t>relation to park area and other characteristics</w:t>
            </w:r>
          </w:p>
        </w:tc>
        <w:tc>
          <w:tcPr>
            <w:tcW w:w="3092" w:type="dxa"/>
          </w:tcPr>
          <w:p w14:paraId="52144F9B" w14:textId="761329C3" w:rsidR="00972AD2" w:rsidRPr="007A601C" w:rsidRDefault="00656078" w:rsidP="00CF38E0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56078">
              <w:rPr>
                <w:i/>
                <w:iCs/>
              </w:rPr>
              <w:t>Polish Journal of Ecology</w:t>
            </w:r>
            <w:r w:rsidRPr="007A601C">
              <w:rPr>
                <w:i/>
                <w:iCs/>
              </w:rPr>
              <w:t xml:space="preserve"> </w:t>
            </w:r>
            <w:r w:rsidRPr="00656078">
              <w:rPr>
                <w:i/>
                <w:iCs/>
              </w:rPr>
              <w:t>67:</w:t>
            </w:r>
            <w:r w:rsidRPr="007A601C">
              <w:rPr>
                <w:i/>
                <w:iCs/>
              </w:rPr>
              <w:t xml:space="preserve"> 84-93.</w:t>
            </w:r>
          </w:p>
        </w:tc>
      </w:tr>
    </w:tbl>
    <w:p w14:paraId="229EED71" w14:textId="77777777" w:rsidR="00972AD2" w:rsidRDefault="00972AD2" w:rsidP="00467908">
      <w:pPr>
        <w:rPr>
          <w:rFonts w:ascii="Times New Roman" w:hAnsi="Times New Roman" w:cs="Times New Roman"/>
          <w:b/>
          <w:lang w:val="en-US"/>
        </w:rPr>
      </w:pPr>
    </w:p>
    <w:p w14:paraId="26C30F8B" w14:textId="51436C4F" w:rsidR="00D435C3" w:rsidRDefault="009A4B19" w:rsidP="00467908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lastRenderedPageBreak/>
        <w:t>Table s</w:t>
      </w:r>
      <w:r w:rsidR="00D467EB">
        <w:rPr>
          <w:rFonts w:ascii="Times New Roman" w:hAnsi="Times New Roman" w:cs="Times New Roman"/>
          <w:b/>
          <w:lang w:val="en-US"/>
        </w:rPr>
        <w:t>1</w:t>
      </w:r>
      <w:r w:rsidR="00CF38E0">
        <w:rPr>
          <w:rFonts w:ascii="Times New Roman" w:hAnsi="Times New Roman" w:cs="Times New Roman"/>
          <w:lang w:val="en-US"/>
        </w:rPr>
        <w:t xml:space="preserve"> B</w:t>
      </w:r>
      <w:r w:rsidR="00CF38E0" w:rsidRPr="00CF38E0">
        <w:rPr>
          <w:rFonts w:ascii="Times New Roman" w:hAnsi="Times New Roman" w:cs="Times New Roman"/>
          <w:lang w:val="en-US"/>
        </w:rPr>
        <w:t>ibliographic list of papers u</w:t>
      </w:r>
      <w:r w:rsidR="00DB06FE">
        <w:rPr>
          <w:rFonts w:ascii="Times New Roman" w:hAnsi="Times New Roman" w:cs="Times New Roman"/>
          <w:lang w:val="en-US"/>
        </w:rPr>
        <w:t>sed to perform the meta-study</w:t>
      </w:r>
      <w:r w:rsidR="00CF38E0">
        <w:rPr>
          <w:rFonts w:ascii="Times New Roman" w:hAnsi="Times New Roman" w:cs="Times New Roman"/>
          <w:lang w:val="en-US"/>
        </w:rPr>
        <w:t>.</w:t>
      </w:r>
    </w:p>
    <w:p w14:paraId="243820E3" w14:textId="77777777" w:rsidR="00D435C3" w:rsidRDefault="00D435C3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185272B1" w14:textId="77777777" w:rsidR="007B1CB8" w:rsidRDefault="009A4B19" w:rsidP="00467908">
      <w:pPr>
        <w:rPr>
          <w:rFonts w:ascii="Times New Roman" w:hAnsi="Times New Roman" w:cs="Times New Roman"/>
          <w:sz w:val="14"/>
          <w:szCs w:val="14"/>
          <w:lang w:val="en-US"/>
        </w:rPr>
      </w:pPr>
      <w:r>
        <w:rPr>
          <w:rFonts w:ascii="Times New Roman" w:hAnsi="Times New Roman" w:cs="Times New Roman"/>
          <w:b/>
          <w:lang w:val="en-US"/>
        </w:rPr>
        <w:lastRenderedPageBreak/>
        <w:t>Table s</w:t>
      </w:r>
      <w:r w:rsidR="00D467EB">
        <w:rPr>
          <w:rFonts w:ascii="Times New Roman" w:hAnsi="Times New Roman" w:cs="Times New Roman"/>
          <w:b/>
          <w:lang w:val="en-US"/>
        </w:rPr>
        <w:t>2</w:t>
      </w:r>
      <w:r w:rsidR="00F45E34" w:rsidRPr="001C2DF7">
        <w:rPr>
          <w:rFonts w:ascii="Times New Roman" w:hAnsi="Times New Roman" w:cs="Times New Roman"/>
          <w:lang w:val="en-US"/>
        </w:rPr>
        <w:t xml:space="preserve"> Bibliographic list of papers used to perform the meta-analysis.</w:t>
      </w:r>
      <w:r w:rsidR="001C2DF7" w:rsidRPr="001C2DF7">
        <w:rPr>
          <w:rFonts w:ascii="Times New Roman" w:hAnsi="Times New Roman" w:cs="Times New Roman"/>
          <w:lang w:val="en-US"/>
        </w:rPr>
        <w:t xml:space="preserve"> The country and city where the work was carried out, taxonomic group, capture method, number of sites used for work and measures taken (richness and abundance of </w:t>
      </w:r>
      <w:r w:rsidR="00257CD4">
        <w:rPr>
          <w:rFonts w:ascii="Times New Roman" w:hAnsi="Times New Roman" w:cs="Times New Roman"/>
          <w:lang w:val="en-US"/>
        </w:rPr>
        <w:t>pollinators</w:t>
      </w:r>
      <w:r w:rsidR="001C2DF7" w:rsidRPr="001C2DF7">
        <w:rPr>
          <w:rFonts w:ascii="Times New Roman" w:hAnsi="Times New Roman" w:cs="Times New Roman"/>
          <w:lang w:val="en-US"/>
        </w:rPr>
        <w:t>) are detailed</w:t>
      </w:r>
      <w:r w:rsidR="001C2DF7" w:rsidRPr="001C2DF7">
        <w:rPr>
          <w:rFonts w:ascii="Times New Roman" w:hAnsi="Times New Roman" w:cs="Times New Roman"/>
          <w:sz w:val="14"/>
          <w:szCs w:val="14"/>
          <w:lang w:val="en-US"/>
        </w:rPr>
        <w:t>.</w:t>
      </w:r>
    </w:p>
    <w:tbl>
      <w:tblPr>
        <w:tblStyle w:val="TableGrid"/>
        <w:tblpPr w:leftFromText="141" w:rightFromText="141" w:vertAnchor="text" w:horzAnchor="margin" w:tblpX="-289" w:tblpY="187"/>
        <w:tblW w:w="9782" w:type="dxa"/>
        <w:tblLayout w:type="fixed"/>
        <w:tblLook w:val="04A0" w:firstRow="1" w:lastRow="0" w:firstColumn="1" w:lastColumn="0" w:noHBand="0" w:noVBand="1"/>
      </w:tblPr>
      <w:tblGrid>
        <w:gridCol w:w="1129"/>
        <w:gridCol w:w="715"/>
        <w:gridCol w:w="1146"/>
        <w:gridCol w:w="769"/>
        <w:gridCol w:w="1040"/>
        <w:gridCol w:w="901"/>
        <w:gridCol w:w="680"/>
        <w:gridCol w:w="1128"/>
        <w:gridCol w:w="1140"/>
        <w:gridCol w:w="1134"/>
      </w:tblGrid>
      <w:tr w:rsidR="00693D2A" w14:paraId="2921C97D" w14:textId="77777777" w:rsidTr="00693D2A">
        <w:tc>
          <w:tcPr>
            <w:tcW w:w="1129" w:type="dxa"/>
          </w:tcPr>
          <w:p w14:paraId="2E06BC0E" w14:textId="77777777" w:rsidR="00693D2A" w:rsidRPr="00693D2A" w:rsidRDefault="00693D2A" w:rsidP="00693D2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693D2A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Author</w:t>
            </w:r>
          </w:p>
        </w:tc>
        <w:tc>
          <w:tcPr>
            <w:tcW w:w="715" w:type="dxa"/>
          </w:tcPr>
          <w:p w14:paraId="53693110" w14:textId="77777777" w:rsidR="00693D2A" w:rsidRPr="00693D2A" w:rsidRDefault="00693D2A" w:rsidP="00693D2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693D2A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Year</w:t>
            </w:r>
          </w:p>
        </w:tc>
        <w:tc>
          <w:tcPr>
            <w:tcW w:w="1146" w:type="dxa"/>
          </w:tcPr>
          <w:p w14:paraId="058C13B3" w14:textId="4623263D" w:rsidR="00693D2A" w:rsidRPr="00693D2A" w:rsidRDefault="00693D2A" w:rsidP="00693D2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693D2A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Site of study</w:t>
            </w:r>
            <w:r w:rsidR="00656078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(city, country)</w:t>
            </w:r>
          </w:p>
        </w:tc>
        <w:tc>
          <w:tcPr>
            <w:tcW w:w="769" w:type="dxa"/>
          </w:tcPr>
          <w:p w14:paraId="69DC682E" w14:textId="77777777" w:rsidR="00693D2A" w:rsidRPr="00693D2A" w:rsidRDefault="00693D2A" w:rsidP="00693D2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693D2A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Continent</w:t>
            </w:r>
          </w:p>
        </w:tc>
        <w:tc>
          <w:tcPr>
            <w:tcW w:w="1040" w:type="dxa"/>
          </w:tcPr>
          <w:p w14:paraId="4795A8B8" w14:textId="77777777" w:rsidR="00693D2A" w:rsidRPr="00693D2A" w:rsidRDefault="00693D2A" w:rsidP="00693D2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693D2A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Taxonomic group/s</w:t>
            </w:r>
          </w:p>
        </w:tc>
        <w:tc>
          <w:tcPr>
            <w:tcW w:w="901" w:type="dxa"/>
          </w:tcPr>
          <w:p w14:paraId="537665EC" w14:textId="77777777" w:rsidR="00693D2A" w:rsidRPr="00693D2A" w:rsidRDefault="00693D2A" w:rsidP="00693D2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693D2A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Number of sites</w:t>
            </w:r>
          </w:p>
        </w:tc>
        <w:tc>
          <w:tcPr>
            <w:tcW w:w="680" w:type="dxa"/>
          </w:tcPr>
          <w:p w14:paraId="0030E8BA" w14:textId="77777777" w:rsidR="00693D2A" w:rsidRPr="00693D2A" w:rsidRDefault="00693D2A" w:rsidP="00693D2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693D2A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Used sites</w:t>
            </w:r>
          </w:p>
        </w:tc>
        <w:tc>
          <w:tcPr>
            <w:tcW w:w="1128" w:type="dxa"/>
          </w:tcPr>
          <w:p w14:paraId="6F5CE0D0" w14:textId="77777777" w:rsidR="00693D2A" w:rsidRPr="00693D2A" w:rsidRDefault="00693D2A" w:rsidP="00693D2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693D2A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Method of capture</w:t>
            </w:r>
          </w:p>
        </w:tc>
        <w:tc>
          <w:tcPr>
            <w:tcW w:w="1140" w:type="dxa"/>
          </w:tcPr>
          <w:p w14:paraId="59298313" w14:textId="77777777" w:rsidR="00693D2A" w:rsidRPr="00693D2A" w:rsidRDefault="00693D2A" w:rsidP="00693D2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693D2A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Richness of pollinators</w:t>
            </w:r>
          </w:p>
        </w:tc>
        <w:tc>
          <w:tcPr>
            <w:tcW w:w="1134" w:type="dxa"/>
          </w:tcPr>
          <w:p w14:paraId="28964D57" w14:textId="77777777" w:rsidR="00693D2A" w:rsidRPr="00693D2A" w:rsidRDefault="00693D2A" w:rsidP="00693D2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693D2A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Abundance of pollinators</w:t>
            </w:r>
          </w:p>
        </w:tc>
      </w:tr>
      <w:tr w:rsidR="00656078" w:rsidRPr="00693D2A" w14:paraId="34D322A7" w14:textId="77777777" w:rsidTr="00C47E77">
        <w:tc>
          <w:tcPr>
            <w:tcW w:w="1129" w:type="dxa"/>
            <w:vAlign w:val="center"/>
          </w:tcPr>
          <w:p w14:paraId="103B93CF" w14:textId="6CB8B09D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Birdshire et al.</w:t>
            </w:r>
          </w:p>
        </w:tc>
        <w:tc>
          <w:tcPr>
            <w:tcW w:w="715" w:type="dxa"/>
            <w:vAlign w:val="center"/>
          </w:tcPr>
          <w:p w14:paraId="58A2260B" w14:textId="69DB9664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2020</w:t>
            </w:r>
          </w:p>
        </w:tc>
        <w:tc>
          <w:tcPr>
            <w:tcW w:w="1146" w:type="dxa"/>
            <w:vAlign w:val="center"/>
          </w:tcPr>
          <w:p w14:paraId="5F9A5686" w14:textId="3E98BF13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Denver, USA</w:t>
            </w:r>
          </w:p>
        </w:tc>
        <w:tc>
          <w:tcPr>
            <w:tcW w:w="769" w:type="dxa"/>
            <w:vAlign w:val="center"/>
          </w:tcPr>
          <w:p w14:paraId="3EF64D6A" w14:textId="2DCFE780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America</w:t>
            </w:r>
          </w:p>
        </w:tc>
        <w:tc>
          <w:tcPr>
            <w:tcW w:w="1040" w:type="dxa"/>
            <w:vAlign w:val="center"/>
          </w:tcPr>
          <w:p w14:paraId="0A04A338" w14:textId="062FBCB8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Bees</w:t>
            </w:r>
          </w:p>
        </w:tc>
        <w:tc>
          <w:tcPr>
            <w:tcW w:w="901" w:type="dxa"/>
            <w:vAlign w:val="center"/>
          </w:tcPr>
          <w:p w14:paraId="6EF6484C" w14:textId="52846D04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680" w:type="dxa"/>
            <w:vAlign w:val="center"/>
          </w:tcPr>
          <w:p w14:paraId="79408B36" w14:textId="53733D65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1128" w:type="dxa"/>
            <w:vAlign w:val="center"/>
          </w:tcPr>
          <w:p w14:paraId="3C297D58" w14:textId="393A5871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Pan traps and sweet nests</w:t>
            </w:r>
          </w:p>
        </w:tc>
        <w:tc>
          <w:tcPr>
            <w:tcW w:w="1140" w:type="dxa"/>
            <w:vAlign w:val="center"/>
          </w:tcPr>
          <w:p w14:paraId="1EBA7402" w14:textId="068F6982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vAlign w:val="center"/>
          </w:tcPr>
          <w:p w14:paraId="72013ECD" w14:textId="1CED197E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Yes</w:t>
            </w:r>
          </w:p>
        </w:tc>
      </w:tr>
      <w:tr w:rsidR="00656078" w:rsidRPr="00693D2A" w14:paraId="61F0389B" w14:textId="77777777" w:rsidTr="00C47E77">
        <w:tc>
          <w:tcPr>
            <w:tcW w:w="1129" w:type="dxa"/>
            <w:vAlign w:val="center"/>
          </w:tcPr>
          <w:p w14:paraId="22E534F7" w14:textId="119E04A5" w:rsidR="00656078" w:rsidRPr="00656078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Da Rocha-Filho et al.</w:t>
            </w:r>
          </w:p>
        </w:tc>
        <w:tc>
          <w:tcPr>
            <w:tcW w:w="715" w:type="dxa"/>
            <w:vAlign w:val="center"/>
          </w:tcPr>
          <w:p w14:paraId="4E2DA878" w14:textId="01024AE0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2020</w:t>
            </w:r>
          </w:p>
        </w:tc>
        <w:tc>
          <w:tcPr>
            <w:tcW w:w="1146" w:type="dxa"/>
            <w:vAlign w:val="center"/>
          </w:tcPr>
          <w:p w14:paraId="48A4DB09" w14:textId="0768EE91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 xml:space="preserve">Ribeirao Preto, Brazil </w:t>
            </w:r>
          </w:p>
        </w:tc>
        <w:tc>
          <w:tcPr>
            <w:tcW w:w="769" w:type="dxa"/>
            <w:vAlign w:val="center"/>
          </w:tcPr>
          <w:p w14:paraId="7773C122" w14:textId="6DA2A21B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America</w:t>
            </w:r>
          </w:p>
        </w:tc>
        <w:tc>
          <w:tcPr>
            <w:tcW w:w="1040" w:type="dxa"/>
            <w:vAlign w:val="center"/>
          </w:tcPr>
          <w:p w14:paraId="2EC51F87" w14:textId="79A2D1AB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Cavity nesting bees and wasps</w:t>
            </w:r>
          </w:p>
        </w:tc>
        <w:tc>
          <w:tcPr>
            <w:tcW w:w="901" w:type="dxa"/>
            <w:vAlign w:val="center"/>
          </w:tcPr>
          <w:p w14:paraId="5B57405A" w14:textId="56133159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11</w:t>
            </w:r>
          </w:p>
        </w:tc>
        <w:tc>
          <w:tcPr>
            <w:tcW w:w="680" w:type="dxa"/>
            <w:vAlign w:val="center"/>
          </w:tcPr>
          <w:p w14:paraId="3D4CB362" w14:textId="259956CC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11</w:t>
            </w:r>
          </w:p>
        </w:tc>
        <w:tc>
          <w:tcPr>
            <w:tcW w:w="1128" w:type="dxa"/>
            <w:vAlign w:val="center"/>
          </w:tcPr>
          <w:p w14:paraId="428A85A7" w14:textId="4C6E86F8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Nest traps</w:t>
            </w:r>
          </w:p>
        </w:tc>
        <w:tc>
          <w:tcPr>
            <w:tcW w:w="1140" w:type="dxa"/>
            <w:vAlign w:val="center"/>
          </w:tcPr>
          <w:p w14:paraId="57362358" w14:textId="01CA49BD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vAlign w:val="center"/>
          </w:tcPr>
          <w:p w14:paraId="52F6D257" w14:textId="4467E87A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Yes</w:t>
            </w:r>
          </w:p>
        </w:tc>
      </w:tr>
      <w:tr w:rsidR="00656078" w:rsidRPr="00693D2A" w14:paraId="0D3F9F4E" w14:textId="77777777" w:rsidTr="00C47E77">
        <w:tc>
          <w:tcPr>
            <w:tcW w:w="1129" w:type="dxa"/>
            <w:vAlign w:val="center"/>
          </w:tcPr>
          <w:p w14:paraId="57B88CD1" w14:textId="1AC0FC3F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Fortel et al.</w:t>
            </w:r>
          </w:p>
        </w:tc>
        <w:tc>
          <w:tcPr>
            <w:tcW w:w="715" w:type="dxa"/>
            <w:vAlign w:val="center"/>
          </w:tcPr>
          <w:p w14:paraId="5DFF0717" w14:textId="3DB8F2CF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2014</w:t>
            </w:r>
          </w:p>
        </w:tc>
        <w:tc>
          <w:tcPr>
            <w:tcW w:w="1146" w:type="dxa"/>
            <w:vAlign w:val="center"/>
          </w:tcPr>
          <w:p w14:paraId="1BBFDD0B" w14:textId="09467559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Lyon, France</w:t>
            </w:r>
          </w:p>
        </w:tc>
        <w:tc>
          <w:tcPr>
            <w:tcW w:w="769" w:type="dxa"/>
            <w:vAlign w:val="center"/>
          </w:tcPr>
          <w:p w14:paraId="2A8FA0C0" w14:textId="675C87DF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Europe</w:t>
            </w:r>
          </w:p>
        </w:tc>
        <w:tc>
          <w:tcPr>
            <w:tcW w:w="1040" w:type="dxa"/>
            <w:vAlign w:val="center"/>
          </w:tcPr>
          <w:p w14:paraId="6316B09A" w14:textId="0C0011DE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Bees</w:t>
            </w:r>
          </w:p>
        </w:tc>
        <w:tc>
          <w:tcPr>
            <w:tcW w:w="901" w:type="dxa"/>
            <w:vAlign w:val="center"/>
          </w:tcPr>
          <w:p w14:paraId="7881EF64" w14:textId="7590C9E6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680" w:type="dxa"/>
            <w:vAlign w:val="center"/>
          </w:tcPr>
          <w:p w14:paraId="2BC9BB4D" w14:textId="2D539C32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1128" w:type="dxa"/>
            <w:vAlign w:val="center"/>
          </w:tcPr>
          <w:p w14:paraId="75234911" w14:textId="298F2057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Pan traps</w:t>
            </w:r>
          </w:p>
        </w:tc>
        <w:tc>
          <w:tcPr>
            <w:tcW w:w="1140" w:type="dxa"/>
            <w:vAlign w:val="center"/>
          </w:tcPr>
          <w:p w14:paraId="65B7180B" w14:textId="7662C7A7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1134" w:type="dxa"/>
            <w:vAlign w:val="center"/>
          </w:tcPr>
          <w:p w14:paraId="3C225C67" w14:textId="75FFADE5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</w:tr>
      <w:tr w:rsidR="00656078" w:rsidRPr="00693D2A" w14:paraId="7006EB15" w14:textId="77777777" w:rsidTr="00C47E77">
        <w:tc>
          <w:tcPr>
            <w:tcW w:w="1129" w:type="dxa"/>
            <w:vAlign w:val="center"/>
          </w:tcPr>
          <w:p w14:paraId="5CCF3C8A" w14:textId="7A887081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Garbuzov et al.</w:t>
            </w:r>
          </w:p>
        </w:tc>
        <w:tc>
          <w:tcPr>
            <w:tcW w:w="715" w:type="dxa"/>
            <w:vAlign w:val="center"/>
          </w:tcPr>
          <w:p w14:paraId="155265BC" w14:textId="41EBB28B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2017</w:t>
            </w:r>
          </w:p>
        </w:tc>
        <w:tc>
          <w:tcPr>
            <w:tcW w:w="1146" w:type="dxa"/>
            <w:vAlign w:val="center"/>
          </w:tcPr>
          <w:p w14:paraId="15158A7B" w14:textId="09A84126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Sussex, UK</w:t>
            </w:r>
          </w:p>
        </w:tc>
        <w:tc>
          <w:tcPr>
            <w:tcW w:w="769" w:type="dxa"/>
            <w:vAlign w:val="center"/>
          </w:tcPr>
          <w:p w14:paraId="766E5876" w14:textId="7915A7BA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Europe</w:t>
            </w:r>
          </w:p>
        </w:tc>
        <w:tc>
          <w:tcPr>
            <w:tcW w:w="1040" w:type="dxa"/>
            <w:vAlign w:val="center"/>
          </w:tcPr>
          <w:p w14:paraId="0244A786" w14:textId="3303AD42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Bees, butterflies, syrphids, other flies</w:t>
            </w:r>
          </w:p>
        </w:tc>
        <w:tc>
          <w:tcPr>
            <w:tcW w:w="901" w:type="dxa"/>
            <w:vAlign w:val="center"/>
          </w:tcPr>
          <w:p w14:paraId="1EDB6E83" w14:textId="2A0A423F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6</w:t>
            </w:r>
          </w:p>
        </w:tc>
        <w:tc>
          <w:tcPr>
            <w:tcW w:w="680" w:type="dxa"/>
            <w:vAlign w:val="center"/>
          </w:tcPr>
          <w:p w14:paraId="632B5F39" w14:textId="114AE4AC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6</w:t>
            </w:r>
          </w:p>
        </w:tc>
        <w:tc>
          <w:tcPr>
            <w:tcW w:w="1128" w:type="dxa"/>
            <w:vAlign w:val="center"/>
          </w:tcPr>
          <w:p w14:paraId="11F0F111" w14:textId="28C9C1F6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Observation</w:t>
            </w:r>
          </w:p>
        </w:tc>
        <w:tc>
          <w:tcPr>
            <w:tcW w:w="1140" w:type="dxa"/>
            <w:vAlign w:val="center"/>
          </w:tcPr>
          <w:p w14:paraId="635CC71B" w14:textId="55DAB66F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vAlign w:val="center"/>
          </w:tcPr>
          <w:p w14:paraId="794F3DE8" w14:textId="04500081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Yes</w:t>
            </w:r>
          </w:p>
        </w:tc>
      </w:tr>
      <w:tr w:rsidR="00656078" w:rsidRPr="00693D2A" w14:paraId="459BFC56" w14:textId="77777777" w:rsidTr="00C47E77">
        <w:tc>
          <w:tcPr>
            <w:tcW w:w="1129" w:type="dxa"/>
            <w:vAlign w:val="center"/>
          </w:tcPr>
          <w:p w14:paraId="547583EE" w14:textId="2C2C8737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Geslin et al.</w:t>
            </w:r>
          </w:p>
        </w:tc>
        <w:tc>
          <w:tcPr>
            <w:tcW w:w="715" w:type="dxa"/>
            <w:vAlign w:val="center"/>
          </w:tcPr>
          <w:p w14:paraId="3B5332AE" w14:textId="5906594C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2016</w:t>
            </w:r>
          </w:p>
        </w:tc>
        <w:tc>
          <w:tcPr>
            <w:tcW w:w="1146" w:type="dxa"/>
            <w:vAlign w:val="center"/>
          </w:tcPr>
          <w:p w14:paraId="01CC024D" w14:textId="0CC44840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Paris, France</w:t>
            </w:r>
          </w:p>
        </w:tc>
        <w:tc>
          <w:tcPr>
            <w:tcW w:w="769" w:type="dxa"/>
            <w:vAlign w:val="center"/>
          </w:tcPr>
          <w:p w14:paraId="0A80E339" w14:textId="673D49DB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Europe</w:t>
            </w:r>
          </w:p>
        </w:tc>
        <w:tc>
          <w:tcPr>
            <w:tcW w:w="1040" w:type="dxa"/>
            <w:vAlign w:val="center"/>
          </w:tcPr>
          <w:p w14:paraId="0D99AB5F" w14:textId="07D36253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Bees</w:t>
            </w:r>
          </w:p>
        </w:tc>
        <w:tc>
          <w:tcPr>
            <w:tcW w:w="901" w:type="dxa"/>
            <w:vAlign w:val="center"/>
          </w:tcPr>
          <w:p w14:paraId="5B5025AE" w14:textId="00D33AC7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680" w:type="dxa"/>
            <w:vAlign w:val="center"/>
          </w:tcPr>
          <w:p w14:paraId="2CC26E6C" w14:textId="2519A85B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1128" w:type="dxa"/>
            <w:vAlign w:val="center"/>
          </w:tcPr>
          <w:p w14:paraId="3A12FE1A" w14:textId="4A6953FD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Pan traps</w:t>
            </w:r>
          </w:p>
        </w:tc>
        <w:tc>
          <w:tcPr>
            <w:tcW w:w="1140" w:type="dxa"/>
            <w:vAlign w:val="center"/>
          </w:tcPr>
          <w:p w14:paraId="05AAEF42" w14:textId="20EA6068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1134" w:type="dxa"/>
            <w:vAlign w:val="center"/>
          </w:tcPr>
          <w:p w14:paraId="09A97938" w14:textId="2CA1E667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</w:tr>
      <w:tr w:rsidR="00656078" w:rsidRPr="00693D2A" w14:paraId="2ACA41FB" w14:textId="77777777" w:rsidTr="00C47E77">
        <w:tc>
          <w:tcPr>
            <w:tcW w:w="1129" w:type="dxa"/>
            <w:vAlign w:val="center"/>
          </w:tcPr>
          <w:p w14:paraId="0C2C426B" w14:textId="50C32BCE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Geslin et al.</w:t>
            </w:r>
          </w:p>
        </w:tc>
        <w:tc>
          <w:tcPr>
            <w:tcW w:w="715" w:type="dxa"/>
            <w:vAlign w:val="center"/>
          </w:tcPr>
          <w:p w14:paraId="18FCA7D0" w14:textId="0F793550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2020</w:t>
            </w:r>
          </w:p>
        </w:tc>
        <w:tc>
          <w:tcPr>
            <w:tcW w:w="1146" w:type="dxa"/>
            <w:vAlign w:val="center"/>
          </w:tcPr>
          <w:p w14:paraId="2FBE9F18" w14:textId="4A00D2C1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Marseille, France</w:t>
            </w:r>
          </w:p>
        </w:tc>
        <w:tc>
          <w:tcPr>
            <w:tcW w:w="769" w:type="dxa"/>
            <w:vAlign w:val="center"/>
          </w:tcPr>
          <w:p w14:paraId="3EEA2EF7" w14:textId="0FE359F9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Europe</w:t>
            </w:r>
          </w:p>
        </w:tc>
        <w:tc>
          <w:tcPr>
            <w:tcW w:w="1040" w:type="dxa"/>
            <w:vAlign w:val="center"/>
          </w:tcPr>
          <w:p w14:paraId="39188C01" w14:textId="212EE412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Cavity nesting bees</w:t>
            </w:r>
          </w:p>
        </w:tc>
        <w:tc>
          <w:tcPr>
            <w:tcW w:w="901" w:type="dxa"/>
            <w:vAlign w:val="center"/>
          </w:tcPr>
          <w:p w14:paraId="7DBFC6C5" w14:textId="00928145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12</w:t>
            </w:r>
          </w:p>
        </w:tc>
        <w:tc>
          <w:tcPr>
            <w:tcW w:w="680" w:type="dxa"/>
            <w:vAlign w:val="center"/>
          </w:tcPr>
          <w:p w14:paraId="41396D8D" w14:textId="35F37731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12</w:t>
            </w:r>
          </w:p>
        </w:tc>
        <w:tc>
          <w:tcPr>
            <w:tcW w:w="1128" w:type="dxa"/>
            <w:vAlign w:val="center"/>
          </w:tcPr>
          <w:p w14:paraId="532C88F9" w14:textId="540579E3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Nest traps</w:t>
            </w:r>
          </w:p>
        </w:tc>
        <w:tc>
          <w:tcPr>
            <w:tcW w:w="1140" w:type="dxa"/>
            <w:vAlign w:val="center"/>
          </w:tcPr>
          <w:p w14:paraId="6E8F8E9F" w14:textId="3AFBDA44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vAlign w:val="center"/>
          </w:tcPr>
          <w:p w14:paraId="145F659F" w14:textId="4231033D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Yes</w:t>
            </w:r>
          </w:p>
        </w:tc>
      </w:tr>
      <w:tr w:rsidR="00656078" w:rsidRPr="00693D2A" w14:paraId="28389E0F" w14:textId="77777777" w:rsidTr="00C47E77">
        <w:tc>
          <w:tcPr>
            <w:tcW w:w="1129" w:type="dxa"/>
            <w:vAlign w:val="center"/>
          </w:tcPr>
          <w:p w14:paraId="2C51FD05" w14:textId="1B6D674B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Hofmann et al.</w:t>
            </w:r>
          </w:p>
        </w:tc>
        <w:tc>
          <w:tcPr>
            <w:tcW w:w="715" w:type="dxa"/>
            <w:vAlign w:val="center"/>
          </w:tcPr>
          <w:p w14:paraId="6064838E" w14:textId="2A84F630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2020</w:t>
            </w:r>
          </w:p>
        </w:tc>
        <w:tc>
          <w:tcPr>
            <w:tcW w:w="1146" w:type="dxa"/>
            <w:vAlign w:val="center"/>
          </w:tcPr>
          <w:p w14:paraId="0B17B728" w14:textId="7D39062C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Munich, Germany</w:t>
            </w:r>
          </w:p>
        </w:tc>
        <w:tc>
          <w:tcPr>
            <w:tcW w:w="769" w:type="dxa"/>
            <w:vAlign w:val="center"/>
          </w:tcPr>
          <w:p w14:paraId="27DA2178" w14:textId="40AADD87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Europe</w:t>
            </w:r>
          </w:p>
        </w:tc>
        <w:tc>
          <w:tcPr>
            <w:tcW w:w="1040" w:type="dxa"/>
            <w:vAlign w:val="center"/>
          </w:tcPr>
          <w:p w14:paraId="7642CB50" w14:textId="2C92A340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Bees</w:t>
            </w:r>
          </w:p>
        </w:tc>
        <w:tc>
          <w:tcPr>
            <w:tcW w:w="901" w:type="dxa"/>
            <w:vAlign w:val="center"/>
          </w:tcPr>
          <w:p w14:paraId="7B7EAA47" w14:textId="23B02076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680" w:type="dxa"/>
            <w:vAlign w:val="center"/>
          </w:tcPr>
          <w:p w14:paraId="45576D7D" w14:textId="6A1EFC03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128" w:type="dxa"/>
            <w:vAlign w:val="center"/>
          </w:tcPr>
          <w:p w14:paraId="46102C73" w14:textId="1F762B15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Observation</w:t>
            </w:r>
          </w:p>
        </w:tc>
        <w:tc>
          <w:tcPr>
            <w:tcW w:w="1140" w:type="dxa"/>
            <w:vAlign w:val="center"/>
          </w:tcPr>
          <w:p w14:paraId="75862206" w14:textId="53415671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1134" w:type="dxa"/>
            <w:vAlign w:val="center"/>
          </w:tcPr>
          <w:p w14:paraId="35D42FC0" w14:textId="26ABDCCB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</w:t>
            </w:r>
          </w:p>
        </w:tc>
      </w:tr>
      <w:tr w:rsidR="00656078" w:rsidRPr="00693D2A" w14:paraId="19299646" w14:textId="77777777" w:rsidTr="00C47E77">
        <w:tc>
          <w:tcPr>
            <w:tcW w:w="1129" w:type="dxa"/>
            <w:vAlign w:val="center"/>
          </w:tcPr>
          <w:p w14:paraId="1F147FF7" w14:textId="462AB38C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Hulsmann et al.</w:t>
            </w:r>
          </w:p>
        </w:tc>
        <w:tc>
          <w:tcPr>
            <w:tcW w:w="715" w:type="dxa"/>
            <w:vAlign w:val="center"/>
          </w:tcPr>
          <w:p w14:paraId="707DEA63" w14:textId="26077A2B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2015</w:t>
            </w:r>
          </w:p>
        </w:tc>
        <w:tc>
          <w:tcPr>
            <w:tcW w:w="1146" w:type="dxa"/>
            <w:vAlign w:val="center"/>
          </w:tcPr>
          <w:p w14:paraId="2995D8FE" w14:textId="3184B3F6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Luneburg, Germany</w:t>
            </w:r>
          </w:p>
        </w:tc>
        <w:tc>
          <w:tcPr>
            <w:tcW w:w="769" w:type="dxa"/>
            <w:vAlign w:val="center"/>
          </w:tcPr>
          <w:p w14:paraId="74B25A04" w14:textId="3F2DBC66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Europe</w:t>
            </w:r>
          </w:p>
        </w:tc>
        <w:tc>
          <w:tcPr>
            <w:tcW w:w="1040" w:type="dxa"/>
            <w:vAlign w:val="center"/>
          </w:tcPr>
          <w:p w14:paraId="7934522C" w14:textId="42ACA9EF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Bumblebees</w:t>
            </w:r>
          </w:p>
        </w:tc>
        <w:tc>
          <w:tcPr>
            <w:tcW w:w="901" w:type="dxa"/>
            <w:vAlign w:val="center"/>
          </w:tcPr>
          <w:p w14:paraId="67415299" w14:textId="1F5CF34F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15</w:t>
            </w:r>
          </w:p>
        </w:tc>
        <w:tc>
          <w:tcPr>
            <w:tcW w:w="680" w:type="dxa"/>
            <w:vAlign w:val="center"/>
          </w:tcPr>
          <w:p w14:paraId="500AB815" w14:textId="282B4B5C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28" w:type="dxa"/>
            <w:vAlign w:val="center"/>
          </w:tcPr>
          <w:p w14:paraId="4644EB2D" w14:textId="5BD1C757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 xml:space="preserve">Observation </w:t>
            </w:r>
          </w:p>
        </w:tc>
        <w:tc>
          <w:tcPr>
            <w:tcW w:w="1140" w:type="dxa"/>
            <w:vAlign w:val="center"/>
          </w:tcPr>
          <w:p w14:paraId="5CFEE640" w14:textId="3E0B03BD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1134" w:type="dxa"/>
            <w:vAlign w:val="center"/>
          </w:tcPr>
          <w:p w14:paraId="39D41B56" w14:textId="2A179B92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</w:tr>
      <w:tr w:rsidR="00656078" w:rsidRPr="00693D2A" w14:paraId="1A32AD51" w14:textId="77777777" w:rsidTr="00C47E77">
        <w:tc>
          <w:tcPr>
            <w:tcW w:w="1129" w:type="dxa"/>
            <w:vAlign w:val="center"/>
          </w:tcPr>
          <w:p w14:paraId="6B76C1B6" w14:textId="3B4EE635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Kratschmer et al. </w:t>
            </w:r>
          </w:p>
        </w:tc>
        <w:tc>
          <w:tcPr>
            <w:tcW w:w="715" w:type="dxa"/>
            <w:vAlign w:val="center"/>
          </w:tcPr>
          <w:p w14:paraId="45F24B7E" w14:textId="71168FAF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2018</w:t>
            </w:r>
          </w:p>
        </w:tc>
        <w:tc>
          <w:tcPr>
            <w:tcW w:w="1146" w:type="dxa"/>
            <w:vAlign w:val="center"/>
          </w:tcPr>
          <w:p w14:paraId="7B46FBA8" w14:textId="6B6C3F98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Viena, Austria</w:t>
            </w:r>
          </w:p>
        </w:tc>
        <w:tc>
          <w:tcPr>
            <w:tcW w:w="769" w:type="dxa"/>
            <w:vAlign w:val="center"/>
          </w:tcPr>
          <w:p w14:paraId="6D3168E5" w14:textId="06978C0E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Europe</w:t>
            </w:r>
          </w:p>
        </w:tc>
        <w:tc>
          <w:tcPr>
            <w:tcW w:w="1040" w:type="dxa"/>
            <w:vAlign w:val="center"/>
          </w:tcPr>
          <w:p w14:paraId="1B92059D" w14:textId="27767337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Bees</w:t>
            </w:r>
          </w:p>
        </w:tc>
        <w:tc>
          <w:tcPr>
            <w:tcW w:w="901" w:type="dxa"/>
            <w:vAlign w:val="center"/>
          </w:tcPr>
          <w:p w14:paraId="4BEE2B94" w14:textId="4DBCC041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680" w:type="dxa"/>
            <w:vAlign w:val="center"/>
          </w:tcPr>
          <w:p w14:paraId="0B0ABAEA" w14:textId="72B22C26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1128" w:type="dxa"/>
            <w:vAlign w:val="center"/>
          </w:tcPr>
          <w:p w14:paraId="35B156EF" w14:textId="24C98749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Sweep net</w:t>
            </w:r>
          </w:p>
        </w:tc>
        <w:tc>
          <w:tcPr>
            <w:tcW w:w="1140" w:type="dxa"/>
            <w:vAlign w:val="center"/>
          </w:tcPr>
          <w:p w14:paraId="6F60E3F1" w14:textId="5A1A9036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1134" w:type="dxa"/>
            <w:vAlign w:val="center"/>
          </w:tcPr>
          <w:p w14:paraId="73157B93" w14:textId="5A4604AE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</w:tr>
      <w:tr w:rsidR="00656078" w:rsidRPr="00693D2A" w14:paraId="49E64E9F" w14:textId="77777777" w:rsidTr="00C47E77">
        <w:tc>
          <w:tcPr>
            <w:tcW w:w="1129" w:type="dxa"/>
            <w:vAlign w:val="center"/>
          </w:tcPr>
          <w:p w14:paraId="252FBA18" w14:textId="50E8B7E1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Lagucki et al.</w:t>
            </w:r>
          </w:p>
        </w:tc>
        <w:tc>
          <w:tcPr>
            <w:tcW w:w="715" w:type="dxa"/>
            <w:vAlign w:val="center"/>
          </w:tcPr>
          <w:p w14:paraId="3302F101" w14:textId="464ED9F1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2017</w:t>
            </w:r>
          </w:p>
        </w:tc>
        <w:tc>
          <w:tcPr>
            <w:tcW w:w="1146" w:type="dxa"/>
            <w:vAlign w:val="center"/>
          </w:tcPr>
          <w:p w14:paraId="12E47561" w14:textId="12A13F03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Toledo, USA</w:t>
            </w:r>
          </w:p>
        </w:tc>
        <w:tc>
          <w:tcPr>
            <w:tcW w:w="769" w:type="dxa"/>
            <w:vAlign w:val="center"/>
          </w:tcPr>
          <w:p w14:paraId="6177BEB0" w14:textId="0ED8FACB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America</w:t>
            </w:r>
          </w:p>
        </w:tc>
        <w:tc>
          <w:tcPr>
            <w:tcW w:w="1040" w:type="dxa"/>
            <w:vAlign w:val="center"/>
          </w:tcPr>
          <w:p w14:paraId="49DB4579" w14:textId="3E4DD4A1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Flying arthropods</w:t>
            </w:r>
          </w:p>
        </w:tc>
        <w:tc>
          <w:tcPr>
            <w:tcW w:w="901" w:type="dxa"/>
            <w:vAlign w:val="center"/>
          </w:tcPr>
          <w:p w14:paraId="7C04FD22" w14:textId="032F3814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30</w:t>
            </w:r>
          </w:p>
        </w:tc>
        <w:tc>
          <w:tcPr>
            <w:tcW w:w="680" w:type="dxa"/>
            <w:vAlign w:val="center"/>
          </w:tcPr>
          <w:p w14:paraId="666FFACF" w14:textId="668365EA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27</w:t>
            </w:r>
          </w:p>
        </w:tc>
        <w:tc>
          <w:tcPr>
            <w:tcW w:w="1128" w:type="dxa"/>
            <w:vAlign w:val="center"/>
          </w:tcPr>
          <w:p w14:paraId="70F5C1F8" w14:textId="75204211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Pan traps</w:t>
            </w:r>
          </w:p>
        </w:tc>
        <w:tc>
          <w:tcPr>
            <w:tcW w:w="1140" w:type="dxa"/>
            <w:vAlign w:val="center"/>
          </w:tcPr>
          <w:p w14:paraId="1F1F4114" w14:textId="4107A679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No</w:t>
            </w:r>
          </w:p>
        </w:tc>
        <w:tc>
          <w:tcPr>
            <w:tcW w:w="1134" w:type="dxa"/>
            <w:vAlign w:val="center"/>
          </w:tcPr>
          <w:p w14:paraId="0D106B05" w14:textId="1B4F7F07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Yes</w:t>
            </w:r>
          </w:p>
        </w:tc>
      </w:tr>
      <w:tr w:rsidR="00656078" w:rsidRPr="00693D2A" w14:paraId="2DEE9928" w14:textId="77777777" w:rsidTr="00C47E77">
        <w:tc>
          <w:tcPr>
            <w:tcW w:w="1129" w:type="dxa"/>
            <w:vAlign w:val="center"/>
          </w:tcPr>
          <w:p w14:paraId="2362FF42" w14:textId="5F6629B5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Micholap et al.</w:t>
            </w:r>
          </w:p>
        </w:tc>
        <w:tc>
          <w:tcPr>
            <w:tcW w:w="715" w:type="dxa"/>
            <w:vAlign w:val="center"/>
          </w:tcPr>
          <w:p w14:paraId="27E7441F" w14:textId="548722F5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2017</w:t>
            </w:r>
          </w:p>
        </w:tc>
        <w:tc>
          <w:tcPr>
            <w:tcW w:w="1146" w:type="dxa"/>
            <w:vAlign w:val="center"/>
          </w:tcPr>
          <w:p w14:paraId="6E2D1520" w14:textId="568BC01B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Wroclaw, Poland</w:t>
            </w:r>
          </w:p>
        </w:tc>
        <w:tc>
          <w:tcPr>
            <w:tcW w:w="769" w:type="dxa"/>
            <w:vAlign w:val="center"/>
          </w:tcPr>
          <w:p w14:paraId="529071D9" w14:textId="5624BBEB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Europe</w:t>
            </w:r>
          </w:p>
        </w:tc>
        <w:tc>
          <w:tcPr>
            <w:tcW w:w="1040" w:type="dxa"/>
            <w:vAlign w:val="center"/>
          </w:tcPr>
          <w:p w14:paraId="0A6C6A2D" w14:textId="671BC513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Bumblebees</w:t>
            </w:r>
          </w:p>
        </w:tc>
        <w:tc>
          <w:tcPr>
            <w:tcW w:w="901" w:type="dxa"/>
            <w:vAlign w:val="center"/>
          </w:tcPr>
          <w:p w14:paraId="7C31F9BD" w14:textId="39C3256E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680" w:type="dxa"/>
            <w:vAlign w:val="center"/>
          </w:tcPr>
          <w:p w14:paraId="2446CD1C" w14:textId="5692FCCD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</w:t>
            </w:r>
          </w:p>
        </w:tc>
        <w:tc>
          <w:tcPr>
            <w:tcW w:w="1128" w:type="dxa"/>
            <w:vAlign w:val="center"/>
          </w:tcPr>
          <w:p w14:paraId="4B3771FB" w14:textId="7237FE4D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Observation</w:t>
            </w:r>
          </w:p>
        </w:tc>
        <w:tc>
          <w:tcPr>
            <w:tcW w:w="1140" w:type="dxa"/>
            <w:vAlign w:val="center"/>
          </w:tcPr>
          <w:p w14:paraId="291C769D" w14:textId="1D9A243C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1134" w:type="dxa"/>
            <w:vAlign w:val="center"/>
          </w:tcPr>
          <w:p w14:paraId="43FF2300" w14:textId="1456D7E2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</w:tr>
      <w:tr w:rsidR="00656078" w:rsidRPr="00693D2A" w14:paraId="536EA5ED" w14:textId="77777777" w:rsidTr="00C47E77">
        <w:tc>
          <w:tcPr>
            <w:tcW w:w="1129" w:type="dxa"/>
            <w:vAlign w:val="center"/>
          </w:tcPr>
          <w:p w14:paraId="35766B6C" w14:textId="65D33507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Normandin et al.</w:t>
            </w:r>
          </w:p>
        </w:tc>
        <w:tc>
          <w:tcPr>
            <w:tcW w:w="715" w:type="dxa"/>
            <w:vAlign w:val="center"/>
          </w:tcPr>
          <w:p w14:paraId="1B03EA8C" w14:textId="6BBD46B6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2017</w:t>
            </w:r>
          </w:p>
        </w:tc>
        <w:tc>
          <w:tcPr>
            <w:tcW w:w="1146" w:type="dxa"/>
            <w:vAlign w:val="center"/>
          </w:tcPr>
          <w:p w14:paraId="0049CE50" w14:textId="7DCAE92D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Montreal and Quebec, Canada</w:t>
            </w:r>
          </w:p>
        </w:tc>
        <w:tc>
          <w:tcPr>
            <w:tcW w:w="769" w:type="dxa"/>
            <w:vAlign w:val="center"/>
          </w:tcPr>
          <w:p w14:paraId="2A7C712F" w14:textId="477659CD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America</w:t>
            </w:r>
          </w:p>
        </w:tc>
        <w:tc>
          <w:tcPr>
            <w:tcW w:w="1040" w:type="dxa"/>
            <w:vAlign w:val="center"/>
          </w:tcPr>
          <w:p w14:paraId="030EF2AB" w14:textId="5564AC49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Bees</w:t>
            </w:r>
          </w:p>
        </w:tc>
        <w:tc>
          <w:tcPr>
            <w:tcW w:w="901" w:type="dxa"/>
            <w:vAlign w:val="center"/>
          </w:tcPr>
          <w:p w14:paraId="6F803CC5" w14:textId="2CB3D540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46</w:t>
            </w:r>
          </w:p>
        </w:tc>
        <w:tc>
          <w:tcPr>
            <w:tcW w:w="680" w:type="dxa"/>
            <w:vAlign w:val="center"/>
          </w:tcPr>
          <w:p w14:paraId="25A849AE" w14:textId="0FEF0857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46</w:t>
            </w:r>
          </w:p>
        </w:tc>
        <w:tc>
          <w:tcPr>
            <w:tcW w:w="1128" w:type="dxa"/>
            <w:vAlign w:val="center"/>
          </w:tcPr>
          <w:p w14:paraId="441F6935" w14:textId="3A8E16F9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Pan traps and sweep nests</w:t>
            </w:r>
          </w:p>
        </w:tc>
        <w:tc>
          <w:tcPr>
            <w:tcW w:w="1140" w:type="dxa"/>
            <w:vAlign w:val="center"/>
          </w:tcPr>
          <w:p w14:paraId="0413FDA9" w14:textId="3604D82F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vAlign w:val="center"/>
          </w:tcPr>
          <w:p w14:paraId="0DF6E2FC" w14:textId="06B5FAA7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Yes</w:t>
            </w:r>
          </w:p>
        </w:tc>
      </w:tr>
      <w:tr w:rsidR="00656078" w:rsidRPr="00693D2A" w14:paraId="14DDE7A9" w14:textId="77777777" w:rsidTr="00C47E77">
        <w:tc>
          <w:tcPr>
            <w:tcW w:w="1129" w:type="dxa"/>
            <w:vAlign w:val="center"/>
          </w:tcPr>
          <w:p w14:paraId="56E060C5" w14:textId="38CD16F9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Passaseo et al.</w:t>
            </w:r>
          </w:p>
        </w:tc>
        <w:tc>
          <w:tcPr>
            <w:tcW w:w="715" w:type="dxa"/>
            <w:vAlign w:val="center"/>
          </w:tcPr>
          <w:p w14:paraId="78ED4014" w14:textId="58AF95DA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2020</w:t>
            </w:r>
          </w:p>
        </w:tc>
        <w:tc>
          <w:tcPr>
            <w:tcW w:w="1146" w:type="dxa"/>
            <w:vAlign w:val="center"/>
          </w:tcPr>
          <w:p w14:paraId="40C0294A" w14:textId="2C7CDE8F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Geneva, Switzerland</w:t>
            </w:r>
          </w:p>
        </w:tc>
        <w:tc>
          <w:tcPr>
            <w:tcW w:w="769" w:type="dxa"/>
            <w:vAlign w:val="center"/>
          </w:tcPr>
          <w:p w14:paraId="26FCD69F" w14:textId="4D866B24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Europe</w:t>
            </w:r>
          </w:p>
        </w:tc>
        <w:tc>
          <w:tcPr>
            <w:tcW w:w="1040" w:type="dxa"/>
            <w:vAlign w:val="center"/>
          </w:tcPr>
          <w:p w14:paraId="4CC26A54" w14:textId="16039841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Bees, syrphids</w:t>
            </w:r>
          </w:p>
        </w:tc>
        <w:tc>
          <w:tcPr>
            <w:tcW w:w="901" w:type="dxa"/>
            <w:vAlign w:val="center"/>
          </w:tcPr>
          <w:p w14:paraId="5975E6D1" w14:textId="1FDC5F76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680" w:type="dxa"/>
            <w:vAlign w:val="center"/>
          </w:tcPr>
          <w:p w14:paraId="1B24B2A6" w14:textId="0F12B00F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1128" w:type="dxa"/>
            <w:vAlign w:val="center"/>
          </w:tcPr>
          <w:p w14:paraId="69E65229" w14:textId="183ABA61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Emergency traps</w:t>
            </w:r>
          </w:p>
        </w:tc>
        <w:tc>
          <w:tcPr>
            <w:tcW w:w="1140" w:type="dxa"/>
            <w:vAlign w:val="center"/>
          </w:tcPr>
          <w:p w14:paraId="43EAD027" w14:textId="2538219B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1134" w:type="dxa"/>
            <w:vAlign w:val="center"/>
          </w:tcPr>
          <w:p w14:paraId="2240392B" w14:textId="15C0A817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</w:tr>
      <w:tr w:rsidR="00656078" w:rsidRPr="00693D2A" w14:paraId="6123628A" w14:textId="77777777" w:rsidTr="00C47E77">
        <w:tc>
          <w:tcPr>
            <w:tcW w:w="1129" w:type="dxa"/>
            <w:vAlign w:val="center"/>
          </w:tcPr>
          <w:p w14:paraId="200D0B59" w14:textId="7EDC8A26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Sing et al.</w:t>
            </w:r>
          </w:p>
        </w:tc>
        <w:tc>
          <w:tcPr>
            <w:tcW w:w="715" w:type="dxa"/>
            <w:vAlign w:val="center"/>
          </w:tcPr>
          <w:p w14:paraId="2F791DB7" w14:textId="1AE95B7E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2016</w:t>
            </w:r>
          </w:p>
        </w:tc>
        <w:tc>
          <w:tcPr>
            <w:tcW w:w="1146" w:type="dxa"/>
            <w:vAlign w:val="center"/>
          </w:tcPr>
          <w:p w14:paraId="5475BACA" w14:textId="76372459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Shenzen, China</w:t>
            </w:r>
          </w:p>
        </w:tc>
        <w:tc>
          <w:tcPr>
            <w:tcW w:w="769" w:type="dxa"/>
            <w:vAlign w:val="center"/>
          </w:tcPr>
          <w:p w14:paraId="438BB1E5" w14:textId="3CE8F774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Asia</w:t>
            </w:r>
          </w:p>
        </w:tc>
        <w:tc>
          <w:tcPr>
            <w:tcW w:w="1040" w:type="dxa"/>
            <w:vAlign w:val="center"/>
          </w:tcPr>
          <w:p w14:paraId="61348837" w14:textId="089A165F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Butterflies</w:t>
            </w:r>
          </w:p>
        </w:tc>
        <w:tc>
          <w:tcPr>
            <w:tcW w:w="901" w:type="dxa"/>
            <w:vAlign w:val="center"/>
          </w:tcPr>
          <w:p w14:paraId="375A80A5" w14:textId="6363956A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680" w:type="dxa"/>
            <w:vAlign w:val="center"/>
          </w:tcPr>
          <w:p w14:paraId="26060B8A" w14:textId="72360A68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1128" w:type="dxa"/>
            <w:vAlign w:val="center"/>
          </w:tcPr>
          <w:p w14:paraId="50F57F8E" w14:textId="37B3F0A0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Observation</w:t>
            </w:r>
          </w:p>
        </w:tc>
        <w:tc>
          <w:tcPr>
            <w:tcW w:w="1140" w:type="dxa"/>
            <w:vAlign w:val="center"/>
          </w:tcPr>
          <w:p w14:paraId="752B3CEE" w14:textId="13814AB9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1134" w:type="dxa"/>
            <w:vAlign w:val="center"/>
          </w:tcPr>
          <w:p w14:paraId="16CD6834" w14:textId="766A5A0F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</w:t>
            </w:r>
          </w:p>
        </w:tc>
      </w:tr>
      <w:tr w:rsidR="00656078" w:rsidRPr="00693D2A" w14:paraId="3A30884E" w14:textId="77777777" w:rsidTr="00C47E77">
        <w:tc>
          <w:tcPr>
            <w:tcW w:w="1129" w:type="dxa"/>
            <w:vAlign w:val="center"/>
          </w:tcPr>
          <w:p w14:paraId="25882532" w14:textId="53C36A75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Sing et al.</w:t>
            </w:r>
          </w:p>
        </w:tc>
        <w:tc>
          <w:tcPr>
            <w:tcW w:w="715" w:type="dxa"/>
            <w:vAlign w:val="center"/>
          </w:tcPr>
          <w:p w14:paraId="7307B991" w14:textId="165481AC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2016</w:t>
            </w:r>
          </w:p>
        </w:tc>
        <w:tc>
          <w:tcPr>
            <w:tcW w:w="1146" w:type="dxa"/>
            <w:vAlign w:val="center"/>
          </w:tcPr>
          <w:p w14:paraId="0A66D7AE" w14:textId="58984E76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Kuala Lumpur, Malasia</w:t>
            </w:r>
          </w:p>
        </w:tc>
        <w:tc>
          <w:tcPr>
            <w:tcW w:w="769" w:type="dxa"/>
            <w:vAlign w:val="center"/>
          </w:tcPr>
          <w:p w14:paraId="266CE62F" w14:textId="3194AC2D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Asia</w:t>
            </w:r>
          </w:p>
        </w:tc>
        <w:tc>
          <w:tcPr>
            <w:tcW w:w="1040" w:type="dxa"/>
            <w:vAlign w:val="center"/>
          </w:tcPr>
          <w:p w14:paraId="3AC766DA" w14:textId="5C6B3EC6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Butterflies</w:t>
            </w:r>
          </w:p>
        </w:tc>
        <w:tc>
          <w:tcPr>
            <w:tcW w:w="901" w:type="dxa"/>
            <w:vAlign w:val="center"/>
          </w:tcPr>
          <w:p w14:paraId="0EC18181" w14:textId="4C0BCB6E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680" w:type="dxa"/>
            <w:vAlign w:val="center"/>
          </w:tcPr>
          <w:p w14:paraId="3091F034" w14:textId="310E1191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128" w:type="dxa"/>
            <w:vAlign w:val="center"/>
          </w:tcPr>
          <w:p w14:paraId="69B8D986" w14:textId="29F0E84A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Observation </w:t>
            </w:r>
          </w:p>
        </w:tc>
        <w:tc>
          <w:tcPr>
            <w:tcW w:w="1140" w:type="dxa"/>
            <w:vAlign w:val="center"/>
          </w:tcPr>
          <w:p w14:paraId="737DD353" w14:textId="5D87D551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1134" w:type="dxa"/>
            <w:vAlign w:val="center"/>
          </w:tcPr>
          <w:p w14:paraId="3D211BB3" w14:textId="4AF3B022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</w:t>
            </w:r>
          </w:p>
        </w:tc>
      </w:tr>
      <w:tr w:rsidR="00656078" w:rsidRPr="00693D2A" w14:paraId="5481D514" w14:textId="77777777" w:rsidTr="00C47E77">
        <w:tc>
          <w:tcPr>
            <w:tcW w:w="1129" w:type="dxa"/>
            <w:vAlign w:val="center"/>
          </w:tcPr>
          <w:p w14:paraId="72E9EFD9" w14:textId="2F4866C3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Sobreiro et al.</w:t>
            </w:r>
          </w:p>
        </w:tc>
        <w:tc>
          <w:tcPr>
            <w:tcW w:w="715" w:type="dxa"/>
            <w:vAlign w:val="center"/>
          </w:tcPr>
          <w:p w14:paraId="13A35E08" w14:textId="66109293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146" w:type="dxa"/>
            <w:vAlign w:val="center"/>
          </w:tcPr>
          <w:p w14:paraId="7D5B18AB" w14:textId="710E5A07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Foz do iguacu, Brazil</w:t>
            </w:r>
          </w:p>
        </w:tc>
        <w:tc>
          <w:tcPr>
            <w:tcW w:w="769" w:type="dxa"/>
            <w:vAlign w:val="center"/>
          </w:tcPr>
          <w:p w14:paraId="2ACE4811" w14:textId="07E215CA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America</w:t>
            </w:r>
          </w:p>
        </w:tc>
        <w:tc>
          <w:tcPr>
            <w:tcW w:w="1040" w:type="dxa"/>
            <w:vAlign w:val="center"/>
          </w:tcPr>
          <w:p w14:paraId="46AF760A" w14:textId="20977358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Bees (euglossini)</w:t>
            </w:r>
          </w:p>
        </w:tc>
        <w:tc>
          <w:tcPr>
            <w:tcW w:w="901" w:type="dxa"/>
            <w:vAlign w:val="center"/>
          </w:tcPr>
          <w:p w14:paraId="54502A82" w14:textId="02B95E8B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680" w:type="dxa"/>
            <w:vAlign w:val="center"/>
          </w:tcPr>
          <w:p w14:paraId="227BA501" w14:textId="0E55926A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128" w:type="dxa"/>
            <w:vAlign w:val="center"/>
          </w:tcPr>
          <w:p w14:paraId="7C75E0CA" w14:textId="0E3C3D44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Bait traps</w:t>
            </w:r>
          </w:p>
        </w:tc>
        <w:tc>
          <w:tcPr>
            <w:tcW w:w="1140" w:type="dxa"/>
            <w:vAlign w:val="center"/>
          </w:tcPr>
          <w:p w14:paraId="513DA5E2" w14:textId="0297039E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1134" w:type="dxa"/>
            <w:vAlign w:val="center"/>
          </w:tcPr>
          <w:p w14:paraId="4511BCB9" w14:textId="21A6EFF4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</w:tr>
      <w:tr w:rsidR="00656078" w:rsidRPr="00693D2A" w14:paraId="2B7915E0" w14:textId="77777777" w:rsidTr="00C47E77">
        <w:tc>
          <w:tcPr>
            <w:tcW w:w="1129" w:type="dxa"/>
            <w:vAlign w:val="center"/>
          </w:tcPr>
          <w:p w14:paraId="13D8523C" w14:textId="4CA13160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Stewart et al.</w:t>
            </w:r>
          </w:p>
        </w:tc>
        <w:tc>
          <w:tcPr>
            <w:tcW w:w="715" w:type="dxa"/>
            <w:vAlign w:val="center"/>
          </w:tcPr>
          <w:p w14:paraId="6CD785D6" w14:textId="37AC1A6F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2018</w:t>
            </w:r>
          </w:p>
        </w:tc>
        <w:tc>
          <w:tcPr>
            <w:tcW w:w="1146" w:type="dxa"/>
            <w:vAlign w:val="center"/>
          </w:tcPr>
          <w:p w14:paraId="23364BDE" w14:textId="7CA0FFAC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Bangkok, Thailand</w:t>
            </w:r>
          </w:p>
        </w:tc>
        <w:tc>
          <w:tcPr>
            <w:tcW w:w="769" w:type="dxa"/>
            <w:vAlign w:val="center"/>
          </w:tcPr>
          <w:p w14:paraId="7509577E" w14:textId="32324C57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Asia</w:t>
            </w:r>
          </w:p>
        </w:tc>
        <w:tc>
          <w:tcPr>
            <w:tcW w:w="1040" w:type="dxa"/>
            <w:vAlign w:val="center"/>
          </w:tcPr>
          <w:p w14:paraId="026E606F" w14:textId="08614627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Bees</w:t>
            </w:r>
          </w:p>
        </w:tc>
        <w:tc>
          <w:tcPr>
            <w:tcW w:w="901" w:type="dxa"/>
            <w:vAlign w:val="center"/>
          </w:tcPr>
          <w:p w14:paraId="5F7625EA" w14:textId="5249CCD3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52</w:t>
            </w:r>
          </w:p>
        </w:tc>
        <w:tc>
          <w:tcPr>
            <w:tcW w:w="680" w:type="dxa"/>
            <w:vAlign w:val="center"/>
          </w:tcPr>
          <w:p w14:paraId="52996690" w14:textId="62D1F2D8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20</w:t>
            </w:r>
          </w:p>
        </w:tc>
        <w:tc>
          <w:tcPr>
            <w:tcW w:w="1128" w:type="dxa"/>
            <w:vAlign w:val="center"/>
          </w:tcPr>
          <w:p w14:paraId="62008A03" w14:textId="58BB1B50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Observation</w:t>
            </w:r>
          </w:p>
        </w:tc>
        <w:tc>
          <w:tcPr>
            <w:tcW w:w="1140" w:type="dxa"/>
            <w:vAlign w:val="center"/>
          </w:tcPr>
          <w:p w14:paraId="49BB7DEA" w14:textId="18F53C62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vAlign w:val="center"/>
          </w:tcPr>
          <w:p w14:paraId="38DA5845" w14:textId="6E08A9E2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Yes</w:t>
            </w:r>
          </w:p>
        </w:tc>
      </w:tr>
      <w:tr w:rsidR="00656078" w:rsidRPr="00693D2A" w14:paraId="541FF172" w14:textId="77777777" w:rsidTr="00C47E77">
        <w:tc>
          <w:tcPr>
            <w:tcW w:w="1129" w:type="dxa"/>
            <w:vAlign w:val="center"/>
          </w:tcPr>
          <w:p w14:paraId="5F48FECD" w14:textId="503D5DBD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Theodorou et al.</w:t>
            </w:r>
          </w:p>
        </w:tc>
        <w:tc>
          <w:tcPr>
            <w:tcW w:w="715" w:type="dxa"/>
            <w:vAlign w:val="center"/>
          </w:tcPr>
          <w:p w14:paraId="0E63E2CE" w14:textId="46AA9EB7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2017</w:t>
            </w:r>
          </w:p>
        </w:tc>
        <w:tc>
          <w:tcPr>
            <w:tcW w:w="1146" w:type="dxa"/>
            <w:vAlign w:val="center"/>
          </w:tcPr>
          <w:p w14:paraId="2900B4A1" w14:textId="476CFAF4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Axony-Anhal, Germany</w:t>
            </w:r>
          </w:p>
        </w:tc>
        <w:tc>
          <w:tcPr>
            <w:tcW w:w="769" w:type="dxa"/>
            <w:vAlign w:val="center"/>
          </w:tcPr>
          <w:p w14:paraId="1B1E5C62" w14:textId="604D33BA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Europe</w:t>
            </w:r>
          </w:p>
        </w:tc>
        <w:tc>
          <w:tcPr>
            <w:tcW w:w="1040" w:type="dxa"/>
            <w:vAlign w:val="center"/>
          </w:tcPr>
          <w:p w14:paraId="76CAD18C" w14:textId="2D45A672" w:rsidR="00656078" w:rsidRPr="00656078" w:rsidRDefault="00656078" w:rsidP="0065607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Bees, wasps, syrphids, other flies, bettles</w:t>
            </w:r>
          </w:p>
        </w:tc>
        <w:tc>
          <w:tcPr>
            <w:tcW w:w="901" w:type="dxa"/>
            <w:vAlign w:val="center"/>
          </w:tcPr>
          <w:p w14:paraId="5DD5DFAB" w14:textId="36E76136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9</w:t>
            </w:r>
          </w:p>
        </w:tc>
        <w:tc>
          <w:tcPr>
            <w:tcW w:w="680" w:type="dxa"/>
            <w:vAlign w:val="center"/>
          </w:tcPr>
          <w:p w14:paraId="70F28E0B" w14:textId="575597E1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9</w:t>
            </w:r>
          </w:p>
        </w:tc>
        <w:tc>
          <w:tcPr>
            <w:tcW w:w="1128" w:type="dxa"/>
            <w:vAlign w:val="center"/>
          </w:tcPr>
          <w:p w14:paraId="24401D8E" w14:textId="50115DA3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Pan traps and observation</w:t>
            </w:r>
          </w:p>
        </w:tc>
        <w:tc>
          <w:tcPr>
            <w:tcW w:w="1140" w:type="dxa"/>
            <w:vAlign w:val="center"/>
          </w:tcPr>
          <w:p w14:paraId="4ABA973E" w14:textId="115DA70C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vAlign w:val="center"/>
          </w:tcPr>
          <w:p w14:paraId="73490A60" w14:textId="773AB89C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Yes</w:t>
            </w:r>
          </w:p>
        </w:tc>
      </w:tr>
      <w:tr w:rsidR="00656078" w:rsidRPr="00693D2A" w14:paraId="6CE9AE07" w14:textId="77777777" w:rsidTr="00C47E77">
        <w:tc>
          <w:tcPr>
            <w:tcW w:w="1129" w:type="dxa"/>
            <w:vAlign w:val="center"/>
          </w:tcPr>
          <w:p w14:paraId="687E83E5" w14:textId="18E045DB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Wastian et al.</w:t>
            </w:r>
          </w:p>
        </w:tc>
        <w:tc>
          <w:tcPr>
            <w:tcW w:w="715" w:type="dxa"/>
            <w:vAlign w:val="center"/>
          </w:tcPr>
          <w:p w14:paraId="5896CE18" w14:textId="557EA4DC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2016</w:t>
            </w:r>
          </w:p>
        </w:tc>
        <w:tc>
          <w:tcPr>
            <w:tcW w:w="1146" w:type="dxa"/>
            <w:vAlign w:val="center"/>
          </w:tcPr>
          <w:p w14:paraId="2C6D49C2" w14:textId="43747A38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Tubingen, Germany</w:t>
            </w:r>
          </w:p>
        </w:tc>
        <w:tc>
          <w:tcPr>
            <w:tcW w:w="769" w:type="dxa"/>
            <w:vAlign w:val="center"/>
          </w:tcPr>
          <w:p w14:paraId="77B3658C" w14:textId="1306B271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Europe</w:t>
            </w:r>
          </w:p>
        </w:tc>
        <w:tc>
          <w:tcPr>
            <w:tcW w:w="1040" w:type="dxa"/>
            <w:vAlign w:val="center"/>
          </w:tcPr>
          <w:p w14:paraId="384BB667" w14:textId="08F8FB9A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Bees</w:t>
            </w:r>
          </w:p>
        </w:tc>
        <w:tc>
          <w:tcPr>
            <w:tcW w:w="901" w:type="dxa"/>
            <w:vAlign w:val="center"/>
          </w:tcPr>
          <w:p w14:paraId="4BA161B6" w14:textId="668F8BA0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680" w:type="dxa"/>
            <w:vAlign w:val="center"/>
          </w:tcPr>
          <w:p w14:paraId="092E6A39" w14:textId="2684E4E4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1128" w:type="dxa"/>
            <w:vAlign w:val="center"/>
          </w:tcPr>
          <w:p w14:paraId="54ADBDC9" w14:textId="6C4D0BFD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Sweep net</w:t>
            </w:r>
          </w:p>
        </w:tc>
        <w:tc>
          <w:tcPr>
            <w:tcW w:w="1140" w:type="dxa"/>
            <w:vAlign w:val="center"/>
          </w:tcPr>
          <w:p w14:paraId="2856A0E3" w14:textId="28D7BB7F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1134" w:type="dxa"/>
            <w:vAlign w:val="center"/>
          </w:tcPr>
          <w:p w14:paraId="1E66E847" w14:textId="07FAADE8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</w:t>
            </w:r>
          </w:p>
        </w:tc>
      </w:tr>
      <w:tr w:rsidR="00656078" w:rsidRPr="00693D2A" w14:paraId="5073474D" w14:textId="77777777" w:rsidTr="00C47E77">
        <w:tc>
          <w:tcPr>
            <w:tcW w:w="1129" w:type="dxa"/>
            <w:vAlign w:val="center"/>
          </w:tcPr>
          <w:p w14:paraId="5BC63242" w14:textId="71A81C9C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Zajdel et al.</w:t>
            </w:r>
          </w:p>
        </w:tc>
        <w:tc>
          <w:tcPr>
            <w:tcW w:w="715" w:type="dxa"/>
            <w:vAlign w:val="center"/>
          </w:tcPr>
          <w:p w14:paraId="5D830795" w14:textId="1813645F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146" w:type="dxa"/>
            <w:vAlign w:val="center"/>
          </w:tcPr>
          <w:p w14:paraId="06C6D7C4" w14:textId="48212B78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Warsaw, Poland</w:t>
            </w:r>
          </w:p>
        </w:tc>
        <w:tc>
          <w:tcPr>
            <w:tcW w:w="769" w:type="dxa"/>
            <w:vAlign w:val="center"/>
          </w:tcPr>
          <w:p w14:paraId="15503E9E" w14:textId="3D2E72B2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Europe</w:t>
            </w:r>
          </w:p>
        </w:tc>
        <w:tc>
          <w:tcPr>
            <w:tcW w:w="1040" w:type="dxa"/>
            <w:vAlign w:val="center"/>
          </w:tcPr>
          <w:p w14:paraId="427EE0A8" w14:textId="359D1215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Bumblebees</w:t>
            </w:r>
          </w:p>
        </w:tc>
        <w:tc>
          <w:tcPr>
            <w:tcW w:w="901" w:type="dxa"/>
            <w:vAlign w:val="center"/>
          </w:tcPr>
          <w:p w14:paraId="187D5BC9" w14:textId="4BA4FAEE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</w:t>
            </w:r>
          </w:p>
        </w:tc>
        <w:tc>
          <w:tcPr>
            <w:tcW w:w="680" w:type="dxa"/>
            <w:vAlign w:val="center"/>
          </w:tcPr>
          <w:p w14:paraId="1C36DDD4" w14:textId="677BAD5B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</w:t>
            </w:r>
          </w:p>
        </w:tc>
        <w:tc>
          <w:tcPr>
            <w:tcW w:w="1128" w:type="dxa"/>
            <w:vAlign w:val="center"/>
          </w:tcPr>
          <w:p w14:paraId="7FE8BD24" w14:textId="088AD65F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Observation</w:t>
            </w:r>
          </w:p>
        </w:tc>
        <w:tc>
          <w:tcPr>
            <w:tcW w:w="1140" w:type="dxa"/>
            <w:vAlign w:val="center"/>
          </w:tcPr>
          <w:p w14:paraId="1EAD17F3" w14:textId="51F43A67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1134" w:type="dxa"/>
            <w:vAlign w:val="center"/>
          </w:tcPr>
          <w:p w14:paraId="717C8124" w14:textId="13C1306C" w:rsidR="00656078" w:rsidRPr="00693D2A" w:rsidRDefault="00656078" w:rsidP="006560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</w:tr>
    </w:tbl>
    <w:p w14:paraId="395BFED1" w14:textId="77777777" w:rsidR="005F65F4" w:rsidRPr="005F65F4" w:rsidRDefault="005F65F4" w:rsidP="00467908">
      <w:pPr>
        <w:rPr>
          <w:rFonts w:ascii="Times New Roman" w:hAnsi="Times New Roman" w:cs="Times New Roman"/>
          <w:sz w:val="14"/>
          <w:szCs w:val="14"/>
        </w:rPr>
      </w:pPr>
    </w:p>
    <w:sectPr w:rsidR="005F65F4" w:rsidRPr="005F65F4" w:rsidSect="00BE43BF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CA87A3" w14:textId="77777777" w:rsidR="00E0495E" w:rsidRDefault="00E0495E" w:rsidP="00467908">
      <w:pPr>
        <w:spacing w:after="0" w:line="240" w:lineRule="auto"/>
      </w:pPr>
      <w:r>
        <w:separator/>
      </w:r>
    </w:p>
  </w:endnote>
  <w:endnote w:type="continuationSeparator" w:id="0">
    <w:p w14:paraId="42E31A6F" w14:textId="77777777" w:rsidR="00E0495E" w:rsidRDefault="00E0495E" w:rsidP="004679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MT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DAB305" w14:textId="77777777" w:rsidR="00E0495E" w:rsidRDefault="00E0495E" w:rsidP="00467908">
      <w:pPr>
        <w:spacing w:after="0" w:line="240" w:lineRule="auto"/>
      </w:pPr>
      <w:r>
        <w:separator/>
      </w:r>
    </w:p>
  </w:footnote>
  <w:footnote w:type="continuationSeparator" w:id="0">
    <w:p w14:paraId="7392462F" w14:textId="77777777" w:rsidR="00E0495E" w:rsidRDefault="00E0495E" w:rsidP="004679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778"/>
    <w:rsid w:val="0004542D"/>
    <w:rsid w:val="00046917"/>
    <w:rsid w:val="001A3970"/>
    <w:rsid w:val="001B26B0"/>
    <w:rsid w:val="001C0A8C"/>
    <w:rsid w:val="001C2DF7"/>
    <w:rsid w:val="00257CD4"/>
    <w:rsid w:val="002A3117"/>
    <w:rsid w:val="002B5799"/>
    <w:rsid w:val="0037287C"/>
    <w:rsid w:val="00467908"/>
    <w:rsid w:val="00470F25"/>
    <w:rsid w:val="004E7BB7"/>
    <w:rsid w:val="005662CD"/>
    <w:rsid w:val="005F65F4"/>
    <w:rsid w:val="00656078"/>
    <w:rsid w:val="00693D2A"/>
    <w:rsid w:val="006C0A75"/>
    <w:rsid w:val="00733EBF"/>
    <w:rsid w:val="00792778"/>
    <w:rsid w:val="007A601C"/>
    <w:rsid w:val="007B1CB8"/>
    <w:rsid w:val="00814F0E"/>
    <w:rsid w:val="00832AE0"/>
    <w:rsid w:val="00864F78"/>
    <w:rsid w:val="00877824"/>
    <w:rsid w:val="008F7AC4"/>
    <w:rsid w:val="00972AD2"/>
    <w:rsid w:val="00993673"/>
    <w:rsid w:val="00996E4E"/>
    <w:rsid w:val="009A4B19"/>
    <w:rsid w:val="00AA595F"/>
    <w:rsid w:val="00B1127B"/>
    <w:rsid w:val="00BB2987"/>
    <w:rsid w:val="00BE43BF"/>
    <w:rsid w:val="00C27E3F"/>
    <w:rsid w:val="00C35B40"/>
    <w:rsid w:val="00CF38E0"/>
    <w:rsid w:val="00CF599C"/>
    <w:rsid w:val="00D30F7F"/>
    <w:rsid w:val="00D435C3"/>
    <w:rsid w:val="00D467EB"/>
    <w:rsid w:val="00D96FD0"/>
    <w:rsid w:val="00DB06FE"/>
    <w:rsid w:val="00DB645D"/>
    <w:rsid w:val="00E0495E"/>
    <w:rsid w:val="00E347DA"/>
    <w:rsid w:val="00E3483F"/>
    <w:rsid w:val="00E73EB2"/>
    <w:rsid w:val="00EE5B03"/>
    <w:rsid w:val="00F45E34"/>
    <w:rsid w:val="00F57856"/>
    <w:rsid w:val="00F62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79CADA"/>
  <w15:chartTrackingRefBased/>
  <w15:docId w15:val="{90CBCBE2-BFAE-448B-B873-EA14211E7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112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679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7908"/>
  </w:style>
  <w:style w:type="paragraph" w:styleId="Footer">
    <w:name w:val="footer"/>
    <w:basedOn w:val="Normal"/>
    <w:link w:val="FooterChar"/>
    <w:uiPriority w:val="99"/>
    <w:unhideWhenUsed/>
    <w:rsid w:val="004679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7908"/>
  </w:style>
  <w:style w:type="character" w:styleId="LineNumber">
    <w:name w:val="line number"/>
    <w:basedOn w:val="DefaultParagraphFont"/>
    <w:uiPriority w:val="99"/>
    <w:semiHidden/>
    <w:unhideWhenUsed/>
    <w:rsid w:val="00BE43BF"/>
  </w:style>
  <w:style w:type="paragraph" w:styleId="BalloonText">
    <w:name w:val="Balloon Text"/>
    <w:basedOn w:val="Normal"/>
    <w:link w:val="BalloonTextChar"/>
    <w:uiPriority w:val="99"/>
    <w:semiHidden/>
    <w:unhideWhenUsed/>
    <w:rsid w:val="00972A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2AD2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7A601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3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1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orcid.org/0000-0002-9205-5513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ibagro.wixsite.com/liba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978</Words>
  <Characters>5381</Characters>
  <Application>Microsoft Office Word</Application>
  <DocSecurity>0</DocSecurity>
  <Lines>44</Lines>
  <Paragraphs>12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 Graffigna</dc:creator>
  <cp:keywords/>
  <dc:description/>
  <cp:lastModifiedBy>Microsoft account</cp:lastModifiedBy>
  <cp:revision>5</cp:revision>
  <dcterms:created xsi:type="dcterms:W3CDTF">2022-10-25T11:55:00Z</dcterms:created>
  <dcterms:modified xsi:type="dcterms:W3CDTF">2022-11-11T19:44:00Z</dcterms:modified>
</cp:coreProperties>
</file>