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7F28E" w14:textId="2238080E" w:rsidR="00BF18B0" w:rsidRPr="00F65B2B" w:rsidRDefault="00BF18B0" w:rsidP="003E282B">
      <w:pPr>
        <w:pStyle w:val="RSCB02ArticleText"/>
        <w:spacing w:line="480" w:lineRule="auto"/>
        <w:ind w:firstLineChars="100" w:firstLine="361"/>
        <w:jc w:val="center"/>
        <w:rPr>
          <w:rFonts w:ascii="Times New Roman" w:hAnsi="Times New Roman"/>
          <w:b/>
          <w:w w:val="100"/>
          <w:kern w:val="2"/>
          <w:sz w:val="36"/>
          <w:szCs w:val="36"/>
          <w:lang w:eastAsia="zh-CN"/>
        </w:rPr>
      </w:pPr>
      <w:r w:rsidRPr="00F65B2B">
        <w:rPr>
          <w:rFonts w:ascii="Times New Roman" w:hAnsi="Times New Roman"/>
          <w:b/>
          <w:w w:val="100"/>
          <w:kern w:val="2"/>
          <w:sz w:val="36"/>
          <w:szCs w:val="36"/>
          <w:lang w:eastAsia="zh-CN"/>
        </w:rPr>
        <w:t>Supporting Information</w:t>
      </w:r>
      <w:r w:rsidR="00685406" w:rsidRPr="00F65B2B">
        <w:rPr>
          <w:rFonts w:ascii="Times New Roman" w:hAnsi="Times New Roman"/>
          <w:b/>
          <w:w w:val="100"/>
          <w:kern w:val="2"/>
          <w:sz w:val="36"/>
          <w:szCs w:val="36"/>
          <w:lang w:eastAsia="zh-CN"/>
        </w:rPr>
        <w:t xml:space="preserve"> for  </w:t>
      </w:r>
    </w:p>
    <w:p w14:paraId="51CA3EB8" w14:textId="77777777" w:rsidR="0010441B" w:rsidRDefault="0010441B" w:rsidP="0010441B">
      <w:pPr>
        <w:keepNext/>
        <w:keepLines/>
        <w:spacing w:before="260" w:after="260" w:line="276" w:lineRule="auto"/>
        <w:outlineLvl w:val="1"/>
        <w:rPr>
          <w:rFonts w:ascii="Times New Roman" w:eastAsia="宋体" w:hAnsi="Times New Roman" w:cs="Times New Roman"/>
          <w:b/>
          <w:kern w:val="0"/>
          <w:position w:val="7"/>
          <w:sz w:val="28"/>
          <w:szCs w:val="28"/>
          <w:lang w:val="en-GB"/>
        </w:rPr>
      </w:pPr>
      <w:bookmarkStart w:id="0" w:name="_Hlk85462225"/>
      <w:bookmarkStart w:id="1" w:name="_Hlk85526476"/>
      <w:bookmarkStart w:id="2" w:name="_Hlk92789262"/>
      <w:r>
        <w:rPr>
          <w:rFonts w:ascii="Times New Roman" w:eastAsia="宋体" w:hAnsi="Times New Roman" w:cs="Times New Roman"/>
          <w:b/>
          <w:kern w:val="0"/>
          <w:position w:val="7"/>
          <w:sz w:val="28"/>
          <w:szCs w:val="28"/>
        </w:rPr>
        <w:t xml:space="preserve">Cooperative Boosting Performance of Halide Perovskite Solar Cells between Photoelectric and </w:t>
      </w:r>
      <w:r>
        <w:rPr>
          <w:rFonts w:ascii="Times New Roman" w:eastAsia="宋体" w:hAnsi="Times New Roman" w:cs="Times New Roman"/>
          <w:b/>
          <w:kern w:val="0"/>
          <w:position w:val="7"/>
          <w:sz w:val="28"/>
          <w:szCs w:val="28"/>
          <w:lang w:val="en-GB"/>
        </w:rPr>
        <w:t>Thermoelectric Effect</w:t>
      </w:r>
    </w:p>
    <w:p w14:paraId="56D4EEA3" w14:textId="17AC0069" w:rsidR="0010441B" w:rsidRDefault="0010441B" w:rsidP="0010441B">
      <w:pPr>
        <w:keepNext/>
        <w:keepLines/>
        <w:spacing w:before="260" w:after="260" w:line="276" w:lineRule="auto"/>
        <w:outlineLvl w:val="1"/>
        <w:rPr>
          <w:rFonts w:ascii="Times New Roman" w:hAnsi="Times New Roman" w:cs="Times New Roman"/>
          <w:sz w:val="28"/>
          <w:szCs w:val="28"/>
          <w:vertAlign w:val="superscript"/>
        </w:rPr>
      </w:pPr>
      <w:bookmarkStart w:id="3" w:name="OLE_LINK14"/>
      <w:bookmarkEnd w:id="0"/>
      <w:r>
        <w:rPr>
          <w:rFonts w:ascii="Times New Roman" w:hAnsi="Times New Roman" w:cs="Times New Roman"/>
          <w:sz w:val="28"/>
          <w:szCs w:val="28"/>
        </w:rPr>
        <w:t>Ping Fu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Ruixue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Lu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1,2</w:t>
      </w:r>
      <w:r>
        <w:rPr>
          <w:rFonts w:ascii="Times New Roman" w:hAnsi="Times New Roman" w:cs="Times New Roman"/>
          <w:sz w:val="28"/>
          <w:szCs w:val="28"/>
        </w:rPr>
        <w:t xml:space="preserve">, Md </w:t>
      </w:r>
      <w:proofErr w:type="spellStart"/>
      <w:r>
        <w:rPr>
          <w:rFonts w:ascii="Times New Roman" w:hAnsi="Times New Roman" w:cs="Times New Roman"/>
          <w:sz w:val="28"/>
          <w:szCs w:val="28"/>
        </w:rPr>
        <w:t>Azimul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Haque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En</w:t>
      </w:r>
      <w:r w:rsidR="00D1026E">
        <w:rPr>
          <w:rFonts w:ascii="Times New Roman" w:hAnsi="Times New Roman" w:cs="Times New Roman" w:hint="eastAsia"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>ing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You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sz w:val="28"/>
          <w:szCs w:val="28"/>
        </w:rPr>
        <w:t>, Hui Li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1,5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Ruotian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Chen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Yaoyao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Han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5,6</w:t>
      </w:r>
      <w:r>
        <w:rPr>
          <w:rFonts w:ascii="Times New Roman" w:hAnsi="Times New Roman" w:cs="Times New Roman"/>
          <w:sz w:val="28"/>
          <w:szCs w:val="28"/>
        </w:rPr>
        <w:t>, Yanfeng Yin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5,6</w:t>
      </w:r>
      <w:r>
        <w:rPr>
          <w:rFonts w:ascii="Times New Roman" w:hAnsi="Times New Roman" w:cs="Times New Roman"/>
          <w:sz w:val="28"/>
          <w:szCs w:val="28"/>
        </w:rPr>
        <w:t>, Wei Qin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Fengtao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Fan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Kaifeng Wu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6</w:t>
      </w:r>
      <w:r>
        <w:rPr>
          <w:rFonts w:ascii="Times New Roman" w:hAnsi="Times New Roman" w:cs="Times New Roman"/>
          <w:sz w:val="28"/>
          <w:szCs w:val="28"/>
        </w:rPr>
        <w:t>, Derya.Baran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, Can Li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1*</w:t>
      </w:r>
    </w:p>
    <w:bookmarkEnd w:id="1"/>
    <w:bookmarkEnd w:id="3"/>
    <w:p w14:paraId="41D3BC3B" w14:textId="77777777" w:rsidR="0010441B" w:rsidRDefault="0010441B" w:rsidP="0010441B">
      <w:pPr>
        <w:widowControl/>
        <w:autoSpaceDE w:val="0"/>
        <w:autoSpaceDN w:val="0"/>
        <w:adjustRightInd w:val="0"/>
        <w:snapToGrid w:val="0"/>
        <w:spacing w:line="400" w:lineRule="exact"/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vertAlign w:val="superscript"/>
        </w:rPr>
        <w:t>1</w:t>
      </w:r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 xml:space="preserve">State Key Laboratory of Catalysis, Dalian Institute of Chemical Physics, </w:t>
      </w:r>
      <w:bookmarkStart w:id="4" w:name="OLE_LINK11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 xml:space="preserve">Chinese Academy of Sciences, </w:t>
      </w:r>
      <w:bookmarkStart w:id="5" w:name="OLE_LINK9"/>
      <w:bookmarkStart w:id="6" w:name="OLE_LINK10"/>
      <w:bookmarkStart w:id="7" w:name="OLE_LINK3"/>
      <w:bookmarkStart w:id="8" w:name="OLE_LINK4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>Dalian National Laboratory for Clean Energy</w:t>
      </w:r>
      <w:bookmarkEnd w:id="4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>, 457 Zhongshan Road</w:t>
      </w:r>
      <w:bookmarkEnd w:id="5"/>
      <w:bookmarkEnd w:id="6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>, Dalian</w:t>
      </w:r>
      <w:bookmarkEnd w:id="7"/>
      <w:bookmarkEnd w:id="8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 xml:space="preserve"> 116023, China</w:t>
      </w:r>
    </w:p>
    <w:p w14:paraId="72E8F52D" w14:textId="77777777" w:rsidR="0010441B" w:rsidRDefault="0010441B" w:rsidP="0010441B">
      <w:pPr>
        <w:widowControl/>
        <w:autoSpaceDE w:val="0"/>
        <w:autoSpaceDN w:val="0"/>
        <w:adjustRightInd w:val="0"/>
        <w:snapToGrid w:val="0"/>
        <w:spacing w:line="400" w:lineRule="exact"/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vertAlign w:val="superscript"/>
        </w:rPr>
        <w:t>2</w:t>
      </w:r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>Department of Chemistry, Collaborative Innovation Center of Chemistry for Energy Materials (</w:t>
      </w:r>
      <w:proofErr w:type="spellStart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>iChEM</w:t>
      </w:r>
      <w:proofErr w:type="spellEnd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 xml:space="preserve">), Fudan University, 2205 </w:t>
      </w:r>
      <w:proofErr w:type="spellStart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>Songhu</w:t>
      </w:r>
      <w:proofErr w:type="spellEnd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</w:rPr>
        <w:t xml:space="preserve"> Road, Shanghai 200438, PR China</w:t>
      </w:r>
    </w:p>
    <w:p w14:paraId="6E12C611" w14:textId="77777777" w:rsidR="0010441B" w:rsidRDefault="0010441B" w:rsidP="0010441B">
      <w:pPr>
        <w:widowControl/>
        <w:autoSpaceDE w:val="0"/>
        <w:autoSpaceDN w:val="0"/>
        <w:adjustRightInd w:val="0"/>
        <w:snapToGrid w:val="0"/>
        <w:spacing w:line="400" w:lineRule="exact"/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</w:pPr>
      <w:bookmarkStart w:id="9" w:name="_Hlk93304282"/>
      <w:r>
        <w:rPr>
          <w:rFonts w:ascii="Times New Roman" w:eastAsia="宋体" w:hAnsi="Times New Roman" w:cs="Times New Roman"/>
          <w:i/>
          <w:sz w:val="28"/>
          <w:szCs w:val="28"/>
          <w:vertAlign w:val="superscript"/>
        </w:rPr>
        <w:t>3</w:t>
      </w:r>
      <w:r>
        <w:rPr>
          <w:rFonts w:ascii="Times New Roman" w:eastAsia="宋体" w:hAnsi="Times New Roman" w:cs="Times New Roman"/>
          <w:i/>
          <w:iCs/>
          <w:sz w:val="28"/>
          <w:szCs w:val="28"/>
        </w:rPr>
        <w:t>Physical Science and Engineering Division, KAUST Solar Center (KSC), King Abdullah University of Science and Technology (KAUST),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eastAsia="宋体" w:hAnsi="Times New Roman" w:cs="Times New Roman"/>
          <w:i/>
          <w:iCs/>
          <w:sz w:val="28"/>
          <w:szCs w:val="28"/>
        </w:rPr>
        <w:t>Thuwal</w:t>
      </w:r>
      <w:proofErr w:type="spellEnd"/>
      <w:r>
        <w:rPr>
          <w:rFonts w:ascii="Times New Roman" w:eastAsia="宋体" w:hAnsi="Times New Roman" w:cs="Times New Roman"/>
          <w:i/>
          <w:iCs/>
          <w:sz w:val="28"/>
          <w:szCs w:val="28"/>
        </w:rPr>
        <w:t xml:space="preserve"> 23955-6900, Kingdom of Saudi Arabia</w:t>
      </w:r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 xml:space="preserve"> </w:t>
      </w:r>
    </w:p>
    <w:p w14:paraId="61456ACB" w14:textId="77777777" w:rsidR="0010441B" w:rsidRDefault="0010441B" w:rsidP="0010441B">
      <w:pPr>
        <w:autoSpaceDE w:val="0"/>
        <w:autoSpaceDN w:val="0"/>
        <w:adjustRightInd w:val="0"/>
        <w:snapToGrid w:val="0"/>
        <w:spacing w:line="400" w:lineRule="exact"/>
        <w:rPr>
          <w:rFonts w:ascii="Times New Roman" w:eastAsia="宋体" w:hAnsi="Times New Roman" w:cs="Times New Roman"/>
          <w:i/>
          <w:iCs/>
          <w:sz w:val="28"/>
          <w:szCs w:val="28"/>
        </w:rPr>
      </w:pPr>
      <w:r>
        <w:rPr>
          <w:rFonts w:ascii="Times New Roman" w:eastAsia="宋体" w:hAnsi="Times New Roman" w:cs="Times New Roman"/>
          <w:i/>
          <w:sz w:val="28"/>
          <w:szCs w:val="28"/>
          <w:vertAlign w:val="superscript"/>
        </w:rPr>
        <w:t>4</w:t>
      </w:r>
      <w:r>
        <w:rPr>
          <w:rFonts w:ascii="Times New Roman" w:hAnsi="Times New Roman" w:cs="Times New Roman"/>
          <w:i/>
          <w:sz w:val="28"/>
          <w:szCs w:val="28"/>
        </w:rPr>
        <w:t>State Key Laboratory of Physical Chemistry of Solid Surfaces, Collaborative Innovation Center of Chemistry for Energy Materials, College of Chemistry and Chemical Engineering, Xiamen University, Xiamen, China</w:t>
      </w:r>
    </w:p>
    <w:bookmarkEnd w:id="9"/>
    <w:p w14:paraId="3F1EC7E3" w14:textId="77777777" w:rsidR="0010441B" w:rsidRDefault="0010441B" w:rsidP="0010441B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eastAsia="宋体" w:hAnsi="Times New Roman" w:cs="Times New Roman"/>
          <w:i/>
          <w:iCs/>
          <w:sz w:val="28"/>
          <w:szCs w:val="28"/>
          <w:vertAlign w:val="superscript"/>
        </w:rPr>
        <w:t>5</w:t>
      </w:r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lang w:eastAsia="en-US"/>
        </w:rPr>
        <w:t>University of Chinese Academy of Sciences, Beijing 100049, China</w:t>
      </w:r>
    </w:p>
    <w:p w14:paraId="1AE716A6" w14:textId="77777777" w:rsidR="0010441B" w:rsidRDefault="0010441B" w:rsidP="0010441B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i/>
          <w:sz w:val="28"/>
          <w:szCs w:val="28"/>
        </w:rPr>
      </w:pPr>
      <w:bookmarkStart w:id="10" w:name="_Hlk97112377"/>
      <w:r>
        <w:rPr>
          <w:rFonts w:ascii="Times New Roman" w:eastAsia="宋体" w:hAnsi="Times New Roman" w:cs="Times New Roman"/>
          <w:i/>
          <w:iCs/>
          <w:kern w:val="0"/>
          <w:sz w:val="28"/>
          <w:szCs w:val="28"/>
          <w:vertAlign w:val="superscript"/>
          <w:lang w:eastAsia="en-US"/>
        </w:rPr>
        <w:t>6</w:t>
      </w:r>
      <w:r>
        <w:rPr>
          <w:rFonts w:ascii="Times New Roman" w:hAnsi="Times New Roman" w:cs="Times New Roman"/>
          <w:i/>
          <w:sz w:val="28"/>
          <w:szCs w:val="28"/>
        </w:rPr>
        <w:t xml:space="preserve">State Key Laboratory of Molecular Reaction Dynamics and Dynamics Research Center for Energy and Environmental Materials, Dalian Institute of Chemical Physics, Chinese Academy of Sciences, Dalian 116023, China </w:t>
      </w:r>
    </w:p>
    <w:bookmarkEnd w:id="10"/>
    <w:p w14:paraId="2E5CA736" w14:textId="77777777" w:rsidR="0010441B" w:rsidRDefault="0010441B" w:rsidP="0010441B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i/>
          <w:sz w:val="28"/>
          <w:szCs w:val="28"/>
        </w:rPr>
      </w:pPr>
    </w:p>
    <w:bookmarkEnd w:id="2"/>
    <w:p w14:paraId="09E305EA" w14:textId="77777777" w:rsidR="00CA1936" w:rsidRPr="004F0E1F" w:rsidRDefault="00CA1936" w:rsidP="00CA1936">
      <w:pPr>
        <w:autoSpaceDE w:val="0"/>
        <w:autoSpaceDN w:val="0"/>
        <w:adjustRightInd w:val="0"/>
        <w:snapToGrid w:val="0"/>
        <w:spacing w:line="400" w:lineRule="exact"/>
        <w:rPr>
          <w:rFonts w:ascii="Times New Roman" w:hAnsi="Times New Roman" w:cs="Times New Roman"/>
          <w:i/>
          <w:sz w:val="28"/>
          <w:szCs w:val="28"/>
        </w:rPr>
      </w:pPr>
    </w:p>
    <w:p w14:paraId="68D4790E" w14:textId="2EFFDF5B" w:rsidR="00670154" w:rsidRDefault="00670154" w:rsidP="003E282B">
      <w:pPr>
        <w:spacing w:line="480" w:lineRule="auto"/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</w:pPr>
      <w:r w:rsidRPr="00F65B2B">
        <w:rPr>
          <w:rFonts w:ascii="Times New Roman" w:hAnsi="Times New Roman" w:cs="Times New Roman"/>
          <w:bCs/>
          <w:sz w:val="24"/>
          <w:szCs w:val="24"/>
        </w:rPr>
        <w:t>Correspondence to:</w:t>
      </w:r>
      <w:r w:rsidRPr="00F65B2B"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  <w:t xml:space="preserve"> </w:t>
      </w:r>
      <w:proofErr w:type="gramStart"/>
      <w:r w:rsidRPr="00F65B2B"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  <w:t>Prof .Can</w:t>
      </w:r>
      <w:proofErr w:type="gramEnd"/>
      <w:r w:rsidRPr="00F65B2B"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  <w:t xml:space="preserve"> Li: </w:t>
      </w:r>
      <w:hyperlink r:id="rId7" w:history="1">
        <w:r w:rsidRPr="00F65B2B">
          <w:rPr>
            <w:rStyle w:val="ad"/>
            <w:rFonts w:ascii="Times New Roman" w:eastAsia="MS Mincho" w:hAnsi="Times New Roman" w:cs="Times New Roman"/>
            <w:bCs/>
            <w:i/>
            <w:sz w:val="24"/>
            <w:szCs w:val="24"/>
            <w:lang w:eastAsia="ja-JP"/>
          </w:rPr>
          <w:t>canli@dicp.ac.cn</w:t>
        </w:r>
      </w:hyperlink>
      <w:r w:rsidRPr="00F65B2B"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  <w:t xml:space="preserve"> </w:t>
      </w:r>
    </w:p>
    <w:p w14:paraId="29286586" w14:textId="56D62CF2" w:rsidR="00967CEB" w:rsidRDefault="00967CEB" w:rsidP="003E282B">
      <w:pPr>
        <w:spacing w:line="480" w:lineRule="auto"/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Cs/>
          <w:i/>
          <w:kern w:val="0"/>
          <w:sz w:val="24"/>
          <w:szCs w:val="24"/>
          <w:lang w:eastAsia="ja-JP"/>
        </w:rPr>
        <w:br w:type="page"/>
      </w:r>
    </w:p>
    <w:p w14:paraId="46C42CB5" w14:textId="3232842E" w:rsidR="0099672F" w:rsidRPr="00643DEA" w:rsidRDefault="0099672F" w:rsidP="0099672F">
      <w:pPr>
        <w:spacing w:line="48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lastRenderedPageBreak/>
        <w:t>Material</w:t>
      </w:r>
      <w:r w:rsidRPr="00F65B2B">
        <w:rPr>
          <w:rFonts w:ascii="Times New Roman" w:hAnsi="Times New Roman" w:cs="Times New Roman"/>
          <w:b/>
          <w:sz w:val="28"/>
          <w:szCs w:val="28"/>
          <w:lang w:val="en-GB"/>
        </w:rPr>
        <w:t>s.</w:t>
      </w:r>
    </w:p>
    <w:p w14:paraId="565ECDAF" w14:textId="0E355E8D" w:rsidR="00DB2259" w:rsidRPr="00643DEA" w:rsidRDefault="00DB2259" w:rsidP="00E02B39">
      <w:pPr>
        <w:widowControl/>
        <w:shd w:val="clear" w:color="auto" w:fill="FFFFFF"/>
        <w:spacing w:line="480" w:lineRule="auto"/>
        <w:textAlignment w:val="baseline"/>
        <w:rPr>
          <w:rFonts w:ascii="Times New Roman" w:hAnsi="Times New Roman" w:cs="Times New Roman"/>
          <w:b/>
          <w:color w:val="FF0000"/>
          <w:sz w:val="28"/>
          <w:szCs w:val="28"/>
        </w:rPr>
      </w:pPr>
      <w:proofErr w:type="gramStart"/>
      <w:r w:rsidRPr="00643DEA">
        <w:rPr>
          <w:rFonts w:ascii="Times New Roman" w:hAnsi="Times New Roman" w:cs="Times New Roman"/>
          <w:bCs/>
          <w:sz w:val="28"/>
          <w:szCs w:val="28"/>
        </w:rPr>
        <w:t>N,N</w:t>
      </w:r>
      <w:proofErr w:type="gramEnd"/>
      <w:r w:rsidRPr="00643DEA">
        <w:rPr>
          <w:rFonts w:ascii="Times New Roman" w:hAnsi="Times New Roman" w:cs="Times New Roman"/>
          <w:bCs/>
          <w:sz w:val="28"/>
          <w:szCs w:val="28"/>
        </w:rPr>
        <w:t>-Dimethylformamide (DMF, anhydrous, 99.8%)</w:t>
      </w:r>
      <w:r w:rsidRPr="00643DE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43DEA">
        <w:rPr>
          <w:rFonts w:ascii="Times New Roman" w:hAnsi="Times New Roman"/>
          <w:sz w:val="28"/>
          <w:szCs w:val="28"/>
        </w:rPr>
        <w:t>dimethylsulfoxide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(DMSO</w:t>
      </w:r>
      <w:r w:rsidRPr="00643DEA">
        <w:rPr>
          <w:rFonts w:ascii="Times New Roman" w:hAnsi="Times New Roman"/>
          <w:sz w:val="28"/>
          <w:szCs w:val="28"/>
        </w:rPr>
        <w:t>,</w:t>
      </w:r>
      <w:r w:rsidRPr="00643D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43DEA">
        <w:rPr>
          <w:rFonts w:ascii="Times New Roman" w:hAnsi="Times New Roman" w:cs="Times New Roman"/>
          <w:bCs/>
          <w:sz w:val="28"/>
          <w:szCs w:val="28"/>
        </w:rPr>
        <w:t>anhydrous, 99.8%</w:t>
      </w:r>
      <w:r w:rsidRPr="00643DEA">
        <w:rPr>
          <w:rFonts w:ascii="Times New Roman" w:hAnsi="Times New Roman"/>
          <w:sz w:val="28"/>
          <w:szCs w:val="28"/>
        </w:rPr>
        <w:t>)</w:t>
      </w:r>
      <w:r w:rsidRPr="00643DEA">
        <w:rPr>
          <w:rFonts w:ascii="Times New Roman" w:hAnsi="Times New Roman"/>
          <w:sz w:val="28"/>
          <w:szCs w:val="28"/>
        </w:rPr>
        <w:t xml:space="preserve">, </w:t>
      </w:r>
      <w:r w:rsidRPr="00643DEA">
        <w:rPr>
          <w:rFonts w:ascii="Times New Roman" w:hAnsi="Times New Roman"/>
          <w:sz w:val="28"/>
          <w:szCs w:val="28"/>
        </w:rPr>
        <w:t>chlorobenzene</w:t>
      </w:r>
      <w:r w:rsidRPr="00643DEA">
        <w:rPr>
          <w:rFonts w:ascii="Times New Roman" w:hAnsi="Times New Roman"/>
          <w:sz w:val="28"/>
          <w:szCs w:val="28"/>
        </w:rPr>
        <w:t xml:space="preserve"> (CB, </w:t>
      </w:r>
      <w:r w:rsidRPr="00643DEA">
        <w:rPr>
          <w:rFonts w:ascii="Times New Roman" w:hAnsi="Times New Roman" w:cs="Times New Roman"/>
          <w:bCs/>
          <w:sz w:val="28"/>
          <w:szCs w:val="28"/>
        </w:rPr>
        <w:t>anhydrous, 99.8%</w:t>
      </w:r>
      <w:r w:rsidRPr="00643DEA">
        <w:rPr>
          <w:rFonts w:ascii="Times New Roman" w:hAnsi="Times New Roman"/>
          <w:sz w:val="28"/>
          <w:szCs w:val="28"/>
        </w:rPr>
        <w:t>)</w:t>
      </w:r>
      <w:r w:rsidRPr="00643DEA">
        <w:rPr>
          <w:rFonts w:ascii="Times New Roman" w:hAnsi="Times New Roman"/>
          <w:sz w:val="28"/>
          <w:szCs w:val="28"/>
        </w:rPr>
        <w:t xml:space="preserve">, </w:t>
      </w:r>
      <w:r w:rsidRPr="00643DEA">
        <w:rPr>
          <w:rFonts w:ascii="Times New Roman" w:hAnsi="Times New Roman"/>
          <w:sz w:val="28"/>
          <w:szCs w:val="28"/>
        </w:rPr>
        <w:t>lithium bis(</w:t>
      </w:r>
      <w:proofErr w:type="spellStart"/>
      <w:r w:rsidRPr="00643DEA">
        <w:rPr>
          <w:rFonts w:ascii="Times New Roman" w:hAnsi="Times New Roman"/>
          <w:sz w:val="28"/>
          <w:szCs w:val="28"/>
        </w:rPr>
        <w:t>trifluoromethylsulphonyl</w:t>
      </w:r>
      <w:proofErr w:type="spellEnd"/>
      <w:r w:rsidRPr="00643DEA">
        <w:rPr>
          <w:rFonts w:ascii="Times New Roman" w:hAnsi="Times New Roman"/>
          <w:sz w:val="28"/>
          <w:szCs w:val="28"/>
        </w:rPr>
        <w:t>) imide (Li-TFSI</w:t>
      </w:r>
      <w:r w:rsidRPr="00643DEA">
        <w:rPr>
          <w:rFonts w:ascii="Times New Roman" w:hAnsi="Times New Roman"/>
          <w:sz w:val="28"/>
          <w:szCs w:val="28"/>
        </w:rPr>
        <w:t>,</w:t>
      </w:r>
      <w:r w:rsidRPr="00643D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43DEA">
        <w:rPr>
          <w:rFonts w:ascii="Times New Roman" w:hAnsi="Times New Roman" w:cs="Times New Roman"/>
          <w:bCs/>
          <w:sz w:val="28"/>
          <w:szCs w:val="28"/>
        </w:rPr>
        <w:t>99.8%</w:t>
      </w:r>
      <w:r w:rsidRPr="00643DEA">
        <w:rPr>
          <w:rFonts w:ascii="Times New Roman" w:hAnsi="Times New Roman"/>
          <w:sz w:val="28"/>
          <w:szCs w:val="28"/>
        </w:rPr>
        <w:t xml:space="preserve">) and </w:t>
      </w:r>
      <w:r w:rsidRPr="00643DEA">
        <w:rPr>
          <w:rFonts w:ascii="Times New Roman" w:hAnsi="Times New Roman"/>
          <w:sz w:val="28"/>
          <w:szCs w:val="28"/>
        </w:rPr>
        <w:t>tert-</w:t>
      </w:r>
      <w:proofErr w:type="spellStart"/>
      <w:r w:rsidRPr="00643DEA">
        <w:rPr>
          <w:rFonts w:ascii="Times New Roman" w:hAnsi="Times New Roman"/>
          <w:sz w:val="28"/>
          <w:szCs w:val="28"/>
        </w:rPr>
        <w:t>butylpyridine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(TBP</w:t>
      </w:r>
      <w:r w:rsidRPr="00643DEA">
        <w:rPr>
          <w:rFonts w:ascii="Times New Roman" w:hAnsi="Times New Roman"/>
          <w:sz w:val="28"/>
          <w:szCs w:val="28"/>
        </w:rPr>
        <w:t>,</w:t>
      </w:r>
      <w:r w:rsidRPr="00643D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43DEA">
        <w:rPr>
          <w:rFonts w:ascii="Times New Roman" w:hAnsi="Times New Roman" w:cs="Times New Roman"/>
          <w:bCs/>
          <w:sz w:val="28"/>
          <w:szCs w:val="28"/>
        </w:rPr>
        <w:t>9</w:t>
      </w:r>
      <w:r w:rsidR="00E02B39" w:rsidRPr="00643DEA">
        <w:rPr>
          <w:rFonts w:ascii="Times New Roman" w:hAnsi="Times New Roman" w:cs="Times New Roman"/>
          <w:bCs/>
          <w:sz w:val="28"/>
          <w:szCs w:val="28"/>
        </w:rPr>
        <w:t>6</w:t>
      </w:r>
      <w:r w:rsidRPr="00643DEA">
        <w:rPr>
          <w:rFonts w:ascii="Times New Roman" w:hAnsi="Times New Roman" w:cs="Times New Roman"/>
          <w:bCs/>
          <w:sz w:val="28"/>
          <w:szCs w:val="28"/>
        </w:rPr>
        <w:t>%</w:t>
      </w:r>
      <w:r w:rsidRPr="00643DEA">
        <w:rPr>
          <w:rFonts w:ascii="Times New Roman" w:hAnsi="Times New Roman" w:hint="eastAsia"/>
          <w:sz w:val="28"/>
          <w:szCs w:val="28"/>
        </w:rPr>
        <w:t>)</w:t>
      </w:r>
      <w:r w:rsidRPr="00643DEA">
        <w:rPr>
          <w:rFonts w:ascii="Times New Roman" w:hAnsi="Times New Roman"/>
          <w:sz w:val="28"/>
          <w:szCs w:val="28"/>
        </w:rPr>
        <w:t xml:space="preserve"> </w:t>
      </w:r>
      <w:r w:rsidRPr="00643DEA">
        <w:rPr>
          <w:rFonts w:ascii="Times New Roman" w:hAnsi="Times New Roman" w:cs="Times New Roman"/>
          <w:bCs/>
          <w:sz w:val="28"/>
          <w:szCs w:val="28"/>
        </w:rPr>
        <w:t>were used as received from Sigma-Aldrich</w:t>
      </w:r>
      <w:r w:rsidRPr="00643DEA">
        <w:rPr>
          <w:rFonts w:ascii="Times New Roman" w:hAnsi="Times New Roman" w:cs="Times New Roman"/>
          <w:bCs/>
          <w:sz w:val="28"/>
          <w:szCs w:val="28"/>
        </w:rPr>
        <w:t>.</w:t>
      </w:r>
      <w:r w:rsidRPr="00643D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02B39" w:rsidRPr="00643DEA">
        <w:rPr>
          <w:rFonts w:ascii="Times New Roman" w:hAnsi="Times New Roman" w:hint="eastAsia"/>
          <w:sz w:val="28"/>
          <w:szCs w:val="28"/>
        </w:rPr>
        <w:t>Lead iodide (PbI</w:t>
      </w:r>
      <w:r w:rsidR="00E02B39" w:rsidRPr="00643DEA">
        <w:rPr>
          <w:rFonts w:ascii="Times New Roman" w:hAnsi="Times New Roman" w:hint="eastAsia"/>
          <w:sz w:val="28"/>
          <w:szCs w:val="28"/>
          <w:vertAlign w:val="subscript"/>
        </w:rPr>
        <w:t>2</w:t>
      </w:r>
      <w:r w:rsidR="00E02B39" w:rsidRPr="00643DEA">
        <w:rPr>
          <w:rFonts w:ascii="Times New Roman" w:hAnsi="Times New Roman" w:hint="eastAsia"/>
          <w:sz w:val="28"/>
          <w:szCs w:val="28"/>
        </w:rPr>
        <w:t>, 99.9985%) was purchased from Tokyo Chemical Industry (TCI).</w:t>
      </w:r>
      <w:r w:rsidR="00E02B39" w:rsidRPr="00643DEA">
        <w:rPr>
          <w:rFonts w:ascii="Times New Roman" w:hAnsi="Times New Roman"/>
          <w:sz w:val="28"/>
          <w:szCs w:val="28"/>
        </w:rPr>
        <w:t xml:space="preserve"> </w:t>
      </w:r>
      <w:r w:rsidRPr="00643DEA">
        <w:rPr>
          <w:rFonts w:ascii="Times New Roman" w:hAnsi="Times New Roman"/>
          <w:sz w:val="28"/>
          <w:szCs w:val="28"/>
        </w:rPr>
        <w:t xml:space="preserve">MAI, </w:t>
      </w:r>
      <w:r w:rsidRPr="00643DEA">
        <w:rPr>
          <w:rFonts w:ascii="Times New Roman" w:hAnsi="Times New Roman"/>
          <w:sz w:val="28"/>
          <w:szCs w:val="28"/>
        </w:rPr>
        <w:t>FAI</w:t>
      </w:r>
      <w:r w:rsidRPr="00643DEA">
        <w:rPr>
          <w:rFonts w:ascii="Times New Roman" w:hAnsi="Times New Roman"/>
          <w:sz w:val="28"/>
          <w:szCs w:val="28"/>
        </w:rPr>
        <w:t>,</w:t>
      </w:r>
      <w:r w:rsidRPr="00643DE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43DEA">
        <w:rPr>
          <w:rFonts w:ascii="Times New Roman" w:hAnsi="Times New Roman"/>
          <w:sz w:val="28"/>
          <w:szCs w:val="28"/>
        </w:rPr>
        <w:t>MABr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and </w:t>
      </w:r>
      <w:proofErr w:type="spellStart"/>
      <w:r w:rsidRPr="00643DEA">
        <w:rPr>
          <w:rFonts w:ascii="Times New Roman" w:hAnsi="Times New Roman"/>
          <w:sz w:val="28"/>
          <w:szCs w:val="28"/>
        </w:rPr>
        <w:t>MACl</w:t>
      </w:r>
      <w:proofErr w:type="spellEnd"/>
      <w:r w:rsidRPr="00643D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060C5" w:rsidRPr="00643DEA">
        <w:rPr>
          <w:rFonts w:ascii="Times New Roman" w:hAnsi="Times New Roman" w:cs="Times New Roman"/>
          <w:bCs/>
          <w:sz w:val="28"/>
          <w:szCs w:val="28"/>
        </w:rPr>
        <w:t xml:space="preserve">and </w:t>
      </w:r>
      <w:r w:rsidR="00E02B39" w:rsidRPr="00643DEA">
        <w:rPr>
          <w:rFonts w:ascii="Times New Roman" w:hAnsi="Times New Roman"/>
          <w:sz w:val="28"/>
          <w:szCs w:val="28"/>
        </w:rPr>
        <w:t>S</w:t>
      </w:r>
      <w:r w:rsidRPr="00643DEA">
        <w:rPr>
          <w:rFonts w:ascii="Times New Roman" w:hAnsi="Times New Roman"/>
          <w:sz w:val="28"/>
          <w:szCs w:val="28"/>
        </w:rPr>
        <w:t>piro-</w:t>
      </w:r>
      <w:proofErr w:type="spellStart"/>
      <w:r w:rsidRPr="00643DEA">
        <w:rPr>
          <w:rFonts w:ascii="Times New Roman" w:hAnsi="Times New Roman"/>
          <w:sz w:val="28"/>
          <w:szCs w:val="28"/>
        </w:rPr>
        <w:t>OMeTAD</w:t>
      </w:r>
      <w:proofErr w:type="spellEnd"/>
      <w:r w:rsidR="00A060C5" w:rsidRPr="00643DEA">
        <w:rPr>
          <w:rFonts w:ascii="Times New Roman" w:hAnsi="Times New Roman"/>
          <w:sz w:val="28"/>
          <w:szCs w:val="28"/>
        </w:rPr>
        <w:t xml:space="preserve"> </w:t>
      </w:r>
      <w:r w:rsidR="00A060C5" w:rsidRPr="00643DEA">
        <w:rPr>
          <w:rFonts w:ascii="Times New Roman" w:hAnsi="Times New Roman" w:cs="Times New Roman"/>
          <w:bCs/>
          <w:sz w:val="28"/>
          <w:szCs w:val="28"/>
        </w:rPr>
        <w:t>were used as received from</w:t>
      </w:r>
      <w:r w:rsidR="00A060C5" w:rsidRPr="00643DE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02B39" w:rsidRPr="00643DEA">
        <w:rPr>
          <w:rFonts w:ascii="Times New Roman" w:hAnsi="Times New Roman"/>
          <w:sz w:val="28"/>
          <w:szCs w:val="28"/>
        </w:rPr>
        <w:t>Xi’an Polymer Light Technology Corp., China</w:t>
      </w:r>
      <w:r w:rsidR="00E02B39" w:rsidRPr="00643DEA">
        <w:rPr>
          <w:rFonts w:ascii="Times New Roman" w:hAnsi="Times New Roman"/>
          <w:sz w:val="28"/>
          <w:szCs w:val="28"/>
        </w:rPr>
        <w:t xml:space="preserve"> </w:t>
      </w:r>
      <w:r w:rsidRPr="00643DEA">
        <w:rPr>
          <w:rFonts w:ascii="Times New Roman" w:hAnsi="Times New Roman" w:cs="Times New Roman"/>
          <w:bCs/>
          <w:sz w:val="28"/>
          <w:szCs w:val="28"/>
        </w:rPr>
        <w:t>without further purification.</w:t>
      </w:r>
    </w:p>
    <w:p w14:paraId="19BC2BEC" w14:textId="05BC9C67" w:rsidR="00D94D5D" w:rsidRPr="00643DEA" w:rsidRDefault="00D94D5D" w:rsidP="003E282B">
      <w:pPr>
        <w:spacing w:line="48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643DEA">
        <w:rPr>
          <w:rFonts w:ascii="Times New Roman" w:hAnsi="Times New Roman" w:cs="Times New Roman"/>
          <w:b/>
          <w:sz w:val="28"/>
          <w:szCs w:val="28"/>
          <w:lang w:val="en-GB"/>
        </w:rPr>
        <w:t>Characterizations.</w:t>
      </w:r>
    </w:p>
    <w:p w14:paraId="1F78EDEF" w14:textId="77777777" w:rsidR="00391D6E" w:rsidRPr="00643DEA" w:rsidRDefault="00D94D5D" w:rsidP="00391D6E">
      <w:pPr>
        <w:pStyle w:val="Default"/>
        <w:spacing w:line="480" w:lineRule="auto"/>
        <w:jc w:val="both"/>
        <w:rPr>
          <w:color w:val="auto"/>
          <w:sz w:val="28"/>
          <w:szCs w:val="28"/>
        </w:rPr>
      </w:pPr>
      <w:r w:rsidRPr="00643DEA">
        <w:rPr>
          <w:b/>
          <w:bCs/>
          <w:color w:val="auto"/>
          <w:sz w:val="28"/>
          <w:szCs w:val="28"/>
        </w:rPr>
        <w:t xml:space="preserve">Steady state and time resolved Photoluminescence (PL) spectra </w:t>
      </w:r>
      <w:r w:rsidRPr="00643DEA">
        <w:rPr>
          <w:color w:val="auto"/>
          <w:sz w:val="28"/>
          <w:szCs w:val="28"/>
        </w:rPr>
        <w:t xml:space="preserve">were obtained by FLS980 (Edinburgh Instruments Ltd) equipped with a 450WXe lamp, a photomultiplier tube (PMT) detector, and a liquid nitrogen cryostat (Oxford Instruments, </w:t>
      </w:r>
      <w:proofErr w:type="spellStart"/>
      <w:r w:rsidRPr="00643DEA">
        <w:rPr>
          <w:color w:val="auto"/>
          <w:sz w:val="28"/>
          <w:szCs w:val="28"/>
        </w:rPr>
        <w:t>OptistatDN</w:t>
      </w:r>
      <w:proofErr w:type="spellEnd"/>
      <w:r w:rsidRPr="00643DEA">
        <w:rPr>
          <w:color w:val="auto"/>
          <w:sz w:val="28"/>
          <w:szCs w:val="28"/>
        </w:rPr>
        <w:t xml:space="preserve">-V). </w:t>
      </w:r>
    </w:p>
    <w:p w14:paraId="25B1C1C7" w14:textId="7017656C" w:rsidR="00391D6E" w:rsidRPr="00643DEA" w:rsidRDefault="00391D6E" w:rsidP="00391D6E">
      <w:pPr>
        <w:pStyle w:val="Default"/>
        <w:spacing w:line="480" w:lineRule="auto"/>
        <w:jc w:val="both"/>
        <w:rPr>
          <w:color w:val="auto"/>
          <w:sz w:val="28"/>
          <w:szCs w:val="28"/>
        </w:rPr>
      </w:pPr>
      <w:r w:rsidRPr="00643DEA">
        <w:rPr>
          <w:b/>
          <w:bCs/>
          <w:color w:val="auto"/>
          <w:sz w:val="28"/>
          <w:szCs w:val="28"/>
        </w:rPr>
        <w:t>X-ray Diffraction</w:t>
      </w:r>
      <w:r w:rsidRPr="00643DEA">
        <w:rPr>
          <w:b/>
          <w:bCs/>
          <w:color w:val="auto"/>
          <w:sz w:val="28"/>
          <w:szCs w:val="28"/>
        </w:rPr>
        <w:t xml:space="preserve"> (</w:t>
      </w:r>
      <w:r w:rsidRPr="00643DEA">
        <w:rPr>
          <w:b/>
          <w:bCs/>
          <w:color w:val="auto"/>
          <w:sz w:val="28"/>
          <w:szCs w:val="28"/>
        </w:rPr>
        <w:t>XRD</w:t>
      </w:r>
      <w:r w:rsidRPr="00643DEA">
        <w:rPr>
          <w:b/>
          <w:bCs/>
          <w:color w:val="auto"/>
          <w:sz w:val="28"/>
          <w:szCs w:val="28"/>
        </w:rPr>
        <w:t xml:space="preserve">) </w:t>
      </w:r>
      <w:r w:rsidR="00D94D5D" w:rsidRPr="00643DEA">
        <w:rPr>
          <w:b/>
          <w:bCs/>
          <w:color w:val="auto"/>
          <w:sz w:val="28"/>
          <w:szCs w:val="28"/>
        </w:rPr>
        <w:t>patterns</w:t>
      </w:r>
      <w:r w:rsidR="00D94D5D" w:rsidRPr="00643DEA">
        <w:rPr>
          <w:color w:val="auto"/>
          <w:sz w:val="28"/>
          <w:szCs w:val="28"/>
        </w:rPr>
        <w:t xml:space="preserve"> were characterized by an X-ray powder diffraction system (</w:t>
      </w:r>
      <w:proofErr w:type="spellStart"/>
      <w:r w:rsidR="00D94D5D" w:rsidRPr="00643DEA">
        <w:rPr>
          <w:color w:val="auto"/>
          <w:sz w:val="28"/>
          <w:szCs w:val="28"/>
        </w:rPr>
        <w:t>PANalytical</w:t>
      </w:r>
      <w:proofErr w:type="spellEnd"/>
      <w:r w:rsidR="00D94D5D" w:rsidRPr="00643DEA">
        <w:rPr>
          <w:color w:val="auto"/>
          <w:sz w:val="28"/>
          <w:szCs w:val="28"/>
        </w:rPr>
        <w:t xml:space="preserve"> </w:t>
      </w:r>
      <w:proofErr w:type="spellStart"/>
      <w:r w:rsidR="00D94D5D" w:rsidRPr="00643DEA">
        <w:rPr>
          <w:color w:val="auto"/>
          <w:sz w:val="28"/>
          <w:szCs w:val="28"/>
        </w:rPr>
        <w:t>X’Pert</w:t>
      </w:r>
      <w:proofErr w:type="spellEnd"/>
      <w:r w:rsidR="00D94D5D" w:rsidRPr="00643DEA">
        <w:rPr>
          <w:color w:val="auto"/>
          <w:sz w:val="28"/>
          <w:szCs w:val="28"/>
        </w:rPr>
        <w:t xml:space="preserve"> Pro, Cu Kα: λ= 1.54 Å) at different temperatures from 290</w:t>
      </w:r>
      <w:r w:rsidR="00411AC4" w:rsidRPr="00643DEA">
        <w:rPr>
          <w:color w:val="auto"/>
          <w:sz w:val="28"/>
          <w:szCs w:val="28"/>
        </w:rPr>
        <w:t xml:space="preserve"> K</w:t>
      </w:r>
      <w:r w:rsidR="00D94D5D" w:rsidRPr="00643DEA">
        <w:rPr>
          <w:color w:val="auto"/>
          <w:sz w:val="28"/>
          <w:szCs w:val="28"/>
        </w:rPr>
        <w:t xml:space="preserve"> to 100 K at a voltage of 40 kV and 200 mA currents. The diffraction data were collected with angular range 5-60 degrees.</w:t>
      </w:r>
      <w:r w:rsidRPr="00643DEA">
        <w:rPr>
          <w:color w:val="auto"/>
          <w:sz w:val="28"/>
          <w:szCs w:val="28"/>
        </w:rPr>
        <w:t xml:space="preserve"> </w:t>
      </w:r>
    </w:p>
    <w:p w14:paraId="3CA9D727" w14:textId="5AAFCF54" w:rsidR="00391D6E" w:rsidRPr="00643DEA" w:rsidRDefault="00D94D5D" w:rsidP="00391D6E">
      <w:pPr>
        <w:pStyle w:val="Default"/>
        <w:spacing w:line="480" w:lineRule="auto"/>
        <w:jc w:val="both"/>
        <w:rPr>
          <w:color w:val="auto"/>
          <w:sz w:val="28"/>
          <w:szCs w:val="28"/>
        </w:rPr>
      </w:pPr>
      <w:r w:rsidRPr="00643DEA">
        <w:rPr>
          <w:b/>
          <w:bCs/>
          <w:iCs/>
          <w:color w:val="auto"/>
          <w:sz w:val="28"/>
          <w:szCs w:val="28"/>
        </w:rPr>
        <w:t>Scanning electron microscopy (SEM)</w:t>
      </w:r>
      <w:r w:rsidRPr="00643DEA">
        <w:rPr>
          <w:color w:val="auto"/>
          <w:sz w:val="28"/>
          <w:szCs w:val="28"/>
        </w:rPr>
        <w:t xml:space="preserve"> was investigated on a Quanta 200F microscope (FEI Company) with an accelerating voltage of 20 kV.</w:t>
      </w:r>
      <w:r w:rsidR="00391D6E" w:rsidRPr="00643DEA">
        <w:rPr>
          <w:color w:val="auto"/>
          <w:sz w:val="28"/>
          <w:szCs w:val="28"/>
        </w:rPr>
        <w:t xml:space="preserve"> </w:t>
      </w:r>
    </w:p>
    <w:p w14:paraId="45B9D7D3" w14:textId="002C4042" w:rsidR="00BC6C35" w:rsidRPr="00643DEA" w:rsidRDefault="00495CC6" w:rsidP="00391D6E">
      <w:pPr>
        <w:pStyle w:val="Default"/>
        <w:spacing w:line="480" w:lineRule="auto"/>
        <w:jc w:val="both"/>
        <w:rPr>
          <w:sz w:val="28"/>
          <w:szCs w:val="28"/>
        </w:rPr>
      </w:pPr>
      <w:r w:rsidRPr="00643DEA">
        <w:rPr>
          <w:b/>
          <w:bCs/>
          <w:iCs/>
          <w:sz w:val="28"/>
          <w:szCs w:val="28"/>
        </w:rPr>
        <w:t>Broadband scattering-type scanning near-</w:t>
      </w:r>
      <w:r w:rsidR="005A24E3" w:rsidRPr="00643DEA">
        <w:rPr>
          <w:b/>
          <w:bCs/>
          <w:iCs/>
          <w:sz w:val="28"/>
          <w:szCs w:val="28"/>
        </w:rPr>
        <w:t xml:space="preserve">field </w:t>
      </w:r>
      <w:r w:rsidRPr="00643DEA">
        <w:rPr>
          <w:b/>
          <w:bCs/>
          <w:iCs/>
          <w:sz w:val="28"/>
          <w:szCs w:val="28"/>
        </w:rPr>
        <w:t xml:space="preserve">optical </w:t>
      </w:r>
      <w:r w:rsidR="005A24E3" w:rsidRPr="00643DEA">
        <w:rPr>
          <w:b/>
          <w:bCs/>
          <w:iCs/>
          <w:sz w:val="28"/>
          <w:szCs w:val="28"/>
        </w:rPr>
        <w:t>microscopy (</w:t>
      </w:r>
      <w:r w:rsidR="005A24E3" w:rsidRPr="00643DEA">
        <w:rPr>
          <w:rFonts w:hint="eastAsia"/>
          <w:b/>
          <w:bCs/>
          <w:iCs/>
          <w:sz w:val="28"/>
          <w:szCs w:val="28"/>
        </w:rPr>
        <w:t>s</w:t>
      </w:r>
      <w:r w:rsidR="005A24E3" w:rsidRPr="00643DEA">
        <w:rPr>
          <w:b/>
          <w:bCs/>
          <w:iCs/>
          <w:sz w:val="28"/>
          <w:szCs w:val="28"/>
        </w:rPr>
        <w:t>-</w:t>
      </w:r>
      <w:r w:rsidR="005A24E3" w:rsidRPr="00643DEA">
        <w:rPr>
          <w:b/>
          <w:bCs/>
          <w:iCs/>
          <w:sz w:val="28"/>
          <w:szCs w:val="28"/>
        </w:rPr>
        <w:lastRenderedPageBreak/>
        <w:t>SNOM)</w:t>
      </w:r>
      <w:r w:rsidR="005A24E3" w:rsidRPr="00643DEA">
        <w:rPr>
          <w:sz w:val="28"/>
          <w:szCs w:val="28"/>
        </w:rPr>
        <w:t xml:space="preserve"> </w:t>
      </w:r>
      <w:r w:rsidR="005A24E3" w:rsidRPr="00643DEA">
        <w:rPr>
          <w:b/>
          <w:bCs/>
          <w:sz w:val="28"/>
          <w:szCs w:val="28"/>
        </w:rPr>
        <w:t xml:space="preserve">imaging </w:t>
      </w:r>
      <w:r w:rsidR="005A24E3" w:rsidRPr="00643DEA">
        <w:rPr>
          <w:sz w:val="28"/>
          <w:szCs w:val="28"/>
        </w:rPr>
        <w:t xml:space="preserve">was performed by a commercialized </w:t>
      </w:r>
      <w:proofErr w:type="spellStart"/>
      <w:r w:rsidR="005A24E3" w:rsidRPr="00643DEA">
        <w:rPr>
          <w:sz w:val="28"/>
          <w:szCs w:val="28"/>
        </w:rPr>
        <w:t>neaSNOM</w:t>
      </w:r>
      <w:proofErr w:type="spellEnd"/>
      <w:r w:rsidR="005A24E3" w:rsidRPr="00643DEA">
        <w:rPr>
          <w:sz w:val="28"/>
          <w:szCs w:val="28"/>
        </w:rPr>
        <w:t xml:space="preserve"> system (</w:t>
      </w:r>
      <w:proofErr w:type="spellStart"/>
      <w:r w:rsidR="005A24E3" w:rsidRPr="00643DEA">
        <w:rPr>
          <w:sz w:val="28"/>
          <w:szCs w:val="28"/>
        </w:rPr>
        <w:t>neaspec</w:t>
      </w:r>
      <w:proofErr w:type="spellEnd"/>
      <w:r w:rsidR="005A24E3" w:rsidRPr="00643DEA">
        <w:rPr>
          <w:sz w:val="28"/>
          <w:szCs w:val="28"/>
        </w:rPr>
        <w:t xml:space="preserve"> GmbH). </w:t>
      </w:r>
      <w:bookmarkStart w:id="11" w:name="_Hlk61941569"/>
      <w:r w:rsidR="005A24E3" w:rsidRPr="00643DEA">
        <w:rPr>
          <w:sz w:val="28"/>
          <w:szCs w:val="28"/>
        </w:rPr>
        <w:t>The AFM was working under tapping mode, using Pt/</w:t>
      </w:r>
      <w:proofErr w:type="spellStart"/>
      <w:r w:rsidR="005A24E3" w:rsidRPr="00643DEA">
        <w:rPr>
          <w:sz w:val="28"/>
          <w:szCs w:val="28"/>
        </w:rPr>
        <w:t>Ir</w:t>
      </w:r>
      <w:proofErr w:type="spellEnd"/>
      <w:r w:rsidR="005A24E3" w:rsidRPr="00643DEA">
        <w:rPr>
          <w:sz w:val="28"/>
          <w:szCs w:val="28"/>
        </w:rPr>
        <w:t xml:space="preserve"> probes (Arrow-</w:t>
      </w:r>
      <w:proofErr w:type="spellStart"/>
      <w:r w:rsidR="005A24E3" w:rsidRPr="00643DEA">
        <w:rPr>
          <w:sz w:val="28"/>
          <w:szCs w:val="28"/>
        </w:rPr>
        <w:t>NCPt</w:t>
      </w:r>
      <w:proofErr w:type="spellEnd"/>
      <w:r w:rsidR="005A24E3" w:rsidRPr="00643DEA">
        <w:rPr>
          <w:sz w:val="28"/>
          <w:szCs w:val="28"/>
        </w:rPr>
        <w:t>, Nanoworld) whose resonance frequency Ω was about 250 kHz</w:t>
      </w:r>
      <w:bookmarkEnd w:id="11"/>
      <w:r w:rsidR="005A24E3" w:rsidRPr="00643DEA">
        <w:rPr>
          <w:sz w:val="28"/>
          <w:szCs w:val="28"/>
        </w:rPr>
        <w:t xml:space="preserve">. The tapping amplitude was kept as 100 nm in the experiment. </w:t>
      </w:r>
      <w:bookmarkStart w:id="12" w:name="_Hlk61941819"/>
      <w:r w:rsidR="005A24E3" w:rsidRPr="00643DEA">
        <w:rPr>
          <w:sz w:val="28"/>
          <w:szCs w:val="28"/>
        </w:rPr>
        <w:t>A broadband mid-infrared (MIR) laser ranging from 650 to 1400 cm</w:t>
      </w:r>
      <w:r w:rsidR="005A24E3" w:rsidRPr="00643DEA">
        <w:rPr>
          <w:sz w:val="28"/>
          <w:szCs w:val="28"/>
          <w:vertAlign w:val="superscript"/>
        </w:rPr>
        <w:t>–1</w:t>
      </w:r>
      <w:r w:rsidR="005A24E3" w:rsidRPr="00643DEA">
        <w:rPr>
          <w:sz w:val="28"/>
          <w:szCs w:val="28"/>
        </w:rPr>
        <w:t xml:space="preserve"> was focused with a parabolic mirror to concentrate the IR light into a nanoscale region underneath the tip apex. </w:t>
      </w:r>
      <w:bookmarkStart w:id="13" w:name="_Hlk61943826"/>
      <w:bookmarkEnd w:id="12"/>
      <w:r w:rsidR="005A24E3" w:rsidRPr="00643DEA">
        <w:rPr>
          <w:sz w:val="28"/>
          <w:szCs w:val="28"/>
        </w:rPr>
        <w:t xml:space="preserve">The scattered signal was collected by the same parabolic mirror and guided to a mercury cadmium telluride (MCT) detector. During the broadband s-SNOM imaging, the reference mirror in the s-SNOM system was kept fixed at the white light position (WLP). The scattered signals were demodulated at </w:t>
      </w:r>
      <w:proofErr w:type="spellStart"/>
      <w:r w:rsidR="005A24E3" w:rsidRPr="00643DEA">
        <w:rPr>
          <w:i/>
          <w:sz w:val="28"/>
          <w:szCs w:val="28"/>
        </w:rPr>
        <w:t>n</w:t>
      </w:r>
      <w:r w:rsidR="005A24E3" w:rsidRPr="00643DEA">
        <w:rPr>
          <w:sz w:val="28"/>
          <w:szCs w:val="28"/>
        </w:rPr>
        <w:t>Ω</w:t>
      </w:r>
      <w:proofErr w:type="spellEnd"/>
      <w:r w:rsidR="005A24E3" w:rsidRPr="00643DEA">
        <w:rPr>
          <w:sz w:val="28"/>
          <w:szCs w:val="28"/>
        </w:rPr>
        <w:t xml:space="preserve">, where </w:t>
      </w:r>
      <w:r w:rsidR="005A24E3" w:rsidRPr="00643DEA">
        <w:rPr>
          <w:i/>
          <w:sz w:val="28"/>
          <w:szCs w:val="28"/>
        </w:rPr>
        <w:t>n</w:t>
      </w:r>
      <w:r w:rsidR="005A24E3" w:rsidRPr="00643DEA">
        <w:rPr>
          <w:sz w:val="28"/>
          <w:szCs w:val="28"/>
        </w:rPr>
        <w:t xml:space="preserve"> was chosen as 2 for efficient background suppression.</w:t>
      </w:r>
      <w:bookmarkEnd w:id="13"/>
      <w:r w:rsidR="005A24E3" w:rsidRPr="00643DEA">
        <w:rPr>
          <w:sz w:val="28"/>
          <w:szCs w:val="28"/>
        </w:rPr>
        <w:t xml:space="preserve"> </w:t>
      </w:r>
    </w:p>
    <w:p w14:paraId="3D570E42" w14:textId="553CDD53" w:rsidR="005A1D58" w:rsidRPr="00643DEA" w:rsidRDefault="00D94D5D" w:rsidP="003E282B">
      <w:pPr>
        <w:pStyle w:val="Default"/>
        <w:spacing w:line="480" w:lineRule="auto"/>
        <w:jc w:val="both"/>
        <w:rPr>
          <w:sz w:val="28"/>
          <w:szCs w:val="28"/>
        </w:rPr>
      </w:pPr>
      <w:r w:rsidRPr="00643DEA">
        <w:rPr>
          <w:b/>
          <w:bCs/>
          <w:color w:val="auto"/>
          <w:sz w:val="28"/>
          <w:szCs w:val="28"/>
        </w:rPr>
        <w:t xml:space="preserve">Femtosecond pump−probe transient absorption (TA) </w:t>
      </w:r>
      <w:r w:rsidR="009A7AE9" w:rsidRPr="00643DEA">
        <w:rPr>
          <w:b/>
          <w:bCs/>
          <w:color w:val="auto"/>
          <w:sz w:val="28"/>
          <w:szCs w:val="28"/>
        </w:rPr>
        <w:t>spectra</w:t>
      </w:r>
      <w:r w:rsidRPr="00643DEA">
        <w:rPr>
          <w:color w:val="auto"/>
          <w:sz w:val="28"/>
          <w:szCs w:val="28"/>
        </w:rPr>
        <w:t xml:space="preserve"> was performed </w:t>
      </w:r>
      <w:r w:rsidR="00411AC4" w:rsidRPr="00643DEA">
        <w:rPr>
          <w:color w:val="auto"/>
          <w:sz w:val="28"/>
          <w:szCs w:val="28"/>
        </w:rPr>
        <w:t>with</w:t>
      </w:r>
      <w:r w:rsidRPr="00643DEA">
        <w:rPr>
          <w:color w:val="auto"/>
          <w:sz w:val="28"/>
          <w:szCs w:val="28"/>
        </w:rPr>
        <w:t xml:space="preserve"> different temperatures. The femtosecond laser pulse was generated by a </w:t>
      </w:r>
      <w:proofErr w:type="spellStart"/>
      <w:r w:rsidRPr="00643DEA">
        <w:rPr>
          <w:color w:val="auto"/>
          <w:sz w:val="28"/>
          <w:szCs w:val="28"/>
        </w:rPr>
        <w:t>Ti</w:t>
      </w:r>
      <w:proofErr w:type="spellEnd"/>
      <w:r w:rsidRPr="00643DEA">
        <w:rPr>
          <w:color w:val="auto"/>
          <w:sz w:val="28"/>
          <w:szCs w:val="28"/>
        </w:rPr>
        <w:t xml:space="preserve">: sapphire femtosecond regenerative amplifier with 800 nm wavelength and 1 kHz repetition rate (Coherence) and served as both pump and probe beams. </w:t>
      </w:r>
      <w:bookmarkStart w:id="14" w:name="_Hlk87627217"/>
      <w:r w:rsidRPr="00643DEA">
        <w:rPr>
          <w:color w:val="auto"/>
          <w:sz w:val="28"/>
          <w:szCs w:val="28"/>
        </w:rPr>
        <w:t>The pump pulse with a wavelength of 400 nm and duration of 50 fs generated via a second harmonic generator (SHG) was used to excite all the samples, and the probe beam was detected by a high-speed spectrometer (HELIOS, Ultrafast Systems). The wavelength range of the detector was set from 400 nm to 850 nm, and the spot size of the TA is approximately 0.5 mm</w:t>
      </w:r>
      <w:r w:rsidRPr="00643DEA">
        <w:rPr>
          <w:color w:val="auto"/>
          <w:sz w:val="28"/>
          <w:szCs w:val="28"/>
          <w:vertAlign w:val="superscript"/>
        </w:rPr>
        <w:t>2</w:t>
      </w:r>
      <w:r w:rsidRPr="00643DEA">
        <w:rPr>
          <w:color w:val="auto"/>
          <w:sz w:val="28"/>
          <w:szCs w:val="28"/>
        </w:rPr>
        <w:t xml:space="preserve"> as evaluated by imaging the laser spot.</w:t>
      </w:r>
      <w:r w:rsidRPr="00643DEA">
        <w:rPr>
          <w:sz w:val="28"/>
          <w:szCs w:val="28"/>
        </w:rPr>
        <w:t xml:space="preserve"> </w:t>
      </w:r>
      <w:bookmarkEnd w:id="14"/>
    </w:p>
    <w:p w14:paraId="59B2FFD2" w14:textId="29AAA94E" w:rsidR="00DD59F8" w:rsidRPr="00643DEA" w:rsidRDefault="00DD59F8" w:rsidP="003E282B">
      <w:pPr>
        <w:pStyle w:val="Default"/>
        <w:spacing w:line="480" w:lineRule="auto"/>
        <w:jc w:val="both"/>
        <w:rPr>
          <w:b/>
          <w:bCs/>
          <w:color w:val="auto"/>
          <w:sz w:val="28"/>
          <w:szCs w:val="28"/>
        </w:rPr>
      </w:pPr>
      <w:r w:rsidRPr="00643DEA">
        <w:rPr>
          <w:b/>
          <w:bCs/>
          <w:sz w:val="28"/>
          <w:szCs w:val="28"/>
        </w:rPr>
        <w:lastRenderedPageBreak/>
        <w:t xml:space="preserve">Supplementary Note 1: </w:t>
      </w:r>
      <w:proofErr w:type="spellStart"/>
      <w:r w:rsidRPr="00643DEA">
        <w:rPr>
          <w:b/>
          <w:bCs/>
          <w:sz w:val="28"/>
          <w:szCs w:val="28"/>
        </w:rPr>
        <w:t>J</w:t>
      </w:r>
      <w:r w:rsidRPr="00643DEA">
        <w:rPr>
          <w:b/>
          <w:bCs/>
          <w:sz w:val="28"/>
          <w:szCs w:val="28"/>
          <w:vertAlign w:val="subscript"/>
        </w:rPr>
        <w:t>ph</w:t>
      </w:r>
      <w:proofErr w:type="spellEnd"/>
      <w:r w:rsidRPr="00643DEA">
        <w:rPr>
          <w:b/>
          <w:bCs/>
          <w:sz w:val="28"/>
          <w:szCs w:val="28"/>
        </w:rPr>
        <w:t xml:space="preserve"> and </w:t>
      </w:r>
      <w:proofErr w:type="spellStart"/>
      <w:r w:rsidRPr="00643DEA">
        <w:rPr>
          <w:b/>
          <w:bCs/>
          <w:sz w:val="28"/>
          <w:szCs w:val="28"/>
        </w:rPr>
        <w:t>V</w:t>
      </w:r>
      <w:r w:rsidRPr="00643DEA">
        <w:rPr>
          <w:b/>
          <w:bCs/>
          <w:sz w:val="28"/>
          <w:szCs w:val="28"/>
          <w:vertAlign w:val="subscript"/>
        </w:rPr>
        <w:t>eff</w:t>
      </w:r>
      <w:proofErr w:type="spellEnd"/>
      <w:r w:rsidRPr="00643DEA">
        <w:rPr>
          <w:b/>
          <w:bCs/>
          <w:color w:val="auto"/>
          <w:sz w:val="28"/>
          <w:szCs w:val="28"/>
          <w:vertAlign w:val="subscript"/>
        </w:rPr>
        <w:t xml:space="preserve"> </w:t>
      </w:r>
      <w:r w:rsidRPr="00643DEA">
        <w:rPr>
          <w:b/>
          <w:bCs/>
          <w:color w:val="auto"/>
          <w:sz w:val="28"/>
          <w:szCs w:val="28"/>
        </w:rPr>
        <w:t xml:space="preserve">measurements </w:t>
      </w:r>
    </w:p>
    <w:p w14:paraId="4F35F872" w14:textId="25CCB03E" w:rsidR="0044037B" w:rsidRPr="00643DEA" w:rsidRDefault="008512CB" w:rsidP="006945E5">
      <w:pPr>
        <w:pStyle w:val="RSCB02ArticleText"/>
        <w:spacing w:line="480" w:lineRule="auto"/>
        <w:ind w:firstLineChars="100" w:firstLine="302"/>
        <w:rPr>
          <w:rFonts w:ascii="Times New Roman" w:hAnsi="Times New Roman"/>
          <w:sz w:val="28"/>
          <w:szCs w:val="28"/>
        </w:rPr>
      </w:pPr>
      <w:r w:rsidRPr="00643DEA">
        <w:rPr>
          <w:rFonts w:ascii="Times New Roman" w:hAnsi="Times New Roman"/>
          <w:sz w:val="28"/>
          <w:szCs w:val="28"/>
        </w:rPr>
        <w:t xml:space="preserve">To further investigate the photoexcitation </w:t>
      </w:r>
      <w:proofErr w:type="spellStart"/>
      <w:r w:rsidRPr="00643DEA">
        <w:rPr>
          <w:rFonts w:ascii="Times New Roman" w:hAnsi="Times New Roman"/>
          <w:sz w:val="28"/>
          <w:szCs w:val="28"/>
        </w:rPr>
        <w:t>behavior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of the </w:t>
      </w:r>
      <w:r w:rsidR="0044037B" w:rsidRPr="00643DEA">
        <w:rPr>
          <w:rFonts w:ascii="Times New Roman" w:hAnsi="Times New Roman"/>
          <w:sz w:val="28"/>
          <w:szCs w:val="28"/>
        </w:rPr>
        <w:t>FAPbI</w:t>
      </w:r>
      <w:r w:rsidR="0044037B" w:rsidRPr="00643DEA">
        <w:rPr>
          <w:rFonts w:ascii="Times New Roman" w:hAnsi="Times New Roman"/>
          <w:sz w:val="28"/>
          <w:szCs w:val="28"/>
          <w:vertAlign w:val="subscript"/>
        </w:rPr>
        <w:t>3</w:t>
      </w:r>
      <w:r w:rsidR="0044037B" w:rsidRPr="00643DEA">
        <w:rPr>
          <w:rFonts w:ascii="Times New Roman" w:hAnsi="Times New Roman"/>
          <w:sz w:val="28"/>
          <w:szCs w:val="28"/>
        </w:rPr>
        <w:t xml:space="preserve"> PSCs </w:t>
      </w:r>
      <w:r w:rsidR="0044037B" w:rsidRPr="00643DEA">
        <w:rPr>
          <w:rFonts w:ascii="Times New Roman" w:hAnsi="Times New Roman"/>
          <w:sz w:val="28"/>
          <w:szCs w:val="28"/>
          <w:lang w:eastAsia="zh-CN"/>
        </w:rPr>
        <w:t>with</w:t>
      </w:r>
      <w:r w:rsidR="0044037B" w:rsidRPr="00643DEA">
        <w:rPr>
          <w:rFonts w:ascii="Times New Roman" w:hAnsi="Times New Roman"/>
          <w:sz w:val="28"/>
          <w:szCs w:val="28"/>
        </w:rPr>
        <w:t xml:space="preserve"> </w:t>
      </w:r>
      <w:r w:rsidR="0044037B" w:rsidRPr="00643DEA">
        <w:rPr>
          <w:rFonts w:ascii="Times New Roman" w:hAnsi="Times New Roman"/>
          <w:sz w:val="28"/>
          <w:szCs w:val="28"/>
          <w:lang w:eastAsia="zh-CN"/>
        </w:rPr>
        <w:t>or</w:t>
      </w:r>
      <w:r w:rsidR="0044037B" w:rsidRPr="00643DEA">
        <w:rPr>
          <w:rFonts w:ascii="Times New Roman" w:hAnsi="Times New Roman"/>
          <w:sz w:val="28"/>
          <w:szCs w:val="28"/>
        </w:rPr>
        <w:t xml:space="preserve"> </w:t>
      </w:r>
      <w:r w:rsidR="0044037B" w:rsidRPr="00643DEA">
        <w:rPr>
          <w:rFonts w:ascii="Times New Roman" w:hAnsi="Times New Roman"/>
          <w:sz w:val="28"/>
          <w:szCs w:val="28"/>
          <w:lang w:eastAsia="zh-CN"/>
        </w:rPr>
        <w:t xml:space="preserve">without </w:t>
      </w:r>
      <w:r w:rsidR="0044037B" w:rsidRPr="00643DEA">
        <w:rPr>
          <w:rFonts w:ascii="Times New Roman" w:eastAsia="宋体" w:hAnsi="Times New Roman"/>
          <w:sz w:val="28"/>
          <w:szCs w:val="28"/>
        </w:rPr>
        <w:t>ΔT</w:t>
      </w:r>
      <w:r w:rsidRPr="00643DEA">
        <w:rPr>
          <w:rFonts w:ascii="Times New Roman" w:hAnsi="Times New Roman"/>
          <w:sz w:val="28"/>
          <w:szCs w:val="28"/>
        </w:rPr>
        <w:t xml:space="preserve">, the charge collection </w:t>
      </w:r>
      <w:proofErr w:type="spellStart"/>
      <w:r w:rsidRPr="00643DEA">
        <w:rPr>
          <w:rFonts w:ascii="Times New Roman" w:hAnsi="Times New Roman"/>
          <w:sz w:val="28"/>
          <w:szCs w:val="28"/>
        </w:rPr>
        <w:t>behavior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by checking the dependence of the photocurrent density (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>) versus effective voltage (</w:t>
      </w:r>
      <w:proofErr w:type="spellStart"/>
      <w:r w:rsidRPr="00643DEA">
        <w:rPr>
          <w:rFonts w:ascii="Times New Roman" w:hAnsi="Times New Roman"/>
          <w:sz w:val="28"/>
          <w:szCs w:val="28"/>
        </w:rPr>
        <w:t>V</w:t>
      </w:r>
      <w:r w:rsidRPr="00643DEA">
        <w:rPr>
          <w:rFonts w:ascii="Times New Roman" w:hAnsi="Times New Roman"/>
          <w:sz w:val="28"/>
          <w:szCs w:val="28"/>
          <w:vertAlign w:val="subscript"/>
        </w:rPr>
        <w:t>eff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) was conducted.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is determined by the equation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= J</w:t>
      </w:r>
      <w:r w:rsidRPr="00643DEA">
        <w:rPr>
          <w:rFonts w:ascii="Times New Roman" w:hAnsi="Times New Roman"/>
          <w:sz w:val="28"/>
          <w:szCs w:val="28"/>
          <w:vertAlign w:val="subscript"/>
        </w:rPr>
        <w:t>L</w:t>
      </w:r>
      <w:r w:rsidRPr="00643DEA">
        <w:rPr>
          <w:rFonts w:ascii="Times New Roman" w:hAnsi="Times New Roman"/>
          <w:sz w:val="28"/>
          <w:szCs w:val="28"/>
        </w:rPr>
        <w:t>−J</w:t>
      </w:r>
      <w:r w:rsidRPr="00643DEA">
        <w:rPr>
          <w:rFonts w:ascii="Times New Roman" w:hAnsi="Times New Roman"/>
          <w:sz w:val="28"/>
          <w:szCs w:val="28"/>
          <w:vertAlign w:val="subscript"/>
        </w:rPr>
        <w:t>D</w:t>
      </w:r>
      <w:r w:rsidRPr="00643DEA">
        <w:rPr>
          <w:rFonts w:ascii="Times New Roman" w:hAnsi="Times New Roman"/>
          <w:sz w:val="28"/>
          <w:szCs w:val="28"/>
        </w:rPr>
        <w:t>, where J</w:t>
      </w:r>
      <w:r w:rsidRPr="00643DEA">
        <w:rPr>
          <w:rFonts w:ascii="Times New Roman" w:hAnsi="Times New Roman"/>
          <w:sz w:val="28"/>
          <w:szCs w:val="28"/>
          <w:vertAlign w:val="subscript"/>
        </w:rPr>
        <w:t>L</w:t>
      </w:r>
      <w:r w:rsidRPr="00643DEA">
        <w:rPr>
          <w:rFonts w:ascii="Times New Roman" w:hAnsi="Times New Roman"/>
          <w:sz w:val="28"/>
          <w:szCs w:val="28"/>
        </w:rPr>
        <w:t xml:space="preserve"> and J</w:t>
      </w:r>
      <w:r w:rsidRPr="00643DEA">
        <w:rPr>
          <w:rFonts w:ascii="Times New Roman" w:hAnsi="Times New Roman"/>
          <w:sz w:val="28"/>
          <w:szCs w:val="28"/>
          <w:vertAlign w:val="subscript"/>
        </w:rPr>
        <w:t>D</w:t>
      </w:r>
      <w:r w:rsidRPr="00643DEA">
        <w:rPr>
          <w:rFonts w:ascii="Times New Roman" w:hAnsi="Times New Roman"/>
          <w:sz w:val="28"/>
          <w:szCs w:val="28"/>
        </w:rPr>
        <w:t xml:space="preserve"> are the current densities measured under AM 1.5G illumination and in the dark, respectively. And </w:t>
      </w:r>
      <w:proofErr w:type="spellStart"/>
      <w:r w:rsidRPr="00643DEA">
        <w:rPr>
          <w:rFonts w:ascii="Times New Roman" w:hAnsi="Times New Roman"/>
          <w:sz w:val="28"/>
          <w:szCs w:val="28"/>
        </w:rPr>
        <w:t>V</w:t>
      </w:r>
      <w:r w:rsidRPr="00643DEA">
        <w:rPr>
          <w:rFonts w:ascii="Times New Roman" w:hAnsi="Times New Roman"/>
          <w:sz w:val="28"/>
          <w:szCs w:val="28"/>
          <w:vertAlign w:val="subscript"/>
        </w:rPr>
        <w:t>eff</w:t>
      </w:r>
      <w:proofErr w:type="spellEnd"/>
      <w:r w:rsidRPr="00643DEA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43DEA">
        <w:rPr>
          <w:rFonts w:ascii="Times New Roman" w:hAnsi="Times New Roman"/>
          <w:sz w:val="28"/>
          <w:szCs w:val="28"/>
        </w:rPr>
        <w:t xml:space="preserve">is defined as </w:t>
      </w:r>
      <w:proofErr w:type="spellStart"/>
      <w:r w:rsidRPr="00643DEA">
        <w:rPr>
          <w:rFonts w:ascii="Times New Roman" w:hAnsi="Times New Roman"/>
          <w:sz w:val="28"/>
          <w:szCs w:val="28"/>
        </w:rPr>
        <w:t>V</w:t>
      </w:r>
      <w:r w:rsidRPr="00643DEA">
        <w:rPr>
          <w:rFonts w:ascii="Times New Roman" w:hAnsi="Times New Roman"/>
          <w:sz w:val="28"/>
          <w:szCs w:val="28"/>
          <w:vertAlign w:val="subscript"/>
        </w:rPr>
        <w:t>eff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= V</w:t>
      </w:r>
      <w:r w:rsidRPr="00643DEA">
        <w:rPr>
          <w:rFonts w:ascii="Times New Roman" w:hAnsi="Times New Roman"/>
          <w:sz w:val="28"/>
          <w:szCs w:val="28"/>
          <w:vertAlign w:val="subscript"/>
        </w:rPr>
        <w:t>0</w:t>
      </w:r>
      <w:r w:rsidRPr="00643DEA">
        <w:rPr>
          <w:rFonts w:ascii="Times New Roman" w:hAnsi="Times New Roman"/>
          <w:sz w:val="28"/>
          <w:szCs w:val="28"/>
        </w:rPr>
        <w:t>–</w:t>
      </w:r>
      <w:proofErr w:type="spellStart"/>
      <w:r w:rsidRPr="00643DEA">
        <w:rPr>
          <w:rFonts w:ascii="Times New Roman" w:hAnsi="Times New Roman"/>
          <w:sz w:val="28"/>
          <w:szCs w:val="28"/>
        </w:rPr>
        <w:t>V</w:t>
      </w:r>
      <w:r w:rsidRPr="00643DEA">
        <w:rPr>
          <w:rFonts w:ascii="Times New Roman" w:hAnsi="Times New Roman"/>
          <w:sz w:val="28"/>
          <w:szCs w:val="28"/>
          <w:vertAlign w:val="subscript"/>
        </w:rPr>
        <w:t>app</w:t>
      </w:r>
      <w:proofErr w:type="spellEnd"/>
      <w:r w:rsidRPr="00643DEA">
        <w:rPr>
          <w:rFonts w:ascii="Times New Roman" w:hAnsi="Times New Roman"/>
          <w:sz w:val="28"/>
          <w:szCs w:val="28"/>
        </w:rPr>
        <w:t>, where V</w:t>
      </w:r>
      <w:r w:rsidRPr="00643DEA">
        <w:rPr>
          <w:rFonts w:ascii="Times New Roman" w:hAnsi="Times New Roman"/>
          <w:sz w:val="28"/>
          <w:szCs w:val="28"/>
          <w:vertAlign w:val="subscript"/>
        </w:rPr>
        <w:t>0</w:t>
      </w:r>
      <w:r w:rsidRPr="00643DEA">
        <w:rPr>
          <w:rFonts w:ascii="Times New Roman" w:hAnsi="Times New Roman"/>
          <w:sz w:val="28"/>
          <w:szCs w:val="28"/>
        </w:rPr>
        <w:t xml:space="preserve"> is the voltage when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= 0 and </w:t>
      </w:r>
      <w:proofErr w:type="spellStart"/>
      <w:r w:rsidRPr="00643DEA">
        <w:rPr>
          <w:rFonts w:ascii="Times New Roman" w:hAnsi="Times New Roman"/>
          <w:sz w:val="28"/>
          <w:szCs w:val="28"/>
        </w:rPr>
        <w:t>V</w:t>
      </w:r>
      <w:r w:rsidRPr="00643DEA">
        <w:rPr>
          <w:rFonts w:ascii="Times New Roman" w:hAnsi="Times New Roman"/>
          <w:sz w:val="28"/>
          <w:szCs w:val="28"/>
          <w:vertAlign w:val="subscript"/>
        </w:rPr>
        <w:t>app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is the applied bias. The ratio of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>/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sat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can be used to estimate the charge collection efficiency under operation conditions, where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sat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is the saturation photocurrent density. Under short circuit conditions, the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>/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sat</w:t>
      </w:r>
      <w:proofErr w:type="spellEnd"/>
      <w:r w:rsidRPr="00643DEA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43DEA">
        <w:rPr>
          <w:rFonts w:ascii="Times New Roman" w:hAnsi="Times New Roman"/>
          <w:sz w:val="28"/>
          <w:szCs w:val="28"/>
        </w:rPr>
        <w:t>ratios were calculated to be 0.928 and 0.931 for the</w:t>
      </w:r>
      <w:r w:rsidR="008E49CB" w:rsidRPr="00643DEA">
        <w:rPr>
          <w:rFonts w:ascii="Times New Roman" w:hAnsi="Times New Roman"/>
          <w:sz w:val="28"/>
          <w:szCs w:val="28"/>
        </w:rPr>
        <w:t xml:space="preserve"> FAPbI</w:t>
      </w:r>
      <w:r w:rsidR="008E49CB" w:rsidRPr="00643DEA">
        <w:rPr>
          <w:rFonts w:ascii="Times New Roman" w:hAnsi="Times New Roman"/>
          <w:sz w:val="28"/>
          <w:szCs w:val="28"/>
          <w:vertAlign w:val="subscript"/>
        </w:rPr>
        <w:t>3</w:t>
      </w:r>
      <w:r w:rsidR="008E49CB" w:rsidRPr="00643DEA">
        <w:rPr>
          <w:rFonts w:ascii="Times New Roman" w:hAnsi="Times New Roman"/>
          <w:sz w:val="28"/>
          <w:szCs w:val="28"/>
        </w:rPr>
        <w:t xml:space="preserve"> PSCs 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with</w:t>
      </w:r>
      <w:r w:rsidR="008E49CB" w:rsidRPr="00643DEA">
        <w:rPr>
          <w:rFonts w:ascii="Times New Roman" w:hAnsi="Times New Roman"/>
          <w:sz w:val="28"/>
          <w:szCs w:val="28"/>
        </w:rPr>
        <w:t xml:space="preserve"> </w:t>
      </w:r>
      <w:r w:rsidR="008E49CB" w:rsidRPr="00643DEA">
        <w:rPr>
          <w:rFonts w:ascii="Times New Roman" w:eastAsia="宋体" w:hAnsi="Times New Roman"/>
          <w:sz w:val="28"/>
          <w:szCs w:val="28"/>
        </w:rPr>
        <w:t>ΔT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 xml:space="preserve"> =0 </w:t>
      </w:r>
      <w:proofErr w:type="spellStart"/>
      <w:r w:rsidR="008E49CB" w:rsidRPr="00643DEA">
        <w:rPr>
          <w:rFonts w:ascii="Times New Roman" w:hAnsi="Times New Roman"/>
          <w:sz w:val="28"/>
          <w:szCs w:val="28"/>
          <w:vertAlign w:val="superscript"/>
          <w:lang w:eastAsia="zh-CN"/>
        </w:rPr>
        <w:t>o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C</w:t>
      </w:r>
      <w:proofErr w:type="spellEnd"/>
      <w:r w:rsidR="008E49CB" w:rsidRPr="00643DEA">
        <w:rPr>
          <w:rFonts w:ascii="Times New Roman" w:hAnsi="Times New Roman"/>
          <w:sz w:val="28"/>
          <w:szCs w:val="28"/>
          <w:lang w:eastAsia="zh-CN"/>
        </w:rPr>
        <w:t xml:space="preserve"> or </w:t>
      </w:r>
      <w:r w:rsidR="008E49CB" w:rsidRPr="00643DEA">
        <w:rPr>
          <w:rFonts w:ascii="Times New Roman" w:eastAsia="宋体" w:hAnsi="Times New Roman"/>
          <w:sz w:val="28"/>
          <w:szCs w:val="28"/>
        </w:rPr>
        <w:t>ΔT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 xml:space="preserve"> =15 </w:t>
      </w:r>
      <w:proofErr w:type="spellStart"/>
      <w:r w:rsidR="008E49CB" w:rsidRPr="00643DEA">
        <w:rPr>
          <w:rFonts w:ascii="Times New Roman" w:hAnsi="Times New Roman"/>
          <w:sz w:val="28"/>
          <w:szCs w:val="28"/>
          <w:vertAlign w:val="superscript"/>
          <w:lang w:eastAsia="zh-CN"/>
        </w:rPr>
        <w:t>o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C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, respectively. Under the maximal power output conditions, the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>/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sat</w:t>
      </w:r>
      <w:proofErr w:type="spellEnd"/>
      <w:r w:rsidRPr="00643DEA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43DEA">
        <w:rPr>
          <w:rFonts w:ascii="Times New Roman" w:hAnsi="Times New Roman"/>
          <w:sz w:val="28"/>
          <w:szCs w:val="28"/>
        </w:rPr>
        <w:t xml:space="preserve">ratios were 0.955 for </w:t>
      </w:r>
      <w:r w:rsidR="008E49CB" w:rsidRPr="00643DEA">
        <w:rPr>
          <w:rFonts w:ascii="Times New Roman" w:hAnsi="Times New Roman"/>
          <w:sz w:val="28"/>
          <w:szCs w:val="28"/>
        </w:rPr>
        <w:t>the FAPbI</w:t>
      </w:r>
      <w:r w:rsidR="008E49CB" w:rsidRPr="00643DEA">
        <w:rPr>
          <w:rFonts w:ascii="Times New Roman" w:hAnsi="Times New Roman"/>
          <w:sz w:val="28"/>
          <w:szCs w:val="28"/>
          <w:vertAlign w:val="subscript"/>
        </w:rPr>
        <w:t>3</w:t>
      </w:r>
      <w:r w:rsidR="008E49CB" w:rsidRPr="00643DEA">
        <w:rPr>
          <w:rFonts w:ascii="Times New Roman" w:hAnsi="Times New Roman"/>
          <w:sz w:val="28"/>
          <w:szCs w:val="28"/>
        </w:rPr>
        <w:t xml:space="preserve"> PSCs 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with</w:t>
      </w:r>
      <w:r w:rsidR="008E49CB" w:rsidRPr="00643DEA">
        <w:rPr>
          <w:rFonts w:ascii="Times New Roman" w:hAnsi="Times New Roman"/>
          <w:sz w:val="28"/>
          <w:szCs w:val="28"/>
        </w:rPr>
        <w:t xml:space="preserve"> </w:t>
      </w:r>
      <w:r w:rsidR="008E49CB" w:rsidRPr="00643DEA">
        <w:rPr>
          <w:rFonts w:ascii="Times New Roman" w:eastAsia="宋体" w:hAnsi="Times New Roman"/>
          <w:sz w:val="28"/>
          <w:szCs w:val="28"/>
        </w:rPr>
        <w:t>ΔT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 xml:space="preserve"> =0 </w:t>
      </w:r>
      <w:proofErr w:type="spellStart"/>
      <w:r w:rsidR="008E49CB" w:rsidRPr="00643DEA">
        <w:rPr>
          <w:rFonts w:ascii="Times New Roman" w:hAnsi="Times New Roman"/>
          <w:sz w:val="28"/>
          <w:szCs w:val="28"/>
          <w:vertAlign w:val="superscript"/>
          <w:lang w:eastAsia="zh-CN"/>
        </w:rPr>
        <w:t>o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C</w:t>
      </w:r>
      <w:proofErr w:type="spellEnd"/>
      <w:r w:rsidR="008E49CB" w:rsidRPr="00643DEA">
        <w:rPr>
          <w:rFonts w:ascii="Times New Roman" w:hAnsi="Times New Roman"/>
          <w:sz w:val="28"/>
          <w:szCs w:val="28"/>
          <w:lang w:eastAsia="zh-CN"/>
        </w:rPr>
        <w:t xml:space="preserve"> </w:t>
      </w:r>
      <w:r w:rsidRPr="00643DEA">
        <w:rPr>
          <w:rFonts w:ascii="Times New Roman" w:hAnsi="Times New Roman"/>
          <w:sz w:val="28"/>
          <w:szCs w:val="28"/>
        </w:rPr>
        <w:t xml:space="preserve">and 0.977 for </w:t>
      </w:r>
      <w:r w:rsidR="008E49CB" w:rsidRPr="00643DEA">
        <w:rPr>
          <w:rFonts w:ascii="Times New Roman" w:hAnsi="Times New Roman"/>
          <w:sz w:val="28"/>
          <w:szCs w:val="28"/>
        </w:rPr>
        <w:t>the FAPbI</w:t>
      </w:r>
      <w:r w:rsidR="008E49CB" w:rsidRPr="00643DEA">
        <w:rPr>
          <w:rFonts w:ascii="Times New Roman" w:hAnsi="Times New Roman"/>
          <w:sz w:val="28"/>
          <w:szCs w:val="28"/>
          <w:vertAlign w:val="subscript"/>
        </w:rPr>
        <w:t>3</w:t>
      </w:r>
      <w:r w:rsidR="008E49CB" w:rsidRPr="00643DEA">
        <w:rPr>
          <w:rFonts w:ascii="Times New Roman" w:hAnsi="Times New Roman"/>
          <w:sz w:val="28"/>
          <w:szCs w:val="28"/>
        </w:rPr>
        <w:t xml:space="preserve"> PSCs 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with</w:t>
      </w:r>
      <w:r w:rsidR="008E49CB" w:rsidRPr="00643DEA">
        <w:rPr>
          <w:rFonts w:ascii="Times New Roman" w:hAnsi="Times New Roman"/>
          <w:sz w:val="28"/>
          <w:szCs w:val="28"/>
        </w:rPr>
        <w:t xml:space="preserve"> </w:t>
      </w:r>
      <w:r w:rsidR="008E49CB" w:rsidRPr="00643DEA">
        <w:rPr>
          <w:rFonts w:ascii="Times New Roman" w:eastAsia="宋体" w:hAnsi="Times New Roman"/>
          <w:sz w:val="28"/>
          <w:szCs w:val="28"/>
        </w:rPr>
        <w:t>ΔT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 xml:space="preserve"> =15 </w:t>
      </w:r>
      <w:proofErr w:type="spellStart"/>
      <w:r w:rsidR="008E49CB" w:rsidRPr="00643DEA">
        <w:rPr>
          <w:rFonts w:ascii="Times New Roman" w:hAnsi="Times New Roman"/>
          <w:sz w:val="28"/>
          <w:szCs w:val="28"/>
          <w:vertAlign w:val="superscript"/>
          <w:lang w:eastAsia="zh-CN"/>
        </w:rPr>
        <w:t>o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C</w:t>
      </w:r>
      <w:r w:rsidRPr="00643DEA">
        <w:rPr>
          <w:rFonts w:ascii="Times New Roman" w:hAnsi="Times New Roman"/>
          <w:sz w:val="28"/>
          <w:szCs w:val="28"/>
        </w:rPr>
        <w:t>.</w:t>
      </w:r>
      <w:proofErr w:type="spellEnd"/>
      <w:r w:rsidRPr="00643DEA">
        <w:rPr>
          <w:rFonts w:ascii="Times New Roman" w:hAnsi="Times New Roman"/>
          <w:sz w:val="28"/>
          <w:szCs w:val="28"/>
        </w:rPr>
        <w:t xml:space="preserve"> The larger value of 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ph</w:t>
      </w:r>
      <w:proofErr w:type="spellEnd"/>
      <w:r w:rsidRPr="00643DEA">
        <w:rPr>
          <w:rFonts w:ascii="Times New Roman" w:hAnsi="Times New Roman"/>
          <w:sz w:val="28"/>
          <w:szCs w:val="28"/>
        </w:rPr>
        <w:t>/</w:t>
      </w:r>
      <w:proofErr w:type="spellStart"/>
      <w:r w:rsidRPr="00643DEA">
        <w:rPr>
          <w:rFonts w:ascii="Times New Roman" w:hAnsi="Times New Roman"/>
          <w:sz w:val="28"/>
          <w:szCs w:val="28"/>
        </w:rPr>
        <w:t>J</w:t>
      </w:r>
      <w:r w:rsidRPr="00643DEA">
        <w:rPr>
          <w:rFonts w:ascii="Times New Roman" w:hAnsi="Times New Roman"/>
          <w:sz w:val="28"/>
          <w:szCs w:val="28"/>
          <w:vertAlign w:val="subscript"/>
        </w:rPr>
        <w:t>sat</w:t>
      </w:r>
      <w:proofErr w:type="spellEnd"/>
      <w:r w:rsidRPr="00643DEA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Pr="00643DEA">
        <w:rPr>
          <w:rFonts w:ascii="Times New Roman" w:hAnsi="Times New Roman"/>
          <w:sz w:val="28"/>
          <w:szCs w:val="28"/>
        </w:rPr>
        <w:t>indicates a better charge collection efficiency, consisting with the higher FF</w:t>
      </w:r>
      <w:r w:rsidR="008E49CB" w:rsidRPr="00643DEA">
        <w:rPr>
          <w:rFonts w:ascii="Times New Roman" w:hAnsi="Times New Roman"/>
          <w:sz w:val="28"/>
          <w:szCs w:val="28"/>
          <w:lang w:eastAsia="zh-CN"/>
        </w:rPr>
        <w:t>.</w:t>
      </w:r>
    </w:p>
    <w:p w14:paraId="07598559" w14:textId="6B3775D7" w:rsidR="00340160" w:rsidRPr="00F65B2B" w:rsidRDefault="00340160" w:rsidP="003E282B">
      <w:pPr>
        <w:pStyle w:val="Default"/>
        <w:spacing w:line="480" w:lineRule="auto"/>
        <w:jc w:val="both"/>
        <w:rPr>
          <w:b/>
          <w:bCs/>
          <w:color w:val="auto"/>
          <w:sz w:val="28"/>
          <w:szCs w:val="28"/>
        </w:rPr>
      </w:pPr>
      <w:r w:rsidRPr="00F65B2B">
        <w:rPr>
          <w:b/>
          <w:bCs/>
          <w:sz w:val="28"/>
          <w:szCs w:val="28"/>
        </w:rPr>
        <w:t>Supplementary Note 2: TA</w:t>
      </w:r>
      <w:r w:rsidRPr="00F65B2B">
        <w:rPr>
          <w:b/>
          <w:bCs/>
          <w:color w:val="auto"/>
          <w:sz w:val="28"/>
          <w:szCs w:val="28"/>
        </w:rPr>
        <w:t xml:space="preserve"> measurements</w:t>
      </w:r>
      <w:r w:rsidR="00581806" w:rsidRPr="00F65B2B">
        <w:rPr>
          <w:b/>
          <w:bCs/>
          <w:color w:val="auto"/>
          <w:sz w:val="28"/>
          <w:szCs w:val="28"/>
        </w:rPr>
        <w:t xml:space="preserve"> and data analysis</w:t>
      </w:r>
    </w:p>
    <w:p w14:paraId="73DBB413" w14:textId="33C65CAE" w:rsidR="0029118C" w:rsidRPr="00643DEA" w:rsidRDefault="0029118C" w:rsidP="006945E5">
      <w:pPr>
        <w:pStyle w:val="Default"/>
        <w:spacing w:line="480" w:lineRule="auto"/>
        <w:ind w:firstLineChars="100" w:firstLine="280"/>
        <w:jc w:val="both"/>
        <w:rPr>
          <w:bCs/>
          <w:sz w:val="28"/>
          <w:szCs w:val="28"/>
        </w:rPr>
      </w:pPr>
      <w:r w:rsidRPr="00643DEA">
        <w:rPr>
          <w:color w:val="auto"/>
          <w:sz w:val="28"/>
          <w:szCs w:val="28"/>
        </w:rPr>
        <w:t xml:space="preserve">The pump pulse with a wavelength of 400 nm was used to excite all the samples, and the probe beam was detected </w:t>
      </w:r>
      <w:r w:rsidR="00581806" w:rsidRPr="00643DEA">
        <w:rPr>
          <w:color w:val="auto"/>
          <w:sz w:val="28"/>
          <w:szCs w:val="28"/>
        </w:rPr>
        <w:t>using the band edge wavelength</w:t>
      </w:r>
      <w:r w:rsidRPr="00643DEA">
        <w:rPr>
          <w:color w:val="auto"/>
          <w:sz w:val="28"/>
          <w:szCs w:val="28"/>
        </w:rPr>
        <w:t xml:space="preserve">. </w:t>
      </w:r>
      <w:r w:rsidR="00581806" w:rsidRPr="00643DEA">
        <w:rPr>
          <w:sz w:val="28"/>
          <w:szCs w:val="28"/>
        </w:rPr>
        <w:t>T</w:t>
      </w:r>
      <w:r w:rsidRPr="00643DEA">
        <w:rPr>
          <w:sz w:val="28"/>
          <w:szCs w:val="28"/>
        </w:rPr>
        <w:t xml:space="preserve">he typical transient absorption (TA) spectra </w:t>
      </w:r>
      <w:r w:rsidR="00581806" w:rsidRPr="00643DEA">
        <w:rPr>
          <w:sz w:val="28"/>
          <w:szCs w:val="28"/>
        </w:rPr>
        <w:t>o</w:t>
      </w:r>
      <w:r w:rsidRPr="00643DEA">
        <w:rPr>
          <w:sz w:val="28"/>
          <w:szCs w:val="28"/>
        </w:rPr>
        <w:t>f FAPbI</w:t>
      </w:r>
      <w:r w:rsidRPr="00643DEA">
        <w:rPr>
          <w:sz w:val="28"/>
          <w:szCs w:val="28"/>
          <w:vertAlign w:val="subscript"/>
        </w:rPr>
        <w:t>3</w:t>
      </w:r>
      <w:r w:rsidRPr="00643DEA">
        <w:rPr>
          <w:sz w:val="28"/>
          <w:szCs w:val="28"/>
        </w:rPr>
        <w:t xml:space="preserve"> films with (400 nm) pump-probe (796 nm) at different temperature of 0 </w:t>
      </w:r>
      <w:proofErr w:type="spellStart"/>
      <w:r w:rsidRPr="00643DEA">
        <w:rPr>
          <w:sz w:val="28"/>
          <w:szCs w:val="28"/>
          <w:vertAlign w:val="superscript"/>
        </w:rPr>
        <w:t>o</w:t>
      </w:r>
      <w:r w:rsidRPr="00643DEA">
        <w:rPr>
          <w:sz w:val="28"/>
          <w:szCs w:val="28"/>
        </w:rPr>
        <w:t>C</w:t>
      </w:r>
      <w:proofErr w:type="spellEnd"/>
      <w:r w:rsidRPr="00643DEA">
        <w:rPr>
          <w:sz w:val="28"/>
          <w:szCs w:val="28"/>
        </w:rPr>
        <w:t xml:space="preserve"> and 20 </w:t>
      </w:r>
      <w:proofErr w:type="spellStart"/>
      <w:r w:rsidRPr="00643DEA">
        <w:rPr>
          <w:sz w:val="28"/>
          <w:szCs w:val="28"/>
          <w:vertAlign w:val="superscript"/>
        </w:rPr>
        <w:t>o</w:t>
      </w:r>
      <w:r w:rsidRPr="00643DEA">
        <w:rPr>
          <w:sz w:val="28"/>
          <w:szCs w:val="28"/>
        </w:rPr>
        <w:t>C</w:t>
      </w:r>
      <w:proofErr w:type="spellEnd"/>
      <w:r w:rsidR="0071631E" w:rsidRPr="00643DEA">
        <w:rPr>
          <w:sz w:val="28"/>
          <w:szCs w:val="28"/>
        </w:rPr>
        <w:t xml:space="preserve"> vs </w:t>
      </w:r>
      <w:r w:rsidR="0071631E" w:rsidRPr="00643DEA">
        <w:rPr>
          <w:sz w:val="28"/>
          <w:szCs w:val="28"/>
        </w:rPr>
        <w:lastRenderedPageBreak/>
        <w:t>laser to simulate the ΔT condition</w:t>
      </w:r>
      <w:r w:rsidRPr="00643DEA">
        <w:rPr>
          <w:sz w:val="28"/>
          <w:szCs w:val="28"/>
        </w:rPr>
        <w:t xml:space="preserve">. There are two dominant features observed: photobleaching peaks (PB, ΔA/A &lt; 0) and a photoinduced absorption (PIA; ΔA/A&gt; 0) band. It is well accepted that the PB (~1.56 eV, 796 nm) originate from the state filling of the band edge. To be noted, the extracted individual TAS with (400 nm) pump-probe (796 nm) exhibits a PIA signal peak, which attributed to the presence of energetic hot carriers. </w:t>
      </w:r>
      <w:r w:rsidR="0071631E" w:rsidRPr="00643DEA">
        <w:rPr>
          <w:sz w:val="28"/>
          <w:szCs w:val="28"/>
        </w:rPr>
        <w:t>These hot carriers so-called high-energy electrons (and holes) have to lose their excess energy in the form of heat through scattering until they match the conduction energy level of the semicondu</w:t>
      </w:r>
      <w:r w:rsidR="0071631E" w:rsidRPr="00643DEA">
        <w:rPr>
          <w:color w:val="000000" w:themeColor="text1"/>
          <w:sz w:val="28"/>
          <w:szCs w:val="28"/>
        </w:rPr>
        <w:t xml:space="preserve">ctor. The decay dynamics pumped at 400 nm does not slow hot carriers cooling with </w:t>
      </w:r>
      <w:r w:rsidR="0071631E" w:rsidRPr="00643DEA">
        <w:rPr>
          <w:sz w:val="28"/>
          <w:szCs w:val="28"/>
        </w:rPr>
        <w:t xml:space="preserve">designed </w:t>
      </w:r>
      <w:r w:rsidR="0071631E" w:rsidRPr="00643DEA">
        <w:rPr>
          <w:color w:val="000000" w:themeColor="text1"/>
          <w:sz w:val="28"/>
          <w:szCs w:val="28"/>
        </w:rPr>
        <w:t>ΔT. Addition</w:t>
      </w:r>
      <w:r w:rsidR="004B5591" w:rsidRPr="00643DEA">
        <w:rPr>
          <w:color w:val="000000" w:themeColor="text1"/>
          <w:sz w:val="28"/>
          <w:szCs w:val="28"/>
        </w:rPr>
        <w:t>al</w:t>
      </w:r>
      <w:r w:rsidR="0071631E" w:rsidRPr="00643DEA">
        <w:rPr>
          <w:color w:val="000000" w:themeColor="text1"/>
          <w:sz w:val="28"/>
          <w:szCs w:val="28"/>
        </w:rPr>
        <w:t>ly, t</w:t>
      </w:r>
      <w:r w:rsidRPr="00643DEA">
        <w:rPr>
          <w:sz w:val="28"/>
          <w:szCs w:val="28"/>
        </w:rPr>
        <w:t>he P</w:t>
      </w:r>
      <w:r w:rsidR="0071631E" w:rsidRPr="00643DEA">
        <w:rPr>
          <w:sz w:val="28"/>
          <w:szCs w:val="28"/>
        </w:rPr>
        <w:t>B</w:t>
      </w:r>
      <w:r w:rsidRPr="00643DEA">
        <w:rPr>
          <w:sz w:val="28"/>
          <w:szCs w:val="28"/>
        </w:rPr>
        <w:t xml:space="preserve"> signal peak</w:t>
      </w:r>
      <w:r w:rsidR="0071631E" w:rsidRPr="00643DEA">
        <w:rPr>
          <w:sz w:val="28"/>
          <w:szCs w:val="28"/>
        </w:rPr>
        <w:t xml:space="preserve"> for FAPbI</w:t>
      </w:r>
      <w:r w:rsidR="0071631E" w:rsidRPr="00643DEA">
        <w:rPr>
          <w:sz w:val="28"/>
          <w:szCs w:val="28"/>
          <w:vertAlign w:val="subscript"/>
        </w:rPr>
        <w:t>3</w:t>
      </w:r>
      <w:r w:rsidR="0071631E" w:rsidRPr="00643DEA">
        <w:rPr>
          <w:sz w:val="28"/>
          <w:szCs w:val="28"/>
        </w:rPr>
        <w:t xml:space="preserve"> films at 0 </w:t>
      </w:r>
      <w:proofErr w:type="spellStart"/>
      <w:r w:rsidR="0071631E" w:rsidRPr="00643DEA">
        <w:rPr>
          <w:sz w:val="28"/>
          <w:szCs w:val="28"/>
          <w:vertAlign w:val="superscript"/>
        </w:rPr>
        <w:t>o</w:t>
      </w:r>
      <w:r w:rsidR="0071631E" w:rsidRPr="00643DEA">
        <w:rPr>
          <w:sz w:val="28"/>
          <w:szCs w:val="28"/>
        </w:rPr>
        <w:t>C</w:t>
      </w:r>
      <w:proofErr w:type="spellEnd"/>
      <w:r w:rsidR="0071631E" w:rsidRPr="00643DEA">
        <w:rPr>
          <w:sz w:val="28"/>
          <w:szCs w:val="28"/>
        </w:rPr>
        <w:t xml:space="preserve"> vs laser</w:t>
      </w:r>
      <w:r w:rsidRPr="00643DEA">
        <w:rPr>
          <w:sz w:val="28"/>
          <w:szCs w:val="28"/>
        </w:rPr>
        <w:t xml:space="preserve"> </w:t>
      </w:r>
      <w:r w:rsidR="0071631E" w:rsidRPr="00643DEA">
        <w:rPr>
          <w:sz w:val="28"/>
          <w:szCs w:val="28"/>
        </w:rPr>
        <w:t>presents a slight red shift compared to</w:t>
      </w:r>
      <w:r w:rsidRPr="00643DEA">
        <w:rPr>
          <w:sz w:val="28"/>
          <w:szCs w:val="28"/>
        </w:rPr>
        <w:t xml:space="preserve"> that for 20 </w:t>
      </w:r>
      <w:proofErr w:type="spellStart"/>
      <w:r w:rsidRPr="00643DEA">
        <w:rPr>
          <w:sz w:val="28"/>
          <w:szCs w:val="28"/>
          <w:vertAlign w:val="superscript"/>
        </w:rPr>
        <w:t>o</w:t>
      </w:r>
      <w:r w:rsidRPr="00643DEA">
        <w:rPr>
          <w:sz w:val="28"/>
          <w:szCs w:val="28"/>
        </w:rPr>
        <w:t>C</w:t>
      </w:r>
      <w:proofErr w:type="spellEnd"/>
      <w:r w:rsidRPr="00643DEA">
        <w:rPr>
          <w:sz w:val="28"/>
          <w:szCs w:val="28"/>
        </w:rPr>
        <w:t xml:space="preserve"> vs laser. </w:t>
      </w:r>
      <w:r w:rsidR="00581806" w:rsidRPr="00643DEA">
        <w:rPr>
          <w:sz w:val="28"/>
          <w:szCs w:val="28"/>
        </w:rPr>
        <w:t>T</w:t>
      </w:r>
      <w:r w:rsidRPr="00643DEA">
        <w:rPr>
          <w:bCs/>
          <w:sz w:val="28"/>
          <w:szCs w:val="28"/>
        </w:rPr>
        <w:t xml:space="preserve">he longer charge carrier lifetime </w:t>
      </w:r>
      <w:r w:rsidR="00741A9F" w:rsidRPr="00643DEA">
        <w:rPr>
          <w:bCs/>
          <w:sz w:val="28"/>
          <w:szCs w:val="28"/>
        </w:rPr>
        <w:t xml:space="preserve">pumped at 780 nm </w:t>
      </w:r>
      <w:r w:rsidRPr="00643DEA">
        <w:rPr>
          <w:bCs/>
          <w:sz w:val="28"/>
          <w:szCs w:val="28"/>
        </w:rPr>
        <w:t xml:space="preserve">is achieved for the </w:t>
      </w:r>
      <w:r w:rsidRPr="00643DEA">
        <w:rPr>
          <w:sz w:val="28"/>
          <w:szCs w:val="28"/>
        </w:rPr>
        <w:t>FAPbI</w:t>
      </w:r>
      <w:r w:rsidRPr="00643DEA">
        <w:rPr>
          <w:sz w:val="28"/>
          <w:szCs w:val="28"/>
          <w:vertAlign w:val="subscript"/>
        </w:rPr>
        <w:t>3</w:t>
      </w:r>
      <w:r w:rsidRPr="00643DEA">
        <w:rPr>
          <w:sz w:val="28"/>
          <w:szCs w:val="28"/>
        </w:rPr>
        <w:t xml:space="preserve"> films with ΔT. This might be</w:t>
      </w:r>
      <w:r w:rsidRPr="00643DEA">
        <w:rPr>
          <w:bCs/>
          <w:sz w:val="28"/>
          <w:szCs w:val="28"/>
        </w:rPr>
        <w:t xml:space="preserve"> due to the reduced non-radiative recombination</w:t>
      </w:r>
      <w:r w:rsidR="00AA47C8" w:rsidRPr="00643DEA">
        <w:rPr>
          <w:bCs/>
          <w:sz w:val="28"/>
          <w:szCs w:val="28"/>
        </w:rPr>
        <w:t>.</w:t>
      </w:r>
      <w:r w:rsidRPr="00643DEA">
        <w:rPr>
          <w:bCs/>
          <w:sz w:val="28"/>
          <w:szCs w:val="28"/>
        </w:rPr>
        <w:t xml:space="preserve"> </w:t>
      </w:r>
    </w:p>
    <w:p w14:paraId="613302A8" w14:textId="3A6ED245" w:rsidR="0042096A" w:rsidRPr="00F65B2B" w:rsidRDefault="0042096A" w:rsidP="0042096A">
      <w:pPr>
        <w:pStyle w:val="Default"/>
        <w:spacing w:line="480" w:lineRule="auto"/>
        <w:jc w:val="both"/>
        <w:rPr>
          <w:b/>
          <w:bCs/>
          <w:sz w:val="28"/>
          <w:szCs w:val="28"/>
        </w:rPr>
      </w:pPr>
      <w:r w:rsidRPr="00F65B2B">
        <w:rPr>
          <w:b/>
          <w:bCs/>
          <w:sz w:val="28"/>
          <w:szCs w:val="28"/>
        </w:rPr>
        <w:t xml:space="preserve">Supplementary Note </w:t>
      </w:r>
      <w:r w:rsidR="00411AC4">
        <w:rPr>
          <w:b/>
          <w:bCs/>
          <w:sz w:val="28"/>
          <w:szCs w:val="28"/>
        </w:rPr>
        <w:t>3</w:t>
      </w:r>
      <w:r w:rsidRPr="00F65B2B">
        <w:rPr>
          <w:b/>
          <w:bCs/>
          <w:sz w:val="28"/>
          <w:szCs w:val="28"/>
        </w:rPr>
        <w:t>: E</w:t>
      </w:r>
      <w:r w:rsidRPr="00F65B2B">
        <w:rPr>
          <w:b/>
          <w:bCs/>
          <w:color w:val="auto"/>
          <w:sz w:val="28"/>
          <w:szCs w:val="28"/>
        </w:rPr>
        <w:t xml:space="preserve">lectrical conductivity </w:t>
      </w:r>
      <w:r>
        <w:rPr>
          <w:b/>
          <w:bCs/>
          <w:color w:val="auto"/>
          <w:sz w:val="28"/>
          <w:szCs w:val="28"/>
        </w:rPr>
        <w:t xml:space="preserve">and </w:t>
      </w:r>
      <w:proofErr w:type="spellStart"/>
      <w:r>
        <w:rPr>
          <w:b/>
          <w:bCs/>
          <w:color w:val="auto"/>
          <w:sz w:val="28"/>
          <w:szCs w:val="28"/>
        </w:rPr>
        <w:t>Seebeck</w:t>
      </w:r>
      <w:proofErr w:type="spellEnd"/>
      <w:r>
        <w:rPr>
          <w:b/>
          <w:bCs/>
          <w:color w:val="auto"/>
          <w:sz w:val="28"/>
          <w:szCs w:val="28"/>
        </w:rPr>
        <w:t xml:space="preserve"> </w:t>
      </w:r>
      <w:r w:rsidRPr="00F65B2B">
        <w:rPr>
          <w:b/>
          <w:bCs/>
          <w:color w:val="auto"/>
          <w:sz w:val="28"/>
          <w:szCs w:val="28"/>
        </w:rPr>
        <w:t>measurements</w:t>
      </w:r>
    </w:p>
    <w:p w14:paraId="7CF9C01E" w14:textId="77777777" w:rsidR="0042096A" w:rsidRDefault="0042096A" w:rsidP="0042096A">
      <w:pPr>
        <w:pStyle w:val="Default"/>
        <w:spacing w:line="480" w:lineRule="auto"/>
        <w:jc w:val="both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For electrical conductivity measurements, parallel line-shaped Au electrodes were deposited as the top contact with a width and channel length of 2 mm and 250 </w:t>
      </w:r>
      <w:proofErr w:type="spellStart"/>
      <w:r>
        <w:rPr>
          <w:rFonts w:asciiTheme="majorBidi" w:hAnsiTheme="majorBidi" w:cstheme="majorBidi"/>
          <w:sz w:val="28"/>
          <w:szCs w:val="28"/>
        </w:rPr>
        <w:t>μm</w:t>
      </w:r>
      <w:proofErr w:type="spellEnd"/>
      <w:r>
        <w:rPr>
          <w:rFonts w:asciiTheme="majorBidi" w:hAnsiTheme="majorBidi" w:cstheme="majorBidi"/>
          <w:sz w:val="28"/>
          <w:szCs w:val="28"/>
        </w:rPr>
        <w:t>, respectively. For thermal voltage measurements, a homemade setup was used with Peltier devices and thermocouples to apply the temperature gradient across the sample under N</w:t>
      </w:r>
      <w:r>
        <w:rPr>
          <w:rFonts w:asciiTheme="majorBidi" w:hAnsiTheme="majorBidi" w:cstheme="majorBidi"/>
          <w:sz w:val="28"/>
          <w:szCs w:val="28"/>
          <w:vertAlign w:val="subscript"/>
        </w:rPr>
        <w:t>2</w:t>
      </w:r>
      <w:r>
        <w:rPr>
          <w:rFonts w:asciiTheme="majorBidi" w:hAnsiTheme="majorBidi" w:cstheme="majorBidi"/>
          <w:sz w:val="28"/>
          <w:szCs w:val="28"/>
        </w:rPr>
        <w:t xml:space="preserve"> environment, and the voltage was recorded using a Keithley </w:t>
      </w:r>
      <w:proofErr w:type="spellStart"/>
      <w:r>
        <w:rPr>
          <w:rFonts w:asciiTheme="majorBidi" w:hAnsiTheme="majorBidi" w:cstheme="majorBidi"/>
          <w:sz w:val="28"/>
          <w:szCs w:val="28"/>
        </w:rPr>
        <w:lastRenderedPageBreak/>
        <w:t>sourcemeter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14:paraId="2C4DB75F" w14:textId="43C32836" w:rsidR="0062126F" w:rsidRPr="00F65B2B" w:rsidRDefault="0062126F" w:rsidP="003E282B">
      <w:pPr>
        <w:pStyle w:val="Default"/>
        <w:spacing w:line="480" w:lineRule="auto"/>
        <w:jc w:val="both"/>
        <w:rPr>
          <w:b/>
          <w:bCs/>
          <w:sz w:val="28"/>
          <w:szCs w:val="28"/>
        </w:rPr>
      </w:pPr>
      <w:r w:rsidRPr="00F65B2B">
        <w:rPr>
          <w:b/>
          <w:bCs/>
          <w:sz w:val="28"/>
          <w:szCs w:val="28"/>
        </w:rPr>
        <w:t xml:space="preserve">Supplementary Note </w:t>
      </w:r>
      <w:r w:rsidR="00411AC4">
        <w:rPr>
          <w:b/>
          <w:bCs/>
          <w:sz w:val="28"/>
          <w:szCs w:val="28"/>
        </w:rPr>
        <w:t>4</w:t>
      </w:r>
      <w:r w:rsidRPr="00F65B2B">
        <w:rPr>
          <w:b/>
          <w:bCs/>
          <w:sz w:val="28"/>
          <w:szCs w:val="28"/>
        </w:rPr>
        <w:t>: Surface potential difference</w:t>
      </w:r>
      <w:r w:rsidRPr="00F65B2B">
        <w:rPr>
          <w:b/>
          <w:bCs/>
          <w:color w:val="auto"/>
          <w:sz w:val="28"/>
          <w:szCs w:val="28"/>
        </w:rPr>
        <w:t xml:space="preserve"> measurements</w:t>
      </w:r>
    </w:p>
    <w:p w14:paraId="0D8F7B83" w14:textId="37267CF8" w:rsidR="0062126F" w:rsidRPr="00F65B2B" w:rsidRDefault="0062126F" w:rsidP="006945E5">
      <w:pPr>
        <w:spacing w:line="480" w:lineRule="auto"/>
        <w:ind w:firstLineChars="100" w:firstLine="280"/>
        <w:rPr>
          <w:rFonts w:ascii="Times New Roman" w:hAnsi="Times New Roman" w:cs="Times New Roman"/>
          <w:sz w:val="28"/>
          <w:szCs w:val="28"/>
        </w:rPr>
      </w:pPr>
      <w:r w:rsidRPr="00F65B2B">
        <w:rPr>
          <w:rFonts w:ascii="Times New Roman" w:hAnsi="Times New Roman" w:cs="Times New Roman"/>
          <w:sz w:val="28"/>
          <w:szCs w:val="28"/>
        </w:rPr>
        <w:t>Surface potential difference (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 xml:space="preserve">CPD) and transient 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>CPD signals collected with 5 Hz modulated light were further investigated to verify the p-type and n-type properties for the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AA47C8">
        <w:rPr>
          <w:rFonts w:ascii="Times New Roman" w:hAnsi="Times New Roman" w:cs="Times New Roman"/>
          <w:sz w:val="28"/>
          <w:szCs w:val="28"/>
          <w:vertAlign w:val="subscript"/>
        </w:rPr>
        <w:t>,</w:t>
      </w:r>
      <w:r w:rsidRPr="00F65B2B">
        <w:rPr>
          <w:rFonts w:ascii="Times New Roman" w:hAnsi="Times New Roman" w:cs="Times New Roman"/>
          <w:sz w:val="28"/>
          <w:szCs w:val="28"/>
        </w:rPr>
        <w:t xml:space="preserve"> </w:t>
      </w:r>
      <w:r w:rsidR="00AA47C8">
        <w:rPr>
          <w:rFonts w:ascii="Times New Roman" w:hAnsi="Times New Roman" w:cs="Times New Roman"/>
          <w:sz w:val="28"/>
          <w:szCs w:val="28"/>
        </w:rPr>
        <w:t>F</w:t>
      </w:r>
      <w:r w:rsidR="00AA47C8" w:rsidRPr="00F65B2B">
        <w:rPr>
          <w:rFonts w:ascii="Times New Roman" w:hAnsi="Times New Roman" w:cs="Times New Roman"/>
          <w:sz w:val="28"/>
          <w:szCs w:val="28"/>
        </w:rPr>
        <w:t>APbI</w:t>
      </w:r>
      <w:r w:rsidR="00AA47C8"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AA47C8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F65B2B">
        <w:rPr>
          <w:rFonts w:ascii="Times New Roman" w:hAnsi="Times New Roman" w:cs="Times New Roman"/>
          <w:sz w:val="28"/>
          <w:szCs w:val="28"/>
        </w:rPr>
        <w:t>and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sz w:val="28"/>
          <w:szCs w:val="28"/>
        </w:rPr>
        <w:t>Cl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sz w:val="28"/>
          <w:szCs w:val="28"/>
        </w:rPr>
        <w:t xml:space="preserve"> films. </w:t>
      </w:r>
      <w:r w:rsidRPr="00F65B2B">
        <w:rPr>
          <w:rFonts w:ascii="Times New Roman" w:eastAsia="MinionPro-Regular" w:hAnsi="Times New Roman" w:cs="Times New Roman"/>
          <w:color w:val="000000"/>
          <w:kern w:val="0"/>
          <w:sz w:val="28"/>
          <w:szCs w:val="28"/>
        </w:rPr>
        <w:t xml:space="preserve">The 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>CPD</w:t>
      </w:r>
      <w:r w:rsidRPr="00F65B2B">
        <w:rPr>
          <w:rFonts w:ascii="Times New Roman" w:eastAsia="MinionPro-Regular" w:hAnsi="Times New Roman" w:cs="Times New Roman"/>
          <w:color w:val="000000"/>
          <w:kern w:val="0"/>
          <w:sz w:val="28"/>
          <w:szCs w:val="28"/>
        </w:rPr>
        <w:t xml:space="preserve"> can be determined by measuring the CPD under illumination and dark conditions. For the p-type semiconductor with downward surface band bending, owing to the separation and transfer of photo-generated electrons under illumination towards the surface, a decreased CPD and a negative 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>CPD</w:t>
      </w:r>
      <w:r w:rsidRPr="00F65B2B">
        <w:rPr>
          <w:rFonts w:ascii="Times New Roman" w:eastAsia="MinionPro-Regular" w:hAnsi="Times New Roman" w:cs="Times New Roman"/>
          <w:color w:val="000000"/>
          <w:kern w:val="0"/>
          <w:sz w:val="28"/>
          <w:szCs w:val="28"/>
        </w:rPr>
        <w:t xml:space="preserve"> are observed. In contrast, for the n-type semiconductor with upward band bending, the CPD increases under illumination and a positive 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>CPD</w:t>
      </w:r>
      <w:r w:rsidRPr="00F65B2B">
        <w:rPr>
          <w:rFonts w:ascii="Times New Roman" w:eastAsia="MinionPro-Regular" w:hAnsi="Times New Roman" w:cs="Times New Roman"/>
          <w:color w:val="000000"/>
          <w:kern w:val="0"/>
          <w:sz w:val="28"/>
          <w:szCs w:val="28"/>
        </w:rPr>
        <w:t xml:space="preserve"> is yielded.</w:t>
      </w:r>
      <w:hyperlink w:anchor="_ENREF_7" w:tooltip="Chen, 2018 #285" w:history="1">
        <w:r w:rsidRPr="00F65B2B">
          <w:rPr>
            <w:rFonts w:ascii="Times New Roman" w:hAnsi="Times New Roman" w:cs="Times New Roman"/>
            <w:sz w:val="28"/>
            <w:szCs w:val="28"/>
          </w:rPr>
          <w:fldChar w:fldCharType="begin">
            <w:fldData xml:space="preserve">PEVuZE5vdGU+PENpdGU+PEF1dGhvcj5DaGVuPC9BdXRob3I+PFllYXI+MjAxODwvWWVhcj48UmVj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==
</w:fldData>
          </w:fldChar>
        </w:r>
        <w:r w:rsidRPr="00F65B2B">
          <w:rPr>
            <w:rFonts w:ascii="Times New Roman" w:hAnsi="Times New Roman" w:cs="Times New Roman"/>
            <w:sz w:val="28"/>
            <w:szCs w:val="28"/>
          </w:rPr>
          <w:instrText xml:space="preserve"> ADDIN EN.CITE </w:instrText>
        </w:r>
        <w:r w:rsidRPr="00F65B2B">
          <w:rPr>
            <w:rFonts w:ascii="Times New Roman" w:hAnsi="Times New Roman" w:cs="Times New Roman"/>
            <w:sz w:val="28"/>
            <w:szCs w:val="28"/>
          </w:rPr>
          <w:fldChar w:fldCharType="begin">
            <w:fldData xml:space="preserve">PEVuZE5vdGU+PENpdGU+PEF1dGhvcj5DaGVuPC9BdXRob3I+PFllYXI+MjAxODwvWWVhcj48UmVj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==
</w:fldData>
          </w:fldChar>
        </w:r>
        <w:r w:rsidRPr="00F65B2B">
          <w:rPr>
            <w:rFonts w:ascii="Times New Roman" w:hAnsi="Times New Roman" w:cs="Times New Roman"/>
            <w:sz w:val="28"/>
            <w:szCs w:val="28"/>
          </w:rPr>
          <w:instrText xml:space="preserve"> ADDIN EN.CITE.DATA </w:instrText>
        </w:r>
        <w:r w:rsidRPr="00F65B2B">
          <w:rPr>
            <w:rFonts w:ascii="Times New Roman" w:hAnsi="Times New Roman" w:cs="Times New Roman"/>
            <w:sz w:val="28"/>
            <w:szCs w:val="28"/>
          </w:rPr>
        </w:r>
        <w:r w:rsidRPr="00F65B2B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F65B2B">
          <w:rPr>
            <w:rFonts w:ascii="Times New Roman" w:hAnsi="Times New Roman" w:cs="Times New Roman"/>
            <w:sz w:val="28"/>
            <w:szCs w:val="28"/>
          </w:rPr>
        </w:r>
        <w:r w:rsidRPr="00F65B2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F65B2B">
          <w:rPr>
            <w:rFonts w:ascii="Times New Roman" w:hAnsi="Times New Roman" w:cs="Times New Roman"/>
            <w:noProof/>
            <w:sz w:val="28"/>
            <w:szCs w:val="28"/>
            <w:vertAlign w:val="superscript"/>
          </w:rPr>
          <w:t>7</w:t>
        </w:r>
        <w:r w:rsidRPr="00F65B2B">
          <w:rPr>
            <w:rFonts w:ascii="Times New Roman" w:hAnsi="Times New Roman" w:cs="Times New Roman"/>
            <w:sz w:val="28"/>
            <w:szCs w:val="28"/>
          </w:rPr>
          <w:fldChar w:fldCharType="end"/>
        </w:r>
      </w:hyperlink>
      <w:r w:rsidRPr="00F65B2B">
        <w:rPr>
          <w:rFonts w:ascii="Times New Roman" w:eastAsia="MinionPro-Regular" w:hAnsi="Times New Roman" w:cs="Times New Roman"/>
          <w:color w:val="000000"/>
          <w:kern w:val="0"/>
          <w:sz w:val="28"/>
          <w:szCs w:val="28"/>
        </w:rPr>
        <w:t xml:space="preserve"> In this manner, </w:t>
      </w:r>
      <w:r w:rsidRPr="00F65B2B">
        <w:rPr>
          <w:rFonts w:ascii="Times New Roman" w:hAnsi="Times New Roman" w:cs="Times New Roman"/>
          <w:sz w:val="28"/>
          <w:szCs w:val="28"/>
        </w:rPr>
        <w:t xml:space="preserve">the 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>CPD of the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65B2B">
        <w:rPr>
          <w:rFonts w:ascii="Times New Roman" w:hAnsi="Times New Roman" w:cs="Times New Roman"/>
          <w:sz w:val="28"/>
          <w:szCs w:val="28"/>
        </w:rPr>
        <w:t xml:space="preserve"> and FAPbI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65B2B">
        <w:rPr>
          <w:rFonts w:ascii="Times New Roman" w:hAnsi="Times New Roman" w:cs="Times New Roman"/>
          <w:sz w:val="28"/>
          <w:szCs w:val="28"/>
        </w:rPr>
        <w:t xml:space="preserve"> films was decreased by 10-20 mV, whereas that of the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sz w:val="28"/>
          <w:szCs w:val="28"/>
        </w:rPr>
        <w:t>Cl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sz w:val="28"/>
          <w:szCs w:val="28"/>
        </w:rPr>
        <w:t xml:space="preserve"> films was increased by 5 mV under 680</w:t>
      </w:r>
      <w:r w:rsidR="006F0335">
        <w:rPr>
          <w:rFonts w:ascii="Times New Roman" w:hAnsi="Times New Roman" w:cs="Times New Roman"/>
          <w:sz w:val="28"/>
          <w:szCs w:val="28"/>
        </w:rPr>
        <w:t xml:space="preserve"> </w:t>
      </w:r>
      <w:r w:rsidRPr="00F65B2B">
        <w:rPr>
          <w:rFonts w:ascii="Times New Roman" w:hAnsi="Times New Roman" w:cs="Times New Roman"/>
          <w:sz w:val="28"/>
          <w:szCs w:val="28"/>
        </w:rPr>
        <w:t xml:space="preserve">nm laser illumination. Moreover, the </w:t>
      </w:r>
      <w:r w:rsidRPr="00F65B2B">
        <w:rPr>
          <w:rFonts w:ascii="Times New Roman" w:eastAsia="宋体" w:hAnsi="Times New Roman" w:cs="Times New Roman"/>
          <w:sz w:val="28"/>
          <w:szCs w:val="28"/>
        </w:rPr>
        <w:t>Δ</w:t>
      </w:r>
      <w:r w:rsidRPr="00F65B2B">
        <w:rPr>
          <w:rFonts w:ascii="Times New Roman" w:hAnsi="Times New Roman" w:cs="Times New Roman"/>
          <w:sz w:val="28"/>
          <w:szCs w:val="28"/>
        </w:rPr>
        <w:t>CPD signals for FAPbI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65B2B">
        <w:rPr>
          <w:rFonts w:ascii="Times New Roman" w:hAnsi="Times New Roman" w:cs="Times New Roman"/>
          <w:sz w:val="28"/>
          <w:szCs w:val="28"/>
        </w:rPr>
        <w:t>,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 xml:space="preserve">3 </w:t>
      </w:r>
      <w:r w:rsidRPr="00F65B2B">
        <w:rPr>
          <w:rFonts w:ascii="Times New Roman" w:hAnsi="Times New Roman" w:cs="Times New Roman"/>
          <w:sz w:val="28"/>
          <w:szCs w:val="28"/>
        </w:rPr>
        <w:t>and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sz w:val="28"/>
          <w:szCs w:val="28"/>
        </w:rPr>
        <w:t>Cl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 xml:space="preserve">1.5 </w:t>
      </w:r>
      <w:r w:rsidRPr="00F65B2B">
        <w:rPr>
          <w:rFonts w:ascii="Times New Roman" w:hAnsi="Times New Roman" w:cs="Times New Roman"/>
          <w:sz w:val="28"/>
          <w:szCs w:val="28"/>
        </w:rPr>
        <w:t>show periodic changes of 5 Hz, but with opposite trends when the light was on and off, thus confirming that the FAPbI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65B2B">
        <w:rPr>
          <w:rFonts w:ascii="Times New Roman" w:hAnsi="Times New Roman" w:cs="Times New Roman"/>
          <w:sz w:val="28"/>
          <w:szCs w:val="28"/>
        </w:rPr>
        <w:t xml:space="preserve"> and 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65B2B">
        <w:rPr>
          <w:rFonts w:ascii="Times New Roman" w:hAnsi="Times New Roman" w:cs="Times New Roman"/>
          <w:sz w:val="28"/>
          <w:szCs w:val="28"/>
        </w:rPr>
        <w:t xml:space="preserve"> film is p-type propert</w:t>
      </w:r>
      <w:r w:rsidR="006F0335">
        <w:rPr>
          <w:rFonts w:ascii="Times New Roman" w:hAnsi="Times New Roman" w:cs="Times New Roman"/>
          <w:sz w:val="28"/>
          <w:szCs w:val="28"/>
        </w:rPr>
        <w:t>y</w:t>
      </w:r>
      <w:r w:rsidRPr="00F65B2B">
        <w:rPr>
          <w:rFonts w:ascii="Times New Roman" w:hAnsi="Times New Roman" w:cs="Times New Roman"/>
          <w:sz w:val="28"/>
          <w:szCs w:val="28"/>
        </w:rPr>
        <w:t xml:space="preserve"> an</w:t>
      </w:r>
      <w:r w:rsidRPr="00F65B2B">
        <w:rPr>
          <w:rFonts w:ascii="Times New Roman" w:hAnsi="Times New Roman" w:cs="Times New Roman"/>
          <w:bCs/>
          <w:sz w:val="28"/>
          <w:szCs w:val="28"/>
        </w:rPr>
        <w:t xml:space="preserve">d </w:t>
      </w:r>
      <w:r w:rsidRPr="00F65B2B">
        <w:rPr>
          <w:rFonts w:ascii="Times New Roman" w:hAnsi="Times New Roman" w:cs="Times New Roman"/>
          <w:sz w:val="28"/>
          <w:szCs w:val="28"/>
        </w:rPr>
        <w:t>MAPbI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sz w:val="28"/>
          <w:szCs w:val="28"/>
        </w:rPr>
        <w:t>Cl</w:t>
      </w:r>
      <w:r w:rsidRPr="00F65B2B">
        <w:rPr>
          <w:rFonts w:ascii="Times New Roman" w:hAnsi="Times New Roman" w:cs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 w:cs="Times New Roman"/>
          <w:bCs/>
          <w:sz w:val="28"/>
          <w:szCs w:val="28"/>
        </w:rPr>
        <w:t xml:space="preserve"> film is </w:t>
      </w:r>
      <w:r w:rsidRPr="00F65B2B">
        <w:rPr>
          <w:rFonts w:ascii="Times New Roman" w:hAnsi="Times New Roman" w:cs="Times New Roman"/>
          <w:sz w:val="28"/>
          <w:szCs w:val="28"/>
        </w:rPr>
        <w:t>n-type propert</w:t>
      </w:r>
      <w:r w:rsidR="006F0335">
        <w:rPr>
          <w:rFonts w:ascii="Times New Roman" w:hAnsi="Times New Roman" w:cs="Times New Roman"/>
          <w:sz w:val="28"/>
          <w:szCs w:val="28"/>
        </w:rPr>
        <w:t>y</w:t>
      </w:r>
      <w:r w:rsidRPr="00F65B2B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056CB089" w14:textId="77777777" w:rsidR="00D94B47" w:rsidRPr="00F65B2B" w:rsidRDefault="00D94B47" w:rsidP="003E282B">
      <w:pPr>
        <w:pStyle w:val="Default"/>
        <w:spacing w:line="480" w:lineRule="auto"/>
        <w:jc w:val="both"/>
        <w:rPr>
          <w:b/>
          <w:bCs/>
          <w:sz w:val="28"/>
          <w:szCs w:val="28"/>
        </w:rPr>
      </w:pPr>
    </w:p>
    <w:p w14:paraId="6B359A9E" w14:textId="626FC077" w:rsidR="00D94B47" w:rsidRPr="00F65B2B" w:rsidRDefault="0059033C" w:rsidP="0059033C">
      <w:pPr>
        <w:spacing w:line="480" w:lineRule="auto"/>
        <w:ind w:firstLineChars="200" w:firstLine="560"/>
        <w:jc w:val="center"/>
        <w:rPr>
          <w:rFonts w:ascii="Times New Roman" w:hAnsi="Times New Roman" w:cs="Times New Roman"/>
          <w:sz w:val="28"/>
          <w:szCs w:val="28"/>
        </w:rPr>
      </w:pPr>
      <w:r w:rsidRPr="0059033C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4D76420" wp14:editId="74EA7E12">
            <wp:extent cx="4147297" cy="2214245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8320" cy="2220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83ECF" w14:textId="5A0F3699" w:rsidR="00D94B47" w:rsidRPr="003E1097" w:rsidRDefault="00BC12C3" w:rsidP="003E109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3E1097">
        <w:rPr>
          <w:rFonts w:ascii="Times New Roman" w:hAnsi="Times New Roman" w:cs="Times New Roman"/>
          <w:sz w:val="24"/>
          <w:szCs w:val="24"/>
        </w:rPr>
        <w:t>Fig.S1 Home-made refrigeration equipment to control the temperature difference</w:t>
      </w:r>
      <w:r w:rsidR="0008546B" w:rsidRPr="003E1097">
        <w:rPr>
          <w:rFonts w:ascii="Times New Roman" w:hAnsi="Times New Roman" w:cs="Times New Roman"/>
          <w:sz w:val="24"/>
          <w:szCs w:val="24"/>
        </w:rPr>
        <w:t>s</w:t>
      </w:r>
      <w:r w:rsidRPr="003E1097">
        <w:rPr>
          <w:rFonts w:ascii="Times New Roman" w:hAnsi="Times New Roman" w:cs="Times New Roman"/>
          <w:sz w:val="24"/>
          <w:szCs w:val="24"/>
        </w:rPr>
        <w:t>.</w:t>
      </w:r>
    </w:p>
    <w:p w14:paraId="42E2C600" w14:textId="77777777" w:rsidR="00B07A6A" w:rsidRPr="00F65B2B" w:rsidRDefault="00B07A6A" w:rsidP="003E282B">
      <w:pPr>
        <w:pStyle w:val="RSCB02ArticleText"/>
        <w:tabs>
          <w:tab w:val="left" w:pos="7211"/>
        </w:tabs>
        <w:spacing w:line="480" w:lineRule="auto"/>
        <w:ind w:firstLineChars="98" w:firstLine="232"/>
        <w:jc w:val="center"/>
        <w:rPr>
          <w:rFonts w:ascii="Times New Roman" w:hAnsi="Times New Roman"/>
          <w:noProof/>
          <w:sz w:val="22"/>
        </w:rPr>
      </w:pPr>
      <w:r w:rsidRPr="00F65B2B">
        <w:rPr>
          <w:rFonts w:ascii="Times New Roman" w:hAnsi="Times New Roman"/>
          <w:noProof/>
          <w:sz w:val="22"/>
        </w:rPr>
        <w:object w:dxaOrig="7133" w:dyaOrig="5003" w14:anchorId="437A38D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9.85pt;height:190.95pt" o:ole="">
            <v:imagedata r:id="rId9" o:title=""/>
          </v:shape>
          <o:OLEObject Type="Embed" ProgID="Origin50.Graph" ShapeID="_x0000_i1025" DrawAspect="Content" ObjectID="_1707741507" r:id="rId10"/>
        </w:object>
      </w:r>
    </w:p>
    <w:p w14:paraId="10D2D58E" w14:textId="35DCEE7A" w:rsidR="00B07A6A" w:rsidRPr="003E1097" w:rsidRDefault="00B07A6A" w:rsidP="003E282B">
      <w:pPr>
        <w:pStyle w:val="RSCB02ArticleText"/>
        <w:tabs>
          <w:tab w:val="left" w:pos="7211"/>
        </w:tabs>
        <w:spacing w:line="480" w:lineRule="auto"/>
        <w:ind w:firstLineChars="98" w:firstLine="254"/>
        <w:jc w:val="center"/>
        <w:rPr>
          <w:rFonts w:ascii="Times New Roman" w:hAnsi="Times New Roman"/>
          <w:noProof/>
          <w:sz w:val="24"/>
          <w:szCs w:val="24"/>
        </w:rPr>
      </w:pPr>
      <w:r w:rsidRPr="003E1097">
        <w:rPr>
          <w:rFonts w:ascii="Times New Roman" w:hAnsi="Times New Roman"/>
          <w:sz w:val="24"/>
          <w:szCs w:val="24"/>
        </w:rPr>
        <w:t>Fig.S2</w:t>
      </w:r>
      <w:r w:rsidRPr="003E1097">
        <w:rPr>
          <w:rFonts w:ascii="Times New Roman" w:hAnsi="Times New Roman"/>
          <w:sz w:val="24"/>
          <w:szCs w:val="24"/>
          <w:lang w:eastAsia="zh-CN"/>
        </w:rPr>
        <w:t xml:space="preserve"> EQE spectr</w:t>
      </w:r>
      <w:r w:rsidR="0099672F">
        <w:rPr>
          <w:rFonts w:ascii="Times New Roman" w:hAnsi="Times New Roman"/>
          <w:sz w:val="24"/>
          <w:szCs w:val="24"/>
          <w:lang w:eastAsia="zh-CN"/>
        </w:rPr>
        <w:t>um</w:t>
      </w:r>
      <w:r w:rsidRPr="003E1097">
        <w:rPr>
          <w:rFonts w:ascii="Times New Roman" w:hAnsi="Times New Roman"/>
          <w:sz w:val="24"/>
          <w:szCs w:val="24"/>
          <w:lang w:eastAsia="zh-CN"/>
        </w:rPr>
        <w:t xml:space="preserve"> for F</w:t>
      </w:r>
      <w:r w:rsidRPr="003E1097">
        <w:rPr>
          <w:rFonts w:ascii="Times New Roman" w:hAnsi="Times New Roman"/>
          <w:sz w:val="24"/>
          <w:szCs w:val="24"/>
        </w:rPr>
        <w:t>APbI</w:t>
      </w:r>
      <w:r w:rsidRPr="003E1097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Pr="003E1097">
        <w:rPr>
          <w:rFonts w:ascii="Times New Roman" w:hAnsi="Times New Roman"/>
          <w:sz w:val="24"/>
          <w:szCs w:val="24"/>
        </w:rPr>
        <w:t xml:space="preserve">PSCs with </w:t>
      </w:r>
      <w:r w:rsidRPr="003E1097">
        <w:rPr>
          <w:rFonts w:ascii="Times New Roman" w:hAnsi="Times New Roman"/>
          <w:sz w:val="24"/>
          <w:szCs w:val="24"/>
          <w:lang w:eastAsia="zh-CN"/>
        </w:rPr>
        <w:t xml:space="preserve">ΔT=0 </w:t>
      </w:r>
      <w:proofErr w:type="spellStart"/>
      <w:r w:rsidRPr="003E1097">
        <w:rPr>
          <w:rFonts w:ascii="Times New Roman" w:hAnsi="Times New Roman"/>
          <w:sz w:val="24"/>
          <w:szCs w:val="24"/>
          <w:vertAlign w:val="superscript"/>
          <w:lang w:eastAsia="zh-CN"/>
        </w:rPr>
        <w:t>o</w:t>
      </w:r>
      <w:r w:rsidRPr="003E1097">
        <w:rPr>
          <w:rFonts w:ascii="Times New Roman" w:hAnsi="Times New Roman"/>
          <w:sz w:val="24"/>
          <w:szCs w:val="24"/>
          <w:lang w:eastAsia="zh-CN"/>
        </w:rPr>
        <w:t>C.</w:t>
      </w:r>
      <w:proofErr w:type="spellEnd"/>
    </w:p>
    <w:p w14:paraId="1019E985" w14:textId="01ACC1C1" w:rsidR="00B45CF4" w:rsidRPr="00F65B2B" w:rsidRDefault="00B45CF4" w:rsidP="003E282B">
      <w:pPr>
        <w:pStyle w:val="Default"/>
        <w:spacing w:line="480" w:lineRule="auto"/>
        <w:ind w:firstLineChars="100" w:firstLine="280"/>
        <w:jc w:val="both"/>
        <w:rPr>
          <w:color w:val="auto"/>
          <w:sz w:val="28"/>
          <w:szCs w:val="28"/>
          <w:lang w:val="en-GB"/>
        </w:rPr>
      </w:pPr>
    </w:p>
    <w:p w14:paraId="6BB51E60" w14:textId="6549700C" w:rsidR="00DE3115" w:rsidRPr="00F65B2B" w:rsidRDefault="00707882" w:rsidP="003E282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FF0000"/>
          <w:kern w:val="0"/>
          <w:sz w:val="22"/>
        </w:rPr>
      </w:pPr>
      <w:r>
        <w:rPr>
          <w:noProof/>
        </w:rPr>
        <w:lastRenderedPageBreak/>
        <w:drawing>
          <wp:inline distT="0" distB="0" distL="0" distR="0" wp14:anchorId="4D5C627C" wp14:editId="08F74CC3">
            <wp:extent cx="5274310" cy="36061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5B40B0" w14:textId="5DA8469E" w:rsidR="00DE3115" w:rsidRPr="003E1097" w:rsidRDefault="00DE3115" w:rsidP="003E282B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707882">
        <w:rPr>
          <w:rFonts w:ascii="Times New Roman" w:hAnsi="Times New Roman" w:cs="Times New Roman"/>
          <w:kern w:val="0"/>
          <w:sz w:val="24"/>
          <w:szCs w:val="24"/>
        </w:rPr>
        <w:t>Fig.</w:t>
      </w:r>
      <w:r w:rsidR="006B7A6A" w:rsidRPr="00707882">
        <w:rPr>
          <w:rFonts w:ascii="Times New Roman" w:hAnsi="Times New Roman" w:cs="Times New Roman"/>
          <w:kern w:val="0"/>
          <w:sz w:val="24"/>
          <w:szCs w:val="24"/>
        </w:rPr>
        <w:t xml:space="preserve"> S</w:t>
      </w:r>
      <w:r w:rsidR="0099672F" w:rsidRPr="00707882">
        <w:rPr>
          <w:rFonts w:ascii="Times New Roman" w:hAnsi="Times New Roman" w:cs="Times New Roman"/>
          <w:kern w:val="0"/>
          <w:sz w:val="24"/>
          <w:szCs w:val="24"/>
        </w:rPr>
        <w:t>3</w:t>
      </w:r>
      <w:r w:rsidRPr="00707882">
        <w:rPr>
          <w:rFonts w:ascii="Times New Roman" w:hAnsi="Times New Roman" w:cs="Times New Roman"/>
          <w:kern w:val="0"/>
          <w:sz w:val="24"/>
          <w:szCs w:val="24"/>
        </w:rPr>
        <w:t xml:space="preserve"> Histogram</w:t>
      </w:r>
      <w:r w:rsidR="0099672F" w:rsidRPr="00707882">
        <w:rPr>
          <w:rFonts w:ascii="Times New Roman" w:hAnsi="Times New Roman" w:cs="Times New Roman"/>
          <w:kern w:val="0"/>
          <w:sz w:val="24"/>
          <w:szCs w:val="24"/>
        </w:rPr>
        <w:t>s</w:t>
      </w:r>
      <w:r w:rsidRPr="00707882">
        <w:rPr>
          <w:rFonts w:ascii="Times New Roman" w:hAnsi="Times New Roman" w:cs="Times New Roman"/>
          <w:kern w:val="0"/>
          <w:sz w:val="24"/>
          <w:szCs w:val="24"/>
        </w:rPr>
        <w:t xml:space="preserve"> of PCE distribution of the FAPbI</w:t>
      </w:r>
      <w:r w:rsidRPr="00707882">
        <w:rPr>
          <w:rFonts w:ascii="Times New Roman" w:hAnsi="Times New Roman" w:cs="Times New Roman"/>
          <w:kern w:val="0"/>
          <w:sz w:val="24"/>
          <w:szCs w:val="24"/>
          <w:vertAlign w:val="subscript"/>
        </w:rPr>
        <w:t xml:space="preserve">3 </w:t>
      </w:r>
      <w:r w:rsidRPr="00707882">
        <w:rPr>
          <w:rFonts w:ascii="Times New Roman" w:hAnsi="Times New Roman" w:cs="Times New Roman"/>
          <w:kern w:val="0"/>
          <w:sz w:val="24"/>
          <w:szCs w:val="24"/>
        </w:rPr>
        <w:t>PSCs</w:t>
      </w:r>
      <w:r w:rsidRPr="00707882">
        <w:rPr>
          <w:rFonts w:ascii="Times New Roman" w:hAnsi="Times New Roman" w:cs="Times New Roman"/>
          <w:sz w:val="24"/>
          <w:szCs w:val="24"/>
        </w:rPr>
        <w:t xml:space="preserve"> with ΔT of</w:t>
      </w:r>
      <w:r w:rsidRPr="0070788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99672F" w:rsidRPr="00707882">
        <w:rPr>
          <w:rFonts w:ascii="Times New Roman" w:hAnsi="Times New Roman" w:cs="Times New Roman"/>
          <w:kern w:val="0"/>
          <w:sz w:val="24"/>
          <w:szCs w:val="24"/>
        </w:rPr>
        <w:t>0</w:t>
      </w:r>
      <w:r w:rsidR="00165F06" w:rsidRPr="0070788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 </w:t>
      </w:r>
      <w:proofErr w:type="spellStart"/>
      <w:r w:rsidR="00165F06" w:rsidRPr="0070788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o</w:t>
      </w:r>
      <w:r w:rsidR="00165F06" w:rsidRPr="00707882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Pr="00707882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 w:rsidR="0099672F" w:rsidRPr="00707882">
        <w:rPr>
          <w:rFonts w:ascii="Times New Roman" w:hAnsi="Times New Roman" w:cs="Times New Roman"/>
          <w:kern w:val="0"/>
          <w:sz w:val="24"/>
          <w:szCs w:val="24"/>
        </w:rPr>
        <w:t>15</w:t>
      </w:r>
      <w:r w:rsidRPr="00707882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proofErr w:type="spellStart"/>
      <w:r w:rsidRPr="00707882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o</w:t>
      </w:r>
      <w:r w:rsidRPr="00707882">
        <w:rPr>
          <w:rFonts w:ascii="Times New Roman" w:hAnsi="Times New Roman" w:cs="Times New Roman"/>
          <w:kern w:val="0"/>
          <w:sz w:val="24"/>
          <w:szCs w:val="24"/>
        </w:rPr>
        <w:t>C</w:t>
      </w:r>
      <w:proofErr w:type="spellEnd"/>
      <w:r w:rsidRPr="00707882">
        <w:rPr>
          <w:rFonts w:ascii="Times New Roman" w:hAnsi="Times New Roman" w:cs="Times New Roman"/>
          <w:kern w:val="0"/>
          <w:sz w:val="24"/>
          <w:szCs w:val="24"/>
        </w:rPr>
        <w:t>, respectively.</w:t>
      </w:r>
      <w:r w:rsidRPr="003E1097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p w14:paraId="64B71E0B" w14:textId="60087605" w:rsidR="007F2BDB" w:rsidRDefault="007F2BDB" w:rsidP="003E282B">
      <w:pPr>
        <w:pStyle w:val="Default"/>
        <w:spacing w:line="480" w:lineRule="auto"/>
        <w:rPr>
          <w:b/>
          <w:bCs/>
          <w:color w:val="auto"/>
          <w:lang w:val="en-GB"/>
        </w:rPr>
      </w:pPr>
    </w:p>
    <w:p w14:paraId="05AC1495" w14:textId="24C96F64" w:rsidR="007F2BDB" w:rsidRPr="009561DB" w:rsidRDefault="009561DB" w:rsidP="00537A8A">
      <w:pPr>
        <w:pStyle w:val="Default"/>
        <w:spacing w:line="480" w:lineRule="auto"/>
        <w:jc w:val="center"/>
        <w:rPr>
          <w:b/>
          <w:bCs/>
          <w:color w:val="auto"/>
          <w:lang w:val="en-GB"/>
        </w:rPr>
      </w:pPr>
      <w:r>
        <w:rPr>
          <w:b/>
          <w:bCs/>
          <w:noProof/>
          <w:color w:val="auto"/>
          <w:lang w:val="en-GB"/>
        </w:rPr>
        <w:drawing>
          <wp:inline distT="0" distB="0" distL="0" distR="0" wp14:anchorId="5EC30966" wp14:editId="1DEFF83C">
            <wp:extent cx="5274310" cy="15093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9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7D7EB" w14:textId="58187E40" w:rsidR="007F2BDB" w:rsidRPr="007F2BDB" w:rsidRDefault="007F2BDB" w:rsidP="007F2BDB">
      <w:pPr>
        <w:pStyle w:val="Default"/>
        <w:spacing w:line="480" w:lineRule="auto"/>
        <w:rPr>
          <w:color w:val="auto"/>
          <w:lang w:val="en-GB"/>
        </w:rPr>
      </w:pPr>
      <w:r w:rsidRPr="00F65B2B">
        <w:rPr>
          <w:w w:val="108"/>
          <w:lang w:val="en-GB"/>
        </w:rPr>
        <w:t>Fig S</w:t>
      </w:r>
      <w:r w:rsidR="009748DF">
        <w:rPr>
          <w:bCs/>
          <w:w w:val="108"/>
          <w:lang w:val="en-GB"/>
        </w:rPr>
        <w:t>4</w:t>
      </w:r>
      <w:r w:rsidRPr="00F65B2B">
        <w:rPr>
          <w:w w:val="108"/>
          <w:lang w:val="en-GB"/>
        </w:rPr>
        <w:t xml:space="preserve">. </w:t>
      </w:r>
      <w:r w:rsidRPr="007F2BDB">
        <w:rPr>
          <w:color w:val="auto"/>
          <w:lang w:val="en-GB"/>
        </w:rPr>
        <w:t>Evolution of normalized PCEs of devices aged in</w:t>
      </w:r>
      <w:r w:rsidR="00537A8A">
        <w:rPr>
          <w:color w:val="auto"/>
          <w:lang w:val="en-GB"/>
        </w:rPr>
        <w:t xml:space="preserve"> </w:t>
      </w:r>
      <w:r w:rsidRPr="00F65B2B">
        <w:rPr>
          <w:w w:val="108"/>
          <w:lang w:val="en-GB"/>
        </w:rPr>
        <w:t>(a)</w:t>
      </w:r>
      <w:r w:rsidRPr="007F2BDB">
        <w:rPr>
          <w:color w:val="auto"/>
          <w:lang w:val="en-GB"/>
        </w:rPr>
        <w:t xml:space="preserve"> RH</w:t>
      </w:r>
      <w:r w:rsidR="00537A8A">
        <w:rPr>
          <w:color w:val="auto"/>
          <w:lang w:val="en-GB"/>
        </w:rPr>
        <w:t xml:space="preserve"> &lt; 30% </w:t>
      </w:r>
      <w:r w:rsidR="00537A8A">
        <w:rPr>
          <w:rFonts w:hint="eastAsia"/>
          <w:color w:val="auto"/>
          <w:lang w:val="en-GB"/>
        </w:rPr>
        <w:t>and</w:t>
      </w:r>
      <w:r w:rsidR="00537A8A">
        <w:rPr>
          <w:color w:val="auto"/>
          <w:lang w:val="en-GB"/>
        </w:rPr>
        <w:t xml:space="preserve"> RT; (</w:t>
      </w:r>
      <w:r w:rsidR="00537A8A">
        <w:rPr>
          <w:rFonts w:hint="eastAsia"/>
          <w:color w:val="auto"/>
          <w:lang w:val="en-GB"/>
        </w:rPr>
        <w:t>b</w:t>
      </w:r>
      <w:r w:rsidR="00537A8A">
        <w:rPr>
          <w:color w:val="auto"/>
          <w:lang w:val="en-GB"/>
        </w:rPr>
        <w:t xml:space="preserve">) 65% </w:t>
      </w:r>
      <w:r w:rsidR="00537A8A" w:rsidRPr="007F2BDB">
        <w:rPr>
          <w:color w:val="auto"/>
          <w:lang w:val="en-GB"/>
        </w:rPr>
        <w:t>RH</w:t>
      </w:r>
      <w:r w:rsidR="00537A8A">
        <w:rPr>
          <w:color w:val="auto"/>
          <w:lang w:val="en-GB"/>
        </w:rPr>
        <w:t xml:space="preserve"> </w:t>
      </w:r>
      <w:r w:rsidR="00537A8A">
        <w:rPr>
          <w:rFonts w:hint="eastAsia"/>
          <w:color w:val="auto"/>
          <w:lang w:val="en-GB"/>
        </w:rPr>
        <w:t>and</w:t>
      </w:r>
      <w:r w:rsidR="00537A8A">
        <w:rPr>
          <w:color w:val="auto"/>
          <w:lang w:val="en-GB"/>
        </w:rPr>
        <w:t xml:space="preserve"> RT; (c) 30%~65% </w:t>
      </w:r>
      <w:r w:rsidR="00537A8A" w:rsidRPr="007F2BDB">
        <w:rPr>
          <w:color w:val="auto"/>
          <w:lang w:val="en-GB"/>
        </w:rPr>
        <w:t>RH</w:t>
      </w:r>
      <w:r w:rsidR="00537A8A">
        <w:rPr>
          <w:color w:val="auto"/>
          <w:lang w:val="en-GB"/>
        </w:rPr>
        <w:t xml:space="preserve"> </w:t>
      </w:r>
      <w:r w:rsidR="00537A8A">
        <w:rPr>
          <w:rFonts w:hint="eastAsia"/>
          <w:color w:val="auto"/>
          <w:lang w:val="en-GB"/>
        </w:rPr>
        <w:t>and</w:t>
      </w:r>
      <w:r w:rsidR="00537A8A">
        <w:rPr>
          <w:color w:val="auto"/>
          <w:lang w:val="en-GB"/>
        </w:rPr>
        <w:t xml:space="preserve"> 65 </w:t>
      </w:r>
      <w:proofErr w:type="spellStart"/>
      <w:r w:rsidR="00537A8A" w:rsidRPr="00537A8A">
        <w:rPr>
          <w:color w:val="auto"/>
          <w:vertAlign w:val="superscript"/>
          <w:lang w:val="en-GB"/>
        </w:rPr>
        <w:t>o</w:t>
      </w:r>
      <w:r w:rsidR="00537A8A">
        <w:rPr>
          <w:color w:val="auto"/>
          <w:lang w:val="en-GB"/>
        </w:rPr>
        <w:t>C.</w:t>
      </w:r>
      <w:proofErr w:type="spellEnd"/>
      <w:r w:rsidR="00537A8A">
        <w:rPr>
          <w:color w:val="auto"/>
          <w:lang w:val="en-GB"/>
        </w:rPr>
        <w:t xml:space="preserve"> </w:t>
      </w:r>
    </w:p>
    <w:p w14:paraId="5847795A" w14:textId="77777777" w:rsidR="007F2BDB" w:rsidRPr="009748DF" w:rsidRDefault="007F2BDB" w:rsidP="003E282B">
      <w:pPr>
        <w:pStyle w:val="Default"/>
        <w:spacing w:line="480" w:lineRule="auto"/>
        <w:rPr>
          <w:b/>
          <w:bCs/>
          <w:color w:val="auto"/>
          <w:lang w:val="en-GB"/>
        </w:rPr>
      </w:pPr>
    </w:p>
    <w:p w14:paraId="4C5047A7" w14:textId="3071E8AC" w:rsidR="00DE3115" w:rsidRPr="00F65B2B" w:rsidRDefault="00AF60FB" w:rsidP="003E282B">
      <w:pPr>
        <w:pStyle w:val="RSCB02ArticleText"/>
        <w:spacing w:line="480" w:lineRule="auto"/>
        <w:ind w:firstLineChars="50" w:firstLine="151"/>
        <w:jc w:val="center"/>
        <w:rPr>
          <w:rFonts w:ascii="Times New Roman" w:hAnsi="Times New Roman"/>
          <w:sz w:val="28"/>
          <w:szCs w:val="28"/>
        </w:rPr>
      </w:pPr>
      <w:r w:rsidRPr="00F65B2B">
        <w:rPr>
          <w:rFonts w:ascii="Times New Roman" w:hAnsi="Times New Roman"/>
          <w:noProof/>
          <w:sz w:val="28"/>
          <w:szCs w:val="28"/>
          <w:lang w:val="en-US" w:eastAsia="zh-CN"/>
        </w:rPr>
        <w:lastRenderedPageBreak/>
        <w:drawing>
          <wp:inline distT="0" distB="0" distL="0" distR="0" wp14:anchorId="5C22267C" wp14:editId="496EDE8B">
            <wp:extent cx="5369196" cy="3116911"/>
            <wp:effectExtent l="0" t="0" r="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576" cy="31478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D9AF54" w14:textId="05E112F7" w:rsidR="00DE3115" w:rsidRPr="00F65B2B" w:rsidRDefault="00DE3115" w:rsidP="003E282B">
      <w:pPr>
        <w:pStyle w:val="VAFigureCaption"/>
        <w:spacing w:line="480" w:lineRule="auto"/>
        <w:ind w:firstLineChars="0" w:firstLine="0"/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</w:pPr>
      <w:r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Fig S</w:t>
      </w:r>
      <w:r w:rsidR="009748DF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5</w:t>
      </w:r>
      <w:r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. 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(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a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) </w:t>
      </w:r>
      <w:r w:rsidR="00D55D01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P</w:t>
      </w:r>
      <w:r w:rsidR="00D55D01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seudo colour t</w:t>
      </w:r>
      <w:r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ransient absorption (TA) 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and (b) </w:t>
      </w:r>
      <w:r w:rsidR="00AE1B3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decay dynamics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curve </w:t>
      </w:r>
      <w:r w:rsidR="00AE1B3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of</w:t>
      </w:r>
      <w:r w:rsidR="00D55D01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MAPbI</w:t>
      </w:r>
      <w:r w:rsidR="00D55D01" w:rsidRPr="00F65B2B">
        <w:rPr>
          <w:bCs w:val="0"/>
          <w:w w:val="108"/>
          <w:kern w:val="0"/>
          <w:sz w:val="24"/>
          <w:szCs w:val="24"/>
          <w:shd w:val="clear" w:color="auto" w:fill="auto"/>
          <w:vertAlign w:val="subscript"/>
          <w:lang w:val="en-GB"/>
        </w:rPr>
        <w:t>3</w:t>
      </w:r>
      <w:r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films</w:t>
      </w:r>
      <w:r w:rsidR="00304416" w:rsidRPr="00F65B2B">
        <w:rPr>
          <w:w w:val="108"/>
          <w:kern w:val="0"/>
          <w:sz w:val="24"/>
          <w:szCs w:val="24"/>
          <w:shd w:val="clear" w:color="auto" w:fill="auto"/>
          <w:lang w:val="en-GB"/>
        </w:rPr>
        <w:t xml:space="preserve"> with pump </w:t>
      </w:r>
      <w:r w:rsidR="00DA484E">
        <w:rPr>
          <w:w w:val="108"/>
          <w:kern w:val="0"/>
          <w:sz w:val="24"/>
          <w:szCs w:val="24"/>
          <w:shd w:val="clear" w:color="auto" w:fill="auto"/>
          <w:lang w:val="en-GB"/>
        </w:rPr>
        <w:t>@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400 n</w:t>
      </w:r>
      <w:r w:rsidR="009748DF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m</w:t>
      </w:r>
      <w:r w:rsidR="00DA484E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under 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20 </w:t>
      </w:r>
      <w:proofErr w:type="spellStart"/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 and 0 </w:t>
      </w:r>
      <w:proofErr w:type="spellStart"/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laser, respectively. (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c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)</w:t>
      </w:r>
      <w:r w:rsidR="009748DF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P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seudo colour TA and (d)</w:t>
      </w:r>
      <w:r w:rsidR="00AE1B3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decay dynamics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curve </w:t>
      </w:r>
      <w:r w:rsidR="00AE1B3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of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FAPbI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vertAlign w:val="subscript"/>
          <w:lang w:val="en-GB"/>
        </w:rPr>
        <w:t>3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films</w:t>
      </w:r>
      <w:r w:rsidR="00304416" w:rsidRPr="00F65B2B">
        <w:rPr>
          <w:w w:val="108"/>
          <w:kern w:val="0"/>
          <w:sz w:val="24"/>
          <w:szCs w:val="24"/>
          <w:shd w:val="clear" w:color="auto" w:fill="auto"/>
          <w:lang w:val="en-GB"/>
        </w:rPr>
        <w:t xml:space="preserve"> with pump</w:t>
      </w:r>
      <w:r w:rsidR="00DA484E" w:rsidRPr="00DA484E">
        <w:rPr>
          <w:w w:val="108"/>
          <w:kern w:val="0"/>
          <w:sz w:val="24"/>
          <w:szCs w:val="24"/>
          <w:shd w:val="clear" w:color="auto" w:fill="auto"/>
          <w:lang w:val="en-GB"/>
        </w:rPr>
        <w:t xml:space="preserve"> </w:t>
      </w:r>
      <w:r w:rsidR="00DA484E">
        <w:rPr>
          <w:w w:val="108"/>
          <w:kern w:val="0"/>
          <w:sz w:val="24"/>
          <w:szCs w:val="24"/>
          <w:shd w:val="clear" w:color="auto" w:fill="auto"/>
          <w:lang w:val="en-GB"/>
        </w:rPr>
        <w:t>@</w:t>
      </w:r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400 n</w:t>
      </w:r>
      <w:r w:rsidR="009748DF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m</w:t>
      </w:r>
      <w:r w:rsidR="00DA484E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under </w:t>
      </w:r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20 </w:t>
      </w:r>
      <w:proofErr w:type="spellStart"/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 and 0 </w:t>
      </w:r>
      <w:proofErr w:type="spellStart"/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="00DA484E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laser, respectively.</w:t>
      </w:r>
      <w:r w:rsidR="00304416" w:rsidRPr="00F65B2B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</w:t>
      </w:r>
    </w:p>
    <w:p w14:paraId="0EBDE5EE" w14:textId="5D6A5A0D" w:rsidR="003B41C8" w:rsidRDefault="003B41C8" w:rsidP="003E282B">
      <w:pPr>
        <w:pStyle w:val="VAFigureCaption"/>
        <w:spacing w:line="480" w:lineRule="auto"/>
        <w:ind w:firstLineChars="0" w:firstLine="0"/>
        <w:rPr>
          <w:bCs w:val="0"/>
          <w:w w:val="108"/>
          <w:kern w:val="0"/>
          <w:sz w:val="24"/>
          <w:szCs w:val="24"/>
          <w:highlight w:val="yellow"/>
          <w:shd w:val="clear" w:color="auto" w:fill="auto"/>
          <w:lang w:val="en-GB"/>
        </w:rPr>
      </w:pPr>
      <w:r w:rsidRPr="003B41C8">
        <w:rPr>
          <w:bCs w:val="0"/>
          <w:noProof/>
          <w:w w:val="108"/>
          <w:kern w:val="0"/>
          <w:sz w:val="24"/>
          <w:szCs w:val="24"/>
          <w:shd w:val="clear" w:color="auto" w:fill="auto"/>
          <w:lang w:val="en-GB"/>
        </w:rPr>
        <w:drawing>
          <wp:inline distT="0" distB="0" distL="0" distR="0" wp14:anchorId="77836C79" wp14:editId="048F59BA">
            <wp:extent cx="5344701" cy="20752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180" cy="20913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9000B2" w14:textId="4B3D6E51" w:rsidR="00304416" w:rsidRPr="00F65B2B" w:rsidRDefault="00DE3115" w:rsidP="003E282B">
      <w:pPr>
        <w:pStyle w:val="VAFigureCaption"/>
        <w:spacing w:line="480" w:lineRule="auto"/>
        <w:ind w:firstLineChars="0" w:firstLine="0"/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</w:pPr>
      <w:r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Fig.S</w:t>
      </w:r>
      <w:r w:rsidR="00EA069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6</w:t>
      </w:r>
      <w:r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PL </w:t>
      </w:r>
      <w:r w:rsidR="00D55D01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spectra on </w:t>
      </w:r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(a) MAPbI</w:t>
      </w:r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vertAlign w:val="subscript"/>
          <w:lang w:val="en-GB"/>
        </w:rPr>
        <w:t xml:space="preserve">3 </w:t>
      </w:r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and (b) </w:t>
      </w:r>
      <w:r w:rsidR="00D55D01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FAPbI</w:t>
      </w:r>
      <w:r w:rsidR="00D55D01" w:rsidRPr="003B41C8">
        <w:rPr>
          <w:bCs w:val="0"/>
          <w:w w:val="108"/>
          <w:kern w:val="0"/>
          <w:sz w:val="24"/>
          <w:szCs w:val="24"/>
          <w:shd w:val="clear" w:color="auto" w:fill="auto"/>
          <w:vertAlign w:val="subscript"/>
          <w:lang w:val="en-GB"/>
        </w:rPr>
        <w:t>3</w:t>
      </w:r>
      <w:r w:rsidR="00D55D01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films</w:t>
      </w:r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at different temperatures from 20 </w:t>
      </w:r>
      <w:proofErr w:type="spellStart"/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to -120 </w:t>
      </w:r>
      <w:proofErr w:type="spellStart"/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="004A445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r w:rsidR="00EA0695" w:rsidRPr="003B41C8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.</w:t>
      </w:r>
      <w:proofErr w:type="spellEnd"/>
    </w:p>
    <w:p w14:paraId="677CA7D0" w14:textId="702AA002" w:rsidR="00DE3115" w:rsidRPr="00F65B2B" w:rsidRDefault="00DE3115" w:rsidP="003E282B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65B2B">
        <w:rPr>
          <w:rFonts w:ascii="Times New Roman" w:hAnsi="Times New Roman" w:cs="Times New Roman"/>
          <w:noProof/>
          <w:sz w:val="20"/>
          <w:szCs w:val="20"/>
        </w:rPr>
        <w:lastRenderedPageBreak/>
        <w:t xml:space="preserve"> </w:t>
      </w:r>
      <w:r w:rsidR="007A5BDA" w:rsidRPr="00F65B2B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A25944" wp14:editId="2EAA8A4C">
            <wp:extent cx="5128073" cy="3712951"/>
            <wp:effectExtent l="0" t="0" r="0" b="19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478" cy="37472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3ED3FE" w14:textId="57372F3F" w:rsidR="00DE3115" w:rsidRDefault="00DE3115" w:rsidP="003E282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2"/>
        </w:rPr>
      </w:pPr>
      <w:r w:rsidRPr="00F65B2B">
        <w:rPr>
          <w:rFonts w:ascii="Times New Roman" w:hAnsi="Times New Roman" w:cs="Times New Roman"/>
          <w:kern w:val="0"/>
          <w:sz w:val="22"/>
        </w:rPr>
        <w:t>Fig.S</w:t>
      </w:r>
      <w:r w:rsidR="00EA0695">
        <w:rPr>
          <w:rFonts w:ascii="Times New Roman" w:hAnsi="Times New Roman" w:cs="Times New Roman"/>
          <w:kern w:val="0"/>
          <w:sz w:val="22"/>
        </w:rPr>
        <w:t>7</w:t>
      </w:r>
      <w:r w:rsidR="00BE4218" w:rsidRPr="00F65B2B">
        <w:rPr>
          <w:rFonts w:ascii="Times New Roman" w:hAnsi="Times New Roman" w:cs="Times New Roman"/>
          <w:kern w:val="0"/>
          <w:sz w:val="22"/>
        </w:rPr>
        <w:t xml:space="preserve"> </w:t>
      </w:r>
      <w:r w:rsidRPr="00F65B2B">
        <w:rPr>
          <w:rFonts w:ascii="Times New Roman" w:hAnsi="Times New Roman" w:cs="Times New Roman"/>
          <w:sz w:val="24"/>
          <w:szCs w:val="24"/>
        </w:rPr>
        <w:t xml:space="preserve">Temperature dependent of XRD patterns for </w:t>
      </w:r>
      <w:r w:rsidR="007A5BDA" w:rsidRPr="00F65B2B">
        <w:rPr>
          <w:rFonts w:ascii="Times New Roman" w:hAnsi="Times New Roman" w:cs="Times New Roman"/>
          <w:sz w:val="24"/>
          <w:szCs w:val="24"/>
        </w:rPr>
        <w:t xml:space="preserve">(a-b) </w:t>
      </w:r>
      <w:r w:rsidRPr="00F65B2B">
        <w:rPr>
          <w:rFonts w:ascii="Times New Roman" w:hAnsi="Times New Roman" w:cs="Times New Roman"/>
          <w:sz w:val="22"/>
        </w:rPr>
        <w:t>MAPbI</w:t>
      </w:r>
      <w:r w:rsidRPr="00F65B2B">
        <w:rPr>
          <w:rFonts w:ascii="Times New Roman" w:hAnsi="Times New Roman" w:cs="Times New Roman"/>
          <w:sz w:val="22"/>
          <w:vertAlign w:val="subscript"/>
        </w:rPr>
        <w:t>3</w:t>
      </w:r>
      <w:r w:rsidR="00BE4218" w:rsidRPr="00F65B2B">
        <w:rPr>
          <w:rFonts w:ascii="Times New Roman" w:hAnsi="Times New Roman" w:cs="Times New Roman"/>
          <w:sz w:val="22"/>
        </w:rPr>
        <w:t xml:space="preserve"> </w:t>
      </w:r>
      <w:r w:rsidRPr="00F65B2B">
        <w:rPr>
          <w:rFonts w:ascii="Times New Roman" w:hAnsi="Times New Roman" w:cs="Times New Roman"/>
          <w:sz w:val="22"/>
        </w:rPr>
        <w:t xml:space="preserve">and </w:t>
      </w:r>
      <w:r w:rsidR="007A5BDA" w:rsidRPr="00F65B2B">
        <w:rPr>
          <w:rFonts w:ascii="Times New Roman" w:hAnsi="Times New Roman" w:cs="Times New Roman"/>
          <w:sz w:val="22"/>
        </w:rPr>
        <w:t xml:space="preserve">(c-d) </w:t>
      </w:r>
      <w:r w:rsidRPr="00F65B2B">
        <w:rPr>
          <w:rFonts w:ascii="Times New Roman" w:hAnsi="Times New Roman" w:cs="Times New Roman"/>
          <w:sz w:val="22"/>
        </w:rPr>
        <w:t>FAPbI</w:t>
      </w:r>
      <w:r w:rsidRPr="00F65B2B">
        <w:rPr>
          <w:rFonts w:ascii="Times New Roman" w:hAnsi="Times New Roman" w:cs="Times New Roman"/>
          <w:sz w:val="22"/>
          <w:vertAlign w:val="subscript"/>
        </w:rPr>
        <w:t xml:space="preserve">3 </w:t>
      </w:r>
      <w:r w:rsidRPr="00F65B2B">
        <w:rPr>
          <w:rFonts w:ascii="Times New Roman" w:hAnsi="Times New Roman" w:cs="Times New Roman"/>
          <w:kern w:val="0"/>
          <w:sz w:val="22"/>
        </w:rPr>
        <w:t>films, respectively.</w:t>
      </w:r>
    </w:p>
    <w:p w14:paraId="411AC223" w14:textId="5301DF5F" w:rsidR="0062540B" w:rsidRPr="00F65B2B" w:rsidRDefault="0062540B" w:rsidP="003E282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2"/>
        </w:rPr>
      </w:pPr>
      <w:r>
        <w:rPr>
          <w:rFonts w:ascii="Times New Roman" w:hAnsi="Times New Roman"/>
          <w:sz w:val="28"/>
          <w:szCs w:val="28"/>
        </w:rPr>
        <w:t xml:space="preserve">The </w:t>
      </w:r>
      <w:r w:rsidRPr="006F1A94">
        <w:rPr>
          <w:rFonts w:ascii="Times New Roman" w:hAnsi="Times New Roman" w:cs="Times New Roman"/>
          <w:sz w:val="28"/>
          <w:szCs w:val="28"/>
        </w:rPr>
        <w:t xml:space="preserve">temperature-dependent XRD </w:t>
      </w:r>
      <w:r>
        <w:rPr>
          <w:rFonts w:ascii="Times New Roman" w:hAnsi="Times New Roman" w:cs="Times New Roman"/>
          <w:sz w:val="28"/>
          <w:szCs w:val="28"/>
        </w:rPr>
        <w:t xml:space="preserve">illustrates that </w:t>
      </w:r>
      <w:r w:rsidRPr="001032F5">
        <w:rPr>
          <w:rFonts w:ascii="Times New Roman" w:hAnsi="Times New Roman"/>
          <w:sz w:val="28"/>
          <w:szCs w:val="28"/>
        </w:rPr>
        <w:t xml:space="preserve">there is no phase </w:t>
      </w:r>
      <w:r>
        <w:rPr>
          <w:rFonts w:ascii="Times New Roman" w:hAnsi="Times New Roman" w:hint="eastAsia"/>
          <w:sz w:val="28"/>
          <w:szCs w:val="28"/>
        </w:rPr>
        <w:t>change</w:t>
      </w:r>
      <w:r w:rsidRPr="001032F5">
        <w:rPr>
          <w:rFonts w:ascii="Times New Roman" w:hAnsi="Times New Roman"/>
          <w:sz w:val="28"/>
          <w:szCs w:val="28"/>
        </w:rPr>
        <w:t xml:space="preserve"> in the </w:t>
      </w:r>
      <w:r>
        <w:rPr>
          <w:rFonts w:ascii="Times New Roman" w:hAnsi="Times New Roman" w:hint="eastAsia"/>
          <w:sz w:val="28"/>
          <w:szCs w:val="28"/>
        </w:rPr>
        <w:t>measured</w:t>
      </w:r>
      <w:r w:rsidRPr="001032F5">
        <w:rPr>
          <w:rFonts w:ascii="Times New Roman" w:hAnsi="Times New Roman"/>
          <w:sz w:val="28"/>
          <w:szCs w:val="28"/>
        </w:rPr>
        <w:t xml:space="preserve"> temperature region</w:t>
      </w:r>
      <w:r w:rsidRPr="006F1A94">
        <w:rPr>
          <w:rFonts w:ascii="Times New Roman" w:hAnsi="Times New Roman" w:cs="Times New Roman"/>
          <w:sz w:val="28"/>
          <w:szCs w:val="28"/>
        </w:rPr>
        <w:t>.</w:t>
      </w:r>
    </w:p>
    <w:p w14:paraId="2B34FE16" w14:textId="77777777" w:rsidR="00452984" w:rsidRPr="00F65B2B" w:rsidRDefault="00452984" w:rsidP="00452984">
      <w:pPr>
        <w:pStyle w:val="Default"/>
        <w:spacing w:line="480" w:lineRule="auto"/>
        <w:jc w:val="center"/>
        <w:rPr>
          <w:bCs/>
        </w:rPr>
      </w:pPr>
      <w:r w:rsidRPr="00F65B2B">
        <w:rPr>
          <w:bCs/>
          <w:noProof/>
        </w:rPr>
        <w:lastRenderedPageBreak/>
        <w:drawing>
          <wp:inline distT="0" distB="0" distL="0" distR="0" wp14:anchorId="60DAFC61" wp14:editId="4C110F72">
            <wp:extent cx="4579279" cy="368341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7928" cy="36903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04591A" w14:textId="0A195C30" w:rsidR="00452984" w:rsidRPr="002A0084" w:rsidRDefault="00452984" w:rsidP="00452984">
      <w:pPr>
        <w:pStyle w:val="VAFigureCaption"/>
        <w:spacing w:line="400" w:lineRule="exact"/>
        <w:ind w:firstLineChars="0" w:firstLine="0"/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</w:pPr>
      <w:r w:rsidRPr="004529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Fig.S</w:t>
      </w:r>
      <w:r w:rsidR="00EA0695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8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Representative pump-probe TA spectra of F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/>
        </w:rPr>
        <w:t>APbI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vertAlign w:val="subscript"/>
          <w:lang w:val="en-GB"/>
        </w:rPr>
        <w:t>3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films </w:t>
      </w:r>
      <w:r w:rsidRPr="002A0084">
        <w:rPr>
          <w:w w:val="108"/>
          <w:kern w:val="0"/>
          <w:sz w:val="24"/>
          <w:szCs w:val="24"/>
          <w:shd w:val="clear" w:color="auto" w:fill="auto"/>
          <w:lang w:val="en-GB"/>
        </w:rPr>
        <w:t xml:space="preserve">with pump 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(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a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) 400 nm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 xml:space="preserve"> under 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20 </w:t>
      </w:r>
      <w:proofErr w:type="spellStart"/>
      <w:r w:rsidRPr="002A0084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laser, (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b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) 780 nm under 20 </w:t>
      </w:r>
      <w:proofErr w:type="spellStart"/>
      <w:r w:rsidRPr="002A0084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laser, (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c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) 400 nm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 xml:space="preserve"> under 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0 </w:t>
      </w:r>
      <w:proofErr w:type="spellStart"/>
      <w:r w:rsidRPr="002A0084">
        <w:rPr>
          <w:bCs w:val="0"/>
          <w:w w:val="108"/>
          <w:kern w:val="0"/>
          <w:sz w:val="24"/>
          <w:szCs w:val="24"/>
          <w:shd w:val="clear" w:color="auto" w:fill="auto"/>
          <w:vertAlign w:val="superscript"/>
          <w:lang w:val="en-GB"/>
        </w:rPr>
        <w:t>o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C</w:t>
      </w:r>
      <w:proofErr w:type="spellEnd"/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vs laser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/>
        </w:rPr>
        <w:t>,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 respectively. Decay dynamics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 xml:space="preserve"> 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 xml:space="preserve">by 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(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 xml:space="preserve">d) (780 nm) pump-probe 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at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 xml:space="preserve"> 796 </w:t>
      </w:r>
      <w:r w:rsidRPr="002A0084">
        <w:rPr>
          <w:rFonts w:hint="eastAsia"/>
          <w:bCs w:val="0"/>
          <w:w w:val="108"/>
          <w:kern w:val="0"/>
          <w:sz w:val="24"/>
          <w:szCs w:val="24"/>
          <w:shd w:val="clear" w:color="auto" w:fill="auto"/>
          <w:lang w:val="en-GB" w:eastAsia="zh-CN"/>
        </w:rPr>
        <w:t>nm</w:t>
      </w:r>
      <w:r w:rsidRPr="002A0084">
        <w:rPr>
          <w:bCs w:val="0"/>
          <w:w w:val="108"/>
          <w:kern w:val="0"/>
          <w:sz w:val="24"/>
          <w:szCs w:val="24"/>
          <w:shd w:val="clear" w:color="auto" w:fill="auto"/>
          <w:lang w:val="en-GB"/>
        </w:rPr>
        <w:t>.</w:t>
      </w:r>
    </w:p>
    <w:p w14:paraId="76131DD2" w14:textId="77777777" w:rsidR="00DE3115" w:rsidRPr="00F65B2B" w:rsidRDefault="00DE3115" w:rsidP="003E282B">
      <w:pPr>
        <w:pStyle w:val="Default"/>
        <w:spacing w:line="480" w:lineRule="auto"/>
        <w:rPr>
          <w:b/>
          <w:bCs/>
          <w:color w:val="auto"/>
          <w:lang w:val="en-GB"/>
        </w:rPr>
      </w:pPr>
    </w:p>
    <w:p w14:paraId="566BF966" w14:textId="755A5C37" w:rsidR="00DE3115" w:rsidRPr="00F65B2B" w:rsidRDefault="0059033C" w:rsidP="006F6A05">
      <w:pPr>
        <w:pStyle w:val="Default"/>
        <w:spacing w:line="480" w:lineRule="auto"/>
        <w:ind w:firstLineChars="200" w:firstLine="480"/>
        <w:jc w:val="both"/>
      </w:pPr>
      <w:r>
        <w:rPr>
          <w:noProof/>
        </w:rPr>
        <w:drawing>
          <wp:inline distT="0" distB="0" distL="0" distR="0" wp14:anchorId="65F3AB1E" wp14:editId="66668693">
            <wp:extent cx="4627660" cy="2490328"/>
            <wp:effectExtent l="0" t="0" r="1905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211" cy="24960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4B9E7E" w14:textId="4EEB9311" w:rsidR="00DE3115" w:rsidRPr="003E1097" w:rsidRDefault="00DE3115" w:rsidP="003E282B">
      <w:pPr>
        <w:pStyle w:val="Default"/>
        <w:spacing w:line="480" w:lineRule="auto"/>
      </w:pPr>
      <w:r w:rsidRPr="003E1097">
        <w:t>Fig.S</w:t>
      </w:r>
      <w:r w:rsidR="00B57E1D">
        <w:t>9</w:t>
      </w:r>
      <w:r w:rsidR="006945E5">
        <w:t xml:space="preserve"> </w:t>
      </w:r>
      <w:r w:rsidRPr="003E1097">
        <w:t>Surface work functions (SWF)</w:t>
      </w:r>
      <w:r w:rsidR="0059033C" w:rsidRPr="003E1097">
        <w:t xml:space="preserve"> and top view SEM images </w:t>
      </w:r>
      <w:r w:rsidRPr="003E1097">
        <w:t xml:space="preserve">of (a) </w:t>
      </w:r>
      <w:r w:rsidRPr="003E1097">
        <w:rPr>
          <w:bCs/>
        </w:rPr>
        <w:t>MAPbI</w:t>
      </w:r>
      <w:r w:rsidRPr="003E1097">
        <w:rPr>
          <w:bCs/>
          <w:vertAlign w:val="subscript"/>
        </w:rPr>
        <w:t>3</w:t>
      </w:r>
      <w:r w:rsidRPr="003E1097">
        <w:t>, (b) MAPbI</w:t>
      </w:r>
      <w:r w:rsidRPr="003E1097">
        <w:rPr>
          <w:vertAlign w:val="subscript"/>
        </w:rPr>
        <w:t>2.7</w:t>
      </w:r>
      <w:r w:rsidRPr="003E1097">
        <w:t>Cl</w:t>
      </w:r>
      <w:r w:rsidRPr="003E1097">
        <w:rPr>
          <w:vertAlign w:val="subscript"/>
        </w:rPr>
        <w:t xml:space="preserve">0.3 </w:t>
      </w:r>
      <w:r w:rsidRPr="003E1097">
        <w:t>(c) MAPbI</w:t>
      </w:r>
      <w:r w:rsidRPr="003E1097">
        <w:rPr>
          <w:vertAlign w:val="subscript"/>
        </w:rPr>
        <w:t>2.1</w:t>
      </w:r>
      <w:r w:rsidRPr="003E1097">
        <w:t>Cl</w:t>
      </w:r>
      <w:r w:rsidRPr="003E1097">
        <w:rPr>
          <w:vertAlign w:val="subscript"/>
        </w:rPr>
        <w:t>0.9</w:t>
      </w:r>
      <w:r w:rsidRPr="003E1097">
        <w:rPr>
          <w:bCs/>
        </w:rPr>
        <w:t xml:space="preserve"> and </w:t>
      </w:r>
      <w:r w:rsidRPr="003E1097">
        <w:t>(d) MAPbI</w:t>
      </w:r>
      <w:r w:rsidRPr="003E1097">
        <w:rPr>
          <w:vertAlign w:val="subscript"/>
        </w:rPr>
        <w:t>1.5</w:t>
      </w:r>
      <w:r w:rsidRPr="003E1097">
        <w:t>Cl</w:t>
      </w:r>
      <w:r w:rsidRPr="003E1097">
        <w:rPr>
          <w:vertAlign w:val="subscript"/>
        </w:rPr>
        <w:t>1.5</w:t>
      </w:r>
      <w:r w:rsidRPr="003E1097">
        <w:t>, respectively.</w:t>
      </w:r>
    </w:p>
    <w:p w14:paraId="509C9555" w14:textId="40D30919" w:rsidR="0059033C" w:rsidRPr="003E1097" w:rsidRDefault="00DE3115" w:rsidP="003E1097">
      <w:pPr>
        <w:pStyle w:val="RSCB02ArticleText"/>
        <w:tabs>
          <w:tab w:val="left" w:pos="7211"/>
        </w:tabs>
        <w:spacing w:line="480" w:lineRule="auto"/>
        <w:ind w:firstLineChars="100" w:firstLine="302"/>
        <w:rPr>
          <w:rFonts w:ascii="Times New Roman" w:hAnsi="Times New Roman"/>
          <w:bCs/>
          <w:sz w:val="28"/>
          <w:szCs w:val="28"/>
        </w:rPr>
      </w:pPr>
      <w:r w:rsidRPr="00F65B2B">
        <w:rPr>
          <w:rFonts w:ascii="Times New Roman" w:hAnsi="Times New Roman"/>
          <w:sz w:val="28"/>
          <w:szCs w:val="28"/>
        </w:rPr>
        <w:lastRenderedPageBreak/>
        <w:t>The surface work function (SWF) for MAPbI</w:t>
      </w:r>
      <w:r w:rsidRPr="00F65B2B">
        <w:rPr>
          <w:rFonts w:ascii="Times New Roman" w:hAnsi="Times New Roman"/>
          <w:sz w:val="28"/>
          <w:szCs w:val="28"/>
          <w:vertAlign w:val="subscript"/>
        </w:rPr>
        <w:t>3</w:t>
      </w:r>
      <w:r w:rsidRPr="00F65B2B">
        <w:rPr>
          <w:rFonts w:ascii="Times New Roman" w:hAnsi="Times New Roman"/>
          <w:bCs/>
          <w:sz w:val="28"/>
          <w:szCs w:val="28"/>
        </w:rPr>
        <w:t xml:space="preserve"> </w:t>
      </w:r>
      <w:r w:rsidRPr="00F65B2B">
        <w:rPr>
          <w:rFonts w:ascii="Times New Roman" w:hAnsi="Times New Roman"/>
          <w:sz w:val="28"/>
          <w:szCs w:val="28"/>
        </w:rPr>
        <w:t>films is 5.14 eV, but it gradually decrease</w:t>
      </w:r>
      <w:r w:rsidR="006F6A05">
        <w:rPr>
          <w:rFonts w:ascii="Times New Roman" w:hAnsi="Times New Roman"/>
          <w:sz w:val="28"/>
          <w:szCs w:val="28"/>
        </w:rPr>
        <w:t>s</w:t>
      </w:r>
      <w:r w:rsidRPr="00F65B2B">
        <w:rPr>
          <w:rFonts w:ascii="Times New Roman" w:hAnsi="Times New Roman"/>
          <w:sz w:val="28"/>
          <w:szCs w:val="28"/>
        </w:rPr>
        <w:t xml:space="preserve"> by increasing the </w:t>
      </w:r>
      <w:r w:rsidRPr="00F65B2B">
        <w:rPr>
          <w:rFonts w:ascii="Times New Roman" w:hAnsi="Times New Roman"/>
          <w:bCs/>
          <w:sz w:val="28"/>
          <w:szCs w:val="28"/>
        </w:rPr>
        <w:t>concentration of chloride ions</w:t>
      </w:r>
      <w:r w:rsidRPr="00F65B2B">
        <w:rPr>
          <w:rFonts w:ascii="Times New Roman" w:hAnsi="Times New Roman"/>
          <w:sz w:val="28"/>
          <w:szCs w:val="28"/>
        </w:rPr>
        <w:t xml:space="preserve">, indicating the change from p-type properties to n-type properties with the </w:t>
      </w:r>
      <w:r w:rsidRPr="00F65B2B">
        <w:rPr>
          <w:rFonts w:ascii="Times New Roman" w:hAnsi="Times New Roman"/>
          <w:bCs/>
          <w:sz w:val="28"/>
          <w:szCs w:val="28"/>
        </w:rPr>
        <w:t>chloride ions dopant</w:t>
      </w:r>
      <w:r w:rsidRPr="00F65B2B">
        <w:rPr>
          <w:rFonts w:ascii="Times New Roman" w:hAnsi="Times New Roman"/>
          <w:sz w:val="28"/>
          <w:szCs w:val="28"/>
        </w:rPr>
        <w:t xml:space="preserve">. </w:t>
      </w:r>
      <w:r w:rsidR="00B57E1D">
        <w:rPr>
          <w:rFonts w:ascii="Times New Roman" w:hAnsi="Times New Roman"/>
          <w:bCs/>
          <w:sz w:val="28"/>
          <w:szCs w:val="28"/>
          <w:lang w:eastAsia="zh-CN"/>
        </w:rPr>
        <w:t xml:space="preserve">Normally, </w:t>
      </w:r>
      <w:r w:rsidR="00B57E1D">
        <w:rPr>
          <w:rFonts w:ascii="Times New Roman" w:hAnsi="Times New Roman"/>
          <w:sz w:val="28"/>
          <w:szCs w:val="28"/>
        </w:rPr>
        <w:t>t</w:t>
      </w:r>
      <w:r w:rsidR="00B57E1D" w:rsidRPr="00FB10F5">
        <w:rPr>
          <w:rFonts w:ascii="Times New Roman" w:hAnsi="Times New Roman"/>
          <w:sz w:val="28"/>
          <w:szCs w:val="28"/>
        </w:rPr>
        <w:t>he MA</w:t>
      </w:r>
      <w:r w:rsidR="00B57E1D" w:rsidRPr="00FB10F5">
        <w:rPr>
          <w:rFonts w:ascii="Times New Roman" w:hAnsi="Times New Roman"/>
          <w:sz w:val="28"/>
          <w:szCs w:val="28"/>
          <w:vertAlign w:val="superscript"/>
        </w:rPr>
        <w:t xml:space="preserve">+ </w:t>
      </w:r>
      <w:r w:rsidR="00B57E1D" w:rsidRPr="00FB10F5">
        <w:rPr>
          <w:rFonts w:ascii="Times New Roman" w:hAnsi="Times New Roman"/>
          <w:sz w:val="28"/>
          <w:szCs w:val="28"/>
        </w:rPr>
        <w:t>and Pb</w:t>
      </w:r>
      <w:r w:rsidR="00B57E1D" w:rsidRPr="00FB10F5">
        <w:rPr>
          <w:rFonts w:ascii="Times New Roman" w:hAnsi="Times New Roman"/>
          <w:sz w:val="28"/>
          <w:szCs w:val="28"/>
          <w:vertAlign w:val="superscript"/>
        </w:rPr>
        <w:t>2+</w:t>
      </w:r>
      <w:r w:rsidR="00B57E1D" w:rsidRPr="00FB10F5">
        <w:rPr>
          <w:rFonts w:ascii="Times New Roman" w:hAnsi="Times New Roman"/>
          <w:sz w:val="28"/>
          <w:szCs w:val="28"/>
        </w:rPr>
        <w:t xml:space="preserve"> vacancies trap sites are the primary factors to determine the p-type semiconducting characteristic </w:t>
      </w:r>
      <w:r w:rsidR="00B57E1D">
        <w:rPr>
          <w:rFonts w:ascii="Times New Roman" w:hAnsi="Times New Roman"/>
          <w:sz w:val="28"/>
          <w:szCs w:val="28"/>
        </w:rPr>
        <w:t xml:space="preserve">of </w:t>
      </w:r>
      <w:r w:rsidR="00B57E1D" w:rsidRPr="00FB10F5">
        <w:rPr>
          <w:rFonts w:ascii="Times New Roman" w:hAnsi="Times New Roman"/>
          <w:sz w:val="28"/>
          <w:szCs w:val="28"/>
        </w:rPr>
        <w:t>MAPbI</w:t>
      </w:r>
      <w:r w:rsidR="00B57E1D" w:rsidRPr="00FB10F5">
        <w:rPr>
          <w:rFonts w:ascii="Times New Roman" w:hAnsi="Times New Roman"/>
          <w:sz w:val="28"/>
          <w:szCs w:val="28"/>
          <w:vertAlign w:val="subscript"/>
        </w:rPr>
        <w:t>3</w:t>
      </w:r>
      <w:r w:rsidR="00B57E1D">
        <w:t xml:space="preserve">, </w:t>
      </w:r>
      <w:r w:rsidR="00B57E1D" w:rsidRPr="00664FC1">
        <w:rPr>
          <w:rFonts w:ascii="Times New Roman" w:hAnsi="Times New Roman"/>
          <w:sz w:val="28"/>
          <w:szCs w:val="28"/>
        </w:rPr>
        <w:t>whilst</w:t>
      </w:r>
      <w:r w:rsidR="00B57E1D">
        <w:rPr>
          <w:rFonts w:ascii="Times New Roman" w:hAnsi="Times New Roman"/>
          <w:sz w:val="28"/>
          <w:szCs w:val="28"/>
        </w:rPr>
        <w:t xml:space="preserve"> </w:t>
      </w:r>
      <w:r w:rsidR="00B57E1D" w:rsidRPr="00FB10F5">
        <w:rPr>
          <w:rFonts w:ascii="Times New Roman" w:hAnsi="Times New Roman"/>
          <w:sz w:val="28"/>
          <w:szCs w:val="28"/>
        </w:rPr>
        <w:t>introducing the chloride ions decrease</w:t>
      </w:r>
      <w:r w:rsidR="00B57E1D">
        <w:rPr>
          <w:rFonts w:ascii="Times New Roman" w:hAnsi="Times New Roman"/>
          <w:sz w:val="28"/>
          <w:szCs w:val="28"/>
        </w:rPr>
        <w:t>s</w:t>
      </w:r>
      <w:r w:rsidR="00B57E1D" w:rsidRPr="00FB10F5">
        <w:rPr>
          <w:rFonts w:ascii="Times New Roman" w:hAnsi="Times New Roman"/>
          <w:sz w:val="28"/>
          <w:szCs w:val="28"/>
        </w:rPr>
        <w:t xml:space="preserve"> the density of MA</w:t>
      </w:r>
      <w:r w:rsidR="00B57E1D" w:rsidRPr="00FB10F5">
        <w:rPr>
          <w:rFonts w:ascii="Times New Roman" w:hAnsi="Times New Roman"/>
          <w:sz w:val="28"/>
          <w:szCs w:val="28"/>
          <w:vertAlign w:val="superscript"/>
        </w:rPr>
        <w:t>+</w:t>
      </w:r>
      <w:r w:rsidR="00B57E1D" w:rsidRPr="00FB10F5">
        <w:rPr>
          <w:rFonts w:ascii="Times New Roman" w:hAnsi="Times New Roman"/>
          <w:sz w:val="28"/>
          <w:szCs w:val="28"/>
        </w:rPr>
        <w:t xml:space="preserve"> and Pb</w:t>
      </w:r>
      <w:r w:rsidR="00B57E1D" w:rsidRPr="00FB10F5">
        <w:rPr>
          <w:rFonts w:ascii="Times New Roman" w:hAnsi="Times New Roman"/>
          <w:sz w:val="28"/>
          <w:szCs w:val="28"/>
          <w:vertAlign w:val="superscript"/>
        </w:rPr>
        <w:t xml:space="preserve">2+ </w:t>
      </w:r>
      <w:r w:rsidR="00B57E1D" w:rsidRPr="00FB10F5">
        <w:rPr>
          <w:rFonts w:ascii="Times New Roman" w:hAnsi="Times New Roman"/>
          <w:sz w:val="28"/>
          <w:szCs w:val="28"/>
        </w:rPr>
        <w:t xml:space="preserve">vacancies, leading to a n-type semiconducting properties </w:t>
      </w:r>
      <w:r w:rsidR="00B57E1D">
        <w:rPr>
          <w:rFonts w:ascii="Times New Roman" w:hAnsi="Times New Roman"/>
          <w:sz w:val="28"/>
          <w:szCs w:val="28"/>
        </w:rPr>
        <w:t>of</w:t>
      </w:r>
      <w:r w:rsidR="00B57E1D" w:rsidRPr="00FB10F5">
        <w:rPr>
          <w:rFonts w:ascii="Times New Roman" w:hAnsi="Times New Roman"/>
          <w:sz w:val="28"/>
          <w:szCs w:val="28"/>
        </w:rPr>
        <w:t xml:space="preserve"> </w:t>
      </w:r>
      <w:r w:rsidR="00B57E1D" w:rsidRPr="00FB10F5">
        <w:rPr>
          <w:rFonts w:ascii="Times New Roman" w:hAnsi="Times New Roman" w:hint="eastAsia"/>
          <w:sz w:val="28"/>
          <w:szCs w:val="28"/>
        </w:rPr>
        <w:t>MA</w:t>
      </w:r>
      <w:r w:rsidR="00B57E1D" w:rsidRPr="00FB10F5">
        <w:rPr>
          <w:rFonts w:ascii="Times New Roman" w:hAnsi="Times New Roman"/>
          <w:sz w:val="28"/>
          <w:szCs w:val="28"/>
        </w:rPr>
        <w:t>PbI</w:t>
      </w:r>
      <w:r w:rsidR="00B57E1D" w:rsidRPr="00FB10F5">
        <w:rPr>
          <w:rFonts w:ascii="Times New Roman" w:hAnsi="Times New Roman" w:hint="eastAsia"/>
          <w:sz w:val="28"/>
          <w:szCs w:val="28"/>
          <w:vertAlign w:val="subscript"/>
        </w:rPr>
        <w:t>1.5</w:t>
      </w:r>
      <w:r w:rsidR="00B57E1D" w:rsidRPr="00FB10F5">
        <w:rPr>
          <w:rFonts w:ascii="Times New Roman" w:hAnsi="Times New Roman"/>
          <w:sz w:val="28"/>
          <w:szCs w:val="28"/>
        </w:rPr>
        <w:t>Cl</w:t>
      </w:r>
      <w:r w:rsidR="00B57E1D" w:rsidRPr="00FB10F5">
        <w:rPr>
          <w:rFonts w:ascii="Times New Roman" w:hAnsi="Times New Roman" w:hint="eastAsia"/>
          <w:sz w:val="28"/>
          <w:szCs w:val="28"/>
          <w:vertAlign w:val="subscript"/>
        </w:rPr>
        <w:t>1.5</w:t>
      </w:r>
      <w:r w:rsidR="00B57E1D" w:rsidRPr="00FB10F5">
        <w:rPr>
          <w:rFonts w:ascii="Times New Roman" w:hAnsi="Times New Roman"/>
          <w:sz w:val="28"/>
          <w:szCs w:val="28"/>
        </w:rPr>
        <w:t>.</w:t>
      </w:r>
      <w:r w:rsidR="00B57E1D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65B2B">
        <w:rPr>
          <w:rFonts w:ascii="Times New Roman" w:hAnsi="Times New Roman"/>
          <w:sz w:val="28"/>
          <w:szCs w:val="28"/>
        </w:rPr>
        <w:t>As</w:t>
      </w:r>
      <w:proofErr w:type="gramEnd"/>
      <w:r w:rsidRPr="00F65B2B">
        <w:rPr>
          <w:rFonts w:ascii="Times New Roman" w:hAnsi="Times New Roman"/>
          <w:sz w:val="28"/>
          <w:szCs w:val="28"/>
        </w:rPr>
        <w:t xml:space="preserve"> a result, the SWF of MAPbI</w:t>
      </w:r>
      <w:r w:rsidRPr="00F65B2B">
        <w:rPr>
          <w:rFonts w:ascii="Times New Roman" w:hAnsi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/>
          <w:sz w:val="28"/>
          <w:szCs w:val="28"/>
        </w:rPr>
        <w:t>Cl</w:t>
      </w:r>
      <w:r w:rsidRPr="00F65B2B">
        <w:rPr>
          <w:rFonts w:ascii="Times New Roman" w:hAnsi="Times New Roman"/>
          <w:sz w:val="28"/>
          <w:szCs w:val="28"/>
          <w:vertAlign w:val="subscript"/>
        </w:rPr>
        <w:t>1.5</w:t>
      </w:r>
      <w:r w:rsidRPr="00F65B2B">
        <w:rPr>
          <w:rFonts w:ascii="Times New Roman" w:hAnsi="Times New Roman"/>
          <w:sz w:val="28"/>
          <w:szCs w:val="28"/>
        </w:rPr>
        <w:t xml:space="preserve"> decrease</w:t>
      </w:r>
      <w:r w:rsidR="006F6A05">
        <w:rPr>
          <w:rFonts w:ascii="Times New Roman" w:hAnsi="Times New Roman"/>
          <w:sz w:val="28"/>
          <w:szCs w:val="28"/>
        </w:rPr>
        <w:t>s</w:t>
      </w:r>
      <w:r w:rsidRPr="00F65B2B">
        <w:rPr>
          <w:rFonts w:ascii="Times New Roman" w:hAnsi="Times New Roman"/>
          <w:sz w:val="28"/>
          <w:szCs w:val="28"/>
        </w:rPr>
        <w:t xml:space="preserve"> to 4.72 eV.</w:t>
      </w:r>
      <w:r w:rsidR="0059033C" w:rsidRPr="0059033C">
        <w:rPr>
          <w:rFonts w:ascii="Times New Roman" w:hAnsi="Times New Roman"/>
          <w:bCs/>
          <w:sz w:val="28"/>
          <w:szCs w:val="28"/>
        </w:rPr>
        <w:t xml:space="preserve"> </w:t>
      </w:r>
      <w:r w:rsidR="0059033C" w:rsidRPr="00F65B2B">
        <w:rPr>
          <w:rFonts w:ascii="Times New Roman" w:hAnsi="Times New Roman"/>
          <w:bCs/>
          <w:sz w:val="28"/>
          <w:szCs w:val="28"/>
        </w:rPr>
        <w:t xml:space="preserve">From the scanning electron microscopy (SEM) images, it clearly shows larger grains </w:t>
      </w:r>
      <w:r w:rsidR="003E1097">
        <w:rPr>
          <w:rFonts w:ascii="Times New Roman" w:hAnsi="Times New Roman"/>
          <w:bCs/>
          <w:sz w:val="28"/>
          <w:szCs w:val="28"/>
        </w:rPr>
        <w:t xml:space="preserve">but </w:t>
      </w:r>
      <w:r w:rsidR="003E1097" w:rsidRPr="003E1097">
        <w:rPr>
          <w:rFonts w:ascii="Times New Roman" w:hAnsi="Times New Roman"/>
          <w:sz w:val="28"/>
          <w:szCs w:val="28"/>
        </w:rPr>
        <w:t xml:space="preserve">less compact </w:t>
      </w:r>
      <w:r w:rsidR="0059033C" w:rsidRPr="00F65B2B">
        <w:rPr>
          <w:rFonts w:ascii="Times New Roman" w:hAnsi="Times New Roman"/>
          <w:bCs/>
          <w:sz w:val="28"/>
          <w:szCs w:val="28"/>
        </w:rPr>
        <w:t>for the MAPbI</w:t>
      </w:r>
      <w:r w:rsidR="0059033C" w:rsidRPr="00F65B2B">
        <w:rPr>
          <w:rFonts w:ascii="Times New Roman" w:hAnsi="Times New Roman"/>
          <w:bCs/>
          <w:sz w:val="28"/>
          <w:szCs w:val="28"/>
          <w:vertAlign w:val="subscript"/>
        </w:rPr>
        <w:t>x</w:t>
      </w:r>
      <w:r w:rsidR="0059033C" w:rsidRPr="00F65B2B">
        <w:rPr>
          <w:rFonts w:ascii="Times New Roman" w:hAnsi="Times New Roman"/>
          <w:bCs/>
          <w:sz w:val="28"/>
          <w:szCs w:val="28"/>
        </w:rPr>
        <w:t>Cl</w:t>
      </w:r>
      <w:r w:rsidR="0059033C" w:rsidRPr="00F65B2B">
        <w:rPr>
          <w:rFonts w:ascii="Times New Roman" w:hAnsi="Times New Roman"/>
          <w:bCs/>
          <w:sz w:val="28"/>
          <w:szCs w:val="28"/>
          <w:vertAlign w:val="subscript"/>
        </w:rPr>
        <w:t>3-x</w:t>
      </w:r>
      <w:r w:rsidR="0059033C" w:rsidRPr="00F65B2B">
        <w:rPr>
          <w:rFonts w:ascii="Times New Roman" w:hAnsi="Times New Roman"/>
          <w:bCs/>
          <w:sz w:val="28"/>
          <w:szCs w:val="28"/>
        </w:rPr>
        <w:t xml:space="preserve"> films than</w:t>
      </w:r>
      <w:r w:rsidR="003E1097">
        <w:rPr>
          <w:rFonts w:ascii="Times New Roman" w:hAnsi="Times New Roman"/>
          <w:bCs/>
          <w:sz w:val="28"/>
          <w:szCs w:val="28"/>
        </w:rPr>
        <w:t xml:space="preserve"> that of</w:t>
      </w:r>
      <w:r w:rsidR="0059033C" w:rsidRPr="00F65B2B">
        <w:rPr>
          <w:rFonts w:ascii="Times New Roman" w:hAnsi="Times New Roman"/>
          <w:bCs/>
          <w:sz w:val="28"/>
          <w:szCs w:val="28"/>
        </w:rPr>
        <w:t xml:space="preserve"> the pure MAPbI</w:t>
      </w:r>
      <w:r w:rsidR="0059033C" w:rsidRPr="00F65B2B">
        <w:rPr>
          <w:rFonts w:ascii="Times New Roman" w:hAnsi="Times New Roman"/>
          <w:bCs/>
          <w:sz w:val="28"/>
          <w:szCs w:val="28"/>
          <w:vertAlign w:val="subscript"/>
        </w:rPr>
        <w:t>3</w:t>
      </w:r>
      <w:r w:rsidR="003E1097" w:rsidRPr="003E1097">
        <w:rPr>
          <w:rFonts w:ascii="Times New Roman" w:hAnsi="Times New Roman"/>
          <w:sz w:val="28"/>
          <w:szCs w:val="28"/>
          <w:vertAlign w:val="subscript"/>
        </w:rPr>
        <w:t xml:space="preserve"> </w:t>
      </w:r>
      <w:r w:rsidR="003E1097" w:rsidRPr="003E1097">
        <w:rPr>
          <w:rFonts w:ascii="Times New Roman" w:hAnsi="Times New Roman"/>
          <w:sz w:val="28"/>
          <w:szCs w:val="28"/>
        </w:rPr>
        <w:t>films</w:t>
      </w:r>
      <w:r w:rsidR="003E1097">
        <w:rPr>
          <w:rFonts w:ascii="Times New Roman" w:hAnsi="Times New Roman"/>
          <w:sz w:val="28"/>
          <w:szCs w:val="28"/>
        </w:rPr>
        <w:t>.</w:t>
      </w:r>
    </w:p>
    <w:p w14:paraId="6659BC09" w14:textId="5A160C71" w:rsidR="003B28DD" w:rsidRPr="00F65B2B" w:rsidRDefault="00B57E1D" w:rsidP="003E282B">
      <w:pPr>
        <w:pStyle w:val="RSCB02ArticleText"/>
        <w:tabs>
          <w:tab w:val="left" w:pos="7211"/>
        </w:tabs>
        <w:spacing w:line="480" w:lineRule="auto"/>
        <w:jc w:val="center"/>
        <w:rPr>
          <w:rFonts w:ascii="Times New Roman" w:hAnsi="Times New Roman"/>
          <w:bCs/>
          <w:sz w:val="28"/>
          <w:szCs w:val="28"/>
        </w:rPr>
      </w:pPr>
      <w:r w:rsidRPr="004722EA">
        <w:rPr>
          <w:rFonts w:ascii="Times New Roman" w:hAnsi="Times New Roman"/>
          <w:bCs/>
          <w:sz w:val="28"/>
          <w:szCs w:val="28"/>
        </w:rPr>
        <w:object w:dxaOrig="7171" w:dyaOrig="5003" w14:anchorId="6FAE68E7">
          <v:shape id="_x0000_i1026" type="#_x0000_t75" style="width:339.35pt;height:236.05pt" o:ole="">
            <v:imagedata r:id="rId18" o:title=""/>
          </v:shape>
          <o:OLEObject Type="Embed" ProgID="Origin50.Graph" ShapeID="_x0000_i1026" DrawAspect="Content" ObjectID="_1707741508" r:id="rId19"/>
        </w:object>
      </w:r>
    </w:p>
    <w:p w14:paraId="1B8F857B" w14:textId="1535D719" w:rsidR="003B28DD" w:rsidRPr="003E1097" w:rsidRDefault="003B28DD" w:rsidP="003E282B">
      <w:pPr>
        <w:pStyle w:val="RSCB02ArticleText"/>
        <w:tabs>
          <w:tab w:val="left" w:pos="7211"/>
        </w:tabs>
        <w:spacing w:line="480" w:lineRule="auto"/>
        <w:jc w:val="center"/>
        <w:rPr>
          <w:rFonts w:ascii="Times New Roman" w:hAnsi="Times New Roman"/>
          <w:bCs/>
          <w:sz w:val="24"/>
          <w:szCs w:val="24"/>
        </w:rPr>
      </w:pPr>
      <w:r w:rsidRPr="003E1097">
        <w:rPr>
          <w:rFonts w:ascii="Times New Roman" w:hAnsi="Times New Roman"/>
          <w:sz w:val="24"/>
          <w:szCs w:val="24"/>
        </w:rPr>
        <w:t>Fig.S</w:t>
      </w:r>
      <w:r w:rsidR="00F23A68" w:rsidRPr="003E1097">
        <w:rPr>
          <w:rFonts w:ascii="Times New Roman" w:hAnsi="Times New Roman"/>
          <w:sz w:val="24"/>
          <w:szCs w:val="24"/>
        </w:rPr>
        <w:t>1</w:t>
      </w:r>
      <w:r w:rsidR="00B57E1D">
        <w:rPr>
          <w:rFonts w:ascii="Times New Roman" w:hAnsi="Times New Roman"/>
          <w:sz w:val="24"/>
          <w:szCs w:val="24"/>
        </w:rPr>
        <w:t>0</w:t>
      </w:r>
      <w:r w:rsidR="004722EA" w:rsidRPr="003E1097">
        <w:rPr>
          <w:rFonts w:ascii="Times New Roman" w:hAnsi="Times New Roman"/>
          <w:sz w:val="24"/>
          <w:szCs w:val="24"/>
        </w:rPr>
        <w:t xml:space="preserve"> T</w:t>
      </w:r>
      <w:r w:rsidRPr="003E1097">
        <w:rPr>
          <w:rFonts w:ascii="Times New Roman" w:hAnsi="Times New Roman"/>
          <w:sz w:val="24"/>
          <w:szCs w:val="24"/>
        </w:rPr>
        <w:t xml:space="preserve">ransient surface potential signals collected with 5 Hz modulated light for the </w:t>
      </w:r>
      <w:r w:rsidRPr="003E1097">
        <w:rPr>
          <w:rFonts w:ascii="Times New Roman" w:hAnsi="Times New Roman"/>
          <w:bCs/>
          <w:sz w:val="24"/>
          <w:szCs w:val="24"/>
        </w:rPr>
        <w:t>MAPbI</w:t>
      </w:r>
      <w:r w:rsidR="00B57E1D">
        <w:rPr>
          <w:rFonts w:ascii="Times New Roman" w:hAnsi="Times New Roman"/>
          <w:bCs/>
          <w:sz w:val="24"/>
          <w:szCs w:val="24"/>
          <w:vertAlign w:val="subscript"/>
        </w:rPr>
        <w:t>1.5</w:t>
      </w:r>
      <w:r w:rsidRPr="003E1097">
        <w:rPr>
          <w:rFonts w:ascii="Times New Roman" w:hAnsi="Times New Roman"/>
          <w:bCs/>
          <w:sz w:val="24"/>
          <w:szCs w:val="24"/>
        </w:rPr>
        <w:t>Cl</w:t>
      </w:r>
      <w:r w:rsidR="00B57E1D">
        <w:rPr>
          <w:rFonts w:ascii="Times New Roman" w:hAnsi="Times New Roman"/>
          <w:bCs/>
          <w:sz w:val="24"/>
          <w:szCs w:val="24"/>
          <w:vertAlign w:val="subscript"/>
        </w:rPr>
        <w:t>1.5</w:t>
      </w:r>
      <w:r w:rsidRPr="003E1097"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3E1097">
        <w:rPr>
          <w:rFonts w:ascii="Times New Roman" w:hAnsi="Times New Roman"/>
          <w:sz w:val="24"/>
          <w:szCs w:val="24"/>
        </w:rPr>
        <w:t>films, respectively.</w:t>
      </w:r>
    </w:p>
    <w:p w14:paraId="290B1647" w14:textId="35A4F351" w:rsidR="00C85E65" w:rsidRDefault="00715CBF" w:rsidP="00715CBF">
      <w:pPr>
        <w:pStyle w:val="Default"/>
        <w:spacing w:line="480" w:lineRule="auto"/>
        <w:jc w:val="center"/>
        <w:rPr>
          <w:sz w:val="28"/>
          <w:szCs w:val="28"/>
        </w:rPr>
      </w:pPr>
      <w:r w:rsidRPr="00715CBF">
        <w:rPr>
          <w:noProof/>
          <w:sz w:val="28"/>
          <w:szCs w:val="28"/>
        </w:rPr>
        <w:lastRenderedPageBreak/>
        <w:drawing>
          <wp:inline distT="0" distB="0" distL="0" distR="0" wp14:anchorId="39215FB0" wp14:editId="7F2CDAA6">
            <wp:extent cx="4019739" cy="2941001"/>
            <wp:effectExtent l="0" t="0" r="0" b="0"/>
            <wp:docPr id="3" name="图片 11">
              <a:extLst xmlns:a="http://schemas.openxmlformats.org/drawingml/2006/main">
                <a:ext uri="{FF2B5EF4-FFF2-40B4-BE49-F238E27FC236}">
                  <a16:creationId xmlns:a16="http://schemas.microsoft.com/office/drawing/2014/main" id="{0EC57463-3BD2-461E-AC8D-1A0E58BFD00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>
                      <a:extLst>
                        <a:ext uri="{FF2B5EF4-FFF2-40B4-BE49-F238E27FC236}">
                          <a16:creationId xmlns:a16="http://schemas.microsoft.com/office/drawing/2014/main" id="{0EC57463-3BD2-461E-AC8D-1A0E58BFD00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29083" cy="2947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74265" w14:textId="33755CB0" w:rsidR="00715CBF" w:rsidRPr="00715CBF" w:rsidRDefault="00715CBF" w:rsidP="00707882">
      <w:pPr>
        <w:pStyle w:val="Default"/>
        <w:spacing w:line="480" w:lineRule="auto"/>
        <w:jc w:val="center"/>
      </w:pPr>
      <w:r w:rsidRPr="00715CBF">
        <w:t>Fig.S1</w:t>
      </w:r>
      <w:r w:rsidR="00B57E1D">
        <w:t>1</w:t>
      </w:r>
      <w:r w:rsidRPr="00715CBF">
        <w:t xml:space="preserve"> J-V curves of</w:t>
      </w:r>
      <w:r w:rsidRPr="00715CBF">
        <w:rPr>
          <w:rFonts w:hint="eastAsia"/>
        </w:rPr>
        <w:t xml:space="preserve"> </w:t>
      </w:r>
      <w:r w:rsidRPr="00715CBF">
        <w:t>PSCs based on the MAPbI</w:t>
      </w:r>
      <w:r w:rsidRPr="00715CBF">
        <w:rPr>
          <w:vertAlign w:val="subscript"/>
        </w:rPr>
        <w:t>1.5</w:t>
      </w:r>
      <w:r w:rsidRPr="00715CBF">
        <w:t>Cl</w:t>
      </w:r>
      <w:r w:rsidRPr="00715CBF">
        <w:rPr>
          <w:vertAlign w:val="subscript"/>
        </w:rPr>
        <w:t xml:space="preserve">1.5 </w:t>
      </w:r>
      <w:r w:rsidRPr="00715CBF">
        <w:t>perovskite</w:t>
      </w:r>
      <w:r w:rsidRPr="00715CBF">
        <w:rPr>
          <w:vertAlign w:val="subscript"/>
        </w:rPr>
        <w:t xml:space="preserve"> </w:t>
      </w:r>
      <w:r w:rsidRPr="00715CBF">
        <w:t>films with different ΔT.</w:t>
      </w:r>
    </w:p>
    <w:p w14:paraId="54389121" w14:textId="33A145E2" w:rsidR="005B43A0" w:rsidRPr="00F65B2B" w:rsidRDefault="005B43A0" w:rsidP="003E282B">
      <w:pPr>
        <w:autoSpaceDE w:val="0"/>
        <w:autoSpaceDN w:val="0"/>
        <w:adjustRightInd w:val="0"/>
        <w:spacing w:line="480" w:lineRule="auto"/>
        <w:ind w:firstLineChars="200" w:firstLine="442"/>
        <w:rPr>
          <w:rFonts w:ascii="Times New Roman" w:hAnsi="Times New Roman" w:cs="Times New Roman"/>
          <w:b/>
          <w:color w:val="000000" w:themeColor="text1"/>
          <w:sz w:val="22"/>
        </w:rPr>
      </w:pPr>
      <w:r w:rsidRPr="00F65B2B">
        <w:rPr>
          <w:rFonts w:ascii="Times New Roman" w:hAnsi="Times New Roman" w:cs="Times New Roman"/>
          <w:b/>
          <w:color w:val="000000" w:themeColor="text1"/>
          <w:sz w:val="22"/>
        </w:rPr>
        <w:br w:type="page"/>
      </w:r>
    </w:p>
    <w:p w14:paraId="29D150F2" w14:textId="17E41ABA" w:rsidR="00E963EE" w:rsidRPr="00E43689" w:rsidRDefault="00E963EE" w:rsidP="003E282B">
      <w:pPr>
        <w:pStyle w:val="RSCB02ArticleText"/>
        <w:tabs>
          <w:tab w:val="left" w:pos="7211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E43689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lastRenderedPageBreak/>
        <w:t>Table S</w:t>
      </w:r>
      <w:r w:rsidR="00FF62BE" w:rsidRPr="00E43689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1</w:t>
      </w:r>
      <w:r w:rsidRPr="00E43689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 xml:space="preserve"> </w:t>
      </w:r>
      <w:r w:rsidRPr="00E436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Summary of the photovoltaic parameters of the</w:t>
      </w:r>
      <w:r w:rsidR="006E6150" w:rsidRPr="00E4368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MAPbI</w:t>
      </w:r>
      <w:r w:rsidR="006E6150" w:rsidRPr="00E43689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>3</w:t>
      </w:r>
      <w:r w:rsidRPr="00E436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 </w:t>
      </w:r>
      <w:r w:rsidR="004D3D25" w:rsidRPr="00E436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PSC</w:t>
      </w:r>
      <w:r w:rsidRPr="00E436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s </w:t>
      </w:r>
      <w:r w:rsidR="004D3D25" w:rsidRPr="00E43689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with different </w:t>
      </w:r>
      <w:r w:rsidR="004D3D25" w:rsidRPr="00E43689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ΔT </w:t>
      </w:r>
      <w:r w:rsidRPr="00E43689">
        <w:rPr>
          <w:rFonts w:ascii="Times New Roman" w:hAnsi="Times New Roman"/>
          <w:sz w:val="24"/>
          <w:szCs w:val="24"/>
        </w:rPr>
        <w:t xml:space="preserve">under 100 </w:t>
      </w:r>
      <w:proofErr w:type="spellStart"/>
      <w:r w:rsidRPr="00E43689">
        <w:rPr>
          <w:rFonts w:ascii="Times New Roman" w:hAnsi="Times New Roman"/>
          <w:sz w:val="24"/>
          <w:szCs w:val="24"/>
        </w:rPr>
        <w:t>mW</w:t>
      </w:r>
      <w:proofErr w:type="spellEnd"/>
      <w:r w:rsidRPr="00E43689">
        <w:rPr>
          <w:rFonts w:ascii="Times New Roman" w:hAnsi="Times New Roman"/>
          <w:sz w:val="24"/>
          <w:szCs w:val="24"/>
        </w:rPr>
        <w:t xml:space="preserve"> cm</w:t>
      </w:r>
      <w:r w:rsidRPr="00E43689">
        <w:rPr>
          <w:rFonts w:ascii="Times New Roman" w:hAnsi="Times New Roman"/>
          <w:sz w:val="24"/>
          <w:szCs w:val="24"/>
          <w:vertAlign w:val="superscript"/>
        </w:rPr>
        <w:t>-2</w:t>
      </w:r>
      <w:r w:rsidRPr="00E43689">
        <w:rPr>
          <w:rFonts w:ascii="Times New Roman" w:hAnsi="Times New Roman"/>
          <w:sz w:val="24"/>
          <w:szCs w:val="24"/>
        </w:rPr>
        <w:t xml:space="preserve"> AM 1.5 G simulated irradiation</w:t>
      </w:r>
      <w:r w:rsidRPr="00E43689">
        <w:rPr>
          <w:rFonts w:ascii="Times New Roman" w:hAnsi="Times New Roman"/>
          <w:color w:val="000000" w:themeColor="text1"/>
          <w:sz w:val="24"/>
          <w:szCs w:val="24"/>
          <w:lang w:eastAsia="zh-CN"/>
        </w:rPr>
        <w:t>.</w:t>
      </w:r>
    </w:p>
    <w:tbl>
      <w:tblPr>
        <w:tblStyle w:val="ab"/>
        <w:tblW w:w="5471" w:type="pct"/>
        <w:jc w:val="center"/>
        <w:tblBorders>
          <w:insideH w:val="single" w:sz="4" w:space="0" w:color="auto"/>
        </w:tblBorders>
        <w:tblLook w:val="0600" w:firstRow="0" w:lastRow="0" w:firstColumn="0" w:lastColumn="0" w:noHBand="1" w:noVBand="1"/>
      </w:tblPr>
      <w:tblGrid>
        <w:gridCol w:w="1222"/>
        <w:gridCol w:w="2021"/>
        <w:gridCol w:w="1094"/>
        <w:gridCol w:w="1323"/>
        <w:gridCol w:w="1145"/>
        <w:gridCol w:w="1625"/>
        <w:gridCol w:w="658"/>
      </w:tblGrid>
      <w:tr w:rsidR="00397DBE" w:rsidRPr="00E43689" w14:paraId="509E1D25" w14:textId="77777777" w:rsidTr="00A743C5">
        <w:trPr>
          <w:trHeight w:val="282"/>
          <w:jc w:val="center"/>
        </w:trPr>
        <w:tc>
          <w:tcPr>
            <w:tcW w:w="672" w:type="pct"/>
          </w:tcPr>
          <w:p w14:paraId="24DF86F4" w14:textId="4B2CDBB4" w:rsidR="00397DBE" w:rsidRPr="00E43689" w:rsidRDefault="001E47E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7DBE" w:rsidRPr="00E4368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ΔT </w:t>
            </w:r>
            <w:r w:rsidR="00397DBE" w:rsidRPr="00E4368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97DBE" w:rsidRPr="00E43689">
              <w:rPr>
                <w:rFonts w:ascii="Times New Roman" w:eastAsia="宋体" w:hAnsi="Times New Roman" w:cs="Times New Roman"/>
                <w:sz w:val="24"/>
                <w:szCs w:val="24"/>
              </w:rPr>
              <w:t>℃</w:t>
            </w:r>
            <w:r w:rsidR="00397DBE" w:rsidRPr="00E436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2" w:type="pct"/>
            <w:hideMark/>
          </w:tcPr>
          <w:p w14:paraId="2CB9BEA5" w14:textId="11A93EEB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Scanning Mode</w:t>
            </w:r>
          </w:p>
        </w:tc>
        <w:tc>
          <w:tcPr>
            <w:tcW w:w="602" w:type="pct"/>
            <w:hideMark/>
          </w:tcPr>
          <w:p w14:paraId="6CD39DC0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E4368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proofErr w:type="spellEnd"/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728" w:type="pct"/>
            <w:hideMark/>
          </w:tcPr>
          <w:p w14:paraId="0D57B87A" w14:textId="6DF62210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PCE (%)</w:t>
            </w:r>
          </w:p>
        </w:tc>
        <w:tc>
          <w:tcPr>
            <w:tcW w:w="630" w:type="pct"/>
            <w:hideMark/>
          </w:tcPr>
          <w:p w14:paraId="794CDF2F" w14:textId="5F7AFA9E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FF (%)</w:t>
            </w:r>
          </w:p>
        </w:tc>
        <w:tc>
          <w:tcPr>
            <w:tcW w:w="894" w:type="pct"/>
            <w:hideMark/>
          </w:tcPr>
          <w:p w14:paraId="151AF720" w14:textId="4E4FAE3C" w:rsidR="00397DBE" w:rsidRPr="00E43689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E43689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sc</w:t>
            </w:r>
            <w:proofErr w:type="spellEnd"/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 (mA/cm</w:t>
            </w:r>
            <w:r w:rsidRPr="00E4368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2" w:type="pct"/>
            <w:hideMark/>
          </w:tcPr>
          <w:p w14:paraId="46875394" w14:textId="54A7988C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</w:tr>
      <w:tr w:rsidR="00397DBE" w:rsidRPr="00E43689" w14:paraId="652EB502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419F6200" w14:textId="00F7C956" w:rsidR="00397DBE" w:rsidRPr="00E43689" w:rsidRDefault="00E43689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112" w:type="pct"/>
            <w:hideMark/>
          </w:tcPr>
          <w:p w14:paraId="58FE330C" w14:textId="2E49005B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  <w:hideMark/>
          </w:tcPr>
          <w:p w14:paraId="2AF93D62" w14:textId="4559554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7D18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28" w:type="pct"/>
            <w:vAlign w:val="center"/>
            <w:hideMark/>
          </w:tcPr>
          <w:p w14:paraId="36B4B344" w14:textId="444C6941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7D181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0" w:type="pct"/>
            <w:vAlign w:val="center"/>
            <w:hideMark/>
          </w:tcPr>
          <w:p w14:paraId="4D4E094D" w14:textId="2122C72F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  <w:r w:rsidR="007D18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894" w:type="pct"/>
            <w:vAlign w:val="center"/>
            <w:hideMark/>
          </w:tcPr>
          <w:p w14:paraId="45C7A165" w14:textId="51EBCB56" w:rsidR="00397DBE" w:rsidRPr="00E43689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7D181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62" w:type="pct"/>
            <w:vMerge w:val="restart"/>
          </w:tcPr>
          <w:p w14:paraId="1687720A" w14:textId="16D897B3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D181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397DBE" w:rsidRPr="00E43689" w14:paraId="43698C8B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241EECB7" w14:textId="156EA7E6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hideMark/>
          </w:tcPr>
          <w:p w14:paraId="5F0D86FA" w14:textId="1A7F63A8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  <w:hideMark/>
          </w:tcPr>
          <w:p w14:paraId="25001DD5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1.01 </w:t>
            </w:r>
          </w:p>
        </w:tc>
        <w:tc>
          <w:tcPr>
            <w:tcW w:w="728" w:type="pct"/>
            <w:vAlign w:val="center"/>
            <w:hideMark/>
          </w:tcPr>
          <w:p w14:paraId="10853545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15.22 </w:t>
            </w:r>
          </w:p>
        </w:tc>
        <w:tc>
          <w:tcPr>
            <w:tcW w:w="630" w:type="pct"/>
            <w:vAlign w:val="center"/>
            <w:hideMark/>
          </w:tcPr>
          <w:p w14:paraId="61595714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61.26 </w:t>
            </w:r>
          </w:p>
        </w:tc>
        <w:tc>
          <w:tcPr>
            <w:tcW w:w="894" w:type="pct"/>
            <w:vAlign w:val="center"/>
            <w:hideMark/>
          </w:tcPr>
          <w:p w14:paraId="3B6E9141" w14:textId="3BE97CD3" w:rsidR="00397DBE" w:rsidRPr="00E43689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24.55</w:t>
            </w:r>
          </w:p>
        </w:tc>
        <w:tc>
          <w:tcPr>
            <w:tcW w:w="362" w:type="pct"/>
            <w:vMerge/>
          </w:tcPr>
          <w:p w14:paraId="1BC72F2D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DBE" w:rsidRPr="00E43689" w14:paraId="6334CA4C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32FBCB01" w14:textId="6DF98BEF" w:rsidR="00397DBE" w:rsidRPr="00E43689" w:rsidRDefault="00E43689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112" w:type="pct"/>
            <w:hideMark/>
          </w:tcPr>
          <w:p w14:paraId="417F3848" w14:textId="516BE34C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  <w:hideMark/>
          </w:tcPr>
          <w:p w14:paraId="489EF09B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1.05 </w:t>
            </w:r>
          </w:p>
        </w:tc>
        <w:tc>
          <w:tcPr>
            <w:tcW w:w="728" w:type="pct"/>
            <w:vAlign w:val="center"/>
            <w:hideMark/>
          </w:tcPr>
          <w:p w14:paraId="14814AF8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18.79 </w:t>
            </w:r>
          </w:p>
        </w:tc>
        <w:tc>
          <w:tcPr>
            <w:tcW w:w="630" w:type="pct"/>
            <w:vAlign w:val="center"/>
            <w:hideMark/>
          </w:tcPr>
          <w:p w14:paraId="3F25CBB5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72.92 </w:t>
            </w:r>
          </w:p>
        </w:tc>
        <w:tc>
          <w:tcPr>
            <w:tcW w:w="894" w:type="pct"/>
            <w:vAlign w:val="center"/>
            <w:hideMark/>
          </w:tcPr>
          <w:p w14:paraId="2804C0C3" w14:textId="076689E4" w:rsidR="00397DBE" w:rsidRPr="00E43689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24.65</w:t>
            </w:r>
          </w:p>
        </w:tc>
        <w:tc>
          <w:tcPr>
            <w:tcW w:w="362" w:type="pct"/>
            <w:vMerge w:val="restart"/>
          </w:tcPr>
          <w:p w14:paraId="5963C2CB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397DBE" w:rsidRPr="00E43689" w14:paraId="34E82EDA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3B45A342" w14:textId="26E206A5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hideMark/>
          </w:tcPr>
          <w:p w14:paraId="23EFDE04" w14:textId="00A7AA8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  <w:hideMark/>
          </w:tcPr>
          <w:p w14:paraId="4424F687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1.01 </w:t>
            </w:r>
          </w:p>
        </w:tc>
        <w:tc>
          <w:tcPr>
            <w:tcW w:w="728" w:type="pct"/>
            <w:vAlign w:val="center"/>
            <w:hideMark/>
          </w:tcPr>
          <w:p w14:paraId="59125FED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15.71 </w:t>
            </w:r>
          </w:p>
        </w:tc>
        <w:tc>
          <w:tcPr>
            <w:tcW w:w="630" w:type="pct"/>
            <w:vAlign w:val="center"/>
            <w:hideMark/>
          </w:tcPr>
          <w:p w14:paraId="30F6DA7E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62.97 </w:t>
            </w:r>
          </w:p>
        </w:tc>
        <w:tc>
          <w:tcPr>
            <w:tcW w:w="894" w:type="pct"/>
            <w:vAlign w:val="center"/>
            <w:hideMark/>
          </w:tcPr>
          <w:p w14:paraId="0928F3FC" w14:textId="03C49E23" w:rsidR="00397DBE" w:rsidRPr="00E43689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24.59</w:t>
            </w:r>
          </w:p>
        </w:tc>
        <w:tc>
          <w:tcPr>
            <w:tcW w:w="362" w:type="pct"/>
            <w:vMerge/>
          </w:tcPr>
          <w:p w14:paraId="0324C6B8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DBE" w:rsidRPr="00E43689" w14:paraId="4FEE46B1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606A2B1D" w14:textId="563EE176" w:rsidR="00397DBE" w:rsidRPr="00E43689" w:rsidRDefault="00E43689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1112" w:type="pct"/>
            <w:hideMark/>
          </w:tcPr>
          <w:p w14:paraId="7FE0103D" w14:textId="7994E6E0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  <w:hideMark/>
          </w:tcPr>
          <w:p w14:paraId="51DBEAB2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1.05 </w:t>
            </w:r>
          </w:p>
        </w:tc>
        <w:tc>
          <w:tcPr>
            <w:tcW w:w="728" w:type="pct"/>
            <w:vAlign w:val="center"/>
            <w:hideMark/>
          </w:tcPr>
          <w:p w14:paraId="7CC79649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18.83 </w:t>
            </w:r>
          </w:p>
        </w:tc>
        <w:tc>
          <w:tcPr>
            <w:tcW w:w="630" w:type="pct"/>
            <w:vAlign w:val="center"/>
            <w:hideMark/>
          </w:tcPr>
          <w:p w14:paraId="0FDD76BE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73.12 </w:t>
            </w:r>
          </w:p>
        </w:tc>
        <w:tc>
          <w:tcPr>
            <w:tcW w:w="894" w:type="pct"/>
            <w:vAlign w:val="center"/>
            <w:hideMark/>
          </w:tcPr>
          <w:p w14:paraId="3E211331" w14:textId="28F361EF" w:rsidR="00397DBE" w:rsidRPr="00E43689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24.51</w:t>
            </w:r>
          </w:p>
        </w:tc>
        <w:tc>
          <w:tcPr>
            <w:tcW w:w="362" w:type="pct"/>
            <w:vMerge w:val="restart"/>
          </w:tcPr>
          <w:p w14:paraId="15EA132C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  <w:tr w:rsidR="00397DBE" w:rsidRPr="00A743C5" w14:paraId="27547413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2C422F1C" w14:textId="15A1198A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hideMark/>
          </w:tcPr>
          <w:p w14:paraId="3568F801" w14:textId="6404EE98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  <w:hideMark/>
          </w:tcPr>
          <w:p w14:paraId="16FEFEA8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1.02 </w:t>
            </w:r>
          </w:p>
        </w:tc>
        <w:tc>
          <w:tcPr>
            <w:tcW w:w="728" w:type="pct"/>
            <w:vAlign w:val="center"/>
            <w:hideMark/>
          </w:tcPr>
          <w:p w14:paraId="4F7C37AA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16.15 </w:t>
            </w:r>
          </w:p>
        </w:tc>
        <w:tc>
          <w:tcPr>
            <w:tcW w:w="630" w:type="pct"/>
            <w:vAlign w:val="center"/>
            <w:hideMark/>
          </w:tcPr>
          <w:p w14:paraId="6B705D48" w14:textId="77777777" w:rsidR="00397DBE" w:rsidRPr="00E43689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 xml:space="preserve">64.63 </w:t>
            </w:r>
          </w:p>
        </w:tc>
        <w:tc>
          <w:tcPr>
            <w:tcW w:w="894" w:type="pct"/>
            <w:vAlign w:val="center"/>
            <w:hideMark/>
          </w:tcPr>
          <w:p w14:paraId="50B77BE8" w14:textId="1C00D0AA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3689">
              <w:rPr>
                <w:rFonts w:ascii="Times New Roman" w:hAnsi="Times New Roman" w:cs="Times New Roman"/>
                <w:sz w:val="24"/>
                <w:szCs w:val="24"/>
              </w:rPr>
              <w:t>24.51</w:t>
            </w:r>
          </w:p>
        </w:tc>
        <w:tc>
          <w:tcPr>
            <w:tcW w:w="362" w:type="pct"/>
            <w:vMerge/>
          </w:tcPr>
          <w:p w14:paraId="2A194AB9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DBE" w:rsidRPr="00A743C5" w14:paraId="5BF77601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263A818E" w14:textId="35931FC0" w:rsidR="00397DBE" w:rsidRPr="00A743C5" w:rsidRDefault="00E43689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1112" w:type="pct"/>
            <w:hideMark/>
          </w:tcPr>
          <w:p w14:paraId="07EEEEB9" w14:textId="0216229D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  <w:hideMark/>
          </w:tcPr>
          <w:p w14:paraId="7448D232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1.06 </w:t>
            </w:r>
          </w:p>
        </w:tc>
        <w:tc>
          <w:tcPr>
            <w:tcW w:w="728" w:type="pct"/>
            <w:vAlign w:val="center"/>
            <w:hideMark/>
          </w:tcPr>
          <w:p w14:paraId="28B4C1B3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19.00 </w:t>
            </w:r>
          </w:p>
        </w:tc>
        <w:tc>
          <w:tcPr>
            <w:tcW w:w="630" w:type="pct"/>
            <w:vAlign w:val="center"/>
            <w:hideMark/>
          </w:tcPr>
          <w:p w14:paraId="3977BB7B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73.07 </w:t>
            </w:r>
          </w:p>
        </w:tc>
        <w:tc>
          <w:tcPr>
            <w:tcW w:w="894" w:type="pct"/>
            <w:vAlign w:val="center"/>
            <w:hideMark/>
          </w:tcPr>
          <w:p w14:paraId="41603427" w14:textId="6651BE21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24.65</w:t>
            </w:r>
          </w:p>
        </w:tc>
        <w:tc>
          <w:tcPr>
            <w:tcW w:w="362" w:type="pct"/>
            <w:vMerge w:val="restart"/>
          </w:tcPr>
          <w:p w14:paraId="22BD872C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</w:tr>
      <w:tr w:rsidR="00397DBE" w:rsidRPr="00A743C5" w14:paraId="5F5D5D56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7A9E4F64" w14:textId="36EBAE66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hideMark/>
          </w:tcPr>
          <w:p w14:paraId="4FB2B17E" w14:textId="2D88F7FC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  <w:hideMark/>
          </w:tcPr>
          <w:p w14:paraId="15500146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1.01 </w:t>
            </w:r>
          </w:p>
        </w:tc>
        <w:tc>
          <w:tcPr>
            <w:tcW w:w="728" w:type="pct"/>
            <w:vAlign w:val="center"/>
            <w:hideMark/>
          </w:tcPr>
          <w:p w14:paraId="394D8D62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16.57 </w:t>
            </w:r>
          </w:p>
        </w:tc>
        <w:tc>
          <w:tcPr>
            <w:tcW w:w="630" w:type="pct"/>
            <w:vAlign w:val="center"/>
            <w:hideMark/>
          </w:tcPr>
          <w:p w14:paraId="6F35AFDB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66.48 </w:t>
            </w:r>
          </w:p>
        </w:tc>
        <w:tc>
          <w:tcPr>
            <w:tcW w:w="894" w:type="pct"/>
            <w:vAlign w:val="center"/>
            <w:hideMark/>
          </w:tcPr>
          <w:p w14:paraId="79A85ACB" w14:textId="68F7F6EA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24.58</w:t>
            </w:r>
          </w:p>
        </w:tc>
        <w:tc>
          <w:tcPr>
            <w:tcW w:w="362" w:type="pct"/>
            <w:vMerge/>
          </w:tcPr>
          <w:p w14:paraId="4AB00FDD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DBE" w:rsidRPr="00A743C5" w14:paraId="12827FAA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5683996C" w14:textId="6B585EA2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  <w:p w14:paraId="7810B61D" w14:textId="38336629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hideMark/>
          </w:tcPr>
          <w:p w14:paraId="50F21914" w14:textId="77CFC049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  <w:hideMark/>
          </w:tcPr>
          <w:p w14:paraId="72B8E8EF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1.06 </w:t>
            </w:r>
          </w:p>
        </w:tc>
        <w:tc>
          <w:tcPr>
            <w:tcW w:w="728" w:type="pct"/>
            <w:vAlign w:val="center"/>
            <w:hideMark/>
          </w:tcPr>
          <w:p w14:paraId="3ACCFC68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19.25 </w:t>
            </w:r>
          </w:p>
        </w:tc>
        <w:tc>
          <w:tcPr>
            <w:tcW w:w="630" w:type="pct"/>
            <w:vAlign w:val="center"/>
            <w:hideMark/>
          </w:tcPr>
          <w:p w14:paraId="64FBE4B1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73.70 </w:t>
            </w:r>
          </w:p>
        </w:tc>
        <w:tc>
          <w:tcPr>
            <w:tcW w:w="894" w:type="pct"/>
            <w:vAlign w:val="center"/>
            <w:hideMark/>
          </w:tcPr>
          <w:p w14:paraId="2E813C02" w14:textId="413D091C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24.57</w:t>
            </w:r>
          </w:p>
        </w:tc>
        <w:tc>
          <w:tcPr>
            <w:tcW w:w="362" w:type="pct"/>
            <w:vMerge w:val="restart"/>
          </w:tcPr>
          <w:p w14:paraId="2EE7ED2C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397DBE" w:rsidRPr="00A743C5" w14:paraId="47D5C523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683F8B33" w14:textId="3E9E35D2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hideMark/>
          </w:tcPr>
          <w:p w14:paraId="4242B1D5" w14:textId="342771A5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  <w:hideMark/>
          </w:tcPr>
          <w:p w14:paraId="13AD1B83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1.02 </w:t>
            </w:r>
          </w:p>
        </w:tc>
        <w:tc>
          <w:tcPr>
            <w:tcW w:w="728" w:type="pct"/>
            <w:vAlign w:val="center"/>
            <w:hideMark/>
          </w:tcPr>
          <w:p w14:paraId="73052FFA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17.01 </w:t>
            </w:r>
          </w:p>
        </w:tc>
        <w:tc>
          <w:tcPr>
            <w:tcW w:w="630" w:type="pct"/>
            <w:vAlign w:val="center"/>
            <w:hideMark/>
          </w:tcPr>
          <w:p w14:paraId="290E7D49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67.80 </w:t>
            </w:r>
          </w:p>
        </w:tc>
        <w:tc>
          <w:tcPr>
            <w:tcW w:w="894" w:type="pct"/>
            <w:vAlign w:val="center"/>
            <w:hideMark/>
          </w:tcPr>
          <w:p w14:paraId="2BE92FEA" w14:textId="5D93586D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24.54</w:t>
            </w:r>
          </w:p>
        </w:tc>
        <w:tc>
          <w:tcPr>
            <w:tcW w:w="362" w:type="pct"/>
            <w:vMerge/>
            <w:hideMark/>
          </w:tcPr>
          <w:p w14:paraId="2BDFE80B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DBE" w:rsidRPr="00A743C5" w14:paraId="3AD5F445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777E5164" w14:textId="757AC57A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E436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2" w:type="pct"/>
          </w:tcPr>
          <w:p w14:paraId="55FA8DD5" w14:textId="68CC0F92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</w:tcPr>
          <w:p w14:paraId="08200B8F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1.07 </w:t>
            </w:r>
          </w:p>
        </w:tc>
        <w:tc>
          <w:tcPr>
            <w:tcW w:w="728" w:type="pct"/>
            <w:vAlign w:val="center"/>
          </w:tcPr>
          <w:p w14:paraId="506824FF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19.30 </w:t>
            </w:r>
          </w:p>
        </w:tc>
        <w:tc>
          <w:tcPr>
            <w:tcW w:w="630" w:type="pct"/>
            <w:vAlign w:val="center"/>
          </w:tcPr>
          <w:p w14:paraId="46601F61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73.70 </w:t>
            </w:r>
          </w:p>
        </w:tc>
        <w:tc>
          <w:tcPr>
            <w:tcW w:w="894" w:type="pct"/>
            <w:vAlign w:val="center"/>
          </w:tcPr>
          <w:p w14:paraId="70A0B6C9" w14:textId="78B444F5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24.55</w:t>
            </w:r>
          </w:p>
        </w:tc>
        <w:tc>
          <w:tcPr>
            <w:tcW w:w="362" w:type="pct"/>
            <w:vMerge w:val="restart"/>
          </w:tcPr>
          <w:p w14:paraId="60912219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397DBE" w:rsidRPr="00A743C5" w14:paraId="3223D335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1E04BFB6" w14:textId="3CF1AD33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</w:tcPr>
          <w:p w14:paraId="172FF635" w14:textId="4405651C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</w:tcPr>
          <w:p w14:paraId="2604FDDC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1.03 </w:t>
            </w:r>
          </w:p>
        </w:tc>
        <w:tc>
          <w:tcPr>
            <w:tcW w:w="728" w:type="pct"/>
            <w:vAlign w:val="center"/>
          </w:tcPr>
          <w:p w14:paraId="288BBA03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17.42 </w:t>
            </w:r>
          </w:p>
        </w:tc>
        <w:tc>
          <w:tcPr>
            <w:tcW w:w="630" w:type="pct"/>
            <w:vAlign w:val="center"/>
          </w:tcPr>
          <w:p w14:paraId="136BDDCF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69.31 </w:t>
            </w:r>
          </w:p>
        </w:tc>
        <w:tc>
          <w:tcPr>
            <w:tcW w:w="894" w:type="pct"/>
            <w:vAlign w:val="center"/>
          </w:tcPr>
          <w:p w14:paraId="2C290413" w14:textId="36C65268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24.51</w:t>
            </w:r>
          </w:p>
        </w:tc>
        <w:tc>
          <w:tcPr>
            <w:tcW w:w="362" w:type="pct"/>
            <w:vMerge/>
          </w:tcPr>
          <w:p w14:paraId="3C8E1762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DBE" w:rsidRPr="00A743C5" w14:paraId="6AB511A2" w14:textId="77777777" w:rsidTr="00A743C5">
        <w:trPr>
          <w:trHeight w:val="220"/>
          <w:jc w:val="center"/>
        </w:trPr>
        <w:tc>
          <w:tcPr>
            <w:tcW w:w="672" w:type="pct"/>
            <w:vMerge w:val="restart"/>
          </w:tcPr>
          <w:p w14:paraId="5955F319" w14:textId="725AA595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E4368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2" w:type="pct"/>
          </w:tcPr>
          <w:p w14:paraId="597CEBC0" w14:textId="0BF88D6B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2" w:type="pct"/>
            <w:vAlign w:val="center"/>
          </w:tcPr>
          <w:p w14:paraId="286D02A3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1.10 </w:t>
            </w:r>
          </w:p>
        </w:tc>
        <w:tc>
          <w:tcPr>
            <w:tcW w:w="728" w:type="pct"/>
            <w:vAlign w:val="center"/>
          </w:tcPr>
          <w:p w14:paraId="790AF18A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19.95 </w:t>
            </w:r>
          </w:p>
        </w:tc>
        <w:tc>
          <w:tcPr>
            <w:tcW w:w="630" w:type="pct"/>
            <w:vAlign w:val="center"/>
          </w:tcPr>
          <w:p w14:paraId="33E14288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74.14 </w:t>
            </w:r>
          </w:p>
        </w:tc>
        <w:tc>
          <w:tcPr>
            <w:tcW w:w="894" w:type="pct"/>
            <w:vAlign w:val="center"/>
          </w:tcPr>
          <w:p w14:paraId="63C21792" w14:textId="00D208AC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24.51</w:t>
            </w:r>
          </w:p>
        </w:tc>
        <w:tc>
          <w:tcPr>
            <w:tcW w:w="362" w:type="pct"/>
            <w:vMerge w:val="restart"/>
          </w:tcPr>
          <w:p w14:paraId="280F36C6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397DBE" w:rsidRPr="00A743C5" w14:paraId="22D04065" w14:textId="77777777" w:rsidTr="00A743C5">
        <w:trPr>
          <w:trHeight w:val="220"/>
          <w:jc w:val="center"/>
        </w:trPr>
        <w:tc>
          <w:tcPr>
            <w:tcW w:w="672" w:type="pct"/>
            <w:vMerge/>
          </w:tcPr>
          <w:p w14:paraId="4E9B7C08" w14:textId="641D8EB7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</w:tcPr>
          <w:p w14:paraId="23E0FA03" w14:textId="515BECE2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2" w:type="pct"/>
            <w:vAlign w:val="center"/>
          </w:tcPr>
          <w:p w14:paraId="08E40562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1.06 </w:t>
            </w:r>
          </w:p>
        </w:tc>
        <w:tc>
          <w:tcPr>
            <w:tcW w:w="728" w:type="pct"/>
            <w:vAlign w:val="center"/>
          </w:tcPr>
          <w:p w14:paraId="2EAF2E3C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18.05 </w:t>
            </w:r>
          </w:p>
        </w:tc>
        <w:tc>
          <w:tcPr>
            <w:tcW w:w="630" w:type="pct"/>
            <w:vAlign w:val="center"/>
          </w:tcPr>
          <w:p w14:paraId="118D7F07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69.57 </w:t>
            </w:r>
          </w:p>
        </w:tc>
        <w:tc>
          <w:tcPr>
            <w:tcW w:w="894" w:type="pct"/>
            <w:vAlign w:val="center"/>
          </w:tcPr>
          <w:p w14:paraId="7C4EF11A" w14:textId="14A37093" w:rsidR="00397DBE" w:rsidRPr="00A743C5" w:rsidRDefault="00397DBE" w:rsidP="004722E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24.49</w:t>
            </w:r>
          </w:p>
        </w:tc>
        <w:tc>
          <w:tcPr>
            <w:tcW w:w="362" w:type="pct"/>
            <w:vMerge/>
          </w:tcPr>
          <w:p w14:paraId="7B84702C" w14:textId="77777777" w:rsidR="00397DBE" w:rsidRPr="00A743C5" w:rsidRDefault="00397DBE" w:rsidP="004722E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6B6CEA" w14:textId="7CF6EA04" w:rsidR="006A1F79" w:rsidRDefault="006A1F79" w:rsidP="007D181E">
      <w:pPr>
        <w:pStyle w:val="ac"/>
        <w:numPr>
          <w:ilvl w:val="0"/>
          <w:numId w:val="4"/>
        </w:numPr>
        <w:spacing w:line="480" w:lineRule="auto"/>
        <w:ind w:firstLineChars="0"/>
        <w:rPr>
          <w:rFonts w:ascii="Times New Roman" w:hAnsi="Times New Roman" w:cs="Times New Roman"/>
          <w:sz w:val="22"/>
          <w:szCs w:val="22"/>
          <w:vertAlign w:val="subscript"/>
        </w:rPr>
      </w:pPr>
      <w:r w:rsidRPr="00F65B2B">
        <w:rPr>
          <w:rFonts w:ascii="Times New Roman" w:hAnsi="Times New Roman" w:cs="Times New Roman"/>
          <w:sz w:val="22"/>
          <w:szCs w:val="22"/>
        </w:rPr>
        <w:t xml:space="preserve">The PCE with standard deviations for 10 devices. </w:t>
      </w:r>
      <w:r w:rsidRPr="00F65B2B">
        <w:rPr>
          <w:rFonts w:ascii="Times New Roman" w:hAnsi="Times New Roman" w:cs="Times New Roman"/>
          <w:sz w:val="22"/>
          <w:szCs w:val="22"/>
          <w:vertAlign w:val="superscript"/>
        </w:rPr>
        <w:t>b)</w:t>
      </w:r>
      <w:r w:rsidRPr="00F65B2B">
        <w:rPr>
          <w:rFonts w:ascii="Times New Roman" w:hAnsi="Times New Roman" w:cs="Times New Roman"/>
          <w:sz w:val="22"/>
          <w:szCs w:val="22"/>
        </w:rPr>
        <w:t xml:space="preserve"> J–V hysteresis factor (HF) was deﬁned by (PCE</w:t>
      </w:r>
      <w:r w:rsidRPr="00F65B2B">
        <w:rPr>
          <w:rFonts w:ascii="Times New Roman" w:hAnsi="Times New Roman" w:cs="Times New Roman"/>
          <w:sz w:val="22"/>
          <w:szCs w:val="22"/>
          <w:vertAlign w:val="subscript"/>
        </w:rPr>
        <w:t>RS</w:t>
      </w:r>
      <w:r w:rsidRPr="00F65B2B">
        <w:rPr>
          <w:rFonts w:ascii="Times New Roman" w:hAnsi="Times New Roman" w:cs="Times New Roman"/>
          <w:sz w:val="22"/>
          <w:szCs w:val="22"/>
        </w:rPr>
        <w:t xml:space="preserve"> − PCE</w:t>
      </w:r>
      <w:r w:rsidRPr="00F65B2B">
        <w:rPr>
          <w:rFonts w:ascii="Times New Roman" w:hAnsi="Times New Roman" w:cs="Times New Roman"/>
          <w:sz w:val="22"/>
          <w:szCs w:val="22"/>
          <w:vertAlign w:val="subscript"/>
        </w:rPr>
        <w:t>FS</w:t>
      </w:r>
      <w:r w:rsidRPr="00F65B2B">
        <w:rPr>
          <w:rFonts w:ascii="Times New Roman" w:hAnsi="Times New Roman" w:cs="Times New Roman"/>
          <w:sz w:val="22"/>
          <w:szCs w:val="22"/>
        </w:rPr>
        <w:t>)/PCE</w:t>
      </w:r>
      <w:r w:rsidRPr="00F65B2B">
        <w:rPr>
          <w:rFonts w:ascii="Times New Roman" w:hAnsi="Times New Roman" w:cs="Times New Roman"/>
          <w:sz w:val="22"/>
          <w:szCs w:val="22"/>
          <w:vertAlign w:val="subscript"/>
        </w:rPr>
        <w:t>RS</w:t>
      </w:r>
    </w:p>
    <w:p w14:paraId="7569F55D" w14:textId="77777777" w:rsidR="007D181E" w:rsidRPr="00F65B2B" w:rsidRDefault="007D181E" w:rsidP="007D181E">
      <w:pPr>
        <w:pStyle w:val="ac"/>
        <w:spacing w:line="480" w:lineRule="auto"/>
        <w:ind w:left="1080" w:firstLineChars="0" w:firstLine="0"/>
        <w:rPr>
          <w:rFonts w:ascii="Times New Roman" w:hAnsi="Times New Roman" w:cs="Times New Roman"/>
          <w:sz w:val="22"/>
          <w:szCs w:val="22"/>
          <w:vertAlign w:val="subscript"/>
        </w:rPr>
      </w:pPr>
    </w:p>
    <w:p w14:paraId="3DC6843B" w14:textId="73E9C4AE" w:rsidR="00B30255" w:rsidRPr="00F65B2B" w:rsidRDefault="00B30255" w:rsidP="003E282B">
      <w:pPr>
        <w:pStyle w:val="RSCB02ArticleText"/>
        <w:tabs>
          <w:tab w:val="left" w:pos="7211"/>
        </w:tabs>
        <w:spacing w:line="480" w:lineRule="auto"/>
        <w:rPr>
          <w:rFonts w:ascii="Times New Roman" w:hAnsi="Times New Roman"/>
          <w:b/>
          <w:color w:val="000000" w:themeColor="text1"/>
          <w:sz w:val="22"/>
          <w:szCs w:val="22"/>
          <w:lang w:val="en-US" w:eastAsia="zh-CN"/>
        </w:rPr>
      </w:pPr>
      <w:r w:rsidRPr="00F65B2B">
        <w:rPr>
          <w:rFonts w:ascii="Times New Roman" w:hAnsi="Times New Roman"/>
          <w:b/>
          <w:color w:val="000000" w:themeColor="text1"/>
          <w:sz w:val="22"/>
          <w:szCs w:val="22"/>
          <w:lang w:val="en-US" w:eastAsia="zh-CN"/>
        </w:rPr>
        <w:br w:type="page"/>
      </w:r>
    </w:p>
    <w:p w14:paraId="383B8CA0" w14:textId="6549C7B6" w:rsidR="00D96DD7" w:rsidRPr="00A743C5" w:rsidRDefault="00D96DD7" w:rsidP="003E282B">
      <w:pPr>
        <w:pStyle w:val="RSCB02ArticleText"/>
        <w:tabs>
          <w:tab w:val="left" w:pos="7211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A743C5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lastRenderedPageBreak/>
        <w:t>Table S</w:t>
      </w:r>
      <w:r w:rsidR="003806C4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2</w:t>
      </w:r>
      <w:r w:rsidRPr="00A743C5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 xml:space="preserve"> </w:t>
      </w:r>
      <w:r w:rsidRPr="00A743C5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Summary of the photovoltaic parameters of the </w:t>
      </w:r>
      <w:r w:rsidR="00A743C5" w:rsidRPr="00A743C5">
        <w:rPr>
          <w:rFonts w:ascii="Times New Roman" w:hAnsi="Times New Roman"/>
          <w:bCs/>
          <w:color w:val="000000" w:themeColor="text1"/>
          <w:sz w:val="24"/>
          <w:szCs w:val="24"/>
          <w:lang w:eastAsia="zh-CN"/>
        </w:rPr>
        <w:t>F</w:t>
      </w:r>
      <w:r w:rsidR="00A743C5" w:rsidRPr="00A743C5">
        <w:rPr>
          <w:rFonts w:ascii="Times New Roman" w:hAnsi="Times New Roman"/>
          <w:bCs/>
          <w:color w:val="000000" w:themeColor="text1"/>
          <w:sz w:val="24"/>
          <w:szCs w:val="24"/>
        </w:rPr>
        <w:t>APbI</w:t>
      </w:r>
      <w:r w:rsidR="00A743C5" w:rsidRPr="00A743C5">
        <w:rPr>
          <w:rFonts w:ascii="Times New Roman" w:hAnsi="Times New Roman"/>
          <w:bCs/>
          <w:color w:val="000000" w:themeColor="text1"/>
          <w:sz w:val="24"/>
          <w:szCs w:val="24"/>
          <w:vertAlign w:val="subscript"/>
        </w:rPr>
        <w:t xml:space="preserve">3 </w:t>
      </w:r>
      <w:r w:rsidRPr="00A743C5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PSCs with </w:t>
      </w:r>
      <w:r w:rsidRPr="00A743C5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>ΔT</w:t>
      </w:r>
      <w:r w:rsidRPr="00A743C5">
        <w:rPr>
          <w:rFonts w:ascii="Times New Roman" w:hAnsi="Times New Roman"/>
          <w:sz w:val="24"/>
          <w:szCs w:val="24"/>
        </w:rPr>
        <w:t xml:space="preserve"> under 100 </w:t>
      </w:r>
      <w:proofErr w:type="spellStart"/>
      <w:r w:rsidRPr="00A743C5">
        <w:rPr>
          <w:rFonts w:ascii="Times New Roman" w:hAnsi="Times New Roman"/>
          <w:sz w:val="24"/>
          <w:szCs w:val="24"/>
        </w:rPr>
        <w:t>mW</w:t>
      </w:r>
      <w:proofErr w:type="spellEnd"/>
      <w:r w:rsidRPr="00A743C5">
        <w:rPr>
          <w:rFonts w:ascii="Times New Roman" w:hAnsi="Times New Roman"/>
          <w:sz w:val="24"/>
          <w:szCs w:val="24"/>
        </w:rPr>
        <w:t xml:space="preserve"> cm</w:t>
      </w:r>
      <w:r w:rsidRPr="00A743C5">
        <w:rPr>
          <w:rFonts w:ascii="Times New Roman" w:hAnsi="Times New Roman"/>
          <w:sz w:val="24"/>
          <w:szCs w:val="24"/>
          <w:vertAlign w:val="superscript"/>
        </w:rPr>
        <w:t>-2</w:t>
      </w:r>
      <w:r w:rsidRPr="00A743C5">
        <w:rPr>
          <w:rFonts w:ascii="Times New Roman" w:hAnsi="Times New Roman"/>
          <w:sz w:val="24"/>
          <w:szCs w:val="24"/>
        </w:rPr>
        <w:t xml:space="preserve"> AM 1.5G simulated irradiation</w:t>
      </w:r>
      <w:r w:rsidRPr="00A743C5">
        <w:rPr>
          <w:rFonts w:ascii="Times New Roman" w:hAnsi="Times New Roman"/>
          <w:color w:val="000000" w:themeColor="text1"/>
          <w:sz w:val="24"/>
          <w:szCs w:val="24"/>
          <w:lang w:eastAsia="zh-CN"/>
        </w:rPr>
        <w:t>, respectively.</w:t>
      </w:r>
    </w:p>
    <w:tbl>
      <w:tblPr>
        <w:tblW w:w="5000" w:type="pct"/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17"/>
        <w:gridCol w:w="1228"/>
        <w:gridCol w:w="1089"/>
        <w:gridCol w:w="998"/>
        <w:gridCol w:w="1745"/>
        <w:gridCol w:w="1409"/>
      </w:tblGrid>
      <w:tr w:rsidR="00D96DD7" w:rsidRPr="00A743C5" w14:paraId="300DFBEA" w14:textId="77777777" w:rsidTr="007D181E">
        <w:trPr>
          <w:trHeight w:val="369"/>
        </w:trPr>
        <w:tc>
          <w:tcPr>
            <w:tcW w:w="1096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F8EB56F" w14:textId="77777777" w:rsidR="00D96DD7" w:rsidRPr="00A743C5" w:rsidRDefault="00D96DD7" w:rsidP="003E282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sz w:val="24"/>
                <w:szCs w:val="24"/>
              </w:rPr>
              <w:t>Measurement</w:t>
            </w:r>
          </w:p>
        </w:tc>
        <w:tc>
          <w:tcPr>
            <w:tcW w:w="74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0D33EF7" w14:textId="77777777" w:rsidR="00D96DD7" w:rsidRPr="00A743C5" w:rsidRDefault="00D96DD7" w:rsidP="003E282B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Scan</w:t>
            </w:r>
          </w:p>
        </w:tc>
        <w:tc>
          <w:tcPr>
            <w:tcW w:w="65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342D3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Voc</w:t>
            </w:r>
            <w:proofErr w:type="spellEnd"/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(V) 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7823A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FF (%) </w:t>
            </w:r>
          </w:p>
        </w:tc>
        <w:tc>
          <w:tcPr>
            <w:tcW w:w="105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BCDC1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Jsc</w:t>
            </w:r>
            <w:proofErr w:type="spellEnd"/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(mA/cm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  <w:vertAlign w:val="superscript"/>
              </w:rPr>
              <w:t>2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) </w:t>
            </w:r>
          </w:p>
        </w:tc>
        <w:tc>
          <w:tcPr>
            <w:tcW w:w="85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71210F" w14:textId="4A785C38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PCE</w:t>
            </w:r>
            <w:r w:rsidR="009D35E8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(%) </w:t>
            </w:r>
          </w:p>
        </w:tc>
      </w:tr>
      <w:tr w:rsidR="00D96DD7" w:rsidRPr="003806C4" w14:paraId="6D6B128B" w14:textId="77777777" w:rsidTr="007D181E">
        <w:trPr>
          <w:trHeight w:val="369"/>
        </w:trPr>
        <w:tc>
          <w:tcPr>
            <w:tcW w:w="1096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861414" w14:textId="77777777" w:rsidR="00D96DD7" w:rsidRPr="00A743C5" w:rsidRDefault="00D96DD7" w:rsidP="003E282B">
            <w:pPr>
              <w:widowControl/>
              <w:spacing w:line="480" w:lineRule="auto"/>
              <w:ind w:right="3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ΔT = 0 </w:t>
            </w:r>
            <w:proofErr w:type="spellStart"/>
            <w:r w:rsidRPr="00A743C5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o</w:t>
            </w:r>
            <w:r w:rsidRPr="00A743C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74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BD1576" w14:textId="77777777" w:rsidR="00D96DD7" w:rsidRPr="00A743C5" w:rsidRDefault="00D96DD7" w:rsidP="003E282B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65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D33AD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1.17 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E4253A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78.48 </w:t>
            </w:r>
          </w:p>
        </w:tc>
        <w:tc>
          <w:tcPr>
            <w:tcW w:w="105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74F073" w14:textId="391EF09B" w:rsidR="00D96DD7" w:rsidRPr="00A743C5" w:rsidRDefault="00D96DD7" w:rsidP="003806C4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24.77</w:t>
            </w:r>
          </w:p>
        </w:tc>
        <w:tc>
          <w:tcPr>
            <w:tcW w:w="85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391F1B" w14:textId="5B8ECB03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22.81</w:t>
            </w:r>
            <w:r w:rsidR="003806C4" w:rsidRPr="003806C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± 0.4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</w:tr>
      <w:tr w:rsidR="00D96DD7" w:rsidRPr="003806C4" w14:paraId="179BBB9E" w14:textId="77777777" w:rsidTr="007D181E">
        <w:trPr>
          <w:trHeight w:val="369"/>
        </w:trPr>
        <w:tc>
          <w:tcPr>
            <w:tcW w:w="1096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B34021" w14:textId="77777777" w:rsidR="00D96DD7" w:rsidRPr="00A743C5" w:rsidRDefault="00D96DD7" w:rsidP="003E282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AFFF8A" w14:textId="77777777" w:rsidR="00D96DD7" w:rsidRPr="00A743C5" w:rsidRDefault="00D96DD7" w:rsidP="003E282B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65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EB2AE6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1.14 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98442" w14:textId="77777777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67.14 </w:t>
            </w:r>
          </w:p>
        </w:tc>
        <w:tc>
          <w:tcPr>
            <w:tcW w:w="105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3B57D" w14:textId="0F759BF3" w:rsidR="00D96DD7" w:rsidRPr="00A743C5" w:rsidRDefault="00D96DD7" w:rsidP="003806C4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24.78</w:t>
            </w:r>
          </w:p>
        </w:tc>
        <w:tc>
          <w:tcPr>
            <w:tcW w:w="85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64A44" w14:textId="44B705E5" w:rsidR="00D96DD7" w:rsidRPr="00A743C5" w:rsidRDefault="00D96DD7" w:rsidP="003E282B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19.04</w:t>
            </w:r>
            <w:r w:rsidR="003806C4" w:rsidRPr="003806C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± 0.4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</w:tr>
      <w:tr w:rsidR="00D96DD7" w:rsidRPr="003806C4" w14:paraId="793D6305" w14:textId="77777777" w:rsidTr="007D181E">
        <w:trPr>
          <w:trHeight w:val="369"/>
        </w:trPr>
        <w:tc>
          <w:tcPr>
            <w:tcW w:w="1096" w:type="pct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79569E" w14:textId="77777777" w:rsidR="00D96DD7" w:rsidRPr="00A743C5" w:rsidRDefault="00D96DD7" w:rsidP="003E282B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ΔT = 15 </w:t>
            </w:r>
            <w:proofErr w:type="spellStart"/>
            <w:r w:rsidRPr="00A743C5">
              <w:rPr>
                <w:rFonts w:ascii="Times New Roman" w:eastAsia="宋体" w:hAnsi="Times New Roman" w:cs="Times New Roman"/>
                <w:kern w:val="0"/>
                <w:sz w:val="24"/>
                <w:szCs w:val="24"/>
                <w:vertAlign w:val="superscript"/>
              </w:rPr>
              <w:t>o</w:t>
            </w:r>
            <w:r w:rsidRPr="00A743C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</w:t>
            </w:r>
            <w:proofErr w:type="spellEnd"/>
          </w:p>
        </w:tc>
        <w:tc>
          <w:tcPr>
            <w:tcW w:w="74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FCCA68" w14:textId="77777777" w:rsidR="00D96DD7" w:rsidRPr="00A743C5" w:rsidRDefault="00D96DD7" w:rsidP="003E282B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Reverse</w:t>
            </w:r>
          </w:p>
        </w:tc>
        <w:tc>
          <w:tcPr>
            <w:tcW w:w="65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EDDDE9" w14:textId="77777777" w:rsidR="00D96DD7" w:rsidRPr="00A743C5" w:rsidRDefault="00D96DD7" w:rsidP="003E282B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1.22 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6FD3A" w14:textId="77777777" w:rsidR="00D96DD7" w:rsidRPr="00A743C5" w:rsidRDefault="00D96DD7" w:rsidP="003E282B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79.23 </w:t>
            </w:r>
          </w:p>
        </w:tc>
        <w:tc>
          <w:tcPr>
            <w:tcW w:w="105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D5BC9" w14:textId="63B2E729" w:rsidR="00D96DD7" w:rsidRPr="00A743C5" w:rsidRDefault="00D96DD7" w:rsidP="003806C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25.43</w:t>
            </w:r>
          </w:p>
        </w:tc>
        <w:tc>
          <w:tcPr>
            <w:tcW w:w="85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6ECF5" w14:textId="206EDBD0" w:rsidR="00D96DD7" w:rsidRPr="00A743C5" w:rsidRDefault="00D96DD7" w:rsidP="003806C4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24.54</w:t>
            </w:r>
            <w:r w:rsidR="003806C4" w:rsidRPr="003806C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± 0.4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</w:tr>
      <w:tr w:rsidR="00D96DD7" w:rsidRPr="003806C4" w14:paraId="159A9A41" w14:textId="77777777" w:rsidTr="007D181E">
        <w:trPr>
          <w:trHeight w:val="369"/>
        </w:trPr>
        <w:tc>
          <w:tcPr>
            <w:tcW w:w="1096" w:type="pct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0CA5DC" w14:textId="77777777" w:rsidR="00D96DD7" w:rsidRPr="00A743C5" w:rsidRDefault="00D96DD7" w:rsidP="003E282B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41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43CA41" w14:textId="77777777" w:rsidR="00D96DD7" w:rsidRPr="00A743C5" w:rsidRDefault="00D96DD7" w:rsidP="003E282B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Forward</w:t>
            </w:r>
          </w:p>
        </w:tc>
        <w:tc>
          <w:tcPr>
            <w:tcW w:w="657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B2F794" w14:textId="77777777" w:rsidR="00D96DD7" w:rsidRPr="00A743C5" w:rsidRDefault="00D96DD7" w:rsidP="003E282B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1.21 </w:t>
            </w:r>
          </w:p>
        </w:tc>
        <w:tc>
          <w:tcPr>
            <w:tcW w:w="602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0CC0C" w14:textId="77777777" w:rsidR="00D96DD7" w:rsidRPr="00A743C5" w:rsidRDefault="00D96DD7" w:rsidP="003E282B">
            <w:pPr>
              <w:spacing w:line="480" w:lineRule="auto"/>
              <w:jc w:val="right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73.56 </w:t>
            </w:r>
          </w:p>
        </w:tc>
        <w:tc>
          <w:tcPr>
            <w:tcW w:w="1053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0B5AF" w14:textId="7AC24091" w:rsidR="00D96DD7" w:rsidRPr="00A743C5" w:rsidRDefault="00D96DD7" w:rsidP="003806C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25.61</w:t>
            </w:r>
          </w:p>
        </w:tc>
        <w:tc>
          <w:tcPr>
            <w:tcW w:w="850" w:type="pc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6E5CC" w14:textId="439A96F9" w:rsidR="00D96DD7" w:rsidRPr="00A743C5" w:rsidRDefault="00D96DD7" w:rsidP="003806C4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22.79</w:t>
            </w:r>
            <w:r w:rsidR="003806C4" w:rsidRPr="003806C4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>± 0.4</w:t>
            </w:r>
            <w:r w:rsidRPr="00A743C5">
              <w:rPr>
                <w:rFonts w:ascii="Times New Roman" w:eastAsia="宋体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</w:tr>
    </w:tbl>
    <w:p w14:paraId="671C6C9A" w14:textId="67EEAB60" w:rsidR="00D96DD7" w:rsidRPr="00A743C5" w:rsidRDefault="00D96DD7" w:rsidP="003E282B">
      <w:pPr>
        <w:pStyle w:val="ac"/>
        <w:spacing w:line="480" w:lineRule="auto"/>
        <w:ind w:left="360" w:firstLineChars="0" w:firstLine="0"/>
        <w:rPr>
          <w:rFonts w:ascii="Times New Roman" w:hAnsi="Times New Roman" w:cs="Times New Roman"/>
        </w:rPr>
      </w:pPr>
      <w:r w:rsidRPr="00F65B2B">
        <w:rPr>
          <w:rFonts w:ascii="Times New Roman" w:hAnsi="Times New Roman" w:cs="Times New Roman"/>
          <w:sz w:val="18"/>
          <w:szCs w:val="18"/>
          <w:vertAlign w:val="superscript"/>
        </w:rPr>
        <w:t>a)</w:t>
      </w:r>
      <w:r w:rsidRPr="00F65B2B">
        <w:rPr>
          <w:rFonts w:ascii="Times New Roman" w:hAnsi="Times New Roman" w:cs="Times New Roman"/>
          <w:sz w:val="18"/>
          <w:szCs w:val="18"/>
        </w:rPr>
        <w:t xml:space="preserve"> </w:t>
      </w:r>
      <w:r w:rsidRPr="00A743C5">
        <w:rPr>
          <w:rFonts w:ascii="Times New Roman" w:hAnsi="Times New Roman" w:cs="Times New Roman"/>
        </w:rPr>
        <w:t xml:space="preserve">The PCE with standard deviations for </w:t>
      </w:r>
      <w:r w:rsidR="003806C4">
        <w:rPr>
          <w:rFonts w:ascii="Times New Roman" w:hAnsi="Times New Roman" w:cs="Times New Roman"/>
        </w:rPr>
        <w:t>2</w:t>
      </w:r>
      <w:r w:rsidRPr="00A743C5">
        <w:rPr>
          <w:rFonts w:ascii="Times New Roman" w:hAnsi="Times New Roman" w:cs="Times New Roman"/>
        </w:rPr>
        <w:t>0 devices.</w:t>
      </w:r>
    </w:p>
    <w:p w14:paraId="19CD00A1" w14:textId="77777777" w:rsidR="00D96DD7" w:rsidRPr="00F65B2B" w:rsidRDefault="00D96DD7" w:rsidP="003E282B">
      <w:pPr>
        <w:spacing w:line="480" w:lineRule="auto"/>
        <w:rPr>
          <w:rFonts w:ascii="Times New Roman" w:hAnsi="Times New Roman" w:cs="Times New Roman"/>
        </w:rPr>
      </w:pPr>
    </w:p>
    <w:p w14:paraId="16640633" w14:textId="06F1DB79" w:rsidR="004722EA" w:rsidRDefault="004722EA" w:rsidP="003E282B">
      <w:pPr>
        <w:pStyle w:val="RSCB02ArticleText"/>
        <w:tabs>
          <w:tab w:val="left" w:pos="7211"/>
        </w:tabs>
        <w:spacing w:line="480" w:lineRule="auto"/>
        <w:rPr>
          <w:rFonts w:ascii="Times New Roman" w:hAnsi="Times New Roman"/>
          <w:b/>
          <w:color w:val="000000" w:themeColor="text1"/>
          <w:sz w:val="22"/>
          <w:szCs w:val="22"/>
          <w:lang w:val="en-US" w:eastAsia="zh-CN"/>
        </w:rPr>
      </w:pPr>
      <w:r>
        <w:rPr>
          <w:rFonts w:ascii="Times New Roman" w:hAnsi="Times New Roman"/>
          <w:b/>
          <w:color w:val="000000" w:themeColor="text1"/>
          <w:sz w:val="22"/>
          <w:szCs w:val="22"/>
          <w:lang w:val="en-US" w:eastAsia="zh-CN"/>
        </w:rPr>
        <w:br w:type="page"/>
      </w:r>
    </w:p>
    <w:p w14:paraId="392F4D63" w14:textId="0622CF21" w:rsidR="00EF0156" w:rsidRPr="00A743C5" w:rsidRDefault="00E963EE" w:rsidP="003E282B">
      <w:pPr>
        <w:pStyle w:val="RSCB02ArticleText"/>
        <w:tabs>
          <w:tab w:val="left" w:pos="7211"/>
        </w:tabs>
        <w:spacing w:line="480" w:lineRule="auto"/>
        <w:rPr>
          <w:rFonts w:ascii="Times New Roman" w:hAnsi="Times New Roman"/>
          <w:color w:val="000000" w:themeColor="text1"/>
          <w:sz w:val="24"/>
          <w:szCs w:val="24"/>
          <w:lang w:eastAsia="zh-CN"/>
        </w:rPr>
      </w:pPr>
      <w:r w:rsidRPr="007D181E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lastRenderedPageBreak/>
        <w:t>Table S</w:t>
      </w:r>
      <w:r w:rsidR="00C42F95" w:rsidRPr="007D181E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>3</w:t>
      </w:r>
      <w:r w:rsidR="00C4383D" w:rsidRPr="007D181E">
        <w:rPr>
          <w:rFonts w:ascii="Times New Roman" w:hAnsi="Times New Roman"/>
          <w:b/>
          <w:color w:val="000000" w:themeColor="text1"/>
          <w:sz w:val="24"/>
          <w:szCs w:val="24"/>
          <w:lang w:eastAsia="zh-CN"/>
        </w:rPr>
        <w:t xml:space="preserve"> 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Summary of the photovoltaic parameters of the PSCs based on 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</w:rPr>
        <w:t>MAPbI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1.5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</w:rPr>
        <w:t>Cl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1.5</w:t>
      </w:r>
      <w:r w:rsidR="00EF0156" w:rsidRPr="007D181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with different 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  <w:lang w:val="en-US" w:eastAsia="zh-CN"/>
        </w:rPr>
        <w:t xml:space="preserve">ΔT </w:t>
      </w:r>
      <w:r w:rsidR="00EF0156" w:rsidRPr="007D181E">
        <w:rPr>
          <w:rFonts w:ascii="Times New Roman" w:hAnsi="Times New Roman"/>
          <w:sz w:val="24"/>
          <w:szCs w:val="24"/>
        </w:rPr>
        <w:t xml:space="preserve">under 100 </w:t>
      </w:r>
      <w:proofErr w:type="spellStart"/>
      <w:r w:rsidR="00EF0156" w:rsidRPr="007D181E">
        <w:rPr>
          <w:rFonts w:ascii="Times New Roman" w:hAnsi="Times New Roman"/>
          <w:sz w:val="24"/>
          <w:szCs w:val="24"/>
        </w:rPr>
        <w:t>mW</w:t>
      </w:r>
      <w:proofErr w:type="spellEnd"/>
      <w:r w:rsidR="00EF0156" w:rsidRPr="007D181E">
        <w:rPr>
          <w:rFonts w:ascii="Times New Roman" w:hAnsi="Times New Roman"/>
          <w:sz w:val="24"/>
          <w:szCs w:val="24"/>
        </w:rPr>
        <w:t xml:space="preserve"> cm</w:t>
      </w:r>
      <w:r w:rsidR="00EF0156" w:rsidRPr="007D181E">
        <w:rPr>
          <w:rFonts w:ascii="Times New Roman" w:hAnsi="Times New Roman"/>
          <w:sz w:val="24"/>
          <w:szCs w:val="24"/>
          <w:vertAlign w:val="superscript"/>
        </w:rPr>
        <w:t>-2</w:t>
      </w:r>
      <w:r w:rsidR="00EF0156" w:rsidRPr="007D181E">
        <w:rPr>
          <w:rFonts w:ascii="Times New Roman" w:hAnsi="Times New Roman"/>
          <w:sz w:val="24"/>
          <w:szCs w:val="24"/>
        </w:rPr>
        <w:t xml:space="preserve"> AM 1.5 G simulated irradiation</w:t>
      </w:r>
      <w:r w:rsidR="00EF0156" w:rsidRPr="007D181E">
        <w:rPr>
          <w:rFonts w:ascii="Times New Roman" w:hAnsi="Times New Roman"/>
          <w:color w:val="000000" w:themeColor="text1"/>
          <w:sz w:val="24"/>
          <w:szCs w:val="24"/>
          <w:lang w:eastAsia="zh-CN"/>
        </w:rPr>
        <w:t xml:space="preserve"> with the full spectra.</w:t>
      </w:r>
    </w:p>
    <w:tbl>
      <w:tblPr>
        <w:tblW w:w="5294" w:type="pct"/>
        <w:jc w:val="center"/>
        <w:tblBorders>
          <w:top w:val="single" w:sz="4" w:space="0" w:color="auto"/>
          <w:left w:val="single" w:sz="8" w:space="0" w:color="FFFFFF"/>
          <w:bottom w:val="single" w:sz="4" w:space="0" w:color="auto"/>
          <w:right w:val="single" w:sz="8" w:space="0" w:color="FFFFFF"/>
          <w:insideH w:val="single" w:sz="4" w:space="0" w:color="auto"/>
          <w:insideV w:val="single" w:sz="8" w:space="0" w:color="FFFFFF"/>
        </w:tblBorders>
        <w:shd w:val="clear" w:color="auto" w:fill="FFFFFF" w:themeFill="background1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41"/>
        <w:gridCol w:w="1590"/>
        <w:gridCol w:w="1062"/>
        <w:gridCol w:w="1251"/>
        <w:gridCol w:w="1267"/>
        <w:gridCol w:w="1739"/>
        <w:gridCol w:w="823"/>
      </w:tblGrid>
      <w:tr w:rsidR="00AC365E" w:rsidRPr="00A743C5" w14:paraId="194C7C33" w14:textId="77777777" w:rsidTr="00764DB8">
        <w:trPr>
          <w:trHeight w:val="45"/>
          <w:jc w:val="center"/>
        </w:trPr>
        <w:tc>
          <w:tcPr>
            <w:tcW w:w="593" w:type="pct"/>
            <w:shd w:val="clear" w:color="auto" w:fill="FFFFFF" w:themeFill="background1"/>
          </w:tcPr>
          <w:p w14:paraId="6E6030BF" w14:textId="6256EB36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ΔT </w:t>
            </w: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351B26"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o</w:t>
            </w:r>
            <w:r w:rsidR="00351B26" w:rsidRPr="00A743C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</w:t>
            </w:r>
            <w:proofErr w:type="spellEnd"/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6" w:type="pct"/>
            <w:shd w:val="clear" w:color="auto" w:fill="FFFFFF" w:themeFill="background1"/>
          </w:tcPr>
          <w:p w14:paraId="7B3AF9C8" w14:textId="5565B2C2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Scanning Mode</w:t>
            </w:r>
          </w:p>
        </w:tc>
        <w:tc>
          <w:tcPr>
            <w:tcW w:w="605" w:type="pct"/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hideMark/>
          </w:tcPr>
          <w:p w14:paraId="208D6B2A" w14:textId="2555E84B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A743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oc</w:t>
            </w:r>
            <w:proofErr w:type="spellEnd"/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713" w:type="pct"/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hideMark/>
          </w:tcPr>
          <w:p w14:paraId="6C54E752" w14:textId="57B1264C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PCE (%)</w:t>
            </w:r>
          </w:p>
        </w:tc>
        <w:tc>
          <w:tcPr>
            <w:tcW w:w="722" w:type="pct"/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hideMark/>
          </w:tcPr>
          <w:p w14:paraId="103B366B" w14:textId="0A8EFBE6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FF (%)</w:t>
            </w:r>
          </w:p>
        </w:tc>
        <w:tc>
          <w:tcPr>
            <w:tcW w:w="991" w:type="pct"/>
            <w:shd w:val="clear" w:color="auto" w:fill="FFFFFF" w:themeFill="background1"/>
            <w:tcMar>
              <w:top w:w="5" w:type="dxa"/>
              <w:left w:w="5" w:type="dxa"/>
              <w:bottom w:w="0" w:type="dxa"/>
              <w:right w:w="5" w:type="dxa"/>
            </w:tcMar>
            <w:hideMark/>
          </w:tcPr>
          <w:p w14:paraId="4AA363A3" w14:textId="0CCFB1A2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 w:rsidRPr="00A743C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sc</w:t>
            </w:r>
            <w:proofErr w:type="spellEnd"/>
            <w:r w:rsidRPr="00A743C5">
              <w:rPr>
                <w:rFonts w:ascii="Times New Roman" w:hAnsi="Times New Roman" w:cs="Times New Roman"/>
                <w:sz w:val="24"/>
                <w:szCs w:val="24"/>
              </w:rPr>
              <w:t xml:space="preserve"> (mA/cm</w:t>
            </w:r>
            <w:r w:rsidRPr="00A743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69" w:type="pct"/>
            <w:shd w:val="clear" w:color="auto" w:fill="FFFFFF" w:themeFill="background1"/>
          </w:tcPr>
          <w:p w14:paraId="793249F7" w14:textId="5EA3DD3E" w:rsidR="00AC365E" w:rsidRPr="00A743C5" w:rsidRDefault="00AC365E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HF</w:t>
            </w:r>
          </w:p>
        </w:tc>
      </w:tr>
      <w:tr w:rsidR="00764DB8" w:rsidRPr="00A743C5" w14:paraId="1AC53E82" w14:textId="77777777" w:rsidTr="00764DB8">
        <w:trPr>
          <w:trHeight w:val="45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2645608F" w14:textId="78497987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06" w:type="pct"/>
            <w:shd w:val="clear" w:color="auto" w:fill="FFFFFF" w:themeFill="background1"/>
          </w:tcPr>
          <w:p w14:paraId="4E9611FC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3CC7B0" w14:textId="55508C12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0.94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CC58E4B" w14:textId="2C6640C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14.62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1F0A7B1" w14:textId="0B6CA30C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70.64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5DFFF9" w14:textId="2ABC5EA8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21.92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4931E905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</w:tr>
      <w:tr w:rsidR="00764DB8" w:rsidRPr="00A743C5" w14:paraId="23EF70B1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1BFBC4F7" w14:textId="1D9C8DB6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24BFF300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2DA1479" w14:textId="2157925D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505F1E" w14:textId="384B0490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13.67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5DD0CD" w14:textId="18C85401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68.28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200638" w14:textId="3A081AAB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21.89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7E9B393A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B8" w:rsidRPr="00A743C5" w14:paraId="1787F8AA" w14:textId="77777777" w:rsidTr="00764DB8">
        <w:trPr>
          <w:trHeight w:val="219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33C30234" w14:textId="5960501E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906" w:type="pct"/>
            <w:shd w:val="clear" w:color="auto" w:fill="FFFFFF" w:themeFill="background1"/>
          </w:tcPr>
          <w:p w14:paraId="5B385ECE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C99DD7B" w14:textId="3503160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0.93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D26696" w14:textId="54AC0DB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13.84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B67D76" w14:textId="155BD2E3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67.94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F7B9BD" w14:textId="3656C07D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21.91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5C9D3F08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</w:tr>
      <w:tr w:rsidR="00764DB8" w:rsidRPr="00A743C5" w14:paraId="3A67857D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565B54AB" w14:textId="69BAA8BA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08CC05D5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6086A76" w14:textId="33F765A4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BE8FF8A" w14:textId="7E096B99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13.90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4A046B3" w14:textId="7D4EDD08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69.86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C4F447" w14:textId="3AB0FE6D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21.87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15DC2AED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B8" w:rsidRPr="00A743C5" w14:paraId="24FC4950" w14:textId="77777777" w:rsidTr="00764DB8">
        <w:trPr>
          <w:trHeight w:val="219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3619CFA4" w14:textId="7F03607D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06" w:type="pct"/>
            <w:shd w:val="clear" w:color="auto" w:fill="FFFFFF" w:themeFill="background1"/>
          </w:tcPr>
          <w:p w14:paraId="173F9EB2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EB7DD84" w14:textId="7D01E103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0.94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EB9FC66" w14:textId="4A953856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14.25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014C12C" w14:textId="63C80D7A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68.99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743B961" w14:textId="42B1A28C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21.88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2C2BBCF2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764DB8" w:rsidRPr="00A743C5" w14:paraId="17FC706C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7D953AC8" w14:textId="7B9D1DFC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60FCF7C0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3B96C92" w14:textId="0548426D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0.92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B87057D" w14:textId="79509463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14.29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5EA6E31" w14:textId="4D6BB33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70.86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922936" w14:textId="20BE2EA9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21.88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1B43ED89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B8" w:rsidRPr="00A743C5" w14:paraId="12AD9A48" w14:textId="77777777" w:rsidTr="00764DB8">
        <w:trPr>
          <w:trHeight w:val="219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4A7195EF" w14:textId="3F998B34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906" w:type="pct"/>
            <w:shd w:val="clear" w:color="auto" w:fill="FFFFFF" w:themeFill="background1"/>
          </w:tcPr>
          <w:p w14:paraId="0291BC3B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BEEE513" w14:textId="6F1AE17A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6D6C1E1" w14:textId="50099F7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14.58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7D89327" w14:textId="5B704C6D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69.62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A9224C5" w14:textId="2102271A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21.95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63997F18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764DB8" w:rsidRPr="00A743C5" w14:paraId="71FA08B1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2904787A" w14:textId="33DA35F9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2B8E9C44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90D9C2C" w14:textId="413DE90B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0.93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A2CF1B1" w14:textId="10BE22AC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14.58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940E57F" w14:textId="0974DFE5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71.37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B11CF0" w14:textId="18264CC5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21.90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1AB0214B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B8" w:rsidRPr="00A743C5" w14:paraId="41EB0573" w14:textId="77777777" w:rsidTr="00764DB8">
        <w:trPr>
          <w:trHeight w:val="219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02390E18" w14:textId="77777777" w:rsidR="00764DB8" w:rsidRPr="00A743C5" w:rsidRDefault="00764DB8" w:rsidP="00764D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  <w:p w14:paraId="202C7553" w14:textId="007E2409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649DB0EA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098F0F4" w14:textId="55A4AA4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0.96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660825A" w14:textId="3DA15BA3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14.78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F759BFF" w14:textId="0162028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70.00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EE75A7" w14:textId="147B225C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21.92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702476B6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764DB8" w:rsidRPr="00A743C5" w14:paraId="0511E145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703CE4D1" w14:textId="349BBE18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6B23102C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B3057B4" w14:textId="37BD945A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0.94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8A167A3" w14:textId="5C746605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14.78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311AA7C" w14:textId="07934394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71.56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7C641D3" w14:textId="640CECA5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21.87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5BD7E8FC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B8" w:rsidRPr="00A743C5" w14:paraId="384D30CE" w14:textId="77777777" w:rsidTr="00764DB8">
        <w:trPr>
          <w:trHeight w:val="219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19FBBFC1" w14:textId="28E05290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06" w:type="pct"/>
            <w:shd w:val="clear" w:color="auto" w:fill="FFFFFF" w:themeFill="background1"/>
          </w:tcPr>
          <w:p w14:paraId="69F7FE9E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9EFD361" w14:textId="13168291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0.97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08D243B" w14:textId="57FCFC78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14.81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1B3A5CE" w14:textId="2E5FF40F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69.94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3EC966B" w14:textId="4E6397B8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21.86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365364C2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764DB8" w:rsidRPr="00A743C5" w14:paraId="06DCE6CA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04562FDF" w14:textId="71424592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79773A1A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DFCEB35" w14:textId="4F9FECF8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AD84286" w14:textId="110869DE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14.89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57CC24D" w14:textId="1035C2E9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71.55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E3709F2" w14:textId="742DA54D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21.89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30855A10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4DB8" w:rsidRPr="00A743C5" w14:paraId="20F55523" w14:textId="77777777" w:rsidTr="00764DB8">
        <w:trPr>
          <w:trHeight w:val="219"/>
          <w:jc w:val="center"/>
        </w:trPr>
        <w:tc>
          <w:tcPr>
            <w:tcW w:w="593" w:type="pct"/>
            <w:vMerge w:val="restart"/>
            <w:shd w:val="clear" w:color="auto" w:fill="FFFFFF" w:themeFill="background1"/>
          </w:tcPr>
          <w:p w14:paraId="638E9817" w14:textId="75DADE9B" w:rsidR="00764DB8" w:rsidRPr="00A743C5" w:rsidRDefault="00764DB8" w:rsidP="00764DB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06" w:type="pct"/>
            <w:shd w:val="clear" w:color="auto" w:fill="FFFFFF" w:themeFill="background1"/>
          </w:tcPr>
          <w:p w14:paraId="706D99D9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7B3FE76" w14:textId="18480861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0.98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F35CC9D" w14:textId="4B6042DF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14.86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DF74B0D" w14:textId="681F8A21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69.53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306E50D" w14:textId="76D2F81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21.91 </w:t>
            </w:r>
          </w:p>
        </w:tc>
        <w:tc>
          <w:tcPr>
            <w:tcW w:w="469" w:type="pct"/>
            <w:vMerge w:val="restart"/>
            <w:shd w:val="clear" w:color="auto" w:fill="FFFFFF" w:themeFill="background1"/>
          </w:tcPr>
          <w:p w14:paraId="2A8DE776" w14:textId="77777777" w:rsidR="00764DB8" w:rsidRPr="00A743C5" w:rsidRDefault="00764DB8" w:rsidP="00764DB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-0.01</w:t>
            </w:r>
          </w:p>
        </w:tc>
      </w:tr>
      <w:tr w:rsidR="00673504" w:rsidRPr="00A743C5" w14:paraId="5EC0BEF2" w14:textId="77777777" w:rsidTr="00764DB8">
        <w:trPr>
          <w:trHeight w:val="219"/>
          <w:jc w:val="center"/>
        </w:trPr>
        <w:tc>
          <w:tcPr>
            <w:tcW w:w="593" w:type="pct"/>
            <w:vMerge/>
            <w:shd w:val="clear" w:color="auto" w:fill="FFFFFF" w:themeFill="background1"/>
          </w:tcPr>
          <w:p w14:paraId="7ECFED30" w14:textId="662EA5B5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6" w:type="pct"/>
            <w:shd w:val="clear" w:color="auto" w:fill="FFFFFF" w:themeFill="background1"/>
          </w:tcPr>
          <w:p w14:paraId="09CB439A" w14:textId="77777777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605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5ED137B" w14:textId="79A949F0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0.96 </w:t>
            </w:r>
          </w:p>
        </w:tc>
        <w:tc>
          <w:tcPr>
            <w:tcW w:w="713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31139CB" w14:textId="3E419A5E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15.04 </w:t>
            </w:r>
          </w:p>
        </w:tc>
        <w:tc>
          <w:tcPr>
            <w:tcW w:w="722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6E2C7A2" w14:textId="2AC1741B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71.54 </w:t>
            </w:r>
          </w:p>
        </w:tc>
        <w:tc>
          <w:tcPr>
            <w:tcW w:w="991" w:type="pct"/>
            <w:shd w:val="clear" w:color="auto" w:fill="FFFFFF" w:themeFill="background1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511761D" w14:textId="7C181925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43C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21.88 </w:t>
            </w:r>
          </w:p>
        </w:tc>
        <w:tc>
          <w:tcPr>
            <w:tcW w:w="469" w:type="pct"/>
            <w:vMerge/>
            <w:shd w:val="clear" w:color="auto" w:fill="FFFFFF" w:themeFill="background1"/>
          </w:tcPr>
          <w:p w14:paraId="09ECDC01" w14:textId="77777777" w:rsidR="00673504" w:rsidRPr="00A743C5" w:rsidRDefault="00673504" w:rsidP="003E282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BBDAE5F" w14:textId="4F6B17AA" w:rsidR="00F846FF" w:rsidRPr="00C42F95" w:rsidRDefault="006A1F79" w:rsidP="00C42F95">
      <w:pPr>
        <w:pStyle w:val="ac"/>
        <w:numPr>
          <w:ilvl w:val="0"/>
          <w:numId w:val="3"/>
        </w:numPr>
        <w:spacing w:line="480" w:lineRule="auto"/>
        <w:ind w:firstLineChars="0"/>
        <w:rPr>
          <w:rFonts w:ascii="Times New Roman" w:hAnsi="Times New Roman" w:cs="Times New Roman"/>
          <w:sz w:val="22"/>
          <w:szCs w:val="22"/>
          <w:vertAlign w:val="subscript"/>
        </w:rPr>
      </w:pPr>
      <w:r w:rsidRPr="00F65B2B">
        <w:rPr>
          <w:rFonts w:ascii="Times New Roman" w:hAnsi="Times New Roman" w:cs="Times New Roman"/>
          <w:sz w:val="22"/>
          <w:szCs w:val="22"/>
        </w:rPr>
        <w:t xml:space="preserve">The PCE with standard deviations for 10 devices. </w:t>
      </w:r>
      <w:r w:rsidRPr="00F65B2B">
        <w:rPr>
          <w:rFonts w:ascii="Times New Roman" w:hAnsi="Times New Roman" w:cs="Times New Roman"/>
          <w:sz w:val="22"/>
          <w:szCs w:val="22"/>
          <w:vertAlign w:val="superscript"/>
        </w:rPr>
        <w:t>b)</w:t>
      </w:r>
      <w:r w:rsidRPr="00F65B2B">
        <w:rPr>
          <w:rFonts w:ascii="Times New Roman" w:hAnsi="Times New Roman" w:cs="Times New Roman"/>
          <w:sz w:val="22"/>
          <w:szCs w:val="22"/>
        </w:rPr>
        <w:t xml:space="preserve"> J–V hysteresis factor (HF) was deﬁned by (PCE</w:t>
      </w:r>
      <w:r w:rsidRPr="00F65B2B">
        <w:rPr>
          <w:rFonts w:ascii="Times New Roman" w:hAnsi="Times New Roman" w:cs="Times New Roman"/>
          <w:sz w:val="22"/>
          <w:szCs w:val="22"/>
          <w:vertAlign w:val="subscript"/>
        </w:rPr>
        <w:t>RS</w:t>
      </w:r>
      <w:r w:rsidRPr="00F65B2B">
        <w:rPr>
          <w:rFonts w:ascii="Times New Roman" w:hAnsi="Times New Roman" w:cs="Times New Roman"/>
          <w:sz w:val="22"/>
          <w:szCs w:val="22"/>
        </w:rPr>
        <w:t xml:space="preserve"> − PCE</w:t>
      </w:r>
      <w:r w:rsidRPr="00F65B2B">
        <w:rPr>
          <w:rFonts w:ascii="Times New Roman" w:hAnsi="Times New Roman" w:cs="Times New Roman"/>
          <w:sz w:val="22"/>
          <w:szCs w:val="22"/>
          <w:vertAlign w:val="subscript"/>
        </w:rPr>
        <w:t>FS</w:t>
      </w:r>
      <w:r w:rsidRPr="00F65B2B">
        <w:rPr>
          <w:rFonts w:ascii="Times New Roman" w:hAnsi="Times New Roman" w:cs="Times New Roman"/>
          <w:sz w:val="22"/>
          <w:szCs w:val="22"/>
        </w:rPr>
        <w:t>)/PCE</w:t>
      </w:r>
      <w:r w:rsidRPr="00F65B2B">
        <w:rPr>
          <w:rFonts w:ascii="Times New Roman" w:hAnsi="Times New Roman" w:cs="Times New Roman"/>
          <w:sz w:val="22"/>
          <w:szCs w:val="22"/>
          <w:vertAlign w:val="subscript"/>
        </w:rPr>
        <w:t>RS</w:t>
      </w:r>
    </w:p>
    <w:sectPr w:rsidR="00F846FF" w:rsidRPr="00C42F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76373C" w14:textId="77777777" w:rsidR="009677EE" w:rsidRDefault="009677EE" w:rsidP="008A749F">
      <w:r>
        <w:separator/>
      </w:r>
    </w:p>
  </w:endnote>
  <w:endnote w:type="continuationSeparator" w:id="0">
    <w:p w14:paraId="65DD83B6" w14:textId="77777777" w:rsidR="009677EE" w:rsidRDefault="009677EE" w:rsidP="008A7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9DD067" w14:textId="77777777" w:rsidR="009677EE" w:rsidRDefault="009677EE" w:rsidP="008A749F">
      <w:r>
        <w:separator/>
      </w:r>
    </w:p>
  </w:footnote>
  <w:footnote w:type="continuationSeparator" w:id="0">
    <w:p w14:paraId="4DA3168C" w14:textId="77777777" w:rsidR="009677EE" w:rsidRDefault="009677EE" w:rsidP="008A74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9168B"/>
    <w:multiLevelType w:val="hybridMultilevel"/>
    <w:tmpl w:val="B43CE308"/>
    <w:lvl w:ilvl="0" w:tplc="8660864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77C71D5"/>
    <w:multiLevelType w:val="hybridMultilevel"/>
    <w:tmpl w:val="A50A20B0"/>
    <w:lvl w:ilvl="0" w:tplc="66AA21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 w15:restartNumberingAfterBreak="0">
    <w:nsid w:val="3AD11E9C"/>
    <w:multiLevelType w:val="hybridMultilevel"/>
    <w:tmpl w:val="077C6FA8"/>
    <w:lvl w:ilvl="0" w:tplc="F8209D6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75D07E30"/>
    <w:multiLevelType w:val="hybridMultilevel"/>
    <w:tmpl w:val="240C48D6"/>
    <w:lvl w:ilvl="0" w:tplc="7E50311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81E"/>
    <w:rsid w:val="00007E35"/>
    <w:rsid w:val="00016C14"/>
    <w:rsid w:val="00023545"/>
    <w:rsid w:val="00025BC6"/>
    <w:rsid w:val="00026CB0"/>
    <w:rsid w:val="000374C3"/>
    <w:rsid w:val="00040098"/>
    <w:rsid w:val="000423E0"/>
    <w:rsid w:val="0004616E"/>
    <w:rsid w:val="00055347"/>
    <w:rsid w:val="0005584D"/>
    <w:rsid w:val="00064C3E"/>
    <w:rsid w:val="000715CA"/>
    <w:rsid w:val="00075A90"/>
    <w:rsid w:val="000845AD"/>
    <w:rsid w:val="0008546B"/>
    <w:rsid w:val="00086D44"/>
    <w:rsid w:val="00090994"/>
    <w:rsid w:val="00097360"/>
    <w:rsid w:val="000A35E9"/>
    <w:rsid w:val="000A3E30"/>
    <w:rsid w:val="000A4C02"/>
    <w:rsid w:val="000B70FF"/>
    <w:rsid w:val="000D31A1"/>
    <w:rsid w:val="000E11B8"/>
    <w:rsid w:val="000E581D"/>
    <w:rsid w:val="000F7530"/>
    <w:rsid w:val="0010441B"/>
    <w:rsid w:val="0011308F"/>
    <w:rsid w:val="0011520C"/>
    <w:rsid w:val="00116109"/>
    <w:rsid w:val="0013782A"/>
    <w:rsid w:val="0014134B"/>
    <w:rsid w:val="00143771"/>
    <w:rsid w:val="001450D6"/>
    <w:rsid w:val="00151268"/>
    <w:rsid w:val="00165F06"/>
    <w:rsid w:val="001665C4"/>
    <w:rsid w:val="00166644"/>
    <w:rsid w:val="00174C69"/>
    <w:rsid w:val="001761DB"/>
    <w:rsid w:val="00176B0B"/>
    <w:rsid w:val="00180583"/>
    <w:rsid w:val="00181789"/>
    <w:rsid w:val="00185413"/>
    <w:rsid w:val="00186F53"/>
    <w:rsid w:val="001956A8"/>
    <w:rsid w:val="001A68C2"/>
    <w:rsid w:val="001A6C90"/>
    <w:rsid w:val="001A7AD4"/>
    <w:rsid w:val="001B384D"/>
    <w:rsid w:val="001B5926"/>
    <w:rsid w:val="001C3FAE"/>
    <w:rsid w:val="001D23BC"/>
    <w:rsid w:val="001D27D1"/>
    <w:rsid w:val="001D2BE9"/>
    <w:rsid w:val="001D71CE"/>
    <w:rsid w:val="001E0F0E"/>
    <w:rsid w:val="001E1001"/>
    <w:rsid w:val="001E47EE"/>
    <w:rsid w:val="001E4B53"/>
    <w:rsid w:val="001F0015"/>
    <w:rsid w:val="001F3706"/>
    <w:rsid w:val="00203D63"/>
    <w:rsid w:val="00203F26"/>
    <w:rsid w:val="002177F5"/>
    <w:rsid w:val="00221596"/>
    <w:rsid w:val="002239A5"/>
    <w:rsid w:val="00223ECE"/>
    <w:rsid w:val="00226F77"/>
    <w:rsid w:val="002347E1"/>
    <w:rsid w:val="002361A9"/>
    <w:rsid w:val="00247B69"/>
    <w:rsid w:val="00252AD8"/>
    <w:rsid w:val="00257348"/>
    <w:rsid w:val="00257F5F"/>
    <w:rsid w:val="00262062"/>
    <w:rsid w:val="002622BE"/>
    <w:rsid w:val="00263A7C"/>
    <w:rsid w:val="0027305F"/>
    <w:rsid w:val="00280590"/>
    <w:rsid w:val="002815C2"/>
    <w:rsid w:val="0028221B"/>
    <w:rsid w:val="00284554"/>
    <w:rsid w:val="0029118C"/>
    <w:rsid w:val="002944EC"/>
    <w:rsid w:val="002A0084"/>
    <w:rsid w:val="002A2222"/>
    <w:rsid w:val="002B1647"/>
    <w:rsid w:val="002B2E90"/>
    <w:rsid w:val="002B6B6C"/>
    <w:rsid w:val="002B7B3F"/>
    <w:rsid w:val="002B7FDE"/>
    <w:rsid w:val="002C7375"/>
    <w:rsid w:val="002E27F9"/>
    <w:rsid w:val="002E339E"/>
    <w:rsid w:val="002E4BA7"/>
    <w:rsid w:val="002F0345"/>
    <w:rsid w:val="002F1DB6"/>
    <w:rsid w:val="002F72CB"/>
    <w:rsid w:val="00304416"/>
    <w:rsid w:val="00305660"/>
    <w:rsid w:val="00307AC1"/>
    <w:rsid w:val="00312179"/>
    <w:rsid w:val="003172AD"/>
    <w:rsid w:val="00317EBE"/>
    <w:rsid w:val="00323ABA"/>
    <w:rsid w:val="00340160"/>
    <w:rsid w:val="003422A7"/>
    <w:rsid w:val="00351B26"/>
    <w:rsid w:val="0035596C"/>
    <w:rsid w:val="00365117"/>
    <w:rsid w:val="00365A66"/>
    <w:rsid w:val="00370325"/>
    <w:rsid w:val="0037561B"/>
    <w:rsid w:val="003806C4"/>
    <w:rsid w:val="00384D8F"/>
    <w:rsid w:val="003855B5"/>
    <w:rsid w:val="00391D6E"/>
    <w:rsid w:val="00397DBE"/>
    <w:rsid w:val="003A08BE"/>
    <w:rsid w:val="003A3E6A"/>
    <w:rsid w:val="003B28DD"/>
    <w:rsid w:val="003B2ADF"/>
    <w:rsid w:val="003B41C8"/>
    <w:rsid w:val="003B4BAE"/>
    <w:rsid w:val="003B6B33"/>
    <w:rsid w:val="003B7BDD"/>
    <w:rsid w:val="003C14EC"/>
    <w:rsid w:val="003C500E"/>
    <w:rsid w:val="003C553B"/>
    <w:rsid w:val="003C7DB8"/>
    <w:rsid w:val="003D1F30"/>
    <w:rsid w:val="003E1097"/>
    <w:rsid w:val="003E16FF"/>
    <w:rsid w:val="003E282B"/>
    <w:rsid w:val="003E5A54"/>
    <w:rsid w:val="003F7752"/>
    <w:rsid w:val="00400DF8"/>
    <w:rsid w:val="00407A25"/>
    <w:rsid w:val="00411AC4"/>
    <w:rsid w:val="00414505"/>
    <w:rsid w:val="0041561F"/>
    <w:rsid w:val="0041630E"/>
    <w:rsid w:val="0042096A"/>
    <w:rsid w:val="004216E2"/>
    <w:rsid w:val="004250F9"/>
    <w:rsid w:val="00426392"/>
    <w:rsid w:val="00436783"/>
    <w:rsid w:val="0044037B"/>
    <w:rsid w:val="004425BE"/>
    <w:rsid w:val="004437C3"/>
    <w:rsid w:val="00444145"/>
    <w:rsid w:val="00452984"/>
    <w:rsid w:val="0045618C"/>
    <w:rsid w:val="00462E6C"/>
    <w:rsid w:val="004661AE"/>
    <w:rsid w:val="004673B0"/>
    <w:rsid w:val="004722EA"/>
    <w:rsid w:val="00481AE2"/>
    <w:rsid w:val="00482BB2"/>
    <w:rsid w:val="00487AA7"/>
    <w:rsid w:val="00495CC6"/>
    <w:rsid w:val="004A316A"/>
    <w:rsid w:val="004A32A6"/>
    <w:rsid w:val="004A409E"/>
    <w:rsid w:val="004A42B9"/>
    <w:rsid w:val="004A4455"/>
    <w:rsid w:val="004A54B4"/>
    <w:rsid w:val="004A6CB5"/>
    <w:rsid w:val="004B3A87"/>
    <w:rsid w:val="004B3E39"/>
    <w:rsid w:val="004B5591"/>
    <w:rsid w:val="004B5949"/>
    <w:rsid w:val="004B6E51"/>
    <w:rsid w:val="004C0C39"/>
    <w:rsid w:val="004C661F"/>
    <w:rsid w:val="004D2208"/>
    <w:rsid w:val="004D2E27"/>
    <w:rsid w:val="004D3D25"/>
    <w:rsid w:val="004D5CCD"/>
    <w:rsid w:val="004E0878"/>
    <w:rsid w:val="004E2301"/>
    <w:rsid w:val="004E470E"/>
    <w:rsid w:val="004F504E"/>
    <w:rsid w:val="004F560D"/>
    <w:rsid w:val="005018AA"/>
    <w:rsid w:val="00501BED"/>
    <w:rsid w:val="005035E9"/>
    <w:rsid w:val="00504EC5"/>
    <w:rsid w:val="00506789"/>
    <w:rsid w:val="00506D0F"/>
    <w:rsid w:val="005118CA"/>
    <w:rsid w:val="005207AF"/>
    <w:rsid w:val="00524330"/>
    <w:rsid w:val="005247B3"/>
    <w:rsid w:val="00530193"/>
    <w:rsid w:val="00534790"/>
    <w:rsid w:val="00537A8A"/>
    <w:rsid w:val="005408F4"/>
    <w:rsid w:val="005433F2"/>
    <w:rsid w:val="00561D22"/>
    <w:rsid w:val="00562BF2"/>
    <w:rsid w:val="005713BD"/>
    <w:rsid w:val="00574AC7"/>
    <w:rsid w:val="00574B2A"/>
    <w:rsid w:val="00576568"/>
    <w:rsid w:val="00581806"/>
    <w:rsid w:val="005871D1"/>
    <w:rsid w:val="0059033C"/>
    <w:rsid w:val="005A1D58"/>
    <w:rsid w:val="005A21F0"/>
    <w:rsid w:val="005A24E3"/>
    <w:rsid w:val="005A2D6E"/>
    <w:rsid w:val="005A4D5F"/>
    <w:rsid w:val="005A6F6A"/>
    <w:rsid w:val="005B390F"/>
    <w:rsid w:val="005B43A0"/>
    <w:rsid w:val="005B43D0"/>
    <w:rsid w:val="005B4FEF"/>
    <w:rsid w:val="005D36C5"/>
    <w:rsid w:val="005E7CCD"/>
    <w:rsid w:val="005F2B85"/>
    <w:rsid w:val="006001E0"/>
    <w:rsid w:val="006078FD"/>
    <w:rsid w:val="00610359"/>
    <w:rsid w:val="00617199"/>
    <w:rsid w:val="0062126F"/>
    <w:rsid w:val="0062484C"/>
    <w:rsid w:val="006253C1"/>
    <w:rsid w:val="0062540B"/>
    <w:rsid w:val="006276A2"/>
    <w:rsid w:val="00630099"/>
    <w:rsid w:val="00643DEA"/>
    <w:rsid w:val="00645454"/>
    <w:rsid w:val="0065351A"/>
    <w:rsid w:val="0065624F"/>
    <w:rsid w:val="006626D6"/>
    <w:rsid w:val="00670154"/>
    <w:rsid w:val="00670C0E"/>
    <w:rsid w:val="00673504"/>
    <w:rsid w:val="00676265"/>
    <w:rsid w:val="00685406"/>
    <w:rsid w:val="00686850"/>
    <w:rsid w:val="006945E5"/>
    <w:rsid w:val="00694756"/>
    <w:rsid w:val="00697C93"/>
    <w:rsid w:val="006A1F79"/>
    <w:rsid w:val="006A1FCD"/>
    <w:rsid w:val="006B05FA"/>
    <w:rsid w:val="006B12B9"/>
    <w:rsid w:val="006B1F6D"/>
    <w:rsid w:val="006B5A7C"/>
    <w:rsid w:val="006B7A6A"/>
    <w:rsid w:val="006C5707"/>
    <w:rsid w:val="006C639E"/>
    <w:rsid w:val="006C6954"/>
    <w:rsid w:val="006D608E"/>
    <w:rsid w:val="006E1D0B"/>
    <w:rsid w:val="006E459D"/>
    <w:rsid w:val="006E54DA"/>
    <w:rsid w:val="006E6150"/>
    <w:rsid w:val="006F0335"/>
    <w:rsid w:val="006F055F"/>
    <w:rsid w:val="006F23C9"/>
    <w:rsid w:val="006F6A05"/>
    <w:rsid w:val="006F7348"/>
    <w:rsid w:val="00707882"/>
    <w:rsid w:val="00707C6F"/>
    <w:rsid w:val="00715CBF"/>
    <w:rsid w:val="0071631E"/>
    <w:rsid w:val="007207C1"/>
    <w:rsid w:val="007371B7"/>
    <w:rsid w:val="00741A9F"/>
    <w:rsid w:val="00744175"/>
    <w:rsid w:val="007536D1"/>
    <w:rsid w:val="00764DB8"/>
    <w:rsid w:val="00765498"/>
    <w:rsid w:val="00767156"/>
    <w:rsid w:val="00775877"/>
    <w:rsid w:val="00792450"/>
    <w:rsid w:val="00796EFC"/>
    <w:rsid w:val="007A5BDA"/>
    <w:rsid w:val="007A65D4"/>
    <w:rsid w:val="007B2E97"/>
    <w:rsid w:val="007B51D1"/>
    <w:rsid w:val="007D181E"/>
    <w:rsid w:val="007D2BA1"/>
    <w:rsid w:val="007E670D"/>
    <w:rsid w:val="007F1B31"/>
    <w:rsid w:val="007F2300"/>
    <w:rsid w:val="007F2BDB"/>
    <w:rsid w:val="007F4CD7"/>
    <w:rsid w:val="00803EC0"/>
    <w:rsid w:val="00811122"/>
    <w:rsid w:val="00814B8B"/>
    <w:rsid w:val="00814FF0"/>
    <w:rsid w:val="0082287A"/>
    <w:rsid w:val="00825A08"/>
    <w:rsid w:val="00830823"/>
    <w:rsid w:val="00834470"/>
    <w:rsid w:val="008431DD"/>
    <w:rsid w:val="00850FD9"/>
    <w:rsid w:val="008512CB"/>
    <w:rsid w:val="0085437F"/>
    <w:rsid w:val="00862D14"/>
    <w:rsid w:val="00864128"/>
    <w:rsid w:val="00870A1F"/>
    <w:rsid w:val="008738E4"/>
    <w:rsid w:val="00876C7A"/>
    <w:rsid w:val="00887742"/>
    <w:rsid w:val="008A2C9C"/>
    <w:rsid w:val="008A3C6F"/>
    <w:rsid w:val="008A749F"/>
    <w:rsid w:val="008A7AC2"/>
    <w:rsid w:val="008B2EC1"/>
    <w:rsid w:val="008C1A5C"/>
    <w:rsid w:val="008D4932"/>
    <w:rsid w:val="008E2ABF"/>
    <w:rsid w:val="008E46BE"/>
    <w:rsid w:val="008E49CB"/>
    <w:rsid w:val="008E6E9F"/>
    <w:rsid w:val="008E7657"/>
    <w:rsid w:val="008F10EB"/>
    <w:rsid w:val="00903932"/>
    <w:rsid w:val="0090459E"/>
    <w:rsid w:val="00925C04"/>
    <w:rsid w:val="00927184"/>
    <w:rsid w:val="00930420"/>
    <w:rsid w:val="00930E82"/>
    <w:rsid w:val="009322BD"/>
    <w:rsid w:val="00942D53"/>
    <w:rsid w:val="009561DB"/>
    <w:rsid w:val="00956591"/>
    <w:rsid w:val="00962F85"/>
    <w:rsid w:val="00965BCC"/>
    <w:rsid w:val="00966722"/>
    <w:rsid w:val="009677EE"/>
    <w:rsid w:val="00967CEB"/>
    <w:rsid w:val="009736EC"/>
    <w:rsid w:val="00974781"/>
    <w:rsid w:val="009748DF"/>
    <w:rsid w:val="00981561"/>
    <w:rsid w:val="00984352"/>
    <w:rsid w:val="00985CB3"/>
    <w:rsid w:val="0099672F"/>
    <w:rsid w:val="00997A39"/>
    <w:rsid w:val="009A04B0"/>
    <w:rsid w:val="009A7510"/>
    <w:rsid w:val="009A7AE9"/>
    <w:rsid w:val="009B2F6E"/>
    <w:rsid w:val="009C2535"/>
    <w:rsid w:val="009C29C1"/>
    <w:rsid w:val="009C3B85"/>
    <w:rsid w:val="009C6AAE"/>
    <w:rsid w:val="009C7748"/>
    <w:rsid w:val="009D0F0C"/>
    <w:rsid w:val="009D2DC3"/>
    <w:rsid w:val="009D35E8"/>
    <w:rsid w:val="009D7BCF"/>
    <w:rsid w:val="009D7EAC"/>
    <w:rsid w:val="009F1959"/>
    <w:rsid w:val="009F1E8F"/>
    <w:rsid w:val="00A02BC8"/>
    <w:rsid w:val="00A060C5"/>
    <w:rsid w:val="00A06408"/>
    <w:rsid w:val="00A1395B"/>
    <w:rsid w:val="00A15E77"/>
    <w:rsid w:val="00A21F61"/>
    <w:rsid w:val="00A2448D"/>
    <w:rsid w:val="00A24F00"/>
    <w:rsid w:val="00A26069"/>
    <w:rsid w:val="00A2796B"/>
    <w:rsid w:val="00A30B26"/>
    <w:rsid w:val="00A30E04"/>
    <w:rsid w:val="00A314A2"/>
    <w:rsid w:val="00A3188B"/>
    <w:rsid w:val="00A32FF5"/>
    <w:rsid w:val="00A36839"/>
    <w:rsid w:val="00A4485F"/>
    <w:rsid w:val="00A46283"/>
    <w:rsid w:val="00A47598"/>
    <w:rsid w:val="00A55C4E"/>
    <w:rsid w:val="00A6519B"/>
    <w:rsid w:val="00A7001A"/>
    <w:rsid w:val="00A743C5"/>
    <w:rsid w:val="00A759FC"/>
    <w:rsid w:val="00A80D39"/>
    <w:rsid w:val="00A86712"/>
    <w:rsid w:val="00A93A25"/>
    <w:rsid w:val="00A952C6"/>
    <w:rsid w:val="00A96A25"/>
    <w:rsid w:val="00A96C79"/>
    <w:rsid w:val="00AA1378"/>
    <w:rsid w:val="00AA47C8"/>
    <w:rsid w:val="00AA6CB1"/>
    <w:rsid w:val="00AB0BD0"/>
    <w:rsid w:val="00AB1E69"/>
    <w:rsid w:val="00AB787B"/>
    <w:rsid w:val="00AC21FB"/>
    <w:rsid w:val="00AC365E"/>
    <w:rsid w:val="00AD18A3"/>
    <w:rsid w:val="00AD5041"/>
    <w:rsid w:val="00AE1B3E"/>
    <w:rsid w:val="00AE245D"/>
    <w:rsid w:val="00AE7D46"/>
    <w:rsid w:val="00AF60FB"/>
    <w:rsid w:val="00B0430A"/>
    <w:rsid w:val="00B067F9"/>
    <w:rsid w:val="00B07A6A"/>
    <w:rsid w:val="00B14454"/>
    <w:rsid w:val="00B20A78"/>
    <w:rsid w:val="00B213E6"/>
    <w:rsid w:val="00B25134"/>
    <w:rsid w:val="00B27C51"/>
    <w:rsid w:val="00B27D06"/>
    <w:rsid w:val="00B30255"/>
    <w:rsid w:val="00B31ACF"/>
    <w:rsid w:val="00B34B98"/>
    <w:rsid w:val="00B37B33"/>
    <w:rsid w:val="00B42931"/>
    <w:rsid w:val="00B44978"/>
    <w:rsid w:val="00B45CF4"/>
    <w:rsid w:val="00B46F2D"/>
    <w:rsid w:val="00B529AE"/>
    <w:rsid w:val="00B54A81"/>
    <w:rsid w:val="00B54E45"/>
    <w:rsid w:val="00B54F88"/>
    <w:rsid w:val="00B568CD"/>
    <w:rsid w:val="00B57E1D"/>
    <w:rsid w:val="00B849B2"/>
    <w:rsid w:val="00B90DF5"/>
    <w:rsid w:val="00B95ADF"/>
    <w:rsid w:val="00B96716"/>
    <w:rsid w:val="00BA32A8"/>
    <w:rsid w:val="00BA3D51"/>
    <w:rsid w:val="00BA5273"/>
    <w:rsid w:val="00BA682F"/>
    <w:rsid w:val="00BA7320"/>
    <w:rsid w:val="00BB0DA6"/>
    <w:rsid w:val="00BB5467"/>
    <w:rsid w:val="00BB6D2B"/>
    <w:rsid w:val="00BB72B8"/>
    <w:rsid w:val="00BC12C3"/>
    <w:rsid w:val="00BC31A5"/>
    <w:rsid w:val="00BC64C3"/>
    <w:rsid w:val="00BC6517"/>
    <w:rsid w:val="00BC68A8"/>
    <w:rsid w:val="00BC6C35"/>
    <w:rsid w:val="00BE1BE0"/>
    <w:rsid w:val="00BE4218"/>
    <w:rsid w:val="00BF18B0"/>
    <w:rsid w:val="00C0083C"/>
    <w:rsid w:val="00C0537B"/>
    <w:rsid w:val="00C15DE0"/>
    <w:rsid w:val="00C17CF6"/>
    <w:rsid w:val="00C2239A"/>
    <w:rsid w:val="00C30ACE"/>
    <w:rsid w:val="00C3281E"/>
    <w:rsid w:val="00C3371C"/>
    <w:rsid w:val="00C3404A"/>
    <w:rsid w:val="00C36206"/>
    <w:rsid w:val="00C4043A"/>
    <w:rsid w:val="00C42F95"/>
    <w:rsid w:val="00C4383D"/>
    <w:rsid w:val="00C50402"/>
    <w:rsid w:val="00C550E9"/>
    <w:rsid w:val="00C57061"/>
    <w:rsid w:val="00C6078B"/>
    <w:rsid w:val="00C6175A"/>
    <w:rsid w:val="00C61A8D"/>
    <w:rsid w:val="00C620D5"/>
    <w:rsid w:val="00C668E9"/>
    <w:rsid w:val="00C701AF"/>
    <w:rsid w:val="00C70501"/>
    <w:rsid w:val="00C7261B"/>
    <w:rsid w:val="00C72730"/>
    <w:rsid w:val="00C82E90"/>
    <w:rsid w:val="00C85E65"/>
    <w:rsid w:val="00C919E8"/>
    <w:rsid w:val="00C91D03"/>
    <w:rsid w:val="00CA1936"/>
    <w:rsid w:val="00CA6DA2"/>
    <w:rsid w:val="00CA7459"/>
    <w:rsid w:val="00CB19B1"/>
    <w:rsid w:val="00CC4F8E"/>
    <w:rsid w:val="00CC5960"/>
    <w:rsid w:val="00CD2C8C"/>
    <w:rsid w:val="00CE27B5"/>
    <w:rsid w:val="00CE7F28"/>
    <w:rsid w:val="00CF03BE"/>
    <w:rsid w:val="00D01240"/>
    <w:rsid w:val="00D018BE"/>
    <w:rsid w:val="00D01996"/>
    <w:rsid w:val="00D1026E"/>
    <w:rsid w:val="00D11AD2"/>
    <w:rsid w:val="00D13DAD"/>
    <w:rsid w:val="00D204F0"/>
    <w:rsid w:val="00D21535"/>
    <w:rsid w:val="00D26151"/>
    <w:rsid w:val="00D52C44"/>
    <w:rsid w:val="00D53841"/>
    <w:rsid w:val="00D55D01"/>
    <w:rsid w:val="00D602A4"/>
    <w:rsid w:val="00D6317C"/>
    <w:rsid w:val="00D63EA9"/>
    <w:rsid w:val="00D65ABB"/>
    <w:rsid w:val="00D700DC"/>
    <w:rsid w:val="00D7196C"/>
    <w:rsid w:val="00D7283C"/>
    <w:rsid w:val="00D75C73"/>
    <w:rsid w:val="00D81A2B"/>
    <w:rsid w:val="00D94B47"/>
    <w:rsid w:val="00D94D5D"/>
    <w:rsid w:val="00D95BCF"/>
    <w:rsid w:val="00D96DD7"/>
    <w:rsid w:val="00DA2C2F"/>
    <w:rsid w:val="00DA2F8F"/>
    <w:rsid w:val="00DA484E"/>
    <w:rsid w:val="00DA6124"/>
    <w:rsid w:val="00DB21BA"/>
    <w:rsid w:val="00DB2259"/>
    <w:rsid w:val="00DB3A18"/>
    <w:rsid w:val="00DB564F"/>
    <w:rsid w:val="00DC1BA5"/>
    <w:rsid w:val="00DC36BD"/>
    <w:rsid w:val="00DC425B"/>
    <w:rsid w:val="00DD06E8"/>
    <w:rsid w:val="00DD3AB9"/>
    <w:rsid w:val="00DD59F8"/>
    <w:rsid w:val="00DD6DDA"/>
    <w:rsid w:val="00DE3115"/>
    <w:rsid w:val="00DE4401"/>
    <w:rsid w:val="00DE62D3"/>
    <w:rsid w:val="00DF7699"/>
    <w:rsid w:val="00E02B39"/>
    <w:rsid w:val="00E0370E"/>
    <w:rsid w:val="00E052A9"/>
    <w:rsid w:val="00E0571E"/>
    <w:rsid w:val="00E254F2"/>
    <w:rsid w:val="00E25728"/>
    <w:rsid w:val="00E308C2"/>
    <w:rsid w:val="00E316C7"/>
    <w:rsid w:val="00E3503C"/>
    <w:rsid w:val="00E43689"/>
    <w:rsid w:val="00E4483B"/>
    <w:rsid w:val="00E450D1"/>
    <w:rsid w:val="00E472C8"/>
    <w:rsid w:val="00E521D6"/>
    <w:rsid w:val="00E53BAF"/>
    <w:rsid w:val="00E560D5"/>
    <w:rsid w:val="00E56A08"/>
    <w:rsid w:val="00E56BFA"/>
    <w:rsid w:val="00E64774"/>
    <w:rsid w:val="00E679BF"/>
    <w:rsid w:val="00E70C13"/>
    <w:rsid w:val="00E716CF"/>
    <w:rsid w:val="00E85929"/>
    <w:rsid w:val="00E8643E"/>
    <w:rsid w:val="00E87E57"/>
    <w:rsid w:val="00E963EE"/>
    <w:rsid w:val="00EA0695"/>
    <w:rsid w:val="00EA168F"/>
    <w:rsid w:val="00EB38E3"/>
    <w:rsid w:val="00EB52EA"/>
    <w:rsid w:val="00EB6334"/>
    <w:rsid w:val="00EC1347"/>
    <w:rsid w:val="00EC4E34"/>
    <w:rsid w:val="00ED1A5C"/>
    <w:rsid w:val="00EE7F4C"/>
    <w:rsid w:val="00EF0156"/>
    <w:rsid w:val="00EF2F14"/>
    <w:rsid w:val="00F0200D"/>
    <w:rsid w:val="00F07FE5"/>
    <w:rsid w:val="00F11DC8"/>
    <w:rsid w:val="00F143EB"/>
    <w:rsid w:val="00F23A68"/>
    <w:rsid w:val="00F24370"/>
    <w:rsid w:val="00F3038B"/>
    <w:rsid w:val="00F35E51"/>
    <w:rsid w:val="00F377FA"/>
    <w:rsid w:val="00F37C8B"/>
    <w:rsid w:val="00F40C8A"/>
    <w:rsid w:val="00F50517"/>
    <w:rsid w:val="00F55A93"/>
    <w:rsid w:val="00F618A3"/>
    <w:rsid w:val="00F61D69"/>
    <w:rsid w:val="00F62DEC"/>
    <w:rsid w:val="00F65B2B"/>
    <w:rsid w:val="00F65E9C"/>
    <w:rsid w:val="00F73BA2"/>
    <w:rsid w:val="00F77C5A"/>
    <w:rsid w:val="00F846FF"/>
    <w:rsid w:val="00F919FB"/>
    <w:rsid w:val="00F95E29"/>
    <w:rsid w:val="00FB5892"/>
    <w:rsid w:val="00FC3305"/>
    <w:rsid w:val="00FC4532"/>
    <w:rsid w:val="00FD2827"/>
    <w:rsid w:val="00FE21DC"/>
    <w:rsid w:val="00FE26A3"/>
    <w:rsid w:val="00FF5C37"/>
    <w:rsid w:val="00FF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E53545"/>
  <w15:docId w15:val="{D16401CD-706C-4206-8EBB-83FA578CC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9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SCB02ArticleText">
    <w:name w:val="RSC B02 Article Text"/>
    <w:basedOn w:val="a"/>
    <w:link w:val="RSCB02ArticleTextChar"/>
    <w:qFormat/>
    <w:rsid w:val="00C3281E"/>
    <w:pPr>
      <w:widowControl/>
      <w:spacing w:line="240" w:lineRule="exact"/>
    </w:pPr>
    <w:rPr>
      <w:rFonts w:cs="Times New Roman"/>
      <w:w w:val="108"/>
      <w:kern w:val="0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a0"/>
    <w:link w:val="RSCB02ArticleText"/>
    <w:qFormat/>
    <w:rsid w:val="00C3281E"/>
    <w:rPr>
      <w:rFonts w:cs="Times New Roman"/>
      <w:w w:val="108"/>
      <w:kern w:val="0"/>
      <w:sz w:val="18"/>
      <w:szCs w:val="18"/>
      <w:lang w:val="en-GB" w:eastAsia="en-US"/>
    </w:rPr>
  </w:style>
  <w:style w:type="paragraph" w:customStyle="1" w:styleId="Default">
    <w:name w:val="Default"/>
    <w:qFormat/>
    <w:rsid w:val="00C3281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A7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74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749F"/>
    <w:rPr>
      <w:sz w:val="18"/>
      <w:szCs w:val="18"/>
    </w:rPr>
  </w:style>
  <w:style w:type="paragraph" w:styleId="a7">
    <w:name w:val="Normal (Web)"/>
    <w:basedOn w:val="a"/>
    <w:uiPriority w:val="99"/>
    <w:unhideWhenUsed/>
    <w:rsid w:val="00904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28059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0590"/>
    <w:rPr>
      <w:sz w:val="18"/>
      <w:szCs w:val="18"/>
    </w:rPr>
  </w:style>
  <w:style w:type="table" w:styleId="-5">
    <w:name w:val="Light List Accent 5"/>
    <w:basedOn w:val="a1"/>
    <w:uiPriority w:val="61"/>
    <w:rsid w:val="00252AD8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3">
    <w:name w:val="Light Shading Accent 3"/>
    <w:basedOn w:val="a1"/>
    <w:uiPriority w:val="60"/>
    <w:rsid w:val="00252AD8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a">
    <w:name w:val="Table Grid"/>
    <w:basedOn w:val="a1"/>
    <w:uiPriority w:val="59"/>
    <w:rsid w:val="00252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Light Shading"/>
    <w:basedOn w:val="a1"/>
    <w:uiPriority w:val="60"/>
    <w:rsid w:val="00252AD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1"/>
    <w:uiPriority w:val="60"/>
    <w:rsid w:val="00D81A2B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1"/>
    <w:uiPriority w:val="60"/>
    <w:rsid w:val="00D81A2B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ac">
    <w:name w:val="List Paragraph"/>
    <w:basedOn w:val="a"/>
    <w:uiPriority w:val="34"/>
    <w:qFormat/>
    <w:rsid w:val="00A15E77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SCB01ARTAbstract">
    <w:name w:val="RSC B01 ART Abstract"/>
    <w:basedOn w:val="a"/>
    <w:link w:val="RSCB01ARTAbstractChar"/>
    <w:qFormat/>
    <w:rsid w:val="00BF18B0"/>
    <w:pPr>
      <w:widowControl/>
      <w:spacing w:after="200" w:line="240" w:lineRule="exact"/>
    </w:pPr>
    <w:rPr>
      <w:noProof/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BF18B0"/>
    <w:rPr>
      <w:noProof/>
      <w:kern w:val="0"/>
      <w:sz w:val="16"/>
      <w:lang w:val="en-GB" w:eastAsia="en-GB"/>
    </w:rPr>
  </w:style>
  <w:style w:type="character" w:styleId="ad">
    <w:name w:val="Hyperlink"/>
    <w:basedOn w:val="a0"/>
    <w:uiPriority w:val="99"/>
    <w:semiHidden/>
    <w:unhideWhenUsed/>
    <w:rsid w:val="00670154"/>
    <w:rPr>
      <w:color w:val="0000FF"/>
      <w:u w:val="single"/>
    </w:rPr>
  </w:style>
  <w:style w:type="character" w:customStyle="1" w:styleId="apple-converted-space">
    <w:name w:val="apple-converted-space"/>
    <w:basedOn w:val="a0"/>
    <w:rsid w:val="005433F2"/>
  </w:style>
  <w:style w:type="paragraph" w:customStyle="1" w:styleId="VAFigureCaption">
    <w:name w:val="VA_Figure_Caption"/>
    <w:basedOn w:val="a"/>
    <w:next w:val="a"/>
    <w:qFormat/>
    <w:rsid w:val="00DE3115"/>
    <w:pPr>
      <w:widowControl/>
      <w:spacing w:after="60"/>
      <w:ind w:firstLineChars="150" w:firstLine="420"/>
    </w:pPr>
    <w:rPr>
      <w:rFonts w:ascii="Times New Roman" w:hAnsi="Times New Roman" w:cs="Times New Roman"/>
      <w:bCs/>
      <w:kern w:val="21"/>
      <w:sz w:val="28"/>
      <w:szCs w:val="28"/>
      <w:shd w:val="clear" w:color="auto" w:fill="F7F8FA"/>
      <w:lang w:eastAsia="en-US"/>
    </w:rPr>
  </w:style>
  <w:style w:type="character" w:styleId="ae">
    <w:name w:val="Emphasis"/>
    <w:basedOn w:val="a0"/>
    <w:uiPriority w:val="20"/>
    <w:qFormat/>
    <w:rsid w:val="005A1D58"/>
    <w:rPr>
      <w:i/>
      <w:iCs/>
    </w:rPr>
  </w:style>
  <w:style w:type="character" w:customStyle="1" w:styleId="img-tbleqn">
    <w:name w:val="img-tbl__eqn"/>
    <w:basedOn w:val="a0"/>
    <w:rsid w:val="005A1D58"/>
  </w:style>
  <w:style w:type="character" w:customStyle="1" w:styleId="img-tbleqn--number">
    <w:name w:val="img-tbl__eqn--number"/>
    <w:basedOn w:val="a0"/>
    <w:rsid w:val="005A1D58"/>
  </w:style>
  <w:style w:type="character" w:styleId="af">
    <w:name w:val="annotation reference"/>
    <w:basedOn w:val="a0"/>
    <w:uiPriority w:val="99"/>
    <w:semiHidden/>
    <w:unhideWhenUsed/>
    <w:rsid w:val="005A24E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5A24E3"/>
    <w:pPr>
      <w:spacing w:line="480" w:lineRule="auto"/>
      <w:jc w:val="left"/>
    </w:pPr>
    <w:rPr>
      <w:rFonts w:ascii="Times" w:eastAsia="Times" w:hAnsi="Times"/>
      <w:sz w:val="24"/>
    </w:rPr>
  </w:style>
  <w:style w:type="character" w:customStyle="1" w:styleId="af1">
    <w:name w:val="批注文字 字符"/>
    <w:basedOn w:val="a0"/>
    <w:link w:val="af0"/>
    <w:uiPriority w:val="99"/>
    <w:semiHidden/>
    <w:rsid w:val="005A24E3"/>
    <w:rPr>
      <w:rFonts w:ascii="Times" w:eastAsia="Times" w:hAnsi="Times"/>
      <w:sz w:val="24"/>
    </w:rPr>
  </w:style>
  <w:style w:type="paragraph" w:styleId="af2">
    <w:name w:val="Revision"/>
    <w:hidden/>
    <w:uiPriority w:val="99"/>
    <w:semiHidden/>
    <w:rsid w:val="00365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1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2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canli@dicp.ac.cn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oleObject" Target="embeddings/oleObject1.bin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16</Pages>
  <Words>1949</Words>
  <Characters>11111</Characters>
  <Application>Microsoft Office Word</Application>
  <DocSecurity>0</DocSecurity>
  <Lines>92</Lines>
  <Paragraphs>26</Paragraphs>
  <ScaleCrop>false</ScaleCrop>
  <Company/>
  <LinksUpToDate>false</LinksUpToDate>
  <CharactersWithSpaces>13034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fu ping</cp:lastModifiedBy>
  <cp:revision>46</cp:revision>
  <cp:lastPrinted>2021-11-12T21:06:00Z</cp:lastPrinted>
  <dcterms:created xsi:type="dcterms:W3CDTF">2022-01-13T05:44:00Z</dcterms:created>
  <dcterms:modified xsi:type="dcterms:W3CDTF">2022-03-02T21:51:00Z</dcterms:modified>
</cp:coreProperties>
</file>