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after="240" w:line="240" w:lineRule="auto"/>
        <w:jc w:val="center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SUPPLEMENTARY FIGURE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ascii="Arial Unicode MS" w:hAnsi="Arial Unicode MS" w:eastAsia="Arial Unicode MS" w:cs="Arial Unicode MS"/>
          <w:b/>
          <w:sz w:val="24"/>
          <w:szCs w:val="24"/>
        </w:rPr>
        <w:drawing>
          <wp:inline distT="0" distB="0" distL="0" distR="0">
            <wp:extent cx="5274310" cy="4964430"/>
            <wp:effectExtent l="0" t="0" r="889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 Unicode MS" w:hAnsi="Arial Unicode MS" w:eastAsia="Arial Unicode MS" w:cs="Arial Unicode MS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 xml:space="preserve">Figure S3. DHT has little influence in cell growth of TNBC cells in vitro. 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</w:pP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(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A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,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 xml:space="preserve"> B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)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cell viability of Hs578T and SUM259PT under the treatment of DHT and HC-1119. Cells were treated as described in supplementary method. Relative cell number was quantified by CCK-8 kit. * represents p&lt;0.05 (relative to Ctrl group), “ns”, p＞0.05 (relative to Ctrl group)，“NS”, p＞0.05 (relative to DHT group) by Student’s t test. 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(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C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,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 xml:space="preserve"> D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)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cell growth ability of Hs578T and SUM259PT under the treatment of DHT and HC-1119. Images shows sphere size when treated for 1 day, 2 days and 3 days. Experiments above were repeated at least three times and the representative data were presented.</w:t>
      </w:r>
    </w:p>
    <w:p>
      <w:pPr>
        <w:rPr>
          <w:rFonts w:ascii="Arial Unicode MS" w:hAnsi="Arial Unicode MS" w:eastAsia="Arial Unicode MS" w:cs="Arial Unicode MS"/>
          <w:sz w:val="24"/>
          <w:szCs w:val="24"/>
        </w:rPr>
      </w:pPr>
      <w:r>
        <w:rPr>
          <w:rFonts w:ascii="Arial Unicode MS" w:hAnsi="Arial Unicode MS" w:eastAsia="Arial Unicode MS" w:cs="Arial Unicode MS"/>
          <w:sz w:val="24"/>
          <w:szCs w:val="24"/>
        </w:rPr>
        <w:drawing>
          <wp:inline distT="0" distB="0" distL="0" distR="0">
            <wp:extent cx="5274310" cy="4394835"/>
            <wp:effectExtent l="0" t="0" r="889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before="120" w:after="240" w:line="240" w:lineRule="auto"/>
        <w:jc w:val="left"/>
        <w:rPr>
          <w:rFonts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Arial Unicode MS" w:hAnsi="Arial Unicode MS" w:eastAsia="Arial Unicode MS" w:cs="Arial Unicode MS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 xml:space="preserve">Figure S5. </w:t>
      </w:r>
      <w:r>
        <w:rPr>
          <w:rFonts w:ascii="Times New Roman" w:hAnsi="Times New Roman" w:eastAsiaTheme="minorHAnsi"/>
          <w:b/>
          <w:bCs/>
          <w:kern w:val="0"/>
          <w:sz w:val="24"/>
          <w:lang w:eastAsia="en-US"/>
        </w:rPr>
        <w:t>T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he impact of HC-1119 on tumor growth in vivo.</w:t>
      </w:r>
    </w:p>
    <w:p>
      <w:pPr>
        <w:widowControl/>
        <w:spacing w:before="120" w:after="240" w:line="240" w:lineRule="auto"/>
        <w:jc w:val="left"/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</w:pP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(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A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)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Two million 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SUM159PT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cells were injected into one of the fourth pair mammary gland fat pads of nude mice.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Image of individual tumors derived from 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xenograft model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treated with vehicle or 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DHT or hc-1119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as indicated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for 31 days. 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(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B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)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Average weights of wet tumors collected from mice shown in Panel A. The number of tumors weighed in each group is indicated. *, p &lt; 0.0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5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by Student’s t test.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(</w:t>
      </w: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C</w:t>
      </w:r>
      <w:r>
        <w:rPr>
          <w:rFonts w:hint="eastAsia" w:ascii="Times New Roman" w:hAnsi="Times New Roman" w:eastAsia="宋体"/>
          <w:b/>
          <w:bCs/>
          <w:kern w:val="0"/>
          <w:sz w:val="24"/>
          <w:lang w:val="en-US" w:eastAsia="zh-CN"/>
        </w:rPr>
        <w:t>)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Tumor growth curves. Tumor volume was measured as described in the Materials and Methods section and presented as Mean. “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ns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”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,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p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＞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0.05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relative to Vehicle, 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“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NS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”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,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p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＞</w:t>
      </w:r>
      <w:bookmarkStart w:id="0" w:name="_GoBack"/>
      <w:bookmarkEnd w:id="0"/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>0.05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relative to DHT</w:t>
      </w:r>
      <w:r>
        <w:rPr>
          <w:rFonts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by Student’s t test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.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SUPPLEMENTARY METHOD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Cell growth assay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>Hs578T and SUM159PT were seeded in 96-well plates at 3×103 cells/well, cultured overnight, and treated with 200 μl 10% CSS medium containing 5 nM DHT and HC-1119, Hs578T with 0.5 μM and  SUM159PT with 10 μM, respectively or in combination, equal volume of DMSO served as control for 5 days. Cell Counting Kit-8 (CCK-8) assay were exploited to measuring cell viability. Briefly, plates added with 20 μl of CCK-8 in each well were incubated at 37 ℃ for 4 hours. The absorbance was measured at 450 nm by using a SpectraMax i3 spectrophotometer (Molecular Devices, Sunnyvale, CA, USA).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>Mammosphere growth assay</w:t>
      </w:r>
    </w:p>
    <w:p>
      <w:pPr>
        <w:widowControl/>
        <w:spacing w:before="120" w:after="240" w:line="240" w:lineRule="auto"/>
        <w:jc w:val="left"/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</w:pPr>
      <w:r>
        <w:rPr>
          <w:rFonts w:hint="eastAsia" w:ascii="Times New Roman" w:hAnsi="Times New Roman" w:eastAsiaTheme="minorHAnsi"/>
          <w:b/>
          <w:bCs/>
          <w:kern w:val="0"/>
          <w:sz w:val="24"/>
          <w:lang w:eastAsia="en-US"/>
        </w:rPr>
        <w:t xml:space="preserve"> </w:t>
      </w:r>
      <w:r>
        <w:rPr>
          <w:rFonts w:hint="eastAsia" w:ascii="Times New Roman" w:hAnsi="Times New Roman" w:eastAsiaTheme="minorHAnsi"/>
          <w:b w:val="0"/>
          <w:bCs w:val="0"/>
          <w:kern w:val="0"/>
          <w:sz w:val="24"/>
          <w:lang w:eastAsia="en-US"/>
        </w:rPr>
        <w:t xml:space="preserve"> Every 3×103 cells of Hs578T and SUM159PT in 100 μl 10% CSS medium were added to wells of ultra-low attachment U bottom 96-well plates (Corning). Mammospheres were grown after 24 hours’ culturing. Cells were treated with 5 nM DHT or HC-1119 (Hs578T with 0.5 μM, SUM159PT with 10 μM) or in combined, or equal volume of DMSO served as control for 3 days, with 8 parallel samples for each group. Each sphere was imaged after treated for 1 day, 2 days and 3 days.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34AB8"/>
    <w:rsid w:val="7F53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2021-12-11T11:32:00Z</dcterms:created>
  <dc:creator>无解，。？</dc:creator>
  <cp:lastModifiedBy>无解，。？</cp:lastModifiedBy>
  <dcterms:modified xsi:type="dcterms:W3CDTF">2021-12-11T11:37:23Z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435558CF3777419F9585DBD2B9D1E8FD</vt:lpwstr>
  </property>
</Properties>
</file>