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pPr>
        <w:ind w:left="-142"/>
        <w:rPr>
          <w:rFonts w:ascii="Arial" w:hAnsi="Arial" w:cs="Arial"/>
          <w:b/>
          <w:bCs/>
          <w:sz w:val="24"/>
          <w:szCs w:val="24"/>
          <w:u w:val="single"/>
        </w:rPr>
      </w:pPr>
      <w:r>
        <w:rPr>
          <w:rFonts w:ascii="Arial" w:hAnsi="Arial" w:cs="Arial"/>
          <w:b/>
          <w:bCs/>
          <w:sz w:val="24"/>
          <w:szCs w:val="24"/>
          <w:u w:val="single"/>
        </w:rPr>
        <w:t>Supplementary Appendix</w:t>
      </w:r>
    </w:p>
    <w:p>
      <w:pPr>
        <w:ind w:left="-142"/>
        <w:rPr>
          <w:rFonts w:ascii="Arial" w:hAnsi="Arial" w:cs="Arial"/>
          <w:b/>
          <w:bCs/>
        </w:rPr>
      </w:pPr>
      <w:r>
        <w:rPr>
          <w:rFonts w:ascii="Arial" w:hAnsi="Arial" w:cs="Arial"/>
          <w:b/>
          <w:bCs/>
        </w:rPr>
        <w:t xml:space="preserve">Search Terms Used in Database Search </w:t>
      </w:r>
    </w:p>
    <w:p>
      <w:pPr>
        <w:ind w:left="-142"/>
        <w:rPr>
          <w:rFonts w:ascii="Arial" w:hAnsi="Arial" w:cs="Arial"/>
          <w:b/>
          <w:bCs/>
          <w:sz w:val="20"/>
          <w:szCs w:val="20"/>
        </w:rPr>
      </w:pPr>
      <w:r>
        <w:rPr>
          <w:rFonts w:ascii="Arial" w:hAnsi="Arial" w:cs="Arial"/>
          <w:b/>
          <w:bCs/>
          <w:sz w:val="20"/>
          <w:szCs w:val="20"/>
        </w:rPr>
        <w:t>Table E1. Medline Search (Limited to 2011 – 2021)</w:t>
      </w:r>
    </w:p>
    <w:tbl>
      <w:tblPr>
        <w:tblStyle w:val="TableGrid"/>
        <w:tblW w:w="0" w:type="auto"/>
        <w:tblLook w:val="04A0" w:firstRow="1" w:lastRow="0" w:firstColumn="1" w:lastColumn="0" w:noHBand="0" w:noVBand="1"/>
      </w:tblPr>
      <w:tblGrid>
        <w:gridCol w:w="552"/>
        <w:gridCol w:w="7069"/>
        <w:gridCol w:w="1621"/>
      </w:tblGrid>
      <w:tr>
        <w:tc>
          <w:tcPr>
            <w:tcW w:w="552" w:type="dxa"/>
          </w:tcPr>
          <w:p>
            <w:pPr>
              <w:rPr>
                <w:rFonts w:ascii="Arial" w:hAnsi="Arial" w:cs="Arial"/>
                <w:b/>
                <w:bCs/>
                <w:sz w:val="20"/>
                <w:szCs w:val="20"/>
              </w:rPr>
            </w:pPr>
            <w:r>
              <w:rPr>
                <w:rFonts w:ascii="Arial" w:hAnsi="Arial" w:cs="Arial"/>
                <w:b/>
                <w:bCs/>
                <w:sz w:val="20"/>
                <w:szCs w:val="20"/>
              </w:rPr>
              <w:t>#1</w:t>
            </w:r>
          </w:p>
        </w:tc>
        <w:tc>
          <w:tcPr>
            <w:tcW w:w="7069" w:type="dxa"/>
          </w:tcPr>
          <w:p>
            <w:pPr>
              <w:rPr>
                <w:rFonts w:ascii="Arial" w:hAnsi="Arial" w:cs="Arial"/>
                <w:sz w:val="20"/>
                <w:szCs w:val="20"/>
              </w:rPr>
            </w:pPr>
            <w:r>
              <w:rPr>
                <w:rFonts w:ascii="Arial" w:hAnsi="Arial" w:cs="Arial"/>
                <w:sz w:val="20"/>
                <w:szCs w:val="20"/>
              </w:rPr>
              <w:t>“</w:t>
            </w:r>
            <w:proofErr w:type="spellStart"/>
            <w:r>
              <w:rPr>
                <w:rFonts w:ascii="Arial" w:hAnsi="Arial" w:cs="Arial"/>
                <w:sz w:val="20"/>
                <w:szCs w:val="20"/>
              </w:rPr>
              <w:t>imag</w:t>
            </w:r>
            <w:proofErr w:type="spellEnd"/>
            <w:r>
              <w:rPr>
                <w:rFonts w:ascii="Arial" w:hAnsi="Arial" w:cs="Arial"/>
                <w:sz w:val="20"/>
                <w:szCs w:val="20"/>
              </w:rPr>
              <w:t>*”[</w:t>
            </w:r>
            <w:proofErr w:type="spellStart"/>
            <w:r>
              <w:rPr>
                <w:rFonts w:ascii="Arial" w:hAnsi="Arial" w:cs="Arial"/>
                <w:sz w:val="20"/>
                <w:szCs w:val="20"/>
              </w:rPr>
              <w:t>tw</w:t>
            </w:r>
            <w:proofErr w:type="spellEnd"/>
            <w:r>
              <w:rPr>
                <w:rFonts w:ascii="Arial" w:hAnsi="Arial" w:cs="Arial"/>
                <w:sz w:val="20"/>
                <w:szCs w:val="20"/>
              </w:rPr>
              <w:t>] OR “</w:t>
            </w:r>
            <w:proofErr w:type="spellStart"/>
            <w:r>
              <w:rPr>
                <w:rFonts w:ascii="Arial" w:hAnsi="Arial" w:cs="Arial"/>
                <w:sz w:val="20"/>
                <w:szCs w:val="20"/>
              </w:rPr>
              <w:t>radiolog</w:t>
            </w:r>
            <w:proofErr w:type="spellEnd"/>
            <w:r>
              <w:rPr>
                <w:rFonts w:ascii="Arial" w:hAnsi="Arial" w:cs="Arial"/>
                <w:sz w:val="20"/>
                <w:szCs w:val="20"/>
              </w:rPr>
              <w:t>*”[</w:t>
            </w:r>
            <w:proofErr w:type="spellStart"/>
            <w:r>
              <w:rPr>
                <w:rFonts w:ascii="Arial" w:hAnsi="Arial" w:cs="Arial"/>
                <w:sz w:val="20"/>
                <w:szCs w:val="20"/>
              </w:rPr>
              <w:t>tw</w:t>
            </w:r>
            <w:proofErr w:type="spellEnd"/>
            <w:r>
              <w:rPr>
                <w:rFonts w:ascii="Arial" w:hAnsi="Arial" w:cs="Arial"/>
                <w:sz w:val="20"/>
                <w:szCs w:val="20"/>
              </w:rPr>
              <w:t>] OR “</w:t>
            </w:r>
            <w:proofErr w:type="spellStart"/>
            <w:r>
              <w:rPr>
                <w:rFonts w:ascii="Arial" w:hAnsi="Arial" w:cs="Arial"/>
                <w:sz w:val="20"/>
                <w:szCs w:val="20"/>
              </w:rPr>
              <w:t>radiogra</w:t>
            </w:r>
            <w:proofErr w:type="spellEnd"/>
            <w:r>
              <w:rPr>
                <w:rFonts w:ascii="Arial" w:hAnsi="Arial" w:cs="Arial"/>
                <w:sz w:val="20"/>
                <w:szCs w:val="20"/>
              </w:rPr>
              <w:t>*”[</w:t>
            </w:r>
            <w:proofErr w:type="spellStart"/>
            <w:r>
              <w:rPr>
                <w:rFonts w:ascii="Arial" w:hAnsi="Arial" w:cs="Arial"/>
                <w:sz w:val="20"/>
                <w:szCs w:val="20"/>
              </w:rPr>
              <w:t>tw</w:t>
            </w:r>
            <w:proofErr w:type="spellEnd"/>
            <w:r>
              <w:rPr>
                <w:rFonts w:ascii="Arial" w:hAnsi="Arial" w:cs="Arial"/>
                <w:sz w:val="20"/>
                <w:szCs w:val="20"/>
              </w:rPr>
              <w:t>] OR "Diagnostic Imaging"[Mesh] OR "Radiology"[Mesh] OR "diagnostic imaging" [Subheading] OR "Radiography"[Mesh] OR "Tomography, X-Ray Computed"[Mesh]</w:t>
            </w:r>
          </w:p>
        </w:tc>
        <w:tc>
          <w:tcPr>
            <w:tcW w:w="1621" w:type="dxa"/>
          </w:tcPr>
          <w:p>
            <w:pPr>
              <w:rPr>
                <w:rFonts w:ascii="Arial" w:hAnsi="Arial" w:cs="Arial"/>
                <w:b/>
                <w:bCs/>
                <w:sz w:val="20"/>
                <w:szCs w:val="20"/>
              </w:rPr>
            </w:pPr>
            <w:r>
              <w:rPr>
                <w:rFonts w:ascii="Arial" w:hAnsi="Arial" w:cs="Arial"/>
                <w:b/>
                <w:bCs/>
                <w:sz w:val="20"/>
                <w:szCs w:val="20"/>
              </w:rPr>
              <w:t>1,517,882</w:t>
            </w:r>
          </w:p>
        </w:tc>
      </w:tr>
      <w:tr>
        <w:tc>
          <w:tcPr>
            <w:tcW w:w="552" w:type="dxa"/>
          </w:tcPr>
          <w:p>
            <w:pPr>
              <w:rPr>
                <w:rFonts w:ascii="Arial" w:hAnsi="Arial" w:cs="Arial"/>
                <w:b/>
                <w:bCs/>
                <w:sz w:val="20"/>
                <w:szCs w:val="20"/>
              </w:rPr>
            </w:pPr>
            <w:r>
              <w:rPr>
                <w:rFonts w:ascii="Arial" w:hAnsi="Arial" w:cs="Arial"/>
                <w:b/>
                <w:bCs/>
                <w:sz w:val="20"/>
                <w:szCs w:val="20"/>
              </w:rPr>
              <w:t>#2</w:t>
            </w:r>
          </w:p>
        </w:tc>
        <w:tc>
          <w:tcPr>
            <w:tcW w:w="7069" w:type="dxa"/>
          </w:tcPr>
          <w:p>
            <w:pPr>
              <w:rPr>
                <w:rFonts w:ascii="Arial" w:hAnsi="Arial" w:cs="Arial"/>
                <w:sz w:val="20"/>
                <w:szCs w:val="20"/>
              </w:rPr>
            </w:pPr>
            <w:r>
              <w:rPr>
                <w:rFonts w:ascii="Arial" w:hAnsi="Arial" w:cs="Arial"/>
                <w:sz w:val="20"/>
                <w:szCs w:val="20"/>
              </w:rPr>
              <w:t>“child*”[</w:t>
            </w:r>
            <w:proofErr w:type="spellStart"/>
            <w:r>
              <w:rPr>
                <w:rFonts w:ascii="Arial" w:hAnsi="Arial" w:cs="Arial"/>
                <w:sz w:val="20"/>
                <w:szCs w:val="20"/>
              </w:rPr>
              <w:t>tw</w:t>
            </w:r>
            <w:proofErr w:type="spellEnd"/>
            <w:r>
              <w:rPr>
                <w:rFonts w:ascii="Arial" w:hAnsi="Arial" w:cs="Arial"/>
                <w:sz w:val="20"/>
                <w:szCs w:val="20"/>
              </w:rPr>
              <w:t>] OR “infant”[</w:t>
            </w:r>
            <w:proofErr w:type="spellStart"/>
            <w:r>
              <w:rPr>
                <w:rFonts w:ascii="Arial" w:hAnsi="Arial" w:cs="Arial"/>
                <w:sz w:val="20"/>
                <w:szCs w:val="20"/>
              </w:rPr>
              <w:t>tw</w:t>
            </w:r>
            <w:proofErr w:type="spellEnd"/>
            <w:r>
              <w:rPr>
                <w:rFonts w:ascii="Arial" w:hAnsi="Arial" w:cs="Arial"/>
                <w:sz w:val="20"/>
                <w:szCs w:val="20"/>
              </w:rPr>
              <w:t>] OR “toddler”[</w:t>
            </w:r>
            <w:proofErr w:type="spellStart"/>
            <w:r>
              <w:rPr>
                <w:rFonts w:ascii="Arial" w:hAnsi="Arial" w:cs="Arial"/>
                <w:sz w:val="20"/>
                <w:szCs w:val="20"/>
              </w:rPr>
              <w:t>tw</w:t>
            </w:r>
            <w:proofErr w:type="spellEnd"/>
            <w:r>
              <w:rPr>
                <w:rFonts w:ascii="Arial" w:hAnsi="Arial" w:cs="Arial"/>
                <w:sz w:val="20"/>
                <w:szCs w:val="20"/>
              </w:rPr>
              <w:t>] OR “</w:t>
            </w:r>
            <w:proofErr w:type="spellStart"/>
            <w:r>
              <w:rPr>
                <w:rFonts w:ascii="Arial" w:hAnsi="Arial" w:cs="Arial"/>
                <w:sz w:val="20"/>
                <w:szCs w:val="20"/>
              </w:rPr>
              <w:t>neonat</w:t>
            </w:r>
            <w:proofErr w:type="spellEnd"/>
            <w:r>
              <w:rPr>
                <w:rFonts w:ascii="Arial" w:hAnsi="Arial" w:cs="Arial"/>
                <w:sz w:val="20"/>
                <w:szCs w:val="20"/>
              </w:rPr>
              <w:t>*”[</w:t>
            </w:r>
            <w:proofErr w:type="spellStart"/>
            <w:r>
              <w:rPr>
                <w:rFonts w:ascii="Arial" w:hAnsi="Arial" w:cs="Arial"/>
                <w:sz w:val="20"/>
                <w:szCs w:val="20"/>
              </w:rPr>
              <w:t>tw</w:t>
            </w:r>
            <w:proofErr w:type="spellEnd"/>
            <w:r>
              <w:rPr>
                <w:rFonts w:ascii="Arial" w:hAnsi="Arial" w:cs="Arial"/>
                <w:sz w:val="20"/>
                <w:szCs w:val="20"/>
              </w:rPr>
              <w:t>] OR “baby”[</w:t>
            </w:r>
            <w:proofErr w:type="spellStart"/>
            <w:r>
              <w:rPr>
                <w:rFonts w:ascii="Arial" w:hAnsi="Arial" w:cs="Arial"/>
                <w:sz w:val="20"/>
                <w:szCs w:val="20"/>
              </w:rPr>
              <w:t>tw</w:t>
            </w:r>
            <w:proofErr w:type="spellEnd"/>
            <w:r>
              <w:rPr>
                <w:rFonts w:ascii="Arial" w:hAnsi="Arial" w:cs="Arial"/>
                <w:sz w:val="20"/>
                <w:szCs w:val="20"/>
              </w:rPr>
              <w:t>] OR “</w:t>
            </w:r>
            <w:proofErr w:type="spellStart"/>
            <w:r>
              <w:rPr>
                <w:rFonts w:ascii="Arial" w:hAnsi="Arial" w:cs="Arial"/>
                <w:sz w:val="20"/>
                <w:szCs w:val="20"/>
              </w:rPr>
              <w:t>teenag</w:t>
            </w:r>
            <w:proofErr w:type="spellEnd"/>
            <w:r>
              <w:rPr>
                <w:rFonts w:ascii="Arial" w:hAnsi="Arial" w:cs="Arial"/>
                <w:sz w:val="20"/>
                <w:szCs w:val="20"/>
              </w:rPr>
              <w:t>*”[</w:t>
            </w:r>
            <w:proofErr w:type="spellStart"/>
            <w:r>
              <w:rPr>
                <w:rFonts w:ascii="Arial" w:hAnsi="Arial" w:cs="Arial"/>
                <w:sz w:val="20"/>
                <w:szCs w:val="20"/>
              </w:rPr>
              <w:t>tw</w:t>
            </w:r>
            <w:proofErr w:type="spellEnd"/>
            <w:r>
              <w:rPr>
                <w:rFonts w:ascii="Arial" w:hAnsi="Arial" w:cs="Arial"/>
                <w:sz w:val="20"/>
                <w:szCs w:val="20"/>
              </w:rPr>
              <w:t xml:space="preserve">] OR "Adolescent"[Mesh] OR  "Child"[Mesh] OR "Child, Preschool"[Mesh] </w:t>
            </w:r>
          </w:p>
        </w:tc>
        <w:tc>
          <w:tcPr>
            <w:tcW w:w="1621" w:type="dxa"/>
          </w:tcPr>
          <w:p>
            <w:pPr>
              <w:rPr>
                <w:rFonts w:ascii="Arial" w:hAnsi="Arial" w:cs="Arial"/>
                <w:b/>
                <w:bCs/>
                <w:sz w:val="20"/>
                <w:szCs w:val="20"/>
              </w:rPr>
            </w:pPr>
            <w:r>
              <w:rPr>
                <w:rFonts w:ascii="Arial" w:hAnsi="Arial" w:cs="Arial"/>
                <w:b/>
                <w:bCs/>
                <w:sz w:val="20"/>
                <w:szCs w:val="20"/>
              </w:rPr>
              <w:t>1,409,707</w:t>
            </w:r>
          </w:p>
        </w:tc>
      </w:tr>
      <w:tr>
        <w:tc>
          <w:tcPr>
            <w:tcW w:w="552" w:type="dxa"/>
          </w:tcPr>
          <w:p>
            <w:pPr>
              <w:rPr>
                <w:rFonts w:ascii="Arial" w:hAnsi="Arial" w:cs="Arial"/>
                <w:b/>
                <w:bCs/>
                <w:sz w:val="20"/>
                <w:szCs w:val="20"/>
              </w:rPr>
            </w:pPr>
            <w:r>
              <w:rPr>
                <w:rFonts w:ascii="Arial" w:hAnsi="Arial" w:cs="Arial"/>
                <w:b/>
                <w:bCs/>
                <w:sz w:val="20"/>
                <w:szCs w:val="20"/>
              </w:rPr>
              <w:t>#3</w:t>
            </w:r>
          </w:p>
        </w:tc>
        <w:tc>
          <w:tcPr>
            <w:tcW w:w="7069" w:type="dxa"/>
          </w:tcPr>
          <w:p>
            <w:pPr>
              <w:rPr>
                <w:rFonts w:ascii="Arial" w:hAnsi="Arial" w:cs="Arial"/>
                <w:sz w:val="20"/>
                <w:szCs w:val="20"/>
              </w:rPr>
            </w:pPr>
            <w:r>
              <w:rPr>
                <w:rFonts w:ascii="Arial" w:hAnsi="Arial" w:cs="Arial"/>
                <w:sz w:val="20"/>
                <w:szCs w:val="20"/>
              </w:rPr>
              <w:t>"Artificial Intelligence"[Mesh] OR "Deep Learning"[Mesh] OR "Machine Learning"[Mesh] OR "Neural Networks, Computer"[Mesh] OR "Radiographic Image Interpretation, Computer-Assisted"[Mesh] OR "Algorithms"[Mesh]</w:t>
            </w:r>
          </w:p>
        </w:tc>
        <w:tc>
          <w:tcPr>
            <w:tcW w:w="1621" w:type="dxa"/>
          </w:tcPr>
          <w:p>
            <w:pPr>
              <w:rPr>
                <w:rFonts w:ascii="Arial" w:hAnsi="Arial" w:cs="Arial"/>
                <w:b/>
                <w:bCs/>
                <w:sz w:val="20"/>
                <w:szCs w:val="20"/>
              </w:rPr>
            </w:pPr>
            <w:r>
              <w:rPr>
                <w:rFonts w:ascii="Arial" w:hAnsi="Arial" w:cs="Arial"/>
                <w:b/>
                <w:bCs/>
                <w:sz w:val="20"/>
                <w:szCs w:val="20"/>
              </w:rPr>
              <w:t>210,537</w:t>
            </w:r>
          </w:p>
        </w:tc>
      </w:tr>
      <w:tr>
        <w:tc>
          <w:tcPr>
            <w:tcW w:w="552" w:type="dxa"/>
          </w:tcPr>
          <w:p>
            <w:pPr>
              <w:rPr>
                <w:rFonts w:ascii="Arial" w:hAnsi="Arial" w:cs="Arial"/>
                <w:b/>
                <w:bCs/>
                <w:sz w:val="20"/>
                <w:szCs w:val="20"/>
              </w:rPr>
            </w:pPr>
            <w:r>
              <w:rPr>
                <w:rFonts w:ascii="Arial" w:hAnsi="Arial" w:cs="Arial"/>
                <w:b/>
                <w:bCs/>
                <w:sz w:val="20"/>
                <w:szCs w:val="20"/>
              </w:rPr>
              <w:t>#4</w:t>
            </w:r>
          </w:p>
        </w:tc>
        <w:tc>
          <w:tcPr>
            <w:tcW w:w="7069" w:type="dxa"/>
          </w:tcPr>
          <w:p>
            <w:pPr>
              <w:rPr>
                <w:rFonts w:ascii="Arial" w:hAnsi="Arial" w:cs="Arial"/>
                <w:sz w:val="20"/>
                <w:szCs w:val="20"/>
              </w:rPr>
            </w:pPr>
            <w:r>
              <w:rPr>
                <w:rFonts w:ascii="Arial" w:hAnsi="Arial" w:cs="Arial"/>
                <w:sz w:val="20"/>
                <w:szCs w:val="20"/>
              </w:rPr>
              <w:t>“Fractur*”[</w:t>
            </w:r>
            <w:proofErr w:type="spellStart"/>
            <w:r>
              <w:rPr>
                <w:rFonts w:ascii="Arial" w:hAnsi="Arial" w:cs="Arial"/>
                <w:sz w:val="20"/>
                <w:szCs w:val="20"/>
              </w:rPr>
              <w:t>tw</w:t>
            </w:r>
            <w:proofErr w:type="spellEnd"/>
            <w:r>
              <w:rPr>
                <w:rFonts w:ascii="Arial" w:hAnsi="Arial" w:cs="Arial"/>
                <w:sz w:val="20"/>
                <w:szCs w:val="20"/>
              </w:rPr>
              <w:t>] OR “broken bone*”[</w:t>
            </w:r>
            <w:proofErr w:type="spellStart"/>
            <w:r>
              <w:rPr>
                <w:rFonts w:ascii="Arial" w:hAnsi="Arial" w:cs="Arial"/>
                <w:sz w:val="20"/>
                <w:szCs w:val="20"/>
              </w:rPr>
              <w:t>tw</w:t>
            </w:r>
            <w:proofErr w:type="spellEnd"/>
            <w:r>
              <w:rPr>
                <w:rFonts w:ascii="Arial" w:hAnsi="Arial" w:cs="Arial"/>
                <w:sz w:val="20"/>
                <w:szCs w:val="20"/>
              </w:rPr>
              <w:t>] OR "Fractures, Bone"[Mesh]</w:t>
            </w:r>
          </w:p>
        </w:tc>
        <w:tc>
          <w:tcPr>
            <w:tcW w:w="1621" w:type="dxa"/>
          </w:tcPr>
          <w:p>
            <w:pPr>
              <w:rPr>
                <w:rFonts w:ascii="Arial" w:hAnsi="Arial" w:cs="Arial"/>
                <w:b/>
                <w:bCs/>
                <w:sz w:val="20"/>
                <w:szCs w:val="20"/>
              </w:rPr>
            </w:pPr>
            <w:r>
              <w:rPr>
                <w:rFonts w:ascii="Arial" w:hAnsi="Arial" w:cs="Arial"/>
                <w:b/>
                <w:bCs/>
                <w:sz w:val="20"/>
                <w:szCs w:val="20"/>
              </w:rPr>
              <w:t>134,957</w:t>
            </w:r>
          </w:p>
        </w:tc>
      </w:tr>
      <w:tr>
        <w:tc>
          <w:tcPr>
            <w:tcW w:w="552" w:type="dxa"/>
          </w:tcPr>
          <w:p>
            <w:pPr>
              <w:rPr>
                <w:rFonts w:ascii="Arial" w:hAnsi="Arial" w:cs="Arial"/>
                <w:b/>
                <w:bCs/>
                <w:sz w:val="20"/>
                <w:szCs w:val="20"/>
              </w:rPr>
            </w:pPr>
            <w:r>
              <w:rPr>
                <w:rFonts w:ascii="Arial" w:hAnsi="Arial" w:cs="Arial"/>
                <w:b/>
                <w:bCs/>
                <w:sz w:val="20"/>
                <w:szCs w:val="20"/>
              </w:rPr>
              <w:t>#5</w:t>
            </w:r>
          </w:p>
        </w:tc>
        <w:tc>
          <w:tcPr>
            <w:tcW w:w="7069" w:type="dxa"/>
          </w:tcPr>
          <w:p>
            <w:pPr>
              <w:rPr>
                <w:rFonts w:ascii="Arial" w:hAnsi="Arial" w:cs="Arial"/>
                <w:b/>
                <w:bCs/>
                <w:sz w:val="20"/>
                <w:szCs w:val="20"/>
              </w:rPr>
            </w:pPr>
            <w:r>
              <w:rPr>
                <w:rFonts w:ascii="Arial" w:hAnsi="Arial" w:cs="Arial"/>
                <w:b/>
                <w:bCs/>
                <w:sz w:val="20"/>
                <w:szCs w:val="20"/>
              </w:rPr>
              <w:t>#1 AND #2 AND #3 AND #4</w:t>
            </w:r>
          </w:p>
        </w:tc>
        <w:tc>
          <w:tcPr>
            <w:tcW w:w="1621" w:type="dxa"/>
          </w:tcPr>
          <w:p>
            <w:pPr>
              <w:rPr>
                <w:rFonts w:ascii="Arial" w:hAnsi="Arial" w:cs="Arial"/>
                <w:b/>
                <w:bCs/>
                <w:sz w:val="20"/>
                <w:szCs w:val="20"/>
              </w:rPr>
            </w:pPr>
            <w:r>
              <w:rPr>
                <w:rFonts w:ascii="Arial" w:hAnsi="Arial" w:cs="Arial"/>
                <w:b/>
                <w:bCs/>
                <w:sz w:val="20"/>
                <w:szCs w:val="20"/>
              </w:rPr>
              <w:t>141</w:t>
            </w:r>
          </w:p>
        </w:tc>
      </w:tr>
    </w:tbl>
    <w:p>
      <w:pPr>
        <w:rPr>
          <w:rFonts w:ascii="Arial" w:hAnsi="Arial" w:cs="Arial"/>
          <w:b/>
          <w:bCs/>
          <w:sz w:val="20"/>
          <w:szCs w:val="20"/>
        </w:rPr>
      </w:pPr>
    </w:p>
    <w:p>
      <w:pPr>
        <w:ind w:left="-142"/>
        <w:rPr>
          <w:rFonts w:ascii="Arial" w:hAnsi="Arial" w:cs="Arial"/>
          <w:b/>
          <w:bCs/>
          <w:sz w:val="20"/>
          <w:szCs w:val="20"/>
        </w:rPr>
      </w:pPr>
      <w:r>
        <w:rPr>
          <w:rFonts w:ascii="Arial" w:hAnsi="Arial" w:cs="Arial"/>
          <w:b/>
          <w:bCs/>
          <w:sz w:val="20"/>
          <w:szCs w:val="20"/>
        </w:rPr>
        <w:t>Table E2. Embase Search (Limited to 2011 – 2021)</w:t>
      </w:r>
    </w:p>
    <w:tbl>
      <w:tblPr>
        <w:tblStyle w:val="TableGrid"/>
        <w:tblW w:w="0" w:type="auto"/>
        <w:tblLook w:val="04A0" w:firstRow="1" w:lastRow="0" w:firstColumn="1" w:lastColumn="0" w:noHBand="0" w:noVBand="1"/>
      </w:tblPr>
      <w:tblGrid>
        <w:gridCol w:w="552"/>
        <w:gridCol w:w="7069"/>
        <w:gridCol w:w="1621"/>
      </w:tblGrid>
      <w:tr>
        <w:tc>
          <w:tcPr>
            <w:tcW w:w="552" w:type="dxa"/>
          </w:tcPr>
          <w:p>
            <w:pPr>
              <w:rPr>
                <w:rFonts w:ascii="Arial" w:hAnsi="Arial" w:cs="Arial"/>
                <w:b/>
                <w:bCs/>
                <w:sz w:val="20"/>
                <w:szCs w:val="20"/>
              </w:rPr>
            </w:pPr>
            <w:r>
              <w:rPr>
                <w:rFonts w:ascii="Arial" w:hAnsi="Arial" w:cs="Arial"/>
                <w:b/>
                <w:bCs/>
                <w:sz w:val="20"/>
                <w:szCs w:val="20"/>
              </w:rPr>
              <w:t>1</w:t>
            </w:r>
          </w:p>
        </w:tc>
        <w:tc>
          <w:tcPr>
            <w:tcW w:w="7069" w:type="dxa"/>
          </w:tcPr>
          <w:p>
            <w:pPr>
              <w:rPr>
                <w:rFonts w:ascii="Arial" w:hAnsi="Arial" w:cs="Arial"/>
                <w:b/>
                <w:bCs/>
                <w:sz w:val="20"/>
                <w:szCs w:val="20"/>
              </w:rPr>
            </w:pPr>
            <w:r>
              <w:rPr>
                <w:rFonts w:ascii="Arial" w:hAnsi="Arial" w:cs="Arial"/>
                <w:b/>
                <w:bCs/>
                <w:sz w:val="20"/>
                <w:szCs w:val="20"/>
              </w:rPr>
              <w:t>Exp fracture/</w:t>
            </w:r>
          </w:p>
        </w:tc>
        <w:tc>
          <w:tcPr>
            <w:tcW w:w="1621" w:type="dxa"/>
          </w:tcPr>
          <w:p>
            <w:pPr>
              <w:rPr>
                <w:rFonts w:ascii="Arial" w:hAnsi="Arial" w:cs="Arial"/>
                <w:b/>
                <w:bCs/>
                <w:sz w:val="20"/>
                <w:szCs w:val="20"/>
              </w:rPr>
            </w:pPr>
            <w:r>
              <w:rPr>
                <w:rFonts w:ascii="Arial" w:hAnsi="Arial" w:cs="Arial"/>
                <w:b/>
                <w:bCs/>
                <w:sz w:val="20"/>
                <w:szCs w:val="20"/>
              </w:rPr>
              <w:t>305,140</w:t>
            </w:r>
          </w:p>
        </w:tc>
      </w:tr>
      <w:tr>
        <w:tc>
          <w:tcPr>
            <w:tcW w:w="552" w:type="dxa"/>
          </w:tcPr>
          <w:p>
            <w:pPr>
              <w:rPr>
                <w:rFonts w:ascii="Arial" w:hAnsi="Arial" w:cs="Arial"/>
                <w:b/>
                <w:bCs/>
                <w:sz w:val="20"/>
                <w:szCs w:val="20"/>
              </w:rPr>
            </w:pPr>
            <w:r>
              <w:rPr>
                <w:rFonts w:ascii="Arial" w:hAnsi="Arial" w:cs="Arial"/>
                <w:b/>
                <w:bCs/>
                <w:sz w:val="20"/>
                <w:szCs w:val="20"/>
              </w:rPr>
              <w:t>2</w:t>
            </w:r>
          </w:p>
        </w:tc>
        <w:tc>
          <w:tcPr>
            <w:tcW w:w="7069" w:type="dxa"/>
          </w:tcPr>
          <w:p>
            <w:pPr>
              <w:rPr>
                <w:rFonts w:ascii="Arial" w:hAnsi="Arial" w:cs="Arial"/>
                <w:sz w:val="20"/>
                <w:szCs w:val="20"/>
              </w:rPr>
            </w:pPr>
            <w:r>
              <w:rPr>
                <w:rFonts w:ascii="Arial" w:hAnsi="Arial" w:cs="Arial"/>
                <w:sz w:val="20"/>
                <w:szCs w:val="20"/>
                <w:lang w:val="en-US"/>
              </w:rPr>
              <w:t>exp artificial intelligence/</w:t>
            </w:r>
          </w:p>
        </w:tc>
        <w:tc>
          <w:tcPr>
            <w:tcW w:w="1621" w:type="dxa"/>
          </w:tcPr>
          <w:p>
            <w:pPr>
              <w:rPr>
                <w:rFonts w:ascii="Arial" w:hAnsi="Arial" w:cs="Arial"/>
                <w:sz w:val="20"/>
                <w:szCs w:val="20"/>
              </w:rPr>
            </w:pPr>
            <w:r>
              <w:rPr>
                <w:rFonts w:ascii="Arial" w:hAnsi="Arial" w:cs="Arial"/>
                <w:sz w:val="20"/>
                <w:szCs w:val="20"/>
              </w:rPr>
              <w:t>55,041</w:t>
            </w:r>
          </w:p>
        </w:tc>
      </w:tr>
      <w:tr>
        <w:tc>
          <w:tcPr>
            <w:tcW w:w="552" w:type="dxa"/>
          </w:tcPr>
          <w:p>
            <w:pPr>
              <w:rPr>
                <w:rFonts w:ascii="Arial" w:hAnsi="Arial" w:cs="Arial"/>
                <w:b/>
                <w:bCs/>
                <w:sz w:val="20"/>
                <w:szCs w:val="20"/>
              </w:rPr>
            </w:pPr>
            <w:r>
              <w:rPr>
                <w:rFonts w:ascii="Arial" w:hAnsi="Arial" w:cs="Arial"/>
                <w:b/>
                <w:bCs/>
                <w:sz w:val="20"/>
                <w:szCs w:val="20"/>
              </w:rPr>
              <w:t>3</w:t>
            </w:r>
          </w:p>
        </w:tc>
        <w:tc>
          <w:tcPr>
            <w:tcW w:w="7069" w:type="dxa"/>
          </w:tcPr>
          <w:p>
            <w:pPr>
              <w:rPr>
                <w:rFonts w:ascii="Arial" w:hAnsi="Arial" w:cs="Arial"/>
                <w:sz w:val="20"/>
                <w:szCs w:val="20"/>
                <w:lang w:val="en-US"/>
              </w:rPr>
            </w:pPr>
            <w:r>
              <w:rPr>
                <w:rFonts w:ascii="Arial" w:hAnsi="Arial" w:cs="Arial"/>
                <w:sz w:val="20"/>
                <w:szCs w:val="20"/>
                <w:lang w:val="en-US"/>
              </w:rPr>
              <w:t xml:space="preserve">exp deep learning/ </w:t>
            </w:r>
          </w:p>
        </w:tc>
        <w:tc>
          <w:tcPr>
            <w:tcW w:w="1621" w:type="dxa"/>
          </w:tcPr>
          <w:p>
            <w:pPr>
              <w:rPr>
                <w:rFonts w:ascii="Arial" w:hAnsi="Arial" w:cs="Arial"/>
                <w:sz w:val="20"/>
                <w:szCs w:val="20"/>
              </w:rPr>
            </w:pPr>
            <w:r>
              <w:rPr>
                <w:rFonts w:ascii="Arial" w:hAnsi="Arial" w:cs="Arial"/>
                <w:sz w:val="20"/>
                <w:szCs w:val="20"/>
              </w:rPr>
              <w:t>20,350</w:t>
            </w:r>
          </w:p>
        </w:tc>
      </w:tr>
      <w:tr>
        <w:tc>
          <w:tcPr>
            <w:tcW w:w="552" w:type="dxa"/>
          </w:tcPr>
          <w:p>
            <w:pPr>
              <w:rPr>
                <w:rFonts w:ascii="Arial" w:hAnsi="Arial" w:cs="Arial"/>
                <w:b/>
                <w:bCs/>
                <w:sz w:val="20"/>
                <w:szCs w:val="20"/>
              </w:rPr>
            </w:pPr>
            <w:r>
              <w:rPr>
                <w:rFonts w:ascii="Arial" w:hAnsi="Arial" w:cs="Arial"/>
                <w:b/>
                <w:bCs/>
                <w:sz w:val="20"/>
                <w:szCs w:val="20"/>
              </w:rPr>
              <w:t>4</w:t>
            </w:r>
          </w:p>
        </w:tc>
        <w:tc>
          <w:tcPr>
            <w:tcW w:w="7069" w:type="dxa"/>
          </w:tcPr>
          <w:p>
            <w:pPr>
              <w:rPr>
                <w:rFonts w:ascii="Arial" w:hAnsi="Arial" w:cs="Arial"/>
                <w:sz w:val="20"/>
                <w:szCs w:val="20"/>
                <w:lang w:val="en-US"/>
              </w:rPr>
            </w:pPr>
            <w:r>
              <w:rPr>
                <w:rFonts w:ascii="Arial" w:hAnsi="Arial" w:cs="Arial"/>
                <w:sz w:val="20"/>
                <w:szCs w:val="20"/>
                <w:lang w:val="en-US"/>
              </w:rPr>
              <w:t>exp machine learning/</w:t>
            </w:r>
          </w:p>
        </w:tc>
        <w:tc>
          <w:tcPr>
            <w:tcW w:w="1621" w:type="dxa"/>
          </w:tcPr>
          <w:p>
            <w:pPr>
              <w:rPr>
                <w:rFonts w:ascii="Arial" w:hAnsi="Arial" w:cs="Arial"/>
                <w:sz w:val="20"/>
                <w:szCs w:val="20"/>
              </w:rPr>
            </w:pPr>
            <w:r>
              <w:rPr>
                <w:rFonts w:ascii="Arial" w:hAnsi="Arial" w:cs="Arial"/>
                <w:sz w:val="20"/>
                <w:szCs w:val="20"/>
              </w:rPr>
              <w:t>282,625</w:t>
            </w:r>
          </w:p>
        </w:tc>
      </w:tr>
      <w:tr>
        <w:tc>
          <w:tcPr>
            <w:tcW w:w="552" w:type="dxa"/>
          </w:tcPr>
          <w:p>
            <w:pPr>
              <w:rPr>
                <w:rFonts w:ascii="Arial" w:hAnsi="Arial" w:cs="Arial"/>
                <w:b/>
                <w:bCs/>
                <w:sz w:val="20"/>
                <w:szCs w:val="20"/>
              </w:rPr>
            </w:pPr>
            <w:r>
              <w:rPr>
                <w:rFonts w:ascii="Arial" w:hAnsi="Arial" w:cs="Arial"/>
                <w:b/>
                <w:bCs/>
                <w:sz w:val="20"/>
                <w:szCs w:val="20"/>
              </w:rPr>
              <w:t>5</w:t>
            </w:r>
          </w:p>
        </w:tc>
        <w:tc>
          <w:tcPr>
            <w:tcW w:w="7069" w:type="dxa"/>
          </w:tcPr>
          <w:p>
            <w:pPr>
              <w:rPr>
                <w:rFonts w:ascii="Arial" w:hAnsi="Arial" w:cs="Arial"/>
                <w:sz w:val="20"/>
                <w:szCs w:val="20"/>
                <w:lang w:val="en-US"/>
              </w:rPr>
            </w:pPr>
            <w:r>
              <w:rPr>
                <w:rFonts w:ascii="Arial" w:hAnsi="Arial" w:cs="Arial"/>
                <w:sz w:val="20"/>
                <w:szCs w:val="20"/>
                <w:lang w:val="en-US"/>
              </w:rPr>
              <w:t>exp algorithm/</w:t>
            </w:r>
          </w:p>
        </w:tc>
        <w:tc>
          <w:tcPr>
            <w:tcW w:w="1621" w:type="dxa"/>
          </w:tcPr>
          <w:p>
            <w:pPr>
              <w:rPr>
                <w:rFonts w:ascii="Arial" w:hAnsi="Arial" w:cs="Arial"/>
                <w:sz w:val="20"/>
                <w:szCs w:val="20"/>
              </w:rPr>
            </w:pPr>
            <w:r>
              <w:rPr>
                <w:rFonts w:ascii="Arial" w:hAnsi="Arial" w:cs="Arial"/>
                <w:sz w:val="20"/>
                <w:szCs w:val="20"/>
              </w:rPr>
              <w:t>464,083</w:t>
            </w:r>
          </w:p>
        </w:tc>
      </w:tr>
      <w:tr>
        <w:tc>
          <w:tcPr>
            <w:tcW w:w="552" w:type="dxa"/>
          </w:tcPr>
          <w:p>
            <w:pPr>
              <w:rPr>
                <w:rFonts w:ascii="Arial" w:hAnsi="Arial" w:cs="Arial"/>
                <w:b/>
                <w:bCs/>
                <w:sz w:val="20"/>
                <w:szCs w:val="20"/>
              </w:rPr>
            </w:pPr>
            <w:r>
              <w:rPr>
                <w:rFonts w:ascii="Arial" w:hAnsi="Arial" w:cs="Arial"/>
                <w:b/>
                <w:bCs/>
                <w:sz w:val="20"/>
                <w:szCs w:val="20"/>
              </w:rPr>
              <w:t>6</w:t>
            </w:r>
          </w:p>
        </w:tc>
        <w:tc>
          <w:tcPr>
            <w:tcW w:w="7069" w:type="dxa"/>
          </w:tcPr>
          <w:p>
            <w:pPr>
              <w:rPr>
                <w:rFonts w:ascii="Arial" w:hAnsi="Arial" w:cs="Arial"/>
                <w:sz w:val="20"/>
                <w:szCs w:val="20"/>
              </w:rPr>
            </w:pPr>
            <w:r>
              <w:rPr>
                <w:rFonts w:ascii="Arial" w:hAnsi="Arial" w:cs="Arial"/>
                <w:sz w:val="20"/>
                <w:szCs w:val="20"/>
                <w:lang w:val="en-US"/>
              </w:rPr>
              <w:t xml:space="preserve">exp learning algorithm/                 </w:t>
            </w:r>
          </w:p>
        </w:tc>
        <w:tc>
          <w:tcPr>
            <w:tcW w:w="1621" w:type="dxa"/>
          </w:tcPr>
          <w:p>
            <w:pPr>
              <w:rPr>
                <w:rFonts w:ascii="Arial" w:hAnsi="Arial" w:cs="Arial"/>
                <w:sz w:val="20"/>
                <w:szCs w:val="20"/>
              </w:rPr>
            </w:pPr>
            <w:r>
              <w:rPr>
                <w:rFonts w:ascii="Arial" w:hAnsi="Arial" w:cs="Arial"/>
                <w:sz w:val="20"/>
                <w:szCs w:val="20"/>
              </w:rPr>
              <w:t>1,0775</w:t>
            </w:r>
          </w:p>
        </w:tc>
      </w:tr>
      <w:tr>
        <w:tc>
          <w:tcPr>
            <w:tcW w:w="552" w:type="dxa"/>
          </w:tcPr>
          <w:p>
            <w:pPr>
              <w:rPr>
                <w:rFonts w:ascii="Arial" w:hAnsi="Arial" w:cs="Arial"/>
                <w:b/>
                <w:bCs/>
                <w:sz w:val="20"/>
                <w:szCs w:val="20"/>
              </w:rPr>
            </w:pPr>
            <w:r>
              <w:rPr>
                <w:rFonts w:ascii="Arial" w:hAnsi="Arial" w:cs="Arial"/>
                <w:b/>
                <w:bCs/>
                <w:sz w:val="20"/>
                <w:szCs w:val="20"/>
              </w:rPr>
              <w:t>7</w:t>
            </w:r>
          </w:p>
        </w:tc>
        <w:tc>
          <w:tcPr>
            <w:tcW w:w="7069" w:type="dxa"/>
          </w:tcPr>
          <w:p>
            <w:pPr>
              <w:rPr>
                <w:rFonts w:ascii="Arial" w:hAnsi="Arial" w:cs="Arial"/>
                <w:b/>
                <w:bCs/>
                <w:sz w:val="20"/>
                <w:szCs w:val="20"/>
                <w:lang w:val="en-US"/>
              </w:rPr>
            </w:pPr>
            <w:r>
              <w:rPr>
                <w:rFonts w:ascii="Arial" w:hAnsi="Arial" w:cs="Arial"/>
                <w:b/>
                <w:bCs/>
                <w:sz w:val="20"/>
                <w:szCs w:val="20"/>
                <w:lang w:val="en-US"/>
              </w:rPr>
              <w:t>2 or 3 or 4 or 5 or 6</w:t>
            </w:r>
          </w:p>
        </w:tc>
        <w:tc>
          <w:tcPr>
            <w:tcW w:w="1621" w:type="dxa"/>
          </w:tcPr>
          <w:p>
            <w:pPr>
              <w:rPr>
                <w:rFonts w:ascii="Arial" w:hAnsi="Arial" w:cs="Arial"/>
                <w:b/>
                <w:bCs/>
                <w:sz w:val="20"/>
                <w:szCs w:val="20"/>
              </w:rPr>
            </w:pPr>
            <w:r>
              <w:rPr>
                <w:rFonts w:ascii="Arial" w:hAnsi="Arial" w:cs="Arial"/>
                <w:b/>
                <w:bCs/>
                <w:sz w:val="20"/>
                <w:szCs w:val="20"/>
              </w:rPr>
              <w:t>629,945</w:t>
            </w:r>
          </w:p>
        </w:tc>
      </w:tr>
      <w:tr>
        <w:tc>
          <w:tcPr>
            <w:tcW w:w="552" w:type="dxa"/>
          </w:tcPr>
          <w:p>
            <w:pPr>
              <w:rPr>
                <w:rFonts w:ascii="Arial" w:hAnsi="Arial" w:cs="Arial"/>
                <w:b/>
                <w:bCs/>
                <w:sz w:val="20"/>
                <w:szCs w:val="20"/>
              </w:rPr>
            </w:pPr>
            <w:r>
              <w:rPr>
                <w:rFonts w:ascii="Arial" w:hAnsi="Arial" w:cs="Arial"/>
                <w:b/>
                <w:bCs/>
                <w:sz w:val="20"/>
                <w:szCs w:val="20"/>
              </w:rPr>
              <w:t>8</w:t>
            </w:r>
          </w:p>
        </w:tc>
        <w:tc>
          <w:tcPr>
            <w:tcW w:w="7069" w:type="dxa"/>
          </w:tcPr>
          <w:p>
            <w:pPr>
              <w:rPr>
                <w:rFonts w:ascii="Arial" w:hAnsi="Arial" w:cs="Arial"/>
                <w:sz w:val="20"/>
                <w:szCs w:val="20"/>
              </w:rPr>
            </w:pPr>
            <w:r>
              <w:rPr>
                <w:rFonts w:ascii="Arial" w:hAnsi="Arial" w:cs="Arial"/>
                <w:sz w:val="20"/>
                <w:szCs w:val="20"/>
              </w:rPr>
              <w:t>Exp child/</w:t>
            </w:r>
          </w:p>
        </w:tc>
        <w:tc>
          <w:tcPr>
            <w:tcW w:w="1621" w:type="dxa"/>
          </w:tcPr>
          <w:p>
            <w:pPr>
              <w:rPr>
                <w:rFonts w:ascii="Arial" w:hAnsi="Arial" w:cs="Arial"/>
                <w:sz w:val="20"/>
                <w:szCs w:val="20"/>
              </w:rPr>
            </w:pPr>
            <w:r>
              <w:rPr>
                <w:rFonts w:ascii="Arial" w:hAnsi="Arial" w:cs="Arial"/>
                <w:sz w:val="20"/>
                <w:szCs w:val="20"/>
              </w:rPr>
              <w:t>2,661,929</w:t>
            </w:r>
          </w:p>
        </w:tc>
      </w:tr>
      <w:tr>
        <w:tc>
          <w:tcPr>
            <w:tcW w:w="552" w:type="dxa"/>
          </w:tcPr>
          <w:p>
            <w:pPr>
              <w:rPr>
                <w:rFonts w:ascii="Arial" w:hAnsi="Arial" w:cs="Arial"/>
                <w:b/>
                <w:bCs/>
                <w:sz w:val="20"/>
                <w:szCs w:val="20"/>
              </w:rPr>
            </w:pPr>
            <w:r>
              <w:rPr>
                <w:rFonts w:ascii="Arial" w:hAnsi="Arial" w:cs="Arial"/>
                <w:b/>
                <w:bCs/>
                <w:sz w:val="20"/>
                <w:szCs w:val="20"/>
              </w:rPr>
              <w:t>9</w:t>
            </w:r>
          </w:p>
        </w:tc>
        <w:tc>
          <w:tcPr>
            <w:tcW w:w="7069" w:type="dxa"/>
          </w:tcPr>
          <w:p>
            <w:pPr>
              <w:rPr>
                <w:rFonts w:ascii="Arial" w:hAnsi="Arial" w:cs="Arial"/>
                <w:sz w:val="20"/>
                <w:szCs w:val="20"/>
              </w:rPr>
            </w:pPr>
            <w:r>
              <w:rPr>
                <w:rFonts w:ascii="Arial" w:hAnsi="Arial" w:cs="Arial"/>
                <w:sz w:val="20"/>
                <w:szCs w:val="20"/>
              </w:rPr>
              <w:t>Exp adolescent/</w:t>
            </w:r>
          </w:p>
        </w:tc>
        <w:tc>
          <w:tcPr>
            <w:tcW w:w="1621" w:type="dxa"/>
          </w:tcPr>
          <w:p>
            <w:pPr>
              <w:rPr>
                <w:rFonts w:ascii="Arial" w:hAnsi="Arial" w:cs="Arial"/>
                <w:sz w:val="20"/>
                <w:szCs w:val="20"/>
              </w:rPr>
            </w:pPr>
            <w:r>
              <w:rPr>
                <w:rFonts w:ascii="Arial" w:hAnsi="Arial" w:cs="Arial"/>
                <w:sz w:val="20"/>
                <w:szCs w:val="20"/>
              </w:rPr>
              <w:t>1,583,488</w:t>
            </w:r>
          </w:p>
        </w:tc>
      </w:tr>
      <w:tr>
        <w:tc>
          <w:tcPr>
            <w:tcW w:w="552" w:type="dxa"/>
          </w:tcPr>
          <w:p>
            <w:pPr>
              <w:rPr>
                <w:rFonts w:ascii="Arial" w:hAnsi="Arial" w:cs="Arial"/>
                <w:b/>
                <w:bCs/>
                <w:sz w:val="20"/>
                <w:szCs w:val="20"/>
              </w:rPr>
            </w:pPr>
            <w:r>
              <w:rPr>
                <w:rFonts w:ascii="Arial" w:hAnsi="Arial" w:cs="Arial"/>
                <w:b/>
                <w:bCs/>
                <w:sz w:val="20"/>
                <w:szCs w:val="20"/>
              </w:rPr>
              <w:t>10</w:t>
            </w:r>
          </w:p>
        </w:tc>
        <w:tc>
          <w:tcPr>
            <w:tcW w:w="7069" w:type="dxa"/>
          </w:tcPr>
          <w:p>
            <w:pPr>
              <w:rPr>
                <w:rFonts w:ascii="Arial" w:hAnsi="Arial" w:cs="Arial"/>
                <w:sz w:val="20"/>
                <w:szCs w:val="20"/>
              </w:rPr>
            </w:pPr>
            <w:r>
              <w:rPr>
                <w:rFonts w:ascii="Arial" w:hAnsi="Arial" w:cs="Arial"/>
                <w:sz w:val="20"/>
                <w:szCs w:val="20"/>
              </w:rPr>
              <w:t xml:space="preserve">Exp </w:t>
            </w:r>
            <w:proofErr w:type="spellStart"/>
            <w:r>
              <w:rPr>
                <w:rFonts w:ascii="Arial" w:hAnsi="Arial" w:cs="Arial"/>
                <w:sz w:val="20"/>
                <w:szCs w:val="20"/>
              </w:rPr>
              <w:t>pediatrics</w:t>
            </w:r>
            <w:proofErr w:type="spellEnd"/>
            <w:r>
              <w:rPr>
                <w:rFonts w:ascii="Arial" w:hAnsi="Arial" w:cs="Arial"/>
                <w:sz w:val="20"/>
                <w:szCs w:val="20"/>
              </w:rPr>
              <w:t>/</w:t>
            </w:r>
          </w:p>
        </w:tc>
        <w:tc>
          <w:tcPr>
            <w:tcW w:w="1621" w:type="dxa"/>
          </w:tcPr>
          <w:p>
            <w:pPr>
              <w:rPr>
                <w:rFonts w:ascii="Arial" w:hAnsi="Arial" w:cs="Arial"/>
                <w:sz w:val="20"/>
                <w:szCs w:val="20"/>
              </w:rPr>
            </w:pPr>
            <w:r>
              <w:rPr>
                <w:rFonts w:ascii="Arial" w:hAnsi="Arial" w:cs="Arial"/>
                <w:sz w:val="20"/>
                <w:szCs w:val="20"/>
              </w:rPr>
              <w:t>109,839</w:t>
            </w:r>
          </w:p>
        </w:tc>
      </w:tr>
      <w:tr>
        <w:tc>
          <w:tcPr>
            <w:tcW w:w="552" w:type="dxa"/>
          </w:tcPr>
          <w:p>
            <w:pPr>
              <w:rPr>
                <w:rFonts w:ascii="Arial" w:hAnsi="Arial" w:cs="Arial"/>
                <w:b/>
                <w:bCs/>
                <w:sz w:val="20"/>
                <w:szCs w:val="20"/>
              </w:rPr>
            </w:pPr>
            <w:r>
              <w:rPr>
                <w:rFonts w:ascii="Arial" w:hAnsi="Arial" w:cs="Arial"/>
                <w:b/>
                <w:bCs/>
                <w:sz w:val="20"/>
                <w:szCs w:val="20"/>
              </w:rPr>
              <w:t>11</w:t>
            </w:r>
          </w:p>
        </w:tc>
        <w:tc>
          <w:tcPr>
            <w:tcW w:w="7069" w:type="dxa"/>
          </w:tcPr>
          <w:p>
            <w:pPr>
              <w:rPr>
                <w:rFonts w:ascii="Arial" w:hAnsi="Arial" w:cs="Arial"/>
                <w:sz w:val="20"/>
                <w:szCs w:val="20"/>
              </w:rPr>
            </w:pPr>
            <w:r>
              <w:rPr>
                <w:rFonts w:ascii="Arial" w:hAnsi="Arial" w:cs="Arial"/>
                <w:sz w:val="20"/>
                <w:szCs w:val="20"/>
              </w:rPr>
              <w:t>Exp infant/</w:t>
            </w:r>
          </w:p>
        </w:tc>
        <w:tc>
          <w:tcPr>
            <w:tcW w:w="1621" w:type="dxa"/>
          </w:tcPr>
          <w:p>
            <w:pPr>
              <w:rPr>
                <w:rFonts w:ascii="Arial" w:hAnsi="Arial" w:cs="Arial"/>
                <w:sz w:val="20"/>
                <w:szCs w:val="20"/>
              </w:rPr>
            </w:pPr>
            <w:r>
              <w:rPr>
                <w:rFonts w:ascii="Arial" w:hAnsi="Arial" w:cs="Arial"/>
                <w:sz w:val="20"/>
                <w:szCs w:val="20"/>
              </w:rPr>
              <w:t>990,768</w:t>
            </w:r>
          </w:p>
        </w:tc>
      </w:tr>
      <w:tr>
        <w:tc>
          <w:tcPr>
            <w:tcW w:w="552" w:type="dxa"/>
          </w:tcPr>
          <w:p>
            <w:pPr>
              <w:rPr>
                <w:rFonts w:ascii="Arial" w:hAnsi="Arial" w:cs="Arial"/>
                <w:b/>
                <w:bCs/>
                <w:sz w:val="20"/>
                <w:szCs w:val="20"/>
              </w:rPr>
            </w:pPr>
            <w:r>
              <w:rPr>
                <w:rFonts w:ascii="Arial" w:hAnsi="Arial" w:cs="Arial"/>
                <w:b/>
                <w:bCs/>
                <w:sz w:val="20"/>
                <w:szCs w:val="20"/>
              </w:rPr>
              <w:t>12</w:t>
            </w:r>
          </w:p>
        </w:tc>
        <w:tc>
          <w:tcPr>
            <w:tcW w:w="7069" w:type="dxa"/>
          </w:tcPr>
          <w:p>
            <w:pPr>
              <w:rPr>
                <w:rFonts w:ascii="Arial" w:hAnsi="Arial" w:cs="Arial"/>
                <w:sz w:val="20"/>
                <w:szCs w:val="20"/>
              </w:rPr>
            </w:pPr>
            <w:r>
              <w:rPr>
                <w:rFonts w:ascii="Arial" w:hAnsi="Arial" w:cs="Arial"/>
                <w:sz w:val="20"/>
                <w:szCs w:val="20"/>
              </w:rPr>
              <w:t>Exp toddler/</w:t>
            </w:r>
          </w:p>
        </w:tc>
        <w:tc>
          <w:tcPr>
            <w:tcW w:w="1621" w:type="dxa"/>
          </w:tcPr>
          <w:p>
            <w:pPr>
              <w:rPr>
                <w:rFonts w:ascii="Arial" w:hAnsi="Arial" w:cs="Arial"/>
                <w:sz w:val="20"/>
                <w:szCs w:val="20"/>
              </w:rPr>
            </w:pPr>
            <w:r>
              <w:rPr>
                <w:rFonts w:ascii="Arial" w:hAnsi="Arial" w:cs="Arial"/>
                <w:sz w:val="20"/>
                <w:szCs w:val="20"/>
              </w:rPr>
              <w:t>5,630</w:t>
            </w:r>
          </w:p>
        </w:tc>
      </w:tr>
      <w:tr>
        <w:tc>
          <w:tcPr>
            <w:tcW w:w="552" w:type="dxa"/>
          </w:tcPr>
          <w:p>
            <w:pPr>
              <w:rPr>
                <w:rFonts w:ascii="Arial" w:hAnsi="Arial" w:cs="Arial"/>
                <w:b/>
                <w:bCs/>
                <w:sz w:val="20"/>
                <w:szCs w:val="20"/>
              </w:rPr>
            </w:pPr>
            <w:r>
              <w:rPr>
                <w:rFonts w:ascii="Arial" w:hAnsi="Arial" w:cs="Arial"/>
                <w:b/>
                <w:bCs/>
                <w:sz w:val="20"/>
                <w:szCs w:val="20"/>
              </w:rPr>
              <w:t>13</w:t>
            </w:r>
          </w:p>
        </w:tc>
        <w:tc>
          <w:tcPr>
            <w:tcW w:w="7069" w:type="dxa"/>
          </w:tcPr>
          <w:p>
            <w:pPr>
              <w:rPr>
                <w:rFonts w:ascii="Arial" w:hAnsi="Arial" w:cs="Arial"/>
                <w:b/>
                <w:bCs/>
                <w:sz w:val="20"/>
                <w:szCs w:val="20"/>
              </w:rPr>
            </w:pPr>
            <w:r>
              <w:rPr>
                <w:rFonts w:ascii="Arial" w:hAnsi="Arial" w:cs="Arial"/>
                <w:b/>
                <w:bCs/>
                <w:sz w:val="20"/>
                <w:szCs w:val="20"/>
              </w:rPr>
              <w:t>8 or 9 or 10 or 11 or 12</w:t>
            </w:r>
          </w:p>
        </w:tc>
        <w:tc>
          <w:tcPr>
            <w:tcW w:w="1621" w:type="dxa"/>
          </w:tcPr>
          <w:p>
            <w:pPr>
              <w:rPr>
                <w:rFonts w:ascii="Arial" w:hAnsi="Arial" w:cs="Arial"/>
                <w:b/>
                <w:bCs/>
                <w:sz w:val="20"/>
                <w:szCs w:val="20"/>
              </w:rPr>
            </w:pPr>
            <w:r>
              <w:rPr>
                <w:rFonts w:ascii="Arial" w:hAnsi="Arial" w:cs="Arial"/>
                <w:b/>
                <w:bCs/>
                <w:sz w:val="20"/>
                <w:szCs w:val="20"/>
              </w:rPr>
              <w:t>3,480,136</w:t>
            </w:r>
          </w:p>
        </w:tc>
      </w:tr>
      <w:tr>
        <w:tc>
          <w:tcPr>
            <w:tcW w:w="552" w:type="dxa"/>
          </w:tcPr>
          <w:p>
            <w:pPr>
              <w:rPr>
                <w:rFonts w:ascii="Arial" w:hAnsi="Arial" w:cs="Arial"/>
                <w:b/>
                <w:bCs/>
                <w:sz w:val="20"/>
                <w:szCs w:val="20"/>
              </w:rPr>
            </w:pPr>
            <w:r>
              <w:rPr>
                <w:rFonts w:ascii="Arial" w:hAnsi="Arial" w:cs="Arial"/>
                <w:b/>
                <w:bCs/>
                <w:sz w:val="20"/>
                <w:szCs w:val="20"/>
              </w:rPr>
              <w:t>14</w:t>
            </w:r>
          </w:p>
        </w:tc>
        <w:tc>
          <w:tcPr>
            <w:tcW w:w="7069" w:type="dxa"/>
          </w:tcPr>
          <w:p>
            <w:pPr>
              <w:rPr>
                <w:rFonts w:ascii="Arial" w:hAnsi="Arial" w:cs="Arial"/>
                <w:sz w:val="20"/>
                <w:szCs w:val="20"/>
              </w:rPr>
            </w:pPr>
            <w:r>
              <w:rPr>
                <w:rFonts w:ascii="Arial" w:hAnsi="Arial" w:cs="Arial"/>
                <w:sz w:val="20"/>
                <w:szCs w:val="20"/>
              </w:rPr>
              <w:t>Exp radiology/</w:t>
            </w:r>
          </w:p>
        </w:tc>
        <w:tc>
          <w:tcPr>
            <w:tcW w:w="1621" w:type="dxa"/>
          </w:tcPr>
          <w:p>
            <w:pPr>
              <w:rPr>
                <w:rFonts w:ascii="Arial" w:hAnsi="Arial" w:cs="Arial"/>
                <w:sz w:val="20"/>
                <w:szCs w:val="20"/>
              </w:rPr>
            </w:pPr>
            <w:r>
              <w:rPr>
                <w:rFonts w:ascii="Arial" w:hAnsi="Arial" w:cs="Arial"/>
                <w:sz w:val="20"/>
                <w:szCs w:val="20"/>
              </w:rPr>
              <w:t>48,783</w:t>
            </w:r>
          </w:p>
        </w:tc>
      </w:tr>
      <w:tr>
        <w:tc>
          <w:tcPr>
            <w:tcW w:w="552" w:type="dxa"/>
          </w:tcPr>
          <w:p>
            <w:pPr>
              <w:rPr>
                <w:rFonts w:ascii="Arial" w:hAnsi="Arial" w:cs="Arial"/>
                <w:b/>
                <w:bCs/>
                <w:sz w:val="20"/>
                <w:szCs w:val="20"/>
              </w:rPr>
            </w:pPr>
            <w:r>
              <w:rPr>
                <w:rFonts w:ascii="Arial" w:hAnsi="Arial" w:cs="Arial"/>
                <w:b/>
                <w:bCs/>
                <w:sz w:val="20"/>
                <w:szCs w:val="20"/>
              </w:rPr>
              <w:t>15</w:t>
            </w:r>
          </w:p>
        </w:tc>
        <w:tc>
          <w:tcPr>
            <w:tcW w:w="7069" w:type="dxa"/>
          </w:tcPr>
          <w:p>
            <w:pPr>
              <w:rPr>
                <w:rFonts w:ascii="Arial" w:hAnsi="Arial" w:cs="Arial"/>
                <w:sz w:val="20"/>
                <w:szCs w:val="20"/>
              </w:rPr>
            </w:pPr>
            <w:r>
              <w:rPr>
                <w:rFonts w:ascii="Arial" w:hAnsi="Arial" w:cs="Arial"/>
                <w:sz w:val="20"/>
                <w:szCs w:val="20"/>
              </w:rPr>
              <w:t>Exp imaging/</w:t>
            </w:r>
          </w:p>
        </w:tc>
        <w:tc>
          <w:tcPr>
            <w:tcW w:w="1621" w:type="dxa"/>
          </w:tcPr>
          <w:p>
            <w:pPr>
              <w:rPr>
                <w:rFonts w:ascii="Arial" w:hAnsi="Arial" w:cs="Arial"/>
                <w:sz w:val="20"/>
                <w:szCs w:val="20"/>
              </w:rPr>
            </w:pPr>
            <w:r>
              <w:rPr>
                <w:rFonts w:ascii="Arial" w:hAnsi="Arial" w:cs="Arial"/>
                <w:sz w:val="20"/>
                <w:szCs w:val="20"/>
              </w:rPr>
              <w:t>182,206</w:t>
            </w:r>
          </w:p>
        </w:tc>
      </w:tr>
      <w:tr>
        <w:tc>
          <w:tcPr>
            <w:tcW w:w="552" w:type="dxa"/>
          </w:tcPr>
          <w:p>
            <w:pPr>
              <w:rPr>
                <w:rFonts w:ascii="Arial" w:hAnsi="Arial" w:cs="Arial"/>
                <w:b/>
                <w:bCs/>
                <w:sz w:val="20"/>
                <w:szCs w:val="20"/>
              </w:rPr>
            </w:pPr>
            <w:r>
              <w:rPr>
                <w:rFonts w:ascii="Arial" w:hAnsi="Arial" w:cs="Arial"/>
                <w:b/>
                <w:bCs/>
                <w:sz w:val="20"/>
                <w:szCs w:val="20"/>
              </w:rPr>
              <w:t>16</w:t>
            </w:r>
          </w:p>
        </w:tc>
        <w:tc>
          <w:tcPr>
            <w:tcW w:w="7069" w:type="dxa"/>
          </w:tcPr>
          <w:p>
            <w:pPr>
              <w:rPr>
                <w:rFonts w:ascii="Arial" w:hAnsi="Arial" w:cs="Arial"/>
                <w:sz w:val="20"/>
                <w:szCs w:val="20"/>
              </w:rPr>
            </w:pPr>
            <w:r>
              <w:rPr>
                <w:rFonts w:ascii="Arial" w:hAnsi="Arial" w:cs="Arial"/>
                <w:sz w:val="20"/>
                <w:szCs w:val="20"/>
              </w:rPr>
              <w:t>Exp computer assisted tomography/</w:t>
            </w:r>
          </w:p>
        </w:tc>
        <w:tc>
          <w:tcPr>
            <w:tcW w:w="1621" w:type="dxa"/>
          </w:tcPr>
          <w:p>
            <w:pPr>
              <w:rPr>
                <w:rFonts w:ascii="Arial" w:hAnsi="Arial" w:cs="Arial"/>
                <w:sz w:val="20"/>
                <w:szCs w:val="20"/>
              </w:rPr>
            </w:pPr>
            <w:r>
              <w:rPr>
                <w:rFonts w:ascii="Arial" w:hAnsi="Arial" w:cs="Arial"/>
                <w:sz w:val="20"/>
                <w:szCs w:val="20"/>
              </w:rPr>
              <w:t>1,193,360</w:t>
            </w:r>
          </w:p>
        </w:tc>
      </w:tr>
      <w:tr>
        <w:tc>
          <w:tcPr>
            <w:tcW w:w="552" w:type="dxa"/>
          </w:tcPr>
          <w:p>
            <w:pPr>
              <w:rPr>
                <w:rFonts w:ascii="Arial" w:hAnsi="Arial" w:cs="Arial"/>
                <w:b/>
                <w:bCs/>
                <w:sz w:val="20"/>
                <w:szCs w:val="20"/>
              </w:rPr>
            </w:pPr>
            <w:r>
              <w:rPr>
                <w:rFonts w:ascii="Arial" w:hAnsi="Arial" w:cs="Arial"/>
                <w:b/>
                <w:bCs/>
                <w:sz w:val="20"/>
                <w:szCs w:val="20"/>
              </w:rPr>
              <w:t>17</w:t>
            </w:r>
          </w:p>
        </w:tc>
        <w:tc>
          <w:tcPr>
            <w:tcW w:w="7069" w:type="dxa"/>
          </w:tcPr>
          <w:p>
            <w:pPr>
              <w:rPr>
                <w:rFonts w:ascii="Arial" w:hAnsi="Arial" w:cs="Arial"/>
                <w:sz w:val="20"/>
                <w:szCs w:val="20"/>
              </w:rPr>
            </w:pPr>
            <w:r>
              <w:rPr>
                <w:rFonts w:ascii="Arial" w:hAnsi="Arial" w:cs="Arial"/>
                <w:sz w:val="20"/>
                <w:szCs w:val="20"/>
              </w:rPr>
              <w:t>Exp nuclear magnetic resonance imaging/</w:t>
            </w:r>
          </w:p>
        </w:tc>
        <w:tc>
          <w:tcPr>
            <w:tcW w:w="1621" w:type="dxa"/>
          </w:tcPr>
          <w:p>
            <w:pPr>
              <w:rPr>
                <w:rFonts w:ascii="Arial" w:hAnsi="Arial" w:cs="Arial"/>
                <w:sz w:val="20"/>
                <w:szCs w:val="20"/>
              </w:rPr>
            </w:pPr>
            <w:r>
              <w:rPr>
                <w:rFonts w:ascii="Arial" w:hAnsi="Arial" w:cs="Arial"/>
                <w:sz w:val="20"/>
                <w:szCs w:val="20"/>
              </w:rPr>
              <w:t>1,077,419</w:t>
            </w:r>
          </w:p>
        </w:tc>
      </w:tr>
      <w:tr>
        <w:tc>
          <w:tcPr>
            <w:tcW w:w="552" w:type="dxa"/>
          </w:tcPr>
          <w:p>
            <w:pPr>
              <w:rPr>
                <w:rFonts w:ascii="Arial" w:hAnsi="Arial" w:cs="Arial"/>
                <w:b/>
                <w:bCs/>
                <w:sz w:val="20"/>
                <w:szCs w:val="20"/>
              </w:rPr>
            </w:pPr>
            <w:r>
              <w:rPr>
                <w:rFonts w:ascii="Arial" w:hAnsi="Arial" w:cs="Arial"/>
                <w:b/>
                <w:bCs/>
                <w:sz w:val="20"/>
                <w:szCs w:val="20"/>
              </w:rPr>
              <w:t>18</w:t>
            </w:r>
          </w:p>
        </w:tc>
        <w:tc>
          <w:tcPr>
            <w:tcW w:w="7069" w:type="dxa"/>
          </w:tcPr>
          <w:p>
            <w:pPr>
              <w:rPr>
                <w:rFonts w:ascii="Arial" w:hAnsi="Arial" w:cs="Arial"/>
                <w:sz w:val="20"/>
                <w:szCs w:val="20"/>
              </w:rPr>
            </w:pPr>
            <w:r>
              <w:rPr>
                <w:rFonts w:ascii="Arial" w:hAnsi="Arial" w:cs="Arial"/>
                <w:sz w:val="20"/>
                <w:szCs w:val="20"/>
              </w:rPr>
              <w:t>Exp radiography/</w:t>
            </w:r>
          </w:p>
        </w:tc>
        <w:tc>
          <w:tcPr>
            <w:tcW w:w="1621" w:type="dxa"/>
          </w:tcPr>
          <w:p>
            <w:pPr>
              <w:rPr>
                <w:rFonts w:ascii="Arial" w:hAnsi="Arial" w:cs="Arial"/>
                <w:sz w:val="20"/>
                <w:szCs w:val="20"/>
              </w:rPr>
            </w:pPr>
            <w:r>
              <w:rPr>
                <w:rFonts w:ascii="Arial" w:hAnsi="Arial" w:cs="Arial"/>
                <w:sz w:val="20"/>
                <w:szCs w:val="20"/>
              </w:rPr>
              <w:t>1,127,721</w:t>
            </w:r>
          </w:p>
        </w:tc>
      </w:tr>
      <w:tr>
        <w:tc>
          <w:tcPr>
            <w:tcW w:w="552" w:type="dxa"/>
          </w:tcPr>
          <w:p>
            <w:pPr>
              <w:rPr>
                <w:rFonts w:ascii="Arial" w:hAnsi="Arial" w:cs="Arial"/>
                <w:b/>
                <w:bCs/>
                <w:sz w:val="20"/>
                <w:szCs w:val="20"/>
              </w:rPr>
            </w:pPr>
            <w:r>
              <w:rPr>
                <w:rFonts w:ascii="Arial" w:hAnsi="Arial" w:cs="Arial"/>
                <w:b/>
                <w:bCs/>
                <w:sz w:val="20"/>
                <w:szCs w:val="20"/>
              </w:rPr>
              <w:t>19</w:t>
            </w:r>
          </w:p>
        </w:tc>
        <w:tc>
          <w:tcPr>
            <w:tcW w:w="7069" w:type="dxa"/>
          </w:tcPr>
          <w:p>
            <w:pPr>
              <w:rPr>
                <w:rFonts w:ascii="Arial" w:hAnsi="Arial" w:cs="Arial"/>
                <w:sz w:val="20"/>
                <w:szCs w:val="20"/>
              </w:rPr>
            </w:pPr>
            <w:r>
              <w:rPr>
                <w:rFonts w:ascii="Arial" w:hAnsi="Arial" w:cs="Arial"/>
                <w:sz w:val="20"/>
                <w:szCs w:val="20"/>
              </w:rPr>
              <w:t>Exp ultrasound/</w:t>
            </w:r>
          </w:p>
        </w:tc>
        <w:tc>
          <w:tcPr>
            <w:tcW w:w="1621" w:type="dxa"/>
          </w:tcPr>
          <w:p>
            <w:pPr>
              <w:rPr>
                <w:rFonts w:ascii="Arial" w:hAnsi="Arial" w:cs="Arial"/>
                <w:sz w:val="20"/>
                <w:szCs w:val="20"/>
              </w:rPr>
            </w:pPr>
            <w:r>
              <w:rPr>
                <w:rFonts w:ascii="Arial" w:hAnsi="Arial" w:cs="Arial"/>
                <w:sz w:val="20"/>
                <w:szCs w:val="20"/>
              </w:rPr>
              <w:t>196,254</w:t>
            </w:r>
          </w:p>
        </w:tc>
      </w:tr>
      <w:tr>
        <w:tc>
          <w:tcPr>
            <w:tcW w:w="552" w:type="dxa"/>
          </w:tcPr>
          <w:p>
            <w:pPr>
              <w:rPr>
                <w:rFonts w:ascii="Arial" w:hAnsi="Arial" w:cs="Arial"/>
                <w:b/>
                <w:bCs/>
                <w:sz w:val="20"/>
                <w:szCs w:val="20"/>
              </w:rPr>
            </w:pPr>
            <w:r>
              <w:rPr>
                <w:rFonts w:ascii="Arial" w:hAnsi="Arial" w:cs="Arial"/>
                <w:b/>
                <w:bCs/>
                <w:sz w:val="20"/>
                <w:szCs w:val="20"/>
              </w:rPr>
              <w:t>20</w:t>
            </w:r>
          </w:p>
        </w:tc>
        <w:tc>
          <w:tcPr>
            <w:tcW w:w="7069" w:type="dxa"/>
          </w:tcPr>
          <w:p>
            <w:pPr>
              <w:rPr>
                <w:rFonts w:ascii="Arial" w:hAnsi="Arial" w:cs="Arial"/>
                <w:sz w:val="20"/>
                <w:szCs w:val="20"/>
              </w:rPr>
            </w:pPr>
            <w:r>
              <w:rPr>
                <w:rFonts w:ascii="Arial" w:hAnsi="Arial" w:cs="Arial"/>
                <w:sz w:val="20"/>
                <w:szCs w:val="20"/>
              </w:rPr>
              <w:t>Exp nuclear medicine/</w:t>
            </w:r>
          </w:p>
        </w:tc>
        <w:tc>
          <w:tcPr>
            <w:tcW w:w="1621" w:type="dxa"/>
          </w:tcPr>
          <w:p>
            <w:pPr>
              <w:rPr>
                <w:rFonts w:ascii="Arial" w:hAnsi="Arial" w:cs="Arial"/>
                <w:sz w:val="20"/>
                <w:szCs w:val="20"/>
              </w:rPr>
            </w:pPr>
            <w:r>
              <w:rPr>
                <w:rFonts w:ascii="Arial" w:hAnsi="Arial" w:cs="Arial"/>
                <w:sz w:val="20"/>
                <w:szCs w:val="20"/>
              </w:rPr>
              <w:t>33,290</w:t>
            </w:r>
          </w:p>
        </w:tc>
      </w:tr>
      <w:tr>
        <w:tc>
          <w:tcPr>
            <w:tcW w:w="552" w:type="dxa"/>
          </w:tcPr>
          <w:p>
            <w:pPr>
              <w:rPr>
                <w:rFonts w:ascii="Arial" w:hAnsi="Arial" w:cs="Arial"/>
                <w:b/>
                <w:bCs/>
                <w:sz w:val="20"/>
                <w:szCs w:val="20"/>
              </w:rPr>
            </w:pPr>
            <w:r>
              <w:rPr>
                <w:rFonts w:ascii="Arial" w:hAnsi="Arial" w:cs="Arial"/>
                <w:b/>
                <w:bCs/>
                <w:sz w:val="20"/>
                <w:szCs w:val="20"/>
              </w:rPr>
              <w:t>21</w:t>
            </w:r>
          </w:p>
        </w:tc>
        <w:tc>
          <w:tcPr>
            <w:tcW w:w="7069" w:type="dxa"/>
          </w:tcPr>
          <w:p>
            <w:pPr>
              <w:rPr>
                <w:rFonts w:ascii="Arial" w:hAnsi="Arial" w:cs="Arial"/>
                <w:b/>
                <w:bCs/>
                <w:sz w:val="20"/>
                <w:szCs w:val="20"/>
              </w:rPr>
            </w:pPr>
            <w:r>
              <w:rPr>
                <w:rFonts w:ascii="Arial" w:hAnsi="Arial" w:cs="Arial"/>
                <w:b/>
                <w:bCs/>
                <w:sz w:val="20"/>
                <w:szCs w:val="20"/>
              </w:rPr>
              <w:t>14 or 15 or 16 or 17 or 18 or 19 or 20</w:t>
            </w:r>
          </w:p>
        </w:tc>
        <w:tc>
          <w:tcPr>
            <w:tcW w:w="1621" w:type="dxa"/>
          </w:tcPr>
          <w:p>
            <w:pPr>
              <w:rPr>
                <w:rFonts w:ascii="Arial" w:hAnsi="Arial" w:cs="Arial"/>
                <w:b/>
                <w:bCs/>
                <w:sz w:val="20"/>
                <w:szCs w:val="20"/>
              </w:rPr>
            </w:pPr>
            <w:r>
              <w:rPr>
                <w:rFonts w:ascii="Arial" w:hAnsi="Arial" w:cs="Arial"/>
                <w:b/>
                <w:bCs/>
                <w:sz w:val="20"/>
                <w:szCs w:val="20"/>
              </w:rPr>
              <w:t>2,931,773</w:t>
            </w:r>
          </w:p>
        </w:tc>
      </w:tr>
      <w:tr>
        <w:tc>
          <w:tcPr>
            <w:tcW w:w="552" w:type="dxa"/>
          </w:tcPr>
          <w:p>
            <w:pPr>
              <w:rPr>
                <w:rFonts w:ascii="Arial" w:hAnsi="Arial" w:cs="Arial"/>
                <w:b/>
                <w:bCs/>
                <w:sz w:val="20"/>
                <w:szCs w:val="20"/>
              </w:rPr>
            </w:pPr>
            <w:r>
              <w:rPr>
                <w:rFonts w:ascii="Arial" w:hAnsi="Arial" w:cs="Arial"/>
                <w:b/>
                <w:bCs/>
                <w:sz w:val="20"/>
                <w:szCs w:val="20"/>
              </w:rPr>
              <w:t>22</w:t>
            </w:r>
          </w:p>
        </w:tc>
        <w:tc>
          <w:tcPr>
            <w:tcW w:w="7069" w:type="dxa"/>
          </w:tcPr>
          <w:p>
            <w:pPr>
              <w:rPr>
                <w:rFonts w:ascii="Arial" w:hAnsi="Arial" w:cs="Arial"/>
                <w:b/>
                <w:bCs/>
                <w:sz w:val="20"/>
                <w:szCs w:val="20"/>
              </w:rPr>
            </w:pPr>
            <w:r>
              <w:rPr>
                <w:rFonts w:ascii="Arial" w:hAnsi="Arial" w:cs="Arial"/>
                <w:b/>
                <w:bCs/>
                <w:sz w:val="20"/>
                <w:szCs w:val="20"/>
              </w:rPr>
              <w:t>1 and 7 and 13 and 21</w:t>
            </w:r>
          </w:p>
        </w:tc>
        <w:tc>
          <w:tcPr>
            <w:tcW w:w="1621" w:type="dxa"/>
          </w:tcPr>
          <w:p>
            <w:pPr>
              <w:rPr>
                <w:rFonts w:ascii="Arial" w:hAnsi="Arial" w:cs="Arial"/>
                <w:b/>
                <w:bCs/>
                <w:sz w:val="20"/>
                <w:szCs w:val="20"/>
              </w:rPr>
            </w:pPr>
            <w:r>
              <w:rPr>
                <w:rFonts w:ascii="Arial" w:hAnsi="Arial" w:cs="Arial"/>
                <w:b/>
                <w:bCs/>
                <w:sz w:val="20"/>
                <w:szCs w:val="20"/>
              </w:rPr>
              <w:t>132</w:t>
            </w:r>
          </w:p>
        </w:tc>
      </w:tr>
    </w:tbl>
    <w:p>
      <w:pPr>
        <w:rPr>
          <w:rFonts w:ascii="Arial" w:hAnsi="Arial" w:cs="Arial"/>
          <w:b/>
          <w:bCs/>
          <w:sz w:val="20"/>
          <w:szCs w:val="20"/>
        </w:rPr>
      </w:pPr>
    </w:p>
    <w:p>
      <w:pPr>
        <w:ind w:left="-142"/>
        <w:rPr>
          <w:rFonts w:ascii="Arial" w:hAnsi="Arial" w:cs="Arial"/>
          <w:b/>
          <w:bCs/>
          <w:sz w:val="20"/>
          <w:szCs w:val="20"/>
        </w:rPr>
      </w:pPr>
      <w:r>
        <w:rPr>
          <w:rFonts w:ascii="Arial" w:hAnsi="Arial" w:cs="Arial"/>
          <w:b/>
          <w:bCs/>
          <w:sz w:val="20"/>
          <w:szCs w:val="20"/>
        </w:rPr>
        <w:t>Table E3. Web of Science (Limited to 2011 – 2021)</w:t>
      </w:r>
    </w:p>
    <w:tbl>
      <w:tblPr>
        <w:tblStyle w:val="TableGrid"/>
        <w:tblW w:w="0" w:type="auto"/>
        <w:tblLook w:val="04A0" w:firstRow="1" w:lastRow="0" w:firstColumn="1" w:lastColumn="0" w:noHBand="0" w:noVBand="1"/>
      </w:tblPr>
      <w:tblGrid>
        <w:gridCol w:w="439"/>
        <w:gridCol w:w="7622"/>
        <w:gridCol w:w="1181"/>
      </w:tblGrid>
      <w:tr>
        <w:tc>
          <w:tcPr>
            <w:tcW w:w="438" w:type="dxa"/>
          </w:tcPr>
          <w:p>
            <w:pPr>
              <w:rPr>
                <w:rFonts w:ascii="Arial" w:hAnsi="Arial" w:cs="Arial"/>
                <w:b/>
                <w:bCs/>
                <w:sz w:val="20"/>
                <w:szCs w:val="20"/>
              </w:rPr>
            </w:pPr>
            <w:r>
              <w:rPr>
                <w:rFonts w:ascii="Arial" w:hAnsi="Arial" w:cs="Arial"/>
                <w:b/>
                <w:bCs/>
                <w:sz w:val="20"/>
                <w:szCs w:val="20"/>
              </w:rPr>
              <w:t>#1</w:t>
            </w:r>
          </w:p>
        </w:tc>
        <w:tc>
          <w:tcPr>
            <w:tcW w:w="7623" w:type="dxa"/>
          </w:tcPr>
          <w:p>
            <w:pPr>
              <w:rPr>
                <w:rFonts w:ascii="Arial" w:hAnsi="Arial" w:cs="Arial"/>
                <w:sz w:val="20"/>
                <w:szCs w:val="20"/>
              </w:rPr>
            </w:pPr>
            <w:r>
              <w:rPr>
                <w:rFonts w:ascii="Arial" w:hAnsi="Arial" w:cs="Arial"/>
                <w:sz w:val="20"/>
                <w:szCs w:val="20"/>
              </w:rPr>
              <w:t>TS=(child) OR TS=(</w:t>
            </w:r>
            <w:proofErr w:type="spellStart"/>
            <w:r>
              <w:rPr>
                <w:rFonts w:ascii="Arial" w:hAnsi="Arial" w:cs="Arial"/>
                <w:sz w:val="20"/>
                <w:szCs w:val="20"/>
              </w:rPr>
              <w:t>pediatric</w:t>
            </w:r>
            <w:proofErr w:type="spellEnd"/>
            <w:r>
              <w:rPr>
                <w:rFonts w:ascii="Arial" w:hAnsi="Arial" w:cs="Arial"/>
                <w:sz w:val="20"/>
                <w:szCs w:val="20"/>
              </w:rPr>
              <w:t>) OR TS=(infant) OR TS=(neonate) OR TS=(children) OR TS=(adolescent) OR TS=(toddler)</w:t>
            </w:r>
          </w:p>
        </w:tc>
        <w:tc>
          <w:tcPr>
            <w:tcW w:w="1181" w:type="dxa"/>
          </w:tcPr>
          <w:p>
            <w:pPr>
              <w:rPr>
                <w:rFonts w:ascii="Arial" w:hAnsi="Arial" w:cs="Arial"/>
                <w:sz w:val="20"/>
                <w:szCs w:val="20"/>
              </w:rPr>
            </w:pPr>
            <w:r>
              <w:rPr>
                <w:rFonts w:ascii="Arial" w:hAnsi="Arial" w:cs="Arial"/>
                <w:sz w:val="20"/>
                <w:szCs w:val="20"/>
              </w:rPr>
              <w:t>2,662,936</w:t>
            </w:r>
          </w:p>
        </w:tc>
      </w:tr>
      <w:tr>
        <w:tc>
          <w:tcPr>
            <w:tcW w:w="438" w:type="dxa"/>
          </w:tcPr>
          <w:p>
            <w:pPr>
              <w:rPr>
                <w:rFonts w:ascii="Arial" w:hAnsi="Arial" w:cs="Arial"/>
                <w:b/>
                <w:bCs/>
                <w:sz w:val="20"/>
                <w:szCs w:val="20"/>
              </w:rPr>
            </w:pPr>
            <w:r>
              <w:rPr>
                <w:rFonts w:ascii="Arial" w:hAnsi="Arial" w:cs="Arial"/>
                <w:b/>
                <w:bCs/>
                <w:sz w:val="20"/>
                <w:szCs w:val="20"/>
              </w:rPr>
              <w:t>#2</w:t>
            </w:r>
          </w:p>
        </w:tc>
        <w:tc>
          <w:tcPr>
            <w:tcW w:w="7623" w:type="dxa"/>
          </w:tcPr>
          <w:p>
            <w:pPr>
              <w:rPr>
                <w:rFonts w:ascii="Arial" w:hAnsi="Arial" w:cs="Arial"/>
                <w:sz w:val="20"/>
                <w:szCs w:val="20"/>
              </w:rPr>
            </w:pPr>
            <w:r>
              <w:rPr>
                <w:rFonts w:ascii="Arial" w:hAnsi="Arial" w:cs="Arial"/>
                <w:sz w:val="20"/>
                <w:szCs w:val="20"/>
                <w:lang w:val="en-US"/>
              </w:rPr>
              <w:t>TS=(Deep AND learning) OR TS=(DL) OR TS =(Hierarchical AND Learning) OR TS=(deep AND learning AND algorithm) OR TS=(Artificial AND intelligence) OR TS=(Neural AND Networks And Computer) OR TS=(machine AND learning) OR TS=(computer AND assisted AND detection)</w:t>
            </w:r>
          </w:p>
        </w:tc>
        <w:tc>
          <w:tcPr>
            <w:tcW w:w="1181" w:type="dxa"/>
          </w:tcPr>
          <w:p>
            <w:pPr>
              <w:rPr>
                <w:rFonts w:ascii="Arial" w:hAnsi="Arial" w:cs="Arial"/>
                <w:sz w:val="20"/>
                <w:szCs w:val="20"/>
              </w:rPr>
            </w:pPr>
            <w:r>
              <w:rPr>
                <w:rFonts w:ascii="Arial" w:hAnsi="Arial" w:cs="Arial"/>
                <w:sz w:val="20"/>
                <w:szCs w:val="20"/>
              </w:rPr>
              <w:t>980202</w:t>
            </w:r>
          </w:p>
        </w:tc>
      </w:tr>
      <w:tr>
        <w:tc>
          <w:tcPr>
            <w:tcW w:w="438" w:type="dxa"/>
          </w:tcPr>
          <w:p>
            <w:pPr>
              <w:rPr>
                <w:rFonts w:ascii="Arial" w:hAnsi="Arial" w:cs="Arial"/>
                <w:b/>
                <w:bCs/>
                <w:sz w:val="20"/>
                <w:szCs w:val="20"/>
              </w:rPr>
            </w:pPr>
            <w:r>
              <w:rPr>
                <w:rFonts w:ascii="Arial" w:hAnsi="Arial" w:cs="Arial"/>
                <w:b/>
                <w:bCs/>
                <w:sz w:val="20"/>
                <w:szCs w:val="20"/>
              </w:rPr>
              <w:t>#3</w:t>
            </w:r>
          </w:p>
        </w:tc>
        <w:tc>
          <w:tcPr>
            <w:tcW w:w="7623" w:type="dxa"/>
          </w:tcPr>
          <w:p>
            <w:pPr>
              <w:rPr>
                <w:rFonts w:ascii="Arial" w:hAnsi="Arial" w:cs="Arial"/>
                <w:sz w:val="20"/>
                <w:szCs w:val="20"/>
              </w:rPr>
            </w:pPr>
            <w:r>
              <w:rPr>
                <w:rFonts w:ascii="Arial" w:hAnsi="Arial" w:cs="Arial"/>
                <w:sz w:val="20"/>
                <w:szCs w:val="20"/>
              </w:rPr>
              <w:t>TS=(fractur* AND bone) OR TS=(fracture) OR TS=(broken AND bone)</w:t>
            </w:r>
          </w:p>
        </w:tc>
        <w:tc>
          <w:tcPr>
            <w:tcW w:w="1181" w:type="dxa"/>
          </w:tcPr>
          <w:p>
            <w:pPr>
              <w:rPr>
                <w:rFonts w:ascii="Arial" w:hAnsi="Arial" w:cs="Arial"/>
                <w:sz w:val="20"/>
                <w:szCs w:val="20"/>
              </w:rPr>
            </w:pPr>
            <w:r>
              <w:rPr>
                <w:rFonts w:ascii="Arial" w:hAnsi="Arial" w:cs="Arial"/>
                <w:sz w:val="20"/>
                <w:szCs w:val="20"/>
              </w:rPr>
              <w:t>604,575</w:t>
            </w:r>
          </w:p>
        </w:tc>
      </w:tr>
      <w:tr>
        <w:tc>
          <w:tcPr>
            <w:tcW w:w="438" w:type="dxa"/>
          </w:tcPr>
          <w:p>
            <w:pPr>
              <w:rPr>
                <w:rFonts w:ascii="Arial" w:hAnsi="Arial" w:cs="Arial"/>
                <w:b/>
                <w:bCs/>
                <w:sz w:val="20"/>
                <w:szCs w:val="20"/>
              </w:rPr>
            </w:pPr>
            <w:r>
              <w:rPr>
                <w:rFonts w:ascii="Arial" w:hAnsi="Arial" w:cs="Arial"/>
                <w:b/>
                <w:bCs/>
                <w:sz w:val="20"/>
                <w:szCs w:val="20"/>
              </w:rPr>
              <w:t>#4</w:t>
            </w:r>
          </w:p>
        </w:tc>
        <w:tc>
          <w:tcPr>
            <w:tcW w:w="7623" w:type="dxa"/>
          </w:tcPr>
          <w:p>
            <w:pPr>
              <w:rPr>
                <w:rFonts w:ascii="Arial" w:hAnsi="Arial" w:cs="Arial"/>
                <w:sz w:val="20"/>
                <w:szCs w:val="20"/>
              </w:rPr>
            </w:pPr>
            <w:r>
              <w:rPr>
                <w:rFonts w:ascii="Arial" w:hAnsi="Arial" w:cs="Arial"/>
                <w:sz w:val="20"/>
                <w:szCs w:val="20"/>
              </w:rPr>
              <w:t xml:space="preserve">TS=(Tomography AND X-Ray AND Computed) OR TS=(Multidetector AND Computed AND Tomography) OR TS=(Computed AND Tomography) OR TS=(CT) OR TS=(CAT AND scan) OR TS=(magnetic AND resonance AND imaging) OR TS </w:t>
            </w:r>
            <w:r>
              <w:rPr>
                <w:rFonts w:ascii="Arial" w:hAnsi="Arial" w:cs="Arial"/>
                <w:sz w:val="20"/>
                <w:szCs w:val="20"/>
              </w:rPr>
              <w:lastRenderedPageBreak/>
              <w:t>=(MRI) OR TS=(magnetic AND resonance) OR TS=(MRI AND scan) OR TS=(ultras*) OR TS =(US) OR TS=(US AND Scan) OR TS=(</w:t>
            </w:r>
            <w:proofErr w:type="spellStart"/>
            <w:r>
              <w:rPr>
                <w:rFonts w:ascii="Arial" w:hAnsi="Arial" w:cs="Arial"/>
                <w:sz w:val="20"/>
                <w:szCs w:val="20"/>
              </w:rPr>
              <w:t>radiolog</w:t>
            </w:r>
            <w:proofErr w:type="spellEnd"/>
            <w:r>
              <w:rPr>
                <w:rFonts w:ascii="Arial" w:hAnsi="Arial" w:cs="Arial"/>
                <w:sz w:val="20"/>
                <w:szCs w:val="20"/>
              </w:rPr>
              <w:t>*) OR TS=(</w:t>
            </w:r>
            <w:proofErr w:type="spellStart"/>
            <w:r>
              <w:rPr>
                <w:rFonts w:ascii="Arial" w:hAnsi="Arial" w:cs="Arial"/>
                <w:sz w:val="20"/>
                <w:szCs w:val="20"/>
              </w:rPr>
              <w:t>imag</w:t>
            </w:r>
            <w:proofErr w:type="spellEnd"/>
            <w:r>
              <w:rPr>
                <w:rFonts w:ascii="Arial" w:hAnsi="Arial" w:cs="Arial"/>
                <w:sz w:val="20"/>
                <w:szCs w:val="20"/>
              </w:rPr>
              <w:t>*) OR TS =(radiograph*) OR TS=(X-ray) OR TS=(radiology) OR TS=(diagnostic AND imaging) OR TS=(nuclear AND medicine) OR TS=(PET) OR TS=(positron AND emission AND tomography)</w:t>
            </w:r>
          </w:p>
        </w:tc>
        <w:tc>
          <w:tcPr>
            <w:tcW w:w="1181" w:type="dxa"/>
          </w:tcPr>
          <w:p>
            <w:pPr>
              <w:rPr>
                <w:rFonts w:ascii="Arial" w:hAnsi="Arial" w:cs="Arial"/>
                <w:sz w:val="20"/>
                <w:szCs w:val="20"/>
              </w:rPr>
            </w:pPr>
            <w:r>
              <w:rPr>
                <w:rFonts w:ascii="Arial" w:hAnsi="Arial" w:cs="Arial"/>
                <w:sz w:val="20"/>
                <w:szCs w:val="20"/>
              </w:rPr>
              <w:lastRenderedPageBreak/>
              <w:t>8,584,399</w:t>
            </w:r>
          </w:p>
        </w:tc>
      </w:tr>
      <w:tr>
        <w:tc>
          <w:tcPr>
            <w:tcW w:w="438" w:type="dxa"/>
          </w:tcPr>
          <w:p>
            <w:pPr>
              <w:rPr>
                <w:rFonts w:ascii="Arial" w:hAnsi="Arial" w:cs="Arial"/>
                <w:b/>
                <w:bCs/>
                <w:sz w:val="20"/>
                <w:szCs w:val="20"/>
              </w:rPr>
            </w:pPr>
            <w:r>
              <w:rPr>
                <w:rFonts w:ascii="Arial" w:hAnsi="Arial" w:cs="Arial"/>
                <w:b/>
                <w:bCs/>
                <w:sz w:val="20"/>
                <w:szCs w:val="20"/>
              </w:rPr>
              <w:t>#5</w:t>
            </w:r>
          </w:p>
        </w:tc>
        <w:tc>
          <w:tcPr>
            <w:tcW w:w="7623" w:type="dxa"/>
          </w:tcPr>
          <w:p>
            <w:pPr>
              <w:rPr>
                <w:rFonts w:ascii="Arial" w:hAnsi="Arial" w:cs="Arial"/>
                <w:b/>
                <w:bCs/>
                <w:sz w:val="20"/>
                <w:szCs w:val="20"/>
              </w:rPr>
            </w:pPr>
            <w:r>
              <w:rPr>
                <w:rFonts w:ascii="Arial" w:hAnsi="Arial" w:cs="Arial"/>
                <w:b/>
                <w:bCs/>
                <w:sz w:val="20"/>
                <w:szCs w:val="20"/>
              </w:rPr>
              <w:t>#1 AND #2 AND #3 AND #4</w:t>
            </w:r>
          </w:p>
        </w:tc>
        <w:tc>
          <w:tcPr>
            <w:tcW w:w="1181" w:type="dxa"/>
          </w:tcPr>
          <w:p>
            <w:pPr>
              <w:rPr>
                <w:rFonts w:ascii="Arial" w:hAnsi="Arial" w:cs="Arial"/>
                <w:b/>
                <w:bCs/>
                <w:sz w:val="20"/>
                <w:szCs w:val="20"/>
              </w:rPr>
            </w:pPr>
            <w:r>
              <w:rPr>
                <w:rFonts w:ascii="Arial" w:hAnsi="Arial" w:cs="Arial"/>
                <w:b/>
                <w:bCs/>
                <w:sz w:val="20"/>
                <w:szCs w:val="20"/>
              </w:rPr>
              <w:t>126</w:t>
            </w:r>
          </w:p>
        </w:tc>
      </w:tr>
    </w:tbl>
    <w:p>
      <w:pPr>
        <w:rPr>
          <w:rFonts w:ascii="Arial" w:hAnsi="Arial" w:cs="Arial"/>
          <w:b/>
          <w:bCs/>
          <w:sz w:val="20"/>
          <w:szCs w:val="20"/>
        </w:rPr>
      </w:pPr>
    </w:p>
    <w:p>
      <w:pPr>
        <w:ind w:left="284" w:hanging="426"/>
        <w:rPr>
          <w:rFonts w:ascii="Arial" w:hAnsi="Arial" w:cs="Arial"/>
          <w:b/>
          <w:bCs/>
          <w:sz w:val="20"/>
          <w:szCs w:val="20"/>
        </w:rPr>
      </w:pPr>
      <w:r>
        <w:rPr>
          <w:rFonts w:ascii="Arial" w:hAnsi="Arial" w:cs="Arial"/>
          <w:b/>
          <w:bCs/>
          <w:sz w:val="20"/>
          <w:szCs w:val="20"/>
        </w:rPr>
        <w:t>Table E4. Cochrane Library (Limited to 2011 – 2021)</w:t>
      </w:r>
    </w:p>
    <w:tbl>
      <w:tblPr>
        <w:tblStyle w:val="TableGrid"/>
        <w:tblW w:w="0" w:type="auto"/>
        <w:tblLook w:val="04A0" w:firstRow="1" w:lastRow="0" w:firstColumn="1" w:lastColumn="0" w:noHBand="0" w:noVBand="1"/>
      </w:tblPr>
      <w:tblGrid>
        <w:gridCol w:w="439"/>
        <w:gridCol w:w="7622"/>
        <w:gridCol w:w="1181"/>
      </w:tblGrid>
      <w:tr>
        <w:tc>
          <w:tcPr>
            <w:tcW w:w="438" w:type="dxa"/>
          </w:tcPr>
          <w:p>
            <w:pPr>
              <w:rPr>
                <w:rFonts w:ascii="Arial" w:hAnsi="Arial" w:cs="Arial"/>
                <w:b/>
                <w:bCs/>
                <w:sz w:val="20"/>
                <w:szCs w:val="20"/>
              </w:rPr>
            </w:pPr>
            <w:r>
              <w:rPr>
                <w:rFonts w:ascii="Arial" w:hAnsi="Arial" w:cs="Arial"/>
                <w:b/>
                <w:bCs/>
                <w:sz w:val="20"/>
                <w:szCs w:val="20"/>
              </w:rPr>
              <w:t>#1</w:t>
            </w:r>
          </w:p>
        </w:tc>
        <w:tc>
          <w:tcPr>
            <w:tcW w:w="8804" w:type="dxa"/>
            <w:gridSpan w:val="2"/>
          </w:tcPr>
          <w:p>
            <w:pPr>
              <w:rPr>
                <w:rFonts w:ascii="Arial" w:hAnsi="Arial" w:cs="Arial"/>
                <w:sz w:val="20"/>
                <w:szCs w:val="20"/>
              </w:rPr>
            </w:pPr>
            <w:proofErr w:type="spellStart"/>
            <w:r>
              <w:rPr>
                <w:rFonts w:ascii="Arial" w:hAnsi="Arial" w:cs="Arial"/>
                <w:sz w:val="20"/>
                <w:szCs w:val="20"/>
              </w:rPr>
              <w:t>Child:ti,ab,kw</w:t>
            </w:r>
            <w:proofErr w:type="spellEnd"/>
            <w:r>
              <w:rPr>
                <w:rFonts w:ascii="Arial" w:hAnsi="Arial" w:cs="Arial"/>
                <w:sz w:val="20"/>
                <w:szCs w:val="20"/>
              </w:rPr>
              <w:t xml:space="preserve"> (word variations have been searched)</w:t>
            </w:r>
          </w:p>
        </w:tc>
      </w:tr>
      <w:tr>
        <w:tc>
          <w:tcPr>
            <w:tcW w:w="438" w:type="dxa"/>
          </w:tcPr>
          <w:p>
            <w:pPr>
              <w:rPr>
                <w:rFonts w:ascii="Arial" w:hAnsi="Arial" w:cs="Arial"/>
                <w:b/>
                <w:bCs/>
                <w:sz w:val="20"/>
                <w:szCs w:val="20"/>
              </w:rPr>
            </w:pPr>
            <w:r>
              <w:rPr>
                <w:rFonts w:ascii="Arial" w:hAnsi="Arial" w:cs="Arial"/>
                <w:b/>
                <w:bCs/>
                <w:sz w:val="20"/>
                <w:szCs w:val="20"/>
              </w:rPr>
              <w:t>#2</w:t>
            </w:r>
          </w:p>
        </w:tc>
        <w:tc>
          <w:tcPr>
            <w:tcW w:w="8804" w:type="dxa"/>
            <w:gridSpan w:val="2"/>
          </w:tcPr>
          <w:p>
            <w:pPr>
              <w:rPr>
                <w:rFonts w:ascii="Arial" w:hAnsi="Arial" w:cs="Arial"/>
                <w:sz w:val="20"/>
                <w:szCs w:val="20"/>
              </w:rPr>
            </w:pPr>
            <w:r>
              <w:rPr>
                <w:rFonts w:ascii="Arial" w:hAnsi="Arial" w:cs="Arial"/>
                <w:sz w:val="20"/>
                <w:szCs w:val="20"/>
              </w:rPr>
              <w:t xml:space="preserve">Artificial </w:t>
            </w:r>
            <w:proofErr w:type="spellStart"/>
            <w:r>
              <w:rPr>
                <w:rFonts w:ascii="Arial" w:hAnsi="Arial" w:cs="Arial"/>
                <w:sz w:val="20"/>
                <w:szCs w:val="20"/>
              </w:rPr>
              <w:t>intelligence:ti,ab,kw</w:t>
            </w:r>
            <w:proofErr w:type="spellEnd"/>
            <w:r>
              <w:rPr>
                <w:rFonts w:ascii="Arial" w:hAnsi="Arial" w:cs="Arial"/>
                <w:sz w:val="20"/>
                <w:szCs w:val="20"/>
              </w:rPr>
              <w:t xml:space="preserve"> (word variations have been searched)</w:t>
            </w:r>
          </w:p>
        </w:tc>
      </w:tr>
      <w:tr>
        <w:tc>
          <w:tcPr>
            <w:tcW w:w="438" w:type="dxa"/>
          </w:tcPr>
          <w:p>
            <w:pPr>
              <w:rPr>
                <w:rFonts w:ascii="Arial" w:hAnsi="Arial" w:cs="Arial"/>
                <w:b/>
                <w:bCs/>
                <w:sz w:val="20"/>
                <w:szCs w:val="20"/>
              </w:rPr>
            </w:pPr>
            <w:r>
              <w:rPr>
                <w:rFonts w:ascii="Arial" w:hAnsi="Arial" w:cs="Arial"/>
                <w:b/>
                <w:bCs/>
                <w:sz w:val="20"/>
                <w:szCs w:val="20"/>
              </w:rPr>
              <w:t>#3</w:t>
            </w:r>
          </w:p>
        </w:tc>
        <w:tc>
          <w:tcPr>
            <w:tcW w:w="8804" w:type="dxa"/>
            <w:gridSpan w:val="2"/>
          </w:tcPr>
          <w:p>
            <w:pPr>
              <w:rPr>
                <w:rFonts w:ascii="Arial" w:hAnsi="Arial" w:cs="Arial"/>
                <w:sz w:val="20"/>
                <w:szCs w:val="20"/>
              </w:rPr>
            </w:pPr>
            <w:proofErr w:type="spellStart"/>
            <w:r>
              <w:rPr>
                <w:rFonts w:ascii="Arial" w:hAnsi="Arial" w:cs="Arial"/>
                <w:sz w:val="20"/>
                <w:szCs w:val="20"/>
              </w:rPr>
              <w:t>Fracture:ti,ab,kw</w:t>
            </w:r>
            <w:proofErr w:type="spellEnd"/>
            <w:r>
              <w:rPr>
                <w:rFonts w:ascii="Arial" w:hAnsi="Arial" w:cs="Arial"/>
                <w:sz w:val="20"/>
                <w:szCs w:val="20"/>
              </w:rPr>
              <w:t xml:space="preserve"> (word variations have been searched)</w:t>
            </w:r>
          </w:p>
        </w:tc>
      </w:tr>
      <w:tr>
        <w:tc>
          <w:tcPr>
            <w:tcW w:w="438" w:type="dxa"/>
          </w:tcPr>
          <w:p>
            <w:pPr>
              <w:rPr>
                <w:rFonts w:ascii="Arial" w:hAnsi="Arial" w:cs="Arial"/>
                <w:b/>
                <w:bCs/>
                <w:sz w:val="20"/>
                <w:szCs w:val="20"/>
              </w:rPr>
            </w:pPr>
            <w:r>
              <w:rPr>
                <w:rFonts w:ascii="Arial" w:hAnsi="Arial" w:cs="Arial"/>
                <w:b/>
                <w:bCs/>
                <w:sz w:val="20"/>
                <w:szCs w:val="20"/>
              </w:rPr>
              <w:t>#4</w:t>
            </w:r>
          </w:p>
        </w:tc>
        <w:tc>
          <w:tcPr>
            <w:tcW w:w="8804" w:type="dxa"/>
            <w:gridSpan w:val="2"/>
          </w:tcPr>
          <w:p>
            <w:pPr>
              <w:rPr>
                <w:rFonts w:ascii="Arial" w:hAnsi="Arial" w:cs="Arial"/>
                <w:sz w:val="20"/>
                <w:szCs w:val="20"/>
              </w:rPr>
            </w:pPr>
            <w:proofErr w:type="spellStart"/>
            <w:r>
              <w:rPr>
                <w:rFonts w:ascii="Arial" w:hAnsi="Arial" w:cs="Arial"/>
                <w:sz w:val="20"/>
                <w:szCs w:val="20"/>
              </w:rPr>
              <w:t>Imaging:ti,ab,kw</w:t>
            </w:r>
            <w:proofErr w:type="spellEnd"/>
            <w:r>
              <w:rPr>
                <w:rFonts w:ascii="Arial" w:hAnsi="Arial" w:cs="Arial"/>
                <w:sz w:val="20"/>
                <w:szCs w:val="20"/>
              </w:rPr>
              <w:t xml:space="preserve"> (word variations have been searched)</w:t>
            </w:r>
          </w:p>
        </w:tc>
      </w:tr>
      <w:tr>
        <w:tc>
          <w:tcPr>
            <w:tcW w:w="438" w:type="dxa"/>
          </w:tcPr>
          <w:p>
            <w:pPr>
              <w:rPr>
                <w:rFonts w:ascii="Arial" w:hAnsi="Arial" w:cs="Arial"/>
                <w:b/>
                <w:bCs/>
                <w:sz w:val="20"/>
                <w:szCs w:val="20"/>
              </w:rPr>
            </w:pPr>
            <w:r>
              <w:rPr>
                <w:rFonts w:ascii="Arial" w:hAnsi="Arial" w:cs="Arial"/>
                <w:b/>
                <w:bCs/>
                <w:sz w:val="20"/>
                <w:szCs w:val="20"/>
              </w:rPr>
              <w:t>#5</w:t>
            </w:r>
          </w:p>
        </w:tc>
        <w:tc>
          <w:tcPr>
            <w:tcW w:w="7623" w:type="dxa"/>
          </w:tcPr>
          <w:p>
            <w:pPr>
              <w:rPr>
                <w:rFonts w:ascii="Arial" w:hAnsi="Arial" w:cs="Arial"/>
                <w:b/>
                <w:bCs/>
                <w:sz w:val="20"/>
                <w:szCs w:val="20"/>
              </w:rPr>
            </w:pPr>
            <w:r>
              <w:rPr>
                <w:rFonts w:ascii="Arial" w:hAnsi="Arial" w:cs="Arial"/>
                <w:b/>
                <w:bCs/>
                <w:sz w:val="20"/>
                <w:szCs w:val="20"/>
              </w:rPr>
              <w:t>#1 AND #2 AND #3 AND #4</w:t>
            </w:r>
          </w:p>
        </w:tc>
        <w:tc>
          <w:tcPr>
            <w:tcW w:w="1181" w:type="dxa"/>
          </w:tcPr>
          <w:p>
            <w:pPr>
              <w:rPr>
                <w:rFonts w:ascii="Arial" w:hAnsi="Arial" w:cs="Arial"/>
                <w:b/>
                <w:bCs/>
                <w:sz w:val="20"/>
                <w:szCs w:val="20"/>
              </w:rPr>
            </w:pPr>
            <w:r>
              <w:rPr>
                <w:rFonts w:ascii="Arial" w:hAnsi="Arial" w:cs="Arial"/>
                <w:b/>
                <w:bCs/>
                <w:sz w:val="20"/>
                <w:szCs w:val="20"/>
              </w:rPr>
              <w:t>0</w:t>
            </w:r>
          </w:p>
        </w:tc>
      </w:tr>
    </w:tbl>
    <w:p>
      <w:pPr>
        <w:rPr>
          <w:rFonts w:ascii="Arial" w:hAnsi="Arial" w:cs="Arial"/>
          <w:b/>
          <w:bCs/>
          <w:sz w:val="20"/>
          <w:szCs w:val="20"/>
        </w:rPr>
      </w:pPr>
    </w:p>
    <w:p>
      <w:pPr>
        <w:rPr>
          <w:rFonts w:ascii="Arial" w:hAnsi="Arial" w:cs="Arial"/>
          <w:b/>
          <w:bCs/>
          <w:sz w:val="20"/>
          <w:szCs w:val="20"/>
        </w:rPr>
      </w:pPr>
      <w:r>
        <w:rPr>
          <w:rFonts w:ascii="Arial" w:hAnsi="Arial" w:cs="Arial"/>
          <w:b/>
          <w:bCs/>
          <w:sz w:val="20"/>
          <w:szCs w:val="20"/>
        </w:rPr>
        <w:br w:type="page"/>
      </w:r>
    </w:p>
    <w:p>
      <w:pPr>
        <w:rPr>
          <w:b/>
          <w:sz w:val="20"/>
          <w:szCs w:val="20"/>
        </w:rPr>
        <w:sectPr>
          <w:pgSz w:w="11906" w:h="16838"/>
          <w:pgMar w:top="1440" w:right="1440" w:bottom="1440" w:left="1440" w:header="708" w:footer="708" w:gutter="0"/>
          <w:cols w:space="708"/>
          <w:docGrid w:linePitch="360"/>
        </w:sectPr>
      </w:pPr>
    </w:p>
    <w:p>
      <w:pPr>
        <w:spacing w:after="0" w:line="240" w:lineRule="auto"/>
        <w:ind w:left="-142"/>
        <w:rPr>
          <w:rFonts w:ascii="Arial" w:hAnsi="Arial" w:cs="Arial"/>
          <w:b/>
          <w:sz w:val="20"/>
          <w:szCs w:val="20"/>
        </w:rPr>
      </w:pPr>
      <w:r>
        <w:rPr>
          <w:rFonts w:ascii="Arial" w:hAnsi="Arial" w:cs="Arial"/>
          <w:b/>
          <w:sz w:val="20"/>
          <w:szCs w:val="20"/>
        </w:rPr>
        <w:lastRenderedPageBreak/>
        <w:t>Table E5: Details of artificial intelligence algorithm developed or used, organised by publication date</w:t>
      </w:r>
    </w:p>
    <w:p>
      <w:pPr>
        <w:spacing w:after="0" w:line="240" w:lineRule="auto"/>
        <w:ind w:left="-142"/>
        <w:rPr>
          <w:rFonts w:ascii="Arial" w:hAnsi="Arial" w:cs="Arial"/>
          <w:bCs/>
          <w:i/>
          <w:iCs/>
          <w:sz w:val="20"/>
          <w:szCs w:val="20"/>
        </w:rPr>
      </w:pPr>
      <w:r>
        <w:rPr>
          <w:rFonts w:ascii="Arial" w:hAnsi="Arial" w:cs="Arial"/>
          <w:bCs/>
          <w:i/>
          <w:iCs/>
          <w:sz w:val="20"/>
          <w:szCs w:val="20"/>
        </w:rPr>
        <w:t xml:space="preserve">DCNN – deep convolutional neural network; ANN – artificial neural network; </w:t>
      </w:r>
      <w:proofErr w:type="spellStart"/>
      <w:r>
        <w:rPr>
          <w:rFonts w:ascii="Arial" w:hAnsi="Arial" w:cs="Arial"/>
          <w:bCs/>
          <w:i/>
          <w:iCs/>
          <w:sz w:val="20"/>
          <w:szCs w:val="20"/>
        </w:rPr>
        <w:t>CADx</w:t>
      </w:r>
      <w:proofErr w:type="spellEnd"/>
      <w:r>
        <w:rPr>
          <w:rFonts w:ascii="Arial" w:hAnsi="Arial" w:cs="Arial"/>
          <w:bCs/>
          <w:i/>
          <w:iCs/>
          <w:sz w:val="20"/>
          <w:szCs w:val="20"/>
        </w:rPr>
        <w:t xml:space="preserve"> – Computer Aided Detection for Diagnosis</w:t>
      </w:r>
    </w:p>
    <w:p>
      <w:pPr>
        <w:spacing w:after="0" w:line="240" w:lineRule="auto"/>
        <w:ind w:left="-142"/>
        <w:rPr>
          <w:rFonts w:ascii="Arial" w:hAnsi="Arial" w:cs="Arial"/>
          <w:bCs/>
          <w:i/>
          <w:iCs/>
          <w:sz w:val="20"/>
          <w:szCs w:val="20"/>
        </w:rPr>
      </w:pPr>
    </w:p>
    <w:tbl>
      <w:tblPr>
        <w:tblStyle w:val="TableGrid"/>
        <w:tblW w:w="14709" w:type="dxa"/>
        <w:tblLayout w:type="fixed"/>
        <w:tblLook w:val="04A0" w:firstRow="1" w:lastRow="0" w:firstColumn="1" w:lastColumn="0" w:noHBand="0" w:noVBand="1"/>
      </w:tblPr>
      <w:tblGrid>
        <w:gridCol w:w="1668"/>
        <w:gridCol w:w="1559"/>
        <w:gridCol w:w="11482"/>
      </w:tblGrid>
      <w:tr>
        <w:tc>
          <w:tcPr>
            <w:tcW w:w="1668" w:type="dxa"/>
          </w:tcPr>
          <w:p>
            <w:pPr>
              <w:rPr>
                <w:rFonts w:ascii="Arial" w:hAnsi="Arial" w:cs="Arial"/>
                <w:b/>
                <w:sz w:val="20"/>
                <w:szCs w:val="20"/>
              </w:rPr>
            </w:pPr>
            <w:r>
              <w:rPr>
                <w:rFonts w:ascii="Arial" w:hAnsi="Arial" w:cs="Arial"/>
                <w:b/>
                <w:sz w:val="20"/>
                <w:szCs w:val="20"/>
              </w:rPr>
              <w:t>Author, year</w:t>
            </w:r>
          </w:p>
        </w:tc>
        <w:tc>
          <w:tcPr>
            <w:tcW w:w="1559" w:type="dxa"/>
          </w:tcPr>
          <w:p>
            <w:pPr>
              <w:rPr>
                <w:rFonts w:ascii="Arial" w:hAnsi="Arial" w:cs="Arial"/>
                <w:b/>
                <w:sz w:val="20"/>
                <w:szCs w:val="20"/>
              </w:rPr>
            </w:pPr>
            <w:r>
              <w:rPr>
                <w:rFonts w:ascii="Arial" w:hAnsi="Arial" w:cs="Arial"/>
                <w:b/>
                <w:sz w:val="20"/>
                <w:szCs w:val="20"/>
              </w:rPr>
              <w:t>Model Type</w:t>
            </w:r>
          </w:p>
        </w:tc>
        <w:tc>
          <w:tcPr>
            <w:tcW w:w="11482" w:type="dxa"/>
          </w:tcPr>
          <w:p>
            <w:pPr>
              <w:rPr>
                <w:rFonts w:ascii="Arial" w:hAnsi="Arial" w:cs="Arial"/>
                <w:b/>
                <w:sz w:val="20"/>
                <w:szCs w:val="20"/>
              </w:rPr>
            </w:pPr>
            <w:r>
              <w:rPr>
                <w:rFonts w:ascii="Arial" w:hAnsi="Arial" w:cs="Arial"/>
                <w:b/>
                <w:sz w:val="20"/>
                <w:szCs w:val="20"/>
              </w:rPr>
              <w:t>Algorithm Development Details</w:t>
            </w:r>
          </w:p>
        </w:tc>
      </w:tr>
      <w:tr>
        <w:tc>
          <w:tcPr>
            <w:tcW w:w="1668" w:type="dxa"/>
          </w:tcPr>
          <w:p>
            <w:pPr>
              <w:rPr>
                <w:rFonts w:ascii="Arial" w:hAnsi="Arial" w:cs="Arial"/>
                <w:b/>
                <w:sz w:val="20"/>
                <w:szCs w:val="20"/>
              </w:rPr>
            </w:pPr>
          </w:p>
          <w:p>
            <w:pPr>
              <w:rPr>
                <w:rFonts w:ascii="Arial" w:hAnsi="Arial" w:cs="Arial"/>
                <w:b/>
                <w:sz w:val="20"/>
                <w:szCs w:val="20"/>
              </w:rPr>
            </w:pPr>
            <w:r>
              <w:rPr>
                <w:rFonts w:ascii="Arial" w:hAnsi="Arial" w:cs="Arial"/>
                <w:b/>
                <w:sz w:val="20"/>
                <w:szCs w:val="20"/>
              </w:rPr>
              <w:t>Zhou, 2016</w:t>
            </w:r>
          </w:p>
        </w:tc>
        <w:tc>
          <w:tcPr>
            <w:tcW w:w="1559" w:type="dxa"/>
          </w:tcPr>
          <w:p>
            <w:pPr>
              <w:rPr>
                <w:rFonts w:ascii="Arial" w:hAnsi="Arial" w:cs="Arial"/>
                <w:sz w:val="20"/>
                <w:szCs w:val="20"/>
              </w:rPr>
            </w:pPr>
          </w:p>
          <w:p>
            <w:pPr>
              <w:rPr>
                <w:rFonts w:ascii="Arial" w:hAnsi="Arial" w:cs="Arial"/>
                <w:sz w:val="20"/>
                <w:szCs w:val="20"/>
              </w:rPr>
            </w:pPr>
            <w:proofErr w:type="spellStart"/>
            <w:r>
              <w:rPr>
                <w:rFonts w:ascii="Arial" w:hAnsi="Arial" w:cs="Arial"/>
                <w:sz w:val="20"/>
                <w:szCs w:val="20"/>
              </w:rPr>
              <w:t>CADx</w:t>
            </w:r>
            <w:proofErr w:type="spellEnd"/>
            <w:r>
              <w:rPr>
                <w:rFonts w:ascii="Arial" w:hAnsi="Arial" w:cs="Arial"/>
                <w:sz w:val="20"/>
                <w:szCs w:val="20"/>
              </w:rPr>
              <w:t xml:space="preserve"> </w:t>
            </w:r>
          </w:p>
        </w:tc>
        <w:tc>
          <w:tcPr>
            <w:tcW w:w="11482" w:type="dxa"/>
          </w:tcPr>
          <w:p>
            <w:pPr>
              <w:rPr>
                <w:rFonts w:ascii="Arial" w:hAnsi="Arial" w:cs="Arial"/>
                <w:sz w:val="20"/>
                <w:szCs w:val="20"/>
              </w:rPr>
            </w:pPr>
          </w:p>
          <w:p>
            <w:pPr>
              <w:rPr>
                <w:rFonts w:ascii="Arial" w:hAnsi="Arial" w:cs="Arial"/>
                <w:sz w:val="20"/>
                <w:szCs w:val="20"/>
              </w:rPr>
            </w:pPr>
            <w:r>
              <w:rPr>
                <w:rFonts w:ascii="Arial" w:hAnsi="Arial" w:cs="Arial"/>
                <w:sz w:val="20"/>
                <w:szCs w:val="20"/>
              </w:rPr>
              <w:t xml:space="preserve">Computer aided detection tool was designed to detect bowing fractures of the radius/ulna. </w:t>
            </w:r>
          </w:p>
          <w:p>
            <w:pPr>
              <w:rPr>
                <w:rFonts w:ascii="Arial" w:hAnsi="Arial" w:cs="Arial"/>
                <w:sz w:val="20"/>
                <w:szCs w:val="20"/>
              </w:rPr>
            </w:pPr>
          </w:p>
          <w:p>
            <w:pPr>
              <w:rPr>
                <w:rFonts w:ascii="Arial" w:hAnsi="Arial" w:cs="Arial"/>
                <w:sz w:val="20"/>
                <w:szCs w:val="20"/>
              </w:rPr>
            </w:pPr>
            <w:r>
              <w:rPr>
                <w:rFonts w:ascii="Arial" w:hAnsi="Arial" w:cs="Arial"/>
                <w:sz w:val="20"/>
                <w:szCs w:val="20"/>
              </w:rPr>
              <w:t xml:space="preserve">Initially the degree of bowing of normal bones was established by creating a semi-automated bone extraction method based on radius curvature. An analytical equation was developed to determine the maximal bending allowed within the bone before a ‘buckle/bowing’ fracture is determined. </w:t>
            </w:r>
          </w:p>
          <w:p>
            <w:pPr>
              <w:rPr>
                <w:rFonts w:ascii="Arial" w:hAnsi="Arial" w:cs="Arial"/>
                <w:sz w:val="20"/>
                <w:szCs w:val="20"/>
              </w:rPr>
            </w:pPr>
          </w:p>
          <w:p>
            <w:pPr>
              <w:rPr>
                <w:rFonts w:ascii="Arial" w:hAnsi="Arial" w:cs="Arial"/>
                <w:sz w:val="20"/>
                <w:szCs w:val="20"/>
              </w:rPr>
            </w:pPr>
            <w:r>
              <w:rPr>
                <w:rFonts w:ascii="Arial" w:hAnsi="Arial" w:cs="Arial"/>
                <w:sz w:val="20"/>
                <w:szCs w:val="20"/>
              </w:rPr>
              <w:t>For the bone extraction process, a crop tool extracted the radius or ulna from the image and the co-ordinates for the outer boundary of the bones was fitted through edge detection. The co-ordinates were fitted to a function y=f(x), where f is a 6</w:t>
            </w:r>
            <w:r>
              <w:rPr>
                <w:rFonts w:ascii="Arial" w:hAnsi="Arial" w:cs="Arial"/>
                <w:sz w:val="20"/>
                <w:szCs w:val="20"/>
                <w:vertAlign w:val="superscript"/>
              </w:rPr>
              <w:t>th</w:t>
            </w:r>
            <w:r>
              <w:rPr>
                <w:rFonts w:ascii="Arial" w:hAnsi="Arial" w:cs="Arial"/>
                <w:sz w:val="20"/>
                <w:szCs w:val="20"/>
              </w:rPr>
              <w:t xml:space="preserve"> degree polynomial. The radius of the curvature for each point/co-ordinate on the boundary of the bone was plotted and the co-ordinates for the maximum curvature values were taken as regions for bone extraction. The extracted bone boundary was then used for analysis by calculating the central angle (angle by the arc that covers both ends of the bone) and circle curvature (reciprocal of radius curvature). Threshold value for optimal parameters of central angle/circle curvature to determine presence of a bowing fracture was determined using independent two-sample t-test for each group. </w:t>
            </w:r>
          </w:p>
          <w:p>
            <w:pPr>
              <w:rPr>
                <w:rFonts w:ascii="Arial" w:hAnsi="Arial" w:cs="Arial"/>
                <w:sz w:val="20"/>
                <w:szCs w:val="20"/>
              </w:rPr>
            </w:pPr>
          </w:p>
          <w:p>
            <w:pPr>
              <w:rPr>
                <w:rFonts w:ascii="Arial" w:hAnsi="Arial" w:cs="Arial"/>
                <w:sz w:val="20"/>
                <w:szCs w:val="20"/>
              </w:rPr>
            </w:pPr>
            <w:r>
              <w:rPr>
                <w:rFonts w:ascii="Arial" w:hAnsi="Arial" w:cs="Arial"/>
                <w:sz w:val="20"/>
                <w:szCs w:val="20"/>
              </w:rPr>
              <w:t>A graphical user interface (GUI) to automatically perform image pre-processing, extraction, data analysis was created and built into a standalone application for clinical usage.</w:t>
            </w:r>
          </w:p>
          <w:p>
            <w:pPr>
              <w:rPr>
                <w:rFonts w:ascii="Arial" w:hAnsi="Arial" w:cs="Arial"/>
                <w:sz w:val="20"/>
                <w:szCs w:val="20"/>
              </w:rPr>
            </w:pPr>
          </w:p>
        </w:tc>
      </w:tr>
      <w:tr>
        <w:tc>
          <w:tcPr>
            <w:tcW w:w="1668" w:type="dxa"/>
          </w:tcPr>
          <w:p>
            <w:pPr>
              <w:rPr>
                <w:rFonts w:ascii="Arial" w:hAnsi="Arial" w:cs="Arial"/>
                <w:b/>
                <w:sz w:val="20"/>
                <w:szCs w:val="20"/>
              </w:rPr>
            </w:pPr>
          </w:p>
          <w:p>
            <w:pPr>
              <w:rPr>
                <w:rFonts w:ascii="Arial" w:hAnsi="Arial" w:cs="Arial"/>
                <w:b/>
                <w:sz w:val="20"/>
                <w:szCs w:val="20"/>
              </w:rPr>
            </w:pPr>
            <w:r>
              <w:rPr>
                <w:rFonts w:ascii="Arial" w:hAnsi="Arial" w:cs="Arial"/>
                <w:b/>
                <w:sz w:val="20"/>
                <w:szCs w:val="20"/>
              </w:rPr>
              <w:t>England, 2018</w:t>
            </w:r>
          </w:p>
        </w:tc>
        <w:tc>
          <w:tcPr>
            <w:tcW w:w="1559" w:type="dxa"/>
          </w:tcPr>
          <w:p>
            <w:pPr>
              <w:rPr>
                <w:rFonts w:ascii="Arial" w:hAnsi="Arial" w:cs="Arial"/>
                <w:sz w:val="20"/>
                <w:szCs w:val="20"/>
              </w:rPr>
            </w:pPr>
          </w:p>
          <w:p>
            <w:pPr>
              <w:rPr>
                <w:rFonts w:ascii="Arial" w:hAnsi="Arial" w:cs="Arial"/>
                <w:sz w:val="20"/>
                <w:szCs w:val="20"/>
              </w:rPr>
            </w:pPr>
            <w:r>
              <w:rPr>
                <w:rFonts w:ascii="Arial" w:hAnsi="Arial" w:cs="Arial"/>
                <w:sz w:val="20"/>
                <w:szCs w:val="20"/>
              </w:rPr>
              <w:t>DCNN</w:t>
            </w:r>
          </w:p>
          <w:p>
            <w:pPr>
              <w:rPr>
                <w:rFonts w:ascii="Arial" w:hAnsi="Arial" w:cs="Arial"/>
                <w:sz w:val="20"/>
                <w:szCs w:val="20"/>
              </w:rPr>
            </w:pPr>
            <w:r>
              <w:rPr>
                <w:rFonts w:ascii="Arial" w:hAnsi="Arial" w:cs="Arial"/>
                <w:sz w:val="20"/>
                <w:szCs w:val="20"/>
              </w:rPr>
              <w:t>Architecture not mentioned</w:t>
            </w:r>
          </w:p>
        </w:tc>
        <w:tc>
          <w:tcPr>
            <w:tcW w:w="11482" w:type="dxa"/>
          </w:tcPr>
          <w:p>
            <w:pPr>
              <w:autoSpaceDE w:val="0"/>
              <w:autoSpaceDN w:val="0"/>
              <w:adjustRightInd w:val="0"/>
              <w:rPr>
                <w:rFonts w:ascii="Arial" w:hAnsi="Arial" w:cs="Arial"/>
                <w:sz w:val="20"/>
                <w:szCs w:val="20"/>
              </w:rPr>
            </w:pPr>
          </w:p>
          <w:p>
            <w:pPr>
              <w:autoSpaceDE w:val="0"/>
              <w:autoSpaceDN w:val="0"/>
              <w:adjustRightInd w:val="0"/>
              <w:rPr>
                <w:rFonts w:ascii="Arial" w:hAnsi="Arial" w:cs="Arial"/>
                <w:sz w:val="20"/>
                <w:szCs w:val="20"/>
              </w:rPr>
            </w:pPr>
            <w:r>
              <w:rPr>
                <w:rFonts w:ascii="Arial" w:hAnsi="Arial" w:cs="Arial"/>
                <w:sz w:val="20"/>
                <w:szCs w:val="20"/>
              </w:rPr>
              <w:t xml:space="preserve">Models were trained and tested using </w:t>
            </w:r>
            <w:proofErr w:type="spellStart"/>
            <w:r>
              <w:rPr>
                <w:rFonts w:ascii="Arial" w:hAnsi="Arial" w:cs="Arial"/>
                <w:sz w:val="20"/>
                <w:szCs w:val="20"/>
              </w:rPr>
              <w:t>Keras</w:t>
            </w:r>
            <w:proofErr w:type="spellEnd"/>
            <w:r>
              <w:rPr>
                <w:rFonts w:ascii="Arial" w:hAnsi="Arial" w:cs="Arial"/>
                <w:sz w:val="20"/>
                <w:szCs w:val="20"/>
              </w:rPr>
              <w:t xml:space="preserve"> (version 2.1.3), run on top of TensorFlow (version 1.5.0, Google Brain Team) on a computer with a 3.7-GHz processor (Core i7–8700 K, Intel), 16- GB random access memory, and an 11-GB graphics card (GTX 1080 </w:t>
            </w:r>
            <w:proofErr w:type="spellStart"/>
            <w:r>
              <w:rPr>
                <w:rFonts w:ascii="Arial" w:hAnsi="Arial" w:cs="Arial"/>
                <w:sz w:val="20"/>
                <w:szCs w:val="20"/>
              </w:rPr>
              <w:t>Ti</w:t>
            </w:r>
            <w:proofErr w:type="spellEnd"/>
            <w:r>
              <w:rPr>
                <w:rFonts w:ascii="Arial" w:hAnsi="Arial" w:cs="Arial"/>
                <w:sz w:val="20"/>
                <w:szCs w:val="20"/>
              </w:rPr>
              <w:t xml:space="preserve">, Nvidia). </w:t>
            </w:r>
          </w:p>
          <w:p>
            <w:pPr>
              <w:autoSpaceDE w:val="0"/>
              <w:autoSpaceDN w:val="0"/>
              <w:adjustRightInd w:val="0"/>
              <w:rPr>
                <w:rFonts w:ascii="Arial" w:hAnsi="Arial" w:cs="Arial"/>
                <w:sz w:val="20"/>
                <w:szCs w:val="20"/>
              </w:rPr>
            </w:pPr>
          </w:p>
          <w:p>
            <w:pPr>
              <w:autoSpaceDE w:val="0"/>
              <w:autoSpaceDN w:val="0"/>
              <w:adjustRightInd w:val="0"/>
              <w:rPr>
                <w:rFonts w:ascii="Arial" w:hAnsi="Arial" w:cs="Arial"/>
                <w:sz w:val="20"/>
                <w:szCs w:val="20"/>
              </w:rPr>
            </w:pPr>
            <w:r>
              <w:rPr>
                <w:rFonts w:ascii="Arial" w:hAnsi="Arial" w:cs="Arial"/>
                <w:sz w:val="20"/>
                <w:szCs w:val="20"/>
              </w:rPr>
              <w:t xml:space="preserve">Hyperparameters were systematically optimized by training 465 models with different hyperparameter settings and assessing performance on the validation set. For each of the 465 trials, hyperparameters were chosen randomly from a distribution of interest. Initial learning rate and dropout rate were selected from uniform log-domains in early trials and were later selected from narrower uniform linear domains. Other continuous hyperparameters were selected from uniform linear domains. Integer hyperparameters were selected from uniform linear domains of integers. Boolean hyperparameters were selected from binary (true or false) domains. </w:t>
            </w:r>
          </w:p>
          <w:p>
            <w:pPr>
              <w:autoSpaceDE w:val="0"/>
              <w:autoSpaceDN w:val="0"/>
              <w:adjustRightInd w:val="0"/>
              <w:rPr>
                <w:rFonts w:ascii="Arial" w:hAnsi="Arial" w:cs="Arial"/>
                <w:sz w:val="20"/>
                <w:szCs w:val="20"/>
              </w:rPr>
            </w:pPr>
          </w:p>
          <w:p>
            <w:pPr>
              <w:autoSpaceDE w:val="0"/>
              <w:autoSpaceDN w:val="0"/>
              <w:adjustRightInd w:val="0"/>
              <w:rPr>
                <w:rFonts w:ascii="Arial" w:hAnsi="Arial" w:cs="Arial"/>
                <w:sz w:val="20"/>
                <w:szCs w:val="20"/>
              </w:rPr>
            </w:pPr>
            <w:r>
              <w:rPr>
                <w:rFonts w:ascii="Arial" w:hAnsi="Arial" w:cs="Arial"/>
                <w:sz w:val="20"/>
                <w:szCs w:val="20"/>
              </w:rPr>
              <w:t xml:space="preserve">For each trained model produced during the hyperparameter search, the ROC curve was plotted by systematically varying the threshold (i.e., the </w:t>
            </w:r>
            <w:proofErr w:type="spellStart"/>
            <w:r>
              <w:rPr>
                <w:rFonts w:ascii="Arial" w:hAnsi="Arial" w:cs="Arial"/>
                <w:sz w:val="20"/>
                <w:szCs w:val="20"/>
              </w:rPr>
              <w:t>cutoff</w:t>
            </w:r>
            <w:proofErr w:type="spellEnd"/>
            <w:r>
              <w:rPr>
                <w:rFonts w:ascii="Arial" w:hAnsi="Arial" w:cs="Arial"/>
                <w:sz w:val="20"/>
                <w:szCs w:val="20"/>
              </w:rPr>
              <w:t xml:space="preserve"> point between 0 and 1 above which the model output is considered diagnostic of elbow effusion) and calculating true-positive rate and false-positive rate. The ROC AUC was calculated using </w:t>
            </w:r>
            <w:proofErr w:type="spellStart"/>
            <w:r>
              <w:rPr>
                <w:rFonts w:ascii="Arial" w:hAnsi="Arial" w:cs="Arial"/>
                <w:sz w:val="20"/>
                <w:szCs w:val="20"/>
              </w:rPr>
              <w:t>scikitlearn</w:t>
            </w:r>
            <w:proofErr w:type="spellEnd"/>
            <w:r>
              <w:rPr>
                <w:rFonts w:ascii="Arial" w:hAnsi="Arial" w:cs="Arial"/>
                <w:sz w:val="20"/>
                <w:szCs w:val="20"/>
              </w:rPr>
              <w:t xml:space="preserve"> (version 0.19.1), an open-source machine learning library, and the model with the highest ROC AUC on the validation set was selected as the final model. </w:t>
            </w:r>
          </w:p>
          <w:p>
            <w:pPr>
              <w:autoSpaceDE w:val="0"/>
              <w:autoSpaceDN w:val="0"/>
              <w:adjustRightInd w:val="0"/>
              <w:rPr>
                <w:rFonts w:ascii="Arial" w:hAnsi="Arial" w:cs="Arial"/>
                <w:sz w:val="20"/>
                <w:szCs w:val="20"/>
              </w:rPr>
            </w:pPr>
          </w:p>
          <w:p>
            <w:pPr>
              <w:autoSpaceDE w:val="0"/>
              <w:autoSpaceDN w:val="0"/>
              <w:adjustRightInd w:val="0"/>
              <w:rPr>
                <w:rFonts w:ascii="Arial" w:hAnsi="Arial" w:cs="Arial"/>
                <w:sz w:val="20"/>
                <w:szCs w:val="20"/>
              </w:rPr>
            </w:pPr>
            <w:r>
              <w:rPr>
                <w:rFonts w:ascii="Arial" w:hAnsi="Arial" w:cs="Arial"/>
                <w:sz w:val="20"/>
                <w:szCs w:val="20"/>
              </w:rPr>
              <w:t xml:space="preserve">Ninety-five percent CIs were calculated by use of the DeLong method using the </w:t>
            </w:r>
            <w:proofErr w:type="spellStart"/>
            <w:r>
              <w:rPr>
                <w:rFonts w:ascii="Arial" w:hAnsi="Arial" w:cs="Arial"/>
                <w:sz w:val="20"/>
                <w:szCs w:val="20"/>
              </w:rPr>
              <w:t>pROC</w:t>
            </w:r>
            <w:proofErr w:type="spellEnd"/>
            <w:r>
              <w:rPr>
                <w:rFonts w:ascii="Arial" w:hAnsi="Arial" w:cs="Arial"/>
                <w:sz w:val="20"/>
                <w:szCs w:val="20"/>
              </w:rPr>
              <w:t xml:space="preserve"> package. </w:t>
            </w:r>
          </w:p>
          <w:p>
            <w:pPr>
              <w:autoSpaceDE w:val="0"/>
              <w:autoSpaceDN w:val="0"/>
              <w:adjustRightInd w:val="0"/>
              <w:rPr>
                <w:rFonts w:ascii="Arial" w:hAnsi="Arial" w:cs="Arial"/>
                <w:sz w:val="20"/>
                <w:szCs w:val="20"/>
              </w:rPr>
            </w:pPr>
            <w:r>
              <w:rPr>
                <w:rFonts w:ascii="Arial" w:hAnsi="Arial" w:cs="Arial"/>
                <w:sz w:val="20"/>
                <w:szCs w:val="20"/>
              </w:rPr>
              <w:t>Optimum operating threshold for calculation of sensitivity, specificity, and accuracy was chosen as the cut-off point that maximizes the Youden index (defined as sensitivity + specificity − 1) on the validation set.</w:t>
            </w:r>
          </w:p>
          <w:p>
            <w:pPr>
              <w:autoSpaceDE w:val="0"/>
              <w:autoSpaceDN w:val="0"/>
              <w:adjustRightInd w:val="0"/>
              <w:rPr>
                <w:rFonts w:ascii="Arial" w:hAnsi="Arial" w:cs="Arial"/>
                <w:sz w:val="20"/>
                <w:szCs w:val="20"/>
              </w:rPr>
            </w:pPr>
          </w:p>
        </w:tc>
      </w:tr>
      <w:tr>
        <w:tc>
          <w:tcPr>
            <w:tcW w:w="1668" w:type="dxa"/>
          </w:tcPr>
          <w:p>
            <w:pPr>
              <w:rPr>
                <w:rFonts w:ascii="Arial" w:hAnsi="Arial" w:cs="Arial"/>
                <w:b/>
                <w:sz w:val="20"/>
                <w:szCs w:val="20"/>
              </w:rPr>
            </w:pPr>
          </w:p>
          <w:p>
            <w:pPr>
              <w:rPr>
                <w:rFonts w:ascii="Arial" w:hAnsi="Arial" w:cs="Arial"/>
                <w:b/>
                <w:sz w:val="20"/>
                <w:szCs w:val="20"/>
              </w:rPr>
            </w:pPr>
            <w:r>
              <w:rPr>
                <w:rFonts w:ascii="Arial" w:hAnsi="Arial" w:cs="Arial"/>
                <w:b/>
                <w:sz w:val="20"/>
                <w:szCs w:val="20"/>
              </w:rPr>
              <w:t>Malek, 2016</w:t>
            </w:r>
          </w:p>
        </w:tc>
        <w:tc>
          <w:tcPr>
            <w:tcW w:w="1559" w:type="dxa"/>
          </w:tcPr>
          <w:p>
            <w:pPr>
              <w:rPr>
                <w:rFonts w:ascii="Arial" w:hAnsi="Arial" w:cs="Arial"/>
                <w:sz w:val="20"/>
                <w:szCs w:val="20"/>
              </w:rPr>
            </w:pPr>
          </w:p>
          <w:p>
            <w:pPr>
              <w:rPr>
                <w:rFonts w:ascii="Arial" w:hAnsi="Arial" w:cs="Arial"/>
                <w:sz w:val="20"/>
                <w:szCs w:val="20"/>
              </w:rPr>
            </w:pPr>
            <w:r>
              <w:rPr>
                <w:rFonts w:ascii="Arial" w:hAnsi="Arial" w:cs="Arial"/>
                <w:sz w:val="20"/>
                <w:szCs w:val="20"/>
              </w:rPr>
              <w:t>DCNN (Architecture not mentioned) and SOM</w:t>
            </w:r>
          </w:p>
        </w:tc>
        <w:tc>
          <w:tcPr>
            <w:tcW w:w="11482" w:type="dxa"/>
          </w:tcPr>
          <w:p>
            <w:pPr>
              <w:autoSpaceDE w:val="0"/>
              <w:autoSpaceDN w:val="0"/>
              <w:adjustRightInd w:val="0"/>
              <w:rPr>
                <w:rFonts w:ascii="Arial" w:hAnsi="Arial" w:cs="Arial"/>
                <w:sz w:val="20"/>
                <w:szCs w:val="20"/>
              </w:rPr>
            </w:pPr>
          </w:p>
          <w:p>
            <w:pPr>
              <w:autoSpaceDE w:val="0"/>
              <w:autoSpaceDN w:val="0"/>
              <w:adjustRightInd w:val="0"/>
              <w:rPr>
                <w:rFonts w:ascii="Arial" w:hAnsi="Arial" w:cs="Arial"/>
                <w:sz w:val="20"/>
                <w:szCs w:val="20"/>
              </w:rPr>
            </w:pPr>
            <w:r>
              <w:rPr>
                <w:rFonts w:ascii="Arial" w:hAnsi="Arial" w:cs="Arial"/>
                <w:sz w:val="20"/>
                <w:szCs w:val="20"/>
              </w:rPr>
              <w:t>Both supervised and unsupervised artificial neural networks (ANN) were applied using Neural Network Toolbox in MATLAB. Back-propagation learning with one hidden layer was employed for the supervised ANN part. The ANN model was constructed with three main layers, where input layer included 7 nodes, hidden layers included 10 nodes, and output layers included 1 node. The network was trained with scaled conjugate gradient.</w:t>
            </w:r>
          </w:p>
          <w:p>
            <w:pPr>
              <w:autoSpaceDE w:val="0"/>
              <w:autoSpaceDN w:val="0"/>
              <w:adjustRightInd w:val="0"/>
              <w:rPr>
                <w:rFonts w:ascii="Arial" w:hAnsi="Arial" w:cs="Arial"/>
                <w:sz w:val="20"/>
                <w:szCs w:val="20"/>
              </w:rPr>
            </w:pPr>
          </w:p>
          <w:p>
            <w:pPr>
              <w:autoSpaceDE w:val="0"/>
              <w:autoSpaceDN w:val="0"/>
              <w:adjustRightInd w:val="0"/>
              <w:rPr>
                <w:rFonts w:ascii="Arial" w:hAnsi="Arial" w:cs="Arial"/>
                <w:sz w:val="20"/>
                <w:szCs w:val="20"/>
              </w:rPr>
            </w:pPr>
            <w:r>
              <w:rPr>
                <w:rFonts w:ascii="Arial" w:hAnsi="Arial" w:cs="Arial"/>
                <w:sz w:val="20"/>
                <w:szCs w:val="20"/>
              </w:rPr>
              <w:t xml:space="preserve">Three data sets are used for the ANN model development: a training set, a test set, and a validation set. Backward elimination method was used to eliminate insignificant variables. Elimination process involved starting with all candidate variables, testing the deletion of each variable using a chosen model comparison criterion, deleting the variable (if any) that improved the model the most by being deleted, and repeating this process until no further improvement was possible. </w:t>
            </w:r>
          </w:p>
          <w:p>
            <w:pPr>
              <w:autoSpaceDE w:val="0"/>
              <w:autoSpaceDN w:val="0"/>
              <w:adjustRightInd w:val="0"/>
              <w:rPr>
                <w:rFonts w:ascii="Arial" w:hAnsi="Arial" w:cs="Arial"/>
                <w:sz w:val="20"/>
                <w:szCs w:val="20"/>
              </w:rPr>
            </w:pPr>
          </w:p>
          <w:p>
            <w:pPr>
              <w:autoSpaceDE w:val="0"/>
              <w:autoSpaceDN w:val="0"/>
              <w:adjustRightInd w:val="0"/>
              <w:rPr>
                <w:rFonts w:ascii="Arial" w:hAnsi="Arial" w:cs="Arial"/>
                <w:sz w:val="20"/>
                <w:szCs w:val="20"/>
              </w:rPr>
            </w:pPr>
            <w:r>
              <w:rPr>
                <w:rFonts w:ascii="Arial" w:hAnsi="Arial" w:cs="Arial"/>
                <w:sz w:val="20"/>
                <w:szCs w:val="20"/>
              </w:rPr>
              <w:t>The inputs were ranked using Pearson correlation coefficient before carrying out backward elimination process. Root mean square error (RMSE), receiving operator characteristic (ROC), area under the curve (AUC) and accuracy rate were the main assessment criteria adopted to evaluate results.</w:t>
            </w:r>
          </w:p>
          <w:p>
            <w:pPr>
              <w:autoSpaceDE w:val="0"/>
              <w:autoSpaceDN w:val="0"/>
              <w:adjustRightInd w:val="0"/>
              <w:rPr>
                <w:rFonts w:ascii="Arial" w:hAnsi="Arial" w:cs="Arial"/>
                <w:sz w:val="20"/>
                <w:szCs w:val="20"/>
              </w:rPr>
            </w:pPr>
          </w:p>
          <w:p>
            <w:pPr>
              <w:autoSpaceDE w:val="0"/>
              <w:autoSpaceDN w:val="0"/>
              <w:adjustRightInd w:val="0"/>
              <w:rPr>
                <w:rFonts w:ascii="Arial" w:hAnsi="Arial" w:cs="Arial"/>
                <w:sz w:val="20"/>
                <w:szCs w:val="20"/>
              </w:rPr>
            </w:pPr>
            <w:r>
              <w:rPr>
                <w:rFonts w:ascii="Arial" w:hAnsi="Arial" w:cs="Arial"/>
                <w:sz w:val="20"/>
                <w:szCs w:val="20"/>
              </w:rPr>
              <w:t xml:space="preserve">Self-Organizing Maps (SOM) were also used in this study to ordinate fracture input variables with respect to healing time. </w:t>
            </w:r>
          </w:p>
          <w:p>
            <w:pPr>
              <w:autoSpaceDE w:val="0"/>
              <w:autoSpaceDN w:val="0"/>
              <w:adjustRightInd w:val="0"/>
              <w:rPr>
                <w:rFonts w:ascii="Arial" w:hAnsi="Arial" w:cs="Arial"/>
                <w:sz w:val="20"/>
                <w:szCs w:val="20"/>
              </w:rPr>
            </w:pPr>
            <w:r>
              <w:rPr>
                <w:rFonts w:ascii="Arial" w:hAnsi="Arial" w:cs="Arial"/>
                <w:sz w:val="20"/>
                <w:szCs w:val="20"/>
              </w:rPr>
              <w:t xml:space="preserve">As a result of the training of the unsupervised ANN, the Euclidian distance between the inputs are calculated and visualized as distance matrix (U-matrix). SOM reduces data dimensions by producing a map of 1 or 2 dimensions which plot the similarities of the data by grouping similar data items together. Thus, SOM reduce dimensions and display similarities. This enables the discovery or identification of features or patterns of most relevance through data reduction and projection. The u-matrix representation of SOM visualizes the distances between neurons. The distance between the adjacent neurons is calculated and presented with different colourings between the adjacent nodes. </w:t>
            </w:r>
          </w:p>
          <w:p>
            <w:pPr>
              <w:autoSpaceDE w:val="0"/>
              <w:autoSpaceDN w:val="0"/>
              <w:adjustRightInd w:val="0"/>
              <w:rPr>
                <w:rFonts w:ascii="Arial" w:hAnsi="Arial" w:cs="Arial"/>
                <w:sz w:val="20"/>
                <w:szCs w:val="20"/>
              </w:rPr>
            </w:pPr>
          </w:p>
        </w:tc>
      </w:tr>
      <w:tr>
        <w:tc>
          <w:tcPr>
            <w:tcW w:w="1668" w:type="dxa"/>
          </w:tcPr>
          <w:p>
            <w:pPr>
              <w:rPr>
                <w:rFonts w:ascii="Arial" w:hAnsi="Arial" w:cs="Arial"/>
                <w:b/>
                <w:sz w:val="20"/>
                <w:szCs w:val="20"/>
              </w:rPr>
            </w:pPr>
          </w:p>
          <w:p>
            <w:pPr>
              <w:rPr>
                <w:rFonts w:ascii="Arial" w:hAnsi="Arial" w:cs="Arial"/>
                <w:b/>
                <w:sz w:val="20"/>
                <w:szCs w:val="20"/>
              </w:rPr>
            </w:pPr>
            <w:r>
              <w:rPr>
                <w:rFonts w:ascii="Arial" w:hAnsi="Arial" w:cs="Arial"/>
                <w:b/>
                <w:sz w:val="20"/>
                <w:szCs w:val="20"/>
              </w:rPr>
              <w:t>Rayan, 2019</w:t>
            </w:r>
          </w:p>
        </w:tc>
        <w:tc>
          <w:tcPr>
            <w:tcW w:w="1559" w:type="dxa"/>
          </w:tcPr>
          <w:p>
            <w:pPr>
              <w:rPr>
                <w:rFonts w:ascii="Arial" w:hAnsi="Arial" w:cs="Arial"/>
                <w:sz w:val="20"/>
                <w:szCs w:val="20"/>
              </w:rPr>
            </w:pPr>
          </w:p>
          <w:p>
            <w:pPr>
              <w:rPr>
                <w:rFonts w:ascii="Arial" w:hAnsi="Arial" w:cs="Arial"/>
                <w:sz w:val="20"/>
                <w:szCs w:val="20"/>
              </w:rPr>
            </w:pPr>
            <w:r>
              <w:rPr>
                <w:rFonts w:ascii="Arial" w:hAnsi="Arial" w:cs="Arial"/>
                <w:sz w:val="20"/>
                <w:szCs w:val="20"/>
              </w:rPr>
              <w:t>DCNN</w:t>
            </w:r>
          </w:p>
          <w:p>
            <w:pPr>
              <w:rPr>
                <w:rFonts w:ascii="Arial" w:hAnsi="Arial" w:cs="Arial"/>
                <w:sz w:val="20"/>
                <w:szCs w:val="20"/>
              </w:rPr>
            </w:pPr>
            <w:proofErr w:type="spellStart"/>
            <w:r>
              <w:rPr>
                <w:rFonts w:ascii="Arial" w:hAnsi="Arial" w:cs="Arial"/>
                <w:sz w:val="20"/>
                <w:szCs w:val="20"/>
              </w:rPr>
              <w:t>Xception</w:t>
            </w:r>
            <w:proofErr w:type="spellEnd"/>
            <w:r>
              <w:rPr>
                <w:rFonts w:ascii="Arial" w:hAnsi="Arial" w:cs="Arial"/>
                <w:sz w:val="20"/>
                <w:szCs w:val="20"/>
              </w:rPr>
              <w:t xml:space="preserve"> architecture </w:t>
            </w:r>
          </w:p>
        </w:tc>
        <w:tc>
          <w:tcPr>
            <w:tcW w:w="11482" w:type="dxa"/>
          </w:tcPr>
          <w:p>
            <w:pPr>
              <w:autoSpaceDE w:val="0"/>
              <w:autoSpaceDN w:val="0"/>
              <w:adjustRightInd w:val="0"/>
              <w:rPr>
                <w:rFonts w:ascii="Arial" w:hAnsi="Arial" w:cs="Arial"/>
                <w:sz w:val="20"/>
                <w:szCs w:val="20"/>
              </w:rPr>
            </w:pPr>
          </w:p>
          <w:p>
            <w:pPr>
              <w:autoSpaceDE w:val="0"/>
              <w:autoSpaceDN w:val="0"/>
              <w:adjustRightInd w:val="0"/>
              <w:rPr>
                <w:rFonts w:ascii="Arial" w:hAnsi="Arial" w:cs="Arial"/>
                <w:sz w:val="20"/>
                <w:szCs w:val="20"/>
              </w:rPr>
            </w:pPr>
            <w:r>
              <w:rPr>
                <w:rFonts w:ascii="Arial" w:hAnsi="Arial" w:cs="Arial"/>
                <w:sz w:val="20"/>
                <w:szCs w:val="20"/>
              </w:rPr>
              <w:t xml:space="preserve">Training of the DCNN was performed in two phases. </w:t>
            </w:r>
          </w:p>
          <w:p>
            <w:pPr>
              <w:autoSpaceDE w:val="0"/>
              <w:autoSpaceDN w:val="0"/>
              <w:adjustRightInd w:val="0"/>
              <w:rPr>
                <w:rFonts w:ascii="Arial" w:hAnsi="Arial" w:cs="Arial"/>
                <w:sz w:val="20"/>
                <w:szCs w:val="20"/>
              </w:rPr>
            </w:pPr>
          </w:p>
          <w:p>
            <w:pPr>
              <w:autoSpaceDE w:val="0"/>
              <w:autoSpaceDN w:val="0"/>
              <w:adjustRightInd w:val="0"/>
              <w:rPr>
                <w:rFonts w:ascii="Arial" w:hAnsi="Arial" w:cs="Arial"/>
                <w:sz w:val="20"/>
                <w:szCs w:val="20"/>
              </w:rPr>
            </w:pPr>
            <w:r>
              <w:rPr>
                <w:rFonts w:ascii="Arial" w:hAnsi="Arial" w:cs="Arial"/>
                <w:sz w:val="20"/>
                <w:szCs w:val="20"/>
              </w:rPr>
              <w:t xml:space="preserve">For phase 1, as the image classifier, the </w:t>
            </w:r>
            <w:proofErr w:type="spellStart"/>
            <w:r>
              <w:rPr>
                <w:rFonts w:ascii="Arial" w:hAnsi="Arial" w:cs="Arial"/>
                <w:sz w:val="20"/>
                <w:szCs w:val="20"/>
              </w:rPr>
              <w:t>Xception</w:t>
            </w:r>
            <w:proofErr w:type="spellEnd"/>
            <w:r>
              <w:rPr>
                <w:rFonts w:ascii="Arial" w:hAnsi="Arial" w:cs="Arial"/>
                <w:sz w:val="20"/>
                <w:szCs w:val="20"/>
              </w:rPr>
              <w:t xml:space="preserve"> architecture was modified to accept single-channel grey-scale input. </w:t>
            </w:r>
          </w:p>
          <w:p>
            <w:pPr>
              <w:autoSpaceDE w:val="0"/>
              <w:autoSpaceDN w:val="0"/>
              <w:adjustRightInd w:val="0"/>
              <w:rPr>
                <w:rFonts w:ascii="Arial" w:hAnsi="Arial" w:cs="Arial"/>
                <w:sz w:val="20"/>
                <w:szCs w:val="20"/>
              </w:rPr>
            </w:pPr>
            <w:r>
              <w:rPr>
                <w:rFonts w:ascii="Arial" w:hAnsi="Arial" w:cs="Arial"/>
                <w:sz w:val="20"/>
                <w:szCs w:val="20"/>
              </w:rPr>
              <w:t xml:space="preserve">This model was trained without pretrained weights. This is referred to as the ‘vision model’. The input dimensions of the vision model were modified to be 500 × 500 × 1 (as represented by single-channel floating point values in the range of 0 to 1). </w:t>
            </w:r>
          </w:p>
          <w:p>
            <w:pPr>
              <w:autoSpaceDE w:val="0"/>
              <w:autoSpaceDN w:val="0"/>
              <w:adjustRightInd w:val="0"/>
              <w:rPr>
                <w:rFonts w:ascii="Arial" w:hAnsi="Arial" w:cs="Arial"/>
                <w:sz w:val="20"/>
                <w:szCs w:val="20"/>
              </w:rPr>
            </w:pPr>
            <w:r>
              <w:rPr>
                <w:rFonts w:ascii="Arial" w:hAnsi="Arial" w:cs="Arial"/>
                <w:sz w:val="20"/>
                <w:szCs w:val="20"/>
              </w:rPr>
              <w:t xml:space="preserve">After the final feature extraction layer with adaptive global average pooling, where high-level image features are extracted upon forward pass through the model, a two unit dense layer was added, following a scaled exponential linear units activation function. The model specifically optimized a cross entropy loss with the </w:t>
            </w:r>
            <w:proofErr w:type="spellStart"/>
            <w:r>
              <w:rPr>
                <w:rFonts w:ascii="Arial" w:hAnsi="Arial" w:cs="Arial"/>
                <w:sz w:val="20"/>
                <w:szCs w:val="20"/>
              </w:rPr>
              <w:t>AMSGrad</w:t>
            </w:r>
            <w:proofErr w:type="spellEnd"/>
            <w:r>
              <w:rPr>
                <w:rFonts w:ascii="Arial" w:hAnsi="Arial" w:cs="Arial"/>
                <w:sz w:val="20"/>
                <w:szCs w:val="20"/>
              </w:rPr>
              <w:t xml:space="preserve"> variant of the Adam optimizer. </w:t>
            </w:r>
          </w:p>
          <w:p>
            <w:pPr>
              <w:autoSpaceDE w:val="0"/>
              <w:autoSpaceDN w:val="0"/>
              <w:adjustRightInd w:val="0"/>
              <w:rPr>
                <w:rFonts w:ascii="Arial" w:hAnsi="Arial" w:cs="Arial"/>
                <w:sz w:val="20"/>
                <w:szCs w:val="20"/>
              </w:rPr>
            </w:pPr>
            <w:r>
              <w:rPr>
                <w:rFonts w:ascii="Arial" w:hAnsi="Arial" w:cs="Arial"/>
                <w:sz w:val="20"/>
                <w:szCs w:val="20"/>
              </w:rPr>
              <w:t xml:space="preserve">The model was trained for 100 epochs, with the best model from the entire training run chosen to be used in phase 2. </w:t>
            </w:r>
          </w:p>
          <w:p>
            <w:pPr>
              <w:autoSpaceDE w:val="0"/>
              <w:autoSpaceDN w:val="0"/>
              <w:adjustRightInd w:val="0"/>
              <w:rPr>
                <w:rFonts w:ascii="Arial" w:hAnsi="Arial" w:cs="Arial"/>
                <w:sz w:val="20"/>
                <w:szCs w:val="20"/>
              </w:rPr>
            </w:pPr>
            <w:r>
              <w:rPr>
                <w:rFonts w:ascii="Arial" w:hAnsi="Arial" w:cs="Arial"/>
                <w:sz w:val="20"/>
                <w:szCs w:val="20"/>
              </w:rPr>
              <w:t xml:space="preserve">The lowest validation loss occurred at epoch 83. The learning rate of the </w:t>
            </w:r>
            <w:r>
              <w:rPr>
                <w:rFonts w:ascii="Arial" w:hAnsi="Arial" w:cs="Arial"/>
                <w:color w:val="000000"/>
                <w:sz w:val="20"/>
                <w:szCs w:val="20"/>
              </w:rPr>
              <w:t xml:space="preserve">optimizer was initialized to 0.001 and was reduced by </w:t>
            </w:r>
            <w:r>
              <w:rPr>
                <w:rFonts w:ascii="Arial" w:hAnsi="Arial" w:cs="Arial"/>
                <w:color w:val="000000"/>
                <w:sz w:val="20"/>
                <w:szCs w:val="20"/>
              </w:rPr>
              <w:lastRenderedPageBreak/>
              <w:t>90% if the loss did not reduce over the course of 10 epochs to a minimum of 0.00001 (two reductions in total).</w:t>
            </w:r>
          </w:p>
          <w:p>
            <w:pPr>
              <w:autoSpaceDE w:val="0"/>
              <w:autoSpaceDN w:val="0"/>
              <w:adjustRightInd w:val="0"/>
              <w:rPr>
                <w:rFonts w:ascii="Arial" w:hAnsi="Arial" w:cs="Arial"/>
                <w:color w:val="3F2A1E"/>
                <w:sz w:val="20"/>
                <w:szCs w:val="20"/>
              </w:rPr>
            </w:pPr>
          </w:p>
          <w:p>
            <w:pPr>
              <w:autoSpaceDE w:val="0"/>
              <w:autoSpaceDN w:val="0"/>
              <w:adjustRightInd w:val="0"/>
              <w:rPr>
                <w:rFonts w:ascii="Arial" w:hAnsi="Arial" w:cs="Arial"/>
                <w:sz w:val="20"/>
                <w:szCs w:val="20"/>
              </w:rPr>
            </w:pPr>
            <w:r>
              <w:rPr>
                <w:rFonts w:ascii="Arial" w:hAnsi="Arial" w:cs="Arial"/>
                <w:color w:val="000000"/>
                <w:sz w:val="20"/>
                <w:szCs w:val="20"/>
              </w:rPr>
              <w:t xml:space="preserve">For the second phase of training, the vision model was used as a high-level feature extractor within a larger model encompassing a recurrent neural network. Parameters for the trained CNN were locked during this phase of training. A 512-unit dense fully connected layer served as the bridge between the CNN and the 512-unit gated recurrent unit (GRU). The GRU was followed by a two-unit dense layer that output floating point values. This model processed three images in series and made its decision only after viewing all three images. </w:t>
            </w:r>
          </w:p>
          <w:p>
            <w:pPr>
              <w:autoSpaceDE w:val="0"/>
              <w:autoSpaceDN w:val="0"/>
              <w:adjustRightInd w:val="0"/>
              <w:rPr>
                <w:rFonts w:ascii="Arial" w:hAnsi="Arial" w:cs="Arial"/>
                <w:sz w:val="20"/>
                <w:szCs w:val="20"/>
              </w:rPr>
            </w:pPr>
          </w:p>
          <w:p>
            <w:pPr>
              <w:autoSpaceDE w:val="0"/>
              <w:autoSpaceDN w:val="0"/>
              <w:adjustRightInd w:val="0"/>
              <w:rPr>
                <w:rFonts w:ascii="Arial" w:hAnsi="Arial" w:cs="Arial"/>
                <w:sz w:val="20"/>
                <w:szCs w:val="20"/>
              </w:rPr>
            </w:pPr>
            <w:r>
              <w:rPr>
                <w:rFonts w:ascii="Arial" w:hAnsi="Arial" w:cs="Arial"/>
                <w:sz w:val="20"/>
                <w:szCs w:val="20"/>
              </w:rPr>
              <w:t xml:space="preserve">The output values of the model were interpreted after passing it through a </w:t>
            </w:r>
            <w:proofErr w:type="spellStart"/>
            <w:r>
              <w:rPr>
                <w:rFonts w:ascii="Arial" w:hAnsi="Arial" w:cs="Arial"/>
                <w:sz w:val="20"/>
                <w:szCs w:val="20"/>
              </w:rPr>
              <w:t>softmax</w:t>
            </w:r>
            <w:proofErr w:type="spellEnd"/>
            <w:r>
              <w:rPr>
                <w:rFonts w:ascii="Arial" w:hAnsi="Arial" w:cs="Arial"/>
                <w:sz w:val="20"/>
                <w:szCs w:val="20"/>
              </w:rPr>
              <w:t xml:space="preserve"> layer by examining the scores in the positive category. A simple scoring system was used where values in the range of 0.0 to 0.5 were defined as normal, and values in the range of 0.5 to 1.0 were defined as abnormal. Values in the range of 0.25 to 0.75 were considered low confidence, and those outside this range as high confidence.</w:t>
            </w:r>
          </w:p>
          <w:p>
            <w:pPr>
              <w:rPr>
                <w:rFonts w:ascii="Arial" w:hAnsi="Arial" w:cs="Arial"/>
                <w:sz w:val="20"/>
                <w:szCs w:val="20"/>
              </w:rPr>
            </w:pPr>
          </w:p>
        </w:tc>
      </w:tr>
      <w:tr>
        <w:tc>
          <w:tcPr>
            <w:tcW w:w="1668" w:type="dxa"/>
          </w:tcPr>
          <w:p>
            <w:pPr>
              <w:rPr>
                <w:rFonts w:ascii="Arial" w:hAnsi="Arial" w:cs="Arial"/>
                <w:b/>
                <w:sz w:val="20"/>
                <w:szCs w:val="20"/>
              </w:rPr>
            </w:pPr>
          </w:p>
          <w:p>
            <w:pPr>
              <w:rPr>
                <w:rFonts w:ascii="Arial" w:hAnsi="Arial" w:cs="Arial"/>
                <w:b/>
                <w:sz w:val="20"/>
                <w:szCs w:val="20"/>
              </w:rPr>
            </w:pPr>
            <w:r>
              <w:rPr>
                <w:rFonts w:ascii="Arial" w:hAnsi="Arial" w:cs="Arial"/>
                <w:b/>
                <w:sz w:val="20"/>
                <w:szCs w:val="20"/>
              </w:rPr>
              <w:t>Choi, 2020</w:t>
            </w:r>
          </w:p>
        </w:tc>
        <w:tc>
          <w:tcPr>
            <w:tcW w:w="1559" w:type="dxa"/>
          </w:tcPr>
          <w:p>
            <w:pPr>
              <w:rPr>
                <w:rFonts w:ascii="Arial" w:hAnsi="Arial" w:cs="Arial"/>
                <w:sz w:val="20"/>
                <w:szCs w:val="20"/>
              </w:rPr>
            </w:pPr>
          </w:p>
          <w:p>
            <w:pPr>
              <w:rPr>
                <w:rFonts w:ascii="Arial" w:hAnsi="Arial" w:cs="Arial"/>
                <w:sz w:val="20"/>
                <w:szCs w:val="20"/>
              </w:rPr>
            </w:pPr>
            <w:r>
              <w:rPr>
                <w:rFonts w:ascii="Arial" w:hAnsi="Arial" w:cs="Arial"/>
                <w:sz w:val="20"/>
                <w:szCs w:val="20"/>
              </w:rPr>
              <w:t>DCNN</w:t>
            </w:r>
          </w:p>
          <w:p>
            <w:pPr>
              <w:rPr>
                <w:rFonts w:ascii="Arial" w:hAnsi="Arial" w:cs="Arial"/>
                <w:sz w:val="20"/>
                <w:szCs w:val="20"/>
              </w:rPr>
            </w:pPr>
            <w:r>
              <w:rPr>
                <w:rFonts w:ascii="Arial" w:hAnsi="Arial" w:cs="Arial"/>
                <w:sz w:val="20"/>
                <w:szCs w:val="20"/>
              </w:rPr>
              <w:t>ResNet-50 architecture</w:t>
            </w:r>
          </w:p>
        </w:tc>
        <w:tc>
          <w:tcPr>
            <w:tcW w:w="11482" w:type="dxa"/>
          </w:tcPr>
          <w:p>
            <w:pPr>
              <w:autoSpaceDE w:val="0"/>
              <w:autoSpaceDN w:val="0"/>
              <w:adjustRightInd w:val="0"/>
              <w:rPr>
                <w:rFonts w:ascii="Arial" w:hAnsi="Arial" w:cs="Arial"/>
                <w:color w:val="231F20"/>
                <w:sz w:val="20"/>
                <w:szCs w:val="20"/>
              </w:rPr>
            </w:pPr>
          </w:p>
          <w:p>
            <w:pPr>
              <w:autoSpaceDE w:val="0"/>
              <w:autoSpaceDN w:val="0"/>
              <w:adjustRightInd w:val="0"/>
              <w:rPr>
                <w:rFonts w:ascii="Arial" w:hAnsi="Arial" w:cs="Arial"/>
                <w:color w:val="231F20"/>
                <w:sz w:val="20"/>
                <w:szCs w:val="20"/>
              </w:rPr>
            </w:pPr>
            <w:r>
              <w:rPr>
                <w:rFonts w:ascii="Arial" w:hAnsi="Arial" w:cs="Arial"/>
                <w:color w:val="231F20"/>
                <w:sz w:val="20"/>
                <w:szCs w:val="20"/>
              </w:rPr>
              <w:t xml:space="preserve">The deep-learning algorithm was developed using </w:t>
            </w:r>
            <w:proofErr w:type="spellStart"/>
            <w:r>
              <w:rPr>
                <w:rFonts w:ascii="Arial" w:hAnsi="Arial" w:cs="Arial"/>
                <w:color w:val="231F20"/>
                <w:sz w:val="20"/>
                <w:szCs w:val="20"/>
              </w:rPr>
              <w:t>Keras</w:t>
            </w:r>
            <w:proofErr w:type="spellEnd"/>
            <w:r>
              <w:rPr>
                <w:rFonts w:ascii="Arial" w:hAnsi="Arial" w:cs="Arial"/>
                <w:color w:val="231F20"/>
                <w:sz w:val="20"/>
                <w:szCs w:val="20"/>
              </w:rPr>
              <w:t xml:space="preserve"> (version 2.1.5, https://keras.io/), a Python-based high-level deep-learning library, run on top of </w:t>
            </w:r>
            <w:proofErr w:type="spellStart"/>
            <w:r>
              <w:rPr>
                <w:rFonts w:ascii="Arial" w:hAnsi="Arial" w:cs="Arial"/>
                <w:color w:val="231F20"/>
                <w:sz w:val="20"/>
                <w:szCs w:val="20"/>
              </w:rPr>
              <w:t>Tensorflow</w:t>
            </w:r>
            <w:proofErr w:type="spellEnd"/>
            <w:r>
              <w:rPr>
                <w:rFonts w:ascii="Arial" w:hAnsi="Arial" w:cs="Arial"/>
                <w:color w:val="231F20"/>
                <w:sz w:val="20"/>
                <w:szCs w:val="20"/>
              </w:rPr>
              <w:t xml:space="preserve"> (version 1.4.0; Google Brain Team, Mountain View, CA), on a computer with an Intel Core i7-7500U 2.7-GHz processor (Intel, Santa Clara, CA), a 16-GB RAM, and an NVIDIA GeForce 940MX GPU (NVIDIA, Santa Clara, CA). </w:t>
            </w:r>
          </w:p>
          <w:p>
            <w:pPr>
              <w:autoSpaceDE w:val="0"/>
              <w:autoSpaceDN w:val="0"/>
              <w:adjustRightInd w:val="0"/>
              <w:rPr>
                <w:rFonts w:ascii="Arial" w:hAnsi="Arial" w:cs="Arial"/>
                <w:color w:val="231F20"/>
                <w:sz w:val="20"/>
                <w:szCs w:val="20"/>
              </w:rPr>
            </w:pPr>
          </w:p>
          <w:p>
            <w:pPr>
              <w:autoSpaceDE w:val="0"/>
              <w:autoSpaceDN w:val="0"/>
              <w:adjustRightInd w:val="0"/>
              <w:rPr>
                <w:rFonts w:ascii="Arial" w:hAnsi="Arial" w:cs="Arial"/>
                <w:color w:val="231F20"/>
                <w:sz w:val="20"/>
                <w:szCs w:val="20"/>
              </w:rPr>
            </w:pPr>
            <w:r>
              <w:rPr>
                <w:rFonts w:ascii="Arial" w:hAnsi="Arial" w:cs="Arial"/>
                <w:color w:val="231F20"/>
                <w:sz w:val="20"/>
                <w:szCs w:val="20"/>
              </w:rPr>
              <w:t>An image classification model was defined that took 2 images with the same size of 200 x 200 as input. Each image was input simultaneously to 2 identical ResNet-50 models without the top classification layer pretrained on the ImageNet dataset.</w:t>
            </w:r>
          </w:p>
          <w:p>
            <w:pPr>
              <w:autoSpaceDE w:val="0"/>
              <w:autoSpaceDN w:val="0"/>
              <w:adjustRightInd w:val="0"/>
              <w:rPr>
                <w:rFonts w:ascii="Arial" w:hAnsi="Arial" w:cs="Arial"/>
                <w:color w:val="231F20"/>
                <w:sz w:val="20"/>
                <w:szCs w:val="20"/>
              </w:rPr>
            </w:pPr>
          </w:p>
          <w:p>
            <w:pPr>
              <w:autoSpaceDE w:val="0"/>
              <w:autoSpaceDN w:val="0"/>
              <w:adjustRightInd w:val="0"/>
              <w:rPr>
                <w:rFonts w:ascii="Arial" w:hAnsi="Arial" w:cs="Arial"/>
                <w:color w:val="231F20"/>
                <w:sz w:val="20"/>
                <w:szCs w:val="20"/>
              </w:rPr>
            </w:pPr>
            <w:r>
              <w:rPr>
                <w:rFonts w:ascii="Arial" w:hAnsi="Arial" w:cs="Arial"/>
                <w:color w:val="231F20"/>
                <w:sz w:val="20"/>
                <w:szCs w:val="20"/>
              </w:rPr>
              <w:t xml:space="preserve">Output features of each </w:t>
            </w:r>
            <w:proofErr w:type="spellStart"/>
            <w:r>
              <w:rPr>
                <w:rFonts w:ascii="Arial" w:hAnsi="Arial" w:cs="Arial"/>
                <w:color w:val="231F20"/>
                <w:sz w:val="20"/>
                <w:szCs w:val="20"/>
              </w:rPr>
              <w:t>submodel</w:t>
            </w:r>
            <w:proofErr w:type="spellEnd"/>
            <w:r>
              <w:rPr>
                <w:rFonts w:ascii="Arial" w:hAnsi="Arial" w:cs="Arial"/>
                <w:color w:val="231F20"/>
                <w:sz w:val="20"/>
                <w:szCs w:val="20"/>
              </w:rPr>
              <w:t xml:space="preserve"> were concatenated and passed into a fully connected layer and a </w:t>
            </w:r>
            <w:proofErr w:type="spellStart"/>
            <w:r>
              <w:rPr>
                <w:rFonts w:ascii="Arial" w:hAnsi="Arial" w:cs="Arial"/>
                <w:color w:val="231F20"/>
                <w:sz w:val="20"/>
                <w:szCs w:val="20"/>
              </w:rPr>
              <w:t>Softmax</w:t>
            </w:r>
            <w:proofErr w:type="spellEnd"/>
            <w:r>
              <w:rPr>
                <w:rFonts w:ascii="Arial" w:hAnsi="Arial" w:cs="Arial"/>
                <w:color w:val="231F20"/>
                <w:sz w:val="20"/>
                <w:szCs w:val="20"/>
              </w:rPr>
              <w:t xml:space="preserve"> activation function that produced prediction values between 0 and 1 for the 2 labels. The concept of combining identical </w:t>
            </w:r>
            <w:proofErr w:type="spellStart"/>
            <w:r>
              <w:rPr>
                <w:rFonts w:ascii="Arial" w:hAnsi="Arial" w:cs="Arial"/>
                <w:color w:val="231F20"/>
                <w:sz w:val="20"/>
                <w:szCs w:val="20"/>
              </w:rPr>
              <w:t>submodels</w:t>
            </w:r>
            <w:proofErr w:type="spellEnd"/>
            <w:r>
              <w:rPr>
                <w:rFonts w:ascii="Arial" w:hAnsi="Arial" w:cs="Arial"/>
                <w:color w:val="231F20"/>
                <w:sz w:val="20"/>
                <w:szCs w:val="20"/>
              </w:rPr>
              <w:t xml:space="preserve"> in parallel was adopted from the Siamese neural network which has been introduced in several previous studies that use a </w:t>
            </w:r>
            <w:proofErr w:type="spellStart"/>
            <w:r>
              <w:rPr>
                <w:rFonts w:ascii="Arial" w:hAnsi="Arial" w:cs="Arial"/>
                <w:color w:val="231F20"/>
                <w:sz w:val="20"/>
                <w:szCs w:val="20"/>
              </w:rPr>
              <w:t>multiview</w:t>
            </w:r>
            <w:proofErr w:type="spellEnd"/>
            <w:r>
              <w:rPr>
                <w:rFonts w:ascii="Arial" w:hAnsi="Arial" w:cs="Arial"/>
                <w:color w:val="231F20"/>
                <w:sz w:val="20"/>
                <w:szCs w:val="20"/>
              </w:rPr>
              <w:t xml:space="preserve"> neural network architecture in mammography.</w:t>
            </w:r>
          </w:p>
          <w:p>
            <w:pPr>
              <w:autoSpaceDE w:val="0"/>
              <w:autoSpaceDN w:val="0"/>
              <w:adjustRightInd w:val="0"/>
              <w:rPr>
                <w:rFonts w:ascii="Arial" w:hAnsi="Arial" w:cs="Arial"/>
                <w:color w:val="231F20"/>
                <w:sz w:val="20"/>
                <w:szCs w:val="20"/>
              </w:rPr>
            </w:pPr>
          </w:p>
          <w:p>
            <w:pPr>
              <w:autoSpaceDE w:val="0"/>
              <w:autoSpaceDN w:val="0"/>
              <w:adjustRightInd w:val="0"/>
              <w:rPr>
                <w:rFonts w:ascii="Arial" w:hAnsi="Arial" w:cs="Arial"/>
                <w:color w:val="231F20"/>
                <w:sz w:val="20"/>
                <w:szCs w:val="20"/>
              </w:rPr>
            </w:pPr>
            <w:r>
              <w:rPr>
                <w:rFonts w:ascii="Arial" w:hAnsi="Arial" w:cs="Arial"/>
                <w:color w:val="231F20"/>
                <w:sz w:val="20"/>
                <w:szCs w:val="20"/>
              </w:rPr>
              <w:t>The hyperparameters used for training were as follows: categorical cross-entropy as the loss function; stochastic gradient descent optimizer with a learning rate of 1 × 10</w:t>
            </w:r>
            <w:r>
              <w:rPr>
                <w:rFonts w:ascii="Arial" w:hAnsi="Arial" w:cs="Arial"/>
                <w:color w:val="231F20"/>
                <w:sz w:val="20"/>
                <w:szCs w:val="20"/>
                <w:vertAlign w:val="superscript"/>
              </w:rPr>
              <w:t>−3</w:t>
            </w:r>
            <w:r>
              <w:rPr>
                <w:rFonts w:ascii="Arial" w:hAnsi="Arial" w:cs="Arial"/>
                <w:color w:val="231F20"/>
                <w:sz w:val="20"/>
                <w:szCs w:val="20"/>
              </w:rPr>
              <w:t xml:space="preserve"> a decay of 1 × 10</w:t>
            </w:r>
            <w:r>
              <w:rPr>
                <w:rFonts w:ascii="Arial" w:hAnsi="Arial" w:cs="Arial"/>
                <w:color w:val="231F20"/>
                <w:sz w:val="20"/>
                <w:szCs w:val="20"/>
                <w:vertAlign w:val="superscript"/>
              </w:rPr>
              <w:t>−6</w:t>
            </w:r>
            <w:r>
              <w:rPr>
                <w:rFonts w:ascii="Arial" w:hAnsi="Arial" w:cs="Arial"/>
                <w:color w:val="231F20"/>
                <w:sz w:val="20"/>
                <w:szCs w:val="20"/>
              </w:rPr>
              <w:t xml:space="preserve">, a momentum of 0.9, and </w:t>
            </w:r>
            <w:proofErr w:type="spellStart"/>
            <w:r>
              <w:rPr>
                <w:rFonts w:ascii="Arial" w:hAnsi="Arial" w:cs="Arial"/>
                <w:color w:val="231F20"/>
                <w:sz w:val="20"/>
                <w:szCs w:val="20"/>
              </w:rPr>
              <w:t>Nesterov</w:t>
            </w:r>
            <w:proofErr w:type="spellEnd"/>
            <w:r>
              <w:rPr>
                <w:rFonts w:ascii="Arial" w:hAnsi="Arial" w:cs="Arial"/>
                <w:color w:val="231F20"/>
                <w:sz w:val="20"/>
                <w:szCs w:val="20"/>
              </w:rPr>
              <w:t xml:space="preserve"> momentum; 31,625 iterations; and a batch size of 4.  </w:t>
            </w:r>
          </w:p>
          <w:p>
            <w:pPr>
              <w:autoSpaceDE w:val="0"/>
              <w:autoSpaceDN w:val="0"/>
              <w:adjustRightInd w:val="0"/>
              <w:rPr>
                <w:rFonts w:ascii="Arial" w:hAnsi="Arial" w:cs="Arial"/>
                <w:color w:val="231F20"/>
                <w:sz w:val="20"/>
                <w:szCs w:val="20"/>
              </w:rPr>
            </w:pPr>
          </w:p>
          <w:p>
            <w:pPr>
              <w:autoSpaceDE w:val="0"/>
              <w:autoSpaceDN w:val="0"/>
              <w:adjustRightInd w:val="0"/>
              <w:rPr>
                <w:rFonts w:ascii="Arial" w:hAnsi="Arial" w:cs="Arial"/>
                <w:color w:val="231F20"/>
                <w:sz w:val="20"/>
                <w:szCs w:val="20"/>
              </w:rPr>
            </w:pPr>
            <w:r>
              <w:rPr>
                <w:rFonts w:ascii="Arial" w:hAnsi="Arial" w:cs="Arial"/>
                <w:color w:val="231F20"/>
                <w:sz w:val="20"/>
                <w:szCs w:val="20"/>
              </w:rPr>
              <w:t xml:space="preserve">Source code for deep-learning algorithm is available at </w:t>
            </w:r>
            <w:hyperlink r:id="rId5" w:history="1">
              <w:r>
                <w:rPr>
                  <w:rStyle w:val="Hyperlink"/>
                  <w:rFonts w:ascii="Arial" w:hAnsi="Arial" w:cs="Arial"/>
                  <w:sz w:val="20"/>
                  <w:szCs w:val="20"/>
                </w:rPr>
                <w:t>https://github.com/jwc-rad/elbowfx</w:t>
              </w:r>
            </w:hyperlink>
            <w:r>
              <w:rPr>
                <w:rFonts w:ascii="Arial" w:hAnsi="Arial" w:cs="Arial"/>
                <w:color w:val="231F20"/>
                <w:sz w:val="20"/>
                <w:szCs w:val="20"/>
              </w:rPr>
              <w:t>.</w:t>
            </w:r>
          </w:p>
          <w:p>
            <w:pPr>
              <w:autoSpaceDE w:val="0"/>
              <w:autoSpaceDN w:val="0"/>
              <w:adjustRightInd w:val="0"/>
              <w:rPr>
                <w:rFonts w:ascii="Arial" w:hAnsi="Arial" w:cs="Arial"/>
                <w:sz w:val="20"/>
                <w:szCs w:val="20"/>
              </w:rPr>
            </w:pPr>
          </w:p>
        </w:tc>
      </w:tr>
      <w:tr>
        <w:tc>
          <w:tcPr>
            <w:tcW w:w="1668" w:type="dxa"/>
          </w:tcPr>
          <w:p>
            <w:pPr>
              <w:rPr>
                <w:rFonts w:ascii="Arial" w:hAnsi="Arial" w:cs="Arial"/>
                <w:b/>
                <w:sz w:val="20"/>
                <w:szCs w:val="20"/>
              </w:rPr>
            </w:pPr>
          </w:p>
          <w:p>
            <w:pPr>
              <w:rPr>
                <w:rFonts w:ascii="Arial" w:hAnsi="Arial" w:cs="Arial"/>
                <w:b/>
                <w:sz w:val="20"/>
                <w:szCs w:val="20"/>
              </w:rPr>
            </w:pPr>
            <w:proofErr w:type="spellStart"/>
            <w:r>
              <w:rPr>
                <w:rFonts w:ascii="Arial" w:hAnsi="Arial" w:cs="Arial"/>
                <w:b/>
                <w:sz w:val="20"/>
                <w:szCs w:val="20"/>
              </w:rPr>
              <w:t>Starosolski</w:t>
            </w:r>
            <w:proofErr w:type="spellEnd"/>
            <w:r>
              <w:rPr>
                <w:rFonts w:ascii="Arial" w:hAnsi="Arial" w:cs="Arial"/>
                <w:b/>
                <w:sz w:val="20"/>
                <w:szCs w:val="20"/>
              </w:rPr>
              <w:t>, 2020</w:t>
            </w:r>
          </w:p>
        </w:tc>
        <w:tc>
          <w:tcPr>
            <w:tcW w:w="1559" w:type="dxa"/>
          </w:tcPr>
          <w:p>
            <w:pPr>
              <w:rPr>
                <w:rFonts w:ascii="Arial" w:hAnsi="Arial" w:cs="Arial"/>
                <w:sz w:val="20"/>
                <w:szCs w:val="20"/>
              </w:rPr>
            </w:pPr>
          </w:p>
          <w:p>
            <w:pPr>
              <w:rPr>
                <w:rFonts w:ascii="Arial" w:hAnsi="Arial" w:cs="Arial"/>
                <w:sz w:val="20"/>
                <w:szCs w:val="20"/>
              </w:rPr>
            </w:pPr>
            <w:r>
              <w:rPr>
                <w:rFonts w:ascii="Arial" w:hAnsi="Arial" w:cs="Arial"/>
                <w:sz w:val="20"/>
                <w:szCs w:val="20"/>
              </w:rPr>
              <w:t>DCNN</w:t>
            </w:r>
          </w:p>
          <w:p>
            <w:pPr>
              <w:rPr>
                <w:rFonts w:ascii="Arial" w:hAnsi="Arial" w:cs="Arial"/>
                <w:sz w:val="20"/>
                <w:szCs w:val="20"/>
              </w:rPr>
            </w:pPr>
            <w:proofErr w:type="spellStart"/>
            <w:r>
              <w:rPr>
                <w:rFonts w:ascii="Arial" w:hAnsi="Arial" w:cs="Arial"/>
                <w:sz w:val="20"/>
                <w:szCs w:val="20"/>
              </w:rPr>
              <w:t>Xception</w:t>
            </w:r>
            <w:proofErr w:type="spellEnd"/>
            <w:r>
              <w:rPr>
                <w:rFonts w:ascii="Arial" w:hAnsi="Arial" w:cs="Arial"/>
                <w:sz w:val="20"/>
                <w:szCs w:val="20"/>
              </w:rPr>
              <w:t xml:space="preserve"> architecture</w:t>
            </w:r>
          </w:p>
        </w:tc>
        <w:tc>
          <w:tcPr>
            <w:tcW w:w="11482" w:type="dxa"/>
          </w:tcPr>
          <w:p>
            <w:pPr>
              <w:autoSpaceDE w:val="0"/>
              <w:autoSpaceDN w:val="0"/>
              <w:adjustRightInd w:val="0"/>
              <w:rPr>
                <w:rFonts w:ascii="Arial" w:hAnsi="Arial" w:cs="Arial"/>
                <w:sz w:val="20"/>
                <w:szCs w:val="20"/>
              </w:rPr>
            </w:pPr>
          </w:p>
          <w:p>
            <w:pPr>
              <w:autoSpaceDE w:val="0"/>
              <w:autoSpaceDN w:val="0"/>
              <w:adjustRightInd w:val="0"/>
              <w:rPr>
                <w:rFonts w:ascii="Arial" w:hAnsi="Arial" w:cs="Arial"/>
                <w:sz w:val="20"/>
                <w:szCs w:val="20"/>
              </w:rPr>
            </w:pPr>
            <w:r>
              <w:rPr>
                <w:rFonts w:ascii="Arial" w:hAnsi="Arial" w:cs="Arial"/>
                <w:sz w:val="20"/>
                <w:szCs w:val="20"/>
              </w:rPr>
              <w:t xml:space="preserve">Modifications were made to the </w:t>
            </w:r>
            <w:proofErr w:type="spellStart"/>
            <w:r>
              <w:rPr>
                <w:rFonts w:ascii="Arial" w:hAnsi="Arial" w:cs="Arial"/>
                <w:sz w:val="20"/>
                <w:szCs w:val="20"/>
              </w:rPr>
              <w:t>Xception</w:t>
            </w:r>
            <w:proofErr w:type="spellEnd"/>
            <w:r>
              <w:rPr>
                <w:rFonts w:ascii="Arial" w:hAnsi="Arial" w:cs="Arial"/>
                <w:sz w:val="20"/>
                <w:szCs w:val="20"/>
              </w:rPr>
              <w:t xml:space="preserve"> network: 2 modules of fully convoluted reasoning layers with 5x128 nodes each, and incorporating drop-out segments placed on top of the existing network. </w:t>
            </w:r>
          </w:p>
          <w:p>
            <w:pPr>
              <w:autoSpaceDE w:val="0"/>
              <w:autoSpaceDN w:val="0"/>
              <w:adjustRightInd w:val="0"/>
              <w:rPr>
                <w:rFonts w:ascii="Arial" w:hAnsi="Arial" w:cs="Arial"/>
                <w:sz w:val="20"/>
                <w:szCs w:val="20"/>
              </w:rPr>
            </w:pPr>
          </w:p>
          <w:p>
            <w:pPr>
              <w:autoSpaceDE w:val="0"/>
              <w:autoSpaceDN w:val="0"/>
              <w:adjustRightInd w:val="0"/>
              <w:rPr>
                <w:rFonts w:ascii="Arial" w:hAnsi="Arial" w:cs="Arial"/>
                <w:sz w:val="20"/>
                <w:szCs w:val="20"/>
              </w:rPr>
            </w:pPr>
            <w:r>
              <w:rPr>
                <w:rFonts w:ascii="Arial" w:hAnsi="Arial" w:cs="Arial"/>
                <w:sz w:val="20"/>
                <w:szCs w:val="20"/>
              </w:rPr>
              <w:t xml:space="preserve">The </w:t>
            </w:r>
            <w:proofErr w:type="spellStart"/>
            <w:r>
              <w:rPr>
                <w:rFonts w:ascii="Arial" w:hAnsi="Arial" w:cs="Arial"/>
                <w:sz w:val="20"/>
                <w:szCs w:val="20"/>
              </w:rPr>
              <w:t>Xception</w:t>
            </w:r>
            <w:proofErr w:type="spellEnd"/>
            <w:r>
              <w:rPr>
                <w:rFonts w:ascii="Arial" w:hAnsi="Arial" w:cs="Arial"/>
                <w:sz w:val="20"/>
                <w:szCs w:val="20"/>
              </w:rPr>
              <w:t xml:space="preserve"> architecture consists of 36 convolutional layers structured into 14 modules, creating a feature recognition foundation of the network. In this study, the weights of the first 9 modules were conserved, allowing for training of the next 5 </w:t>
            </w:r>
            <w:proofErr w:type="spellStart"/>
            <w:r>
              <w:rPr>
                <w:rFonts w:ascii="Arial" w:hAnsi="Arial" w:cs="Arial"/>
                <w:sz w:val="20"/>
                <w:szCs w:val="20"/>
              </w:rPr>
              <w:lastRenderedPageBreak/>
              <w:t>Xception</w:t>
            </w:r>
            <w:proofErr w:type="spellEnd"/>
            <w:r>
              <w:rPr>
                <w:rFonts w:ascii="Arial" w:hAnsi="Arial" w:cs="Arial"/>
                <w:sz w:val="20"/>
                <w:szCs w:val="20"/>
              </w:rPr>
              <w:t xml:space="preserve"> modules plus 5 reasoning additional modules not included in the original </w:t>
            </w:r>
            <w:proofErr w:type="spellStart"/>
            <w:r>
              <w:rPr>
                <w:rFonts w:ascii="Arial" w:hAnsi="Arial" w:cs="Arial"/>
                <w:sz w:val="20"/>
                <w:szCs w:val="20"/>
              </w:rPr>
              <w:t>Xception</w:t>
            </w:r>
            <w:proofErr w:type="spellEnd"/>
            <w:r>
              <w:rPr>
                <w:rFonts w:ascii="Arial" w:hAnsi="Arial" w:cs="Arial"/>
                <w:sz w:val="20"/>
                <w:szCs w:val="20"/>
              </w:rPr>
              <w:t xml:space="preserve"> network.  </w:t>
            </w:r>
          </w:p>
          <w:p>
            <w:pPr>
              <w:autoSpaceDE w:val="0"/>
              <w:autoSpaceDN w:val="0"/>
              <w:adjustRightInd w:val="0"/>
              <w:rPr>
                <w:rFonts w:ascii="Arial" w:hAnsi="Arial" w:cs="Arial"/>
                <w:sz w:val="20"/>
                <w:szCs w:val="20"/>
              </w:rPr>
            </w:pPr>
          </w:p>
          <w:p>
            <w:pPr>
              <w:autoSpaceDE w:val="0"/>
              <w:autoSpaceDN w:val="0"/>
              <w:adjustRightInd w:val="0"/>
              <w:rPr>
                <w:rFonts w:ascii="Arial" w:hAnsi="Arial" w:cs="Arial"/>
                <w:sz w:val="20"/>
                <w:szCs w:val="20"/>
              </w:rPr>
            </w:pPr>
            <w:r>
              <w:rPr>
                <w:rFonts w:ascii="Arial" w:hAnsi="Arial" w:cs="Arial"/>
                <w:sz w:val="20"/>
                <w:szCs w:val="20"/>
              </w:rPr>
              <w:t xml:space="preserve">The training was done in two phases. In phase 1, a short training set preliminary weights in the top 2 reasoning layers over 10 epochs was used. In phase 2, the weights of pretrained 5 layers of </w:t>
            </w:r>
            <w:proofErr w:type="spellStart"/>
            <w:r>
              <w:rPr>
                <w:rFonts w:ascii="Arial" w:hAnsi="Arial" w:cs="Arial"/>
                <w:sz w:val="20"/>
                <w:szCs w:val="20"/>
              </w:rPr>
              <w:t>Xception</w:t>
            </w:r>
            <w:proofErr w:type="spellEnd"/>
            <w:r>
              <w:rPr>
                <w:rFonts w:ascii="Arial" w:hAnsi="Arial" w:cs="Arial"/>
                <w:sz w:val="20"/>
                <w:szCs w:val="20"/>
              </w:rPr>
              <w:t xml:space="preserve"> were adjusted and the 2 additional reasoning layers were built on the top of the existing network to fine-tune the best accuracy in the validation set. Phase 2 was done over 300 epochs with the </w:t>
            </w:r>
            <w:proofErr w:type="spellStart"/>
            <w:r>
              <w:rPr>
                <w:rFonts w:ascii="Arial" w:hAnsi="Arial" w:cs="Arial"/>
                <w:sz w:val="20"/>
                <w:szCs w:val="20"/>
              </w:rPr>
              <w:t>Nesterov</w:t>
            </w:r>
            <w:proofErr w:type="spellEnd"/>
            <w:r>
              <w:rPr>
                <w:rFonts w:ascii="Arial" w:hAnsi="Arial" w:cs="Arial"/>
                <w:sz w:val="20"/>
                <w:szCs w:val="20"/>
              </w:rPr>
              <w:t xml:space="preserve"> Adam optimizer (NADAM). The final training period took ~230 minutes.</w:t>
            </w:r>
          </w:p>
          <w:p>
            <w:pPr>
              <w:autoSpaceDE w:val="0"/>
              <w:autoSpaceDN w:val="0"/>
              <w:adjustRightInd w:val="0"/>
              <w:rPr>
                <w:rFonts w:ascii="Arial" w:hAnsi="Arial" w:cs="Arial"/>
                <w:sz w:val="20"/>
                <w:szCs w:val="20"/>
              </w:rPr>
            </w:pPr>
          </w:p>
          <w:p>
            <w:pPr>
              <w:autoSpaceDE w:val="0"/>
              <w:autoSpaceDN w:val="0"/>
              <w:adjustRightInd w:val="0"/>
              <w:rPr>
                <w:rFonts w:ascii="Arial" w:hAnsi="Arial" w:cs="Arial"/>
                <w:sz w:val="20"/>
                <w:szCs w:val="20"/>
              </w:rPr>
            </w:pPr>
            <w:r>
              <w:rPr>
                <w:rFonts w:ascii="Arial" w:hAnsi="Arial" w:cs="Arial"/>
                <w:sz w:val="20"/>
                <w:szCs w:val="20"/>
              </w:rPr>
              <w:t xml:space="preserve">Network implementation and training were conducted in the </w:t>
            </w:r>
            <w:proofErr w:type="spellStart"/>
            <w:r>
              <w:rPr>
                <w:rFonts w:ascii="Arial" w:hAnsi="Arial" w:cs="Arial"/>
                <w:sz w:val="20"/>
                <w:szCs w:val="20"/>
              </w:rPr>
              <w:t>Keras</w:t>
            </w:r>
            <w:proofErr w:type="spellEnd"/>
            <w:r>
              <w:rPr>
                <w:rFonts w:ascii="Arial" w:hAnsi="Arial" w:cs="Arial"/>
                <w:sz w:val="20"/>
                <w:szCs w:val="20"/>
              </w:rPr>
              <w:t xml:space="preserve"> 2.1.4 environment with Python 2.7.12, and </w:t>
            </w:r>
            <w:proofErr w:type="spellStart"/>
            <w:r>
              <w:rPr>
                <w:rFonts w:ascii="Arial" w:hAnsi="Arial" w:cs="Arial"/>
                <w:sz w:val="20"/>
                <w:szCs w:val="20"/>
              </w:rPr>
              <w:t>Tensorflow</w:t>
            </w:r>
            <w:proofErr w:type="spellEnd"/>
            <w:r>
              <w:rPr>
                <w:rFonts w:ascii="Arial" w:hAnsi="Arial" w:cs="Arial"/>
                <w:sz w:val="20"/>
                <w:szCs w:val="20"/>
              </w:rPr>
              <w:t xml:space="preserve"> 1.3.0, on one Nvidia Tesla K80 GPU, on a dual Xeon CPU workstation. </w:t>
            </w:r>
          </w:p>
          <w:p>
            <w:pPr>
              <w:autoSpaceDE w:val="0"/>
              <w:autoSpaceDN w:val="0"/>
              <w:adjustRightInd w:val="0"/>
              <w:rPr>
                <w:rFonts w:ascii="Arial" w:hAnsi="Arial" w:cs="Arial"/>
                <w:sz w:val="20"/>
                <w:szCs w:val="20"/>
              </w:rPr>
            </w:pPr>
          </w:p>
        </w:tc>
      </w:tr>
      <w:tr>
        <w:tc>
          <w:tcPr>
            <w:tcW w:w="1668" w:type="dxa"/>
          </w:tcPr>
          <w:p>
            <w:pPr>
              <w:rPr>
                <w:rFonts w:ascii="Arial" w:hAnsi="Arial" w:cs="Arial"/>
                <w:b/>
                <w:sz w:val="20"/>
                <w:szCs w:val="20"/>
              </w:rPr>
            </w:pPr>
          </w:p>
          <w:p>
            <w:pPr>
              <w:rPr>
                <w:rFonts w:ascii="Arial" w:hAnsi="Arial" w:cs="Arial"/>
                <w:b/>
                <w:sz w:val="20"/>
                <w:szCs w:val="20"/>
              </w:rPr>
            </w:pPr>
            <w:r>
              <w:rPr>
                <w:rFonts w:ascii="Arial" w:hAnsi="Arial" w:cs="Arial"/>
                <w:b/>
                <w:sz w:val="20"/>
                <w:szCs w:val="20"/>
              </w:rPr>
              <w:t>Dupuis, 2021</w:t>
            </w:r>
          </w:p>
        </w:tc>
        <w:tc>
          <w:tcPr>
            <w:tcW w:w="1559" w:type="dxa"/>
          </w:tcPr>
          <w:p>
            <w:pPr>
              <w:rPr>
                <w:rFonts w:ascii="Arial" w:hAnsi="Arial" w:cs="Arial"/>
                <w:sz w:val="20"/>
                <w:szCs w:val="20"/>
              </w:rPr>
            </w:pPr>
          </w:p>
          <w:p>
            <w:pPr>
              <w:rPr>
                <w:rFonts w:ascii="Arial" w:hAnsi="Arial" w:cs="Arial"/>
                <w:sz w:val="20"/>
                <w:szCs w:val="20"/>
              </w:rPr>
            </w:pPr>
            <w:r>
              <w:rPr>
                <w:rFonts w:ascii="Arial" w:hAnsi="Arial" w:cs="Arial"/>
                <w:sz w:val="20"/>
                <w:szCs w:val="20"/>
              </w:rPr>
              <w:t>DCNN</w:t>
            </w:r>
          </w:p>
          <w:p>
            <w:pPr>
              <w:rPr>
                <w:rFonts w:ascii="Arial" w:hAnsi="Arial" w:cs="Arial"/>
                <w:sz w:val="20"/>
                <w:szCs w:val="20"/>
              </w:rPr>
            </w:pPr>
            <w:r>
              <w:rPr>
                <w:rFonts w:ascii="Arial" w:hAnsi="Arial" w:cs="Arial"/>
                <w:sz w:val="20"/>
                <w:szCs w:val="20"/>
              </w:rPr>
              <w:t xml:space="preserve">Commercially available product, based on </w:t>
            </w:r>
            <w:proofErr w:type="spellStart"/>
            <w:r>
              <w:rPr>
                <w:rFonts w:ascii="Arial" w:hAnsi="Arial" w:cs="Arial"/>
                <w:sz w:val="20"/>
                <w:szCs w:val="20"/>
              </w:rPr>
              <w:t>RetinaNet</w:t>
            </w:r>
            <w:proofErr w:type="spellEnd"/>
            <w:r>
              <w:rPr>
                <w:rFonts w:ascii="Arial" w:hAnsi="Arial" w:cs="Arial"/>
                <w:sz w:val="20"/>
                <w:szCs w:val="20"/>
              </w:rPr>
              <w:t xml:space="preserve"> architecture</w:t>
            </w:r>
          </w:p>
        </w:tc>
        <w:tc>
          <w:tcPr>
            <w:tcW w:w="11482" w:type="dxa"/>
          </w:tcPr>
          <w:p>
            <w:pPr>
              <w:autoSpaceDE w:val="0"/>
              <w:autoSpaceDN w:val="0"/>
              <w:adjustRightInd w:val="0"/>
              <w:rPr>
                <w:rFonts w:ascii="Arial" w:hAnsi="Arial" w:cs="Arial"/>
                <w:sz w:val="20"/>
                <w:szCs w:val="20"/>
              </w:rPr>
            </w:pPr>
          </w:p>
          <w:p>
            <w:pPr>
              <w:autoSpaceDE w:val="0"/>
              <w:autoSpaceDN w:val="0"/>
              <w:adjustRightInd w:val="0"/>
              <w:rPr>
                <w:rFonts w:ascii="Arial" w:hAnsi="Arial" w:cs="Arial"/>
                <w:sz w:val="20"/>
                <w:szCs w:val="20"/>
              </w:rPr>
            </w:pPr>
            <w:r>
              <w:rPr>
                <w:rFonts w:ascii="Arial" w:hAnsi="Arial" w:cs="Arial"/>
                <w:sz w:val="20"/>
                <w:szCs w:val="20"/>
              </w:rPr>
              <w:t>A commercially available product was used (</w:t>
            </w:r>
            <w:proofErr w:type="spellStart"/>
            <w:r>
              <w:rPr>
                <w:rFonts w:ascii="Arial" w:hAnsi="Arial" w:cs="Arial"/>
                <w:sz w:val="20"/>
                <w:szCs w:val="20"/>
              </w:rPr>
              <w:t>Rayvolve</w:t>
            </w:r>
            <w:proofErr w:type="spellEnd"/>
            <w:r>
              <w:rPr>
                <w:rFonts w:ascii="Arial" w:hAnsi="Arial" w:cs="Arial"/>
                <w:sz w:val="20"/>
                <w:szCs w:val="20"/>
              </w:rPr>
              <w:t xml:space="preserve">®, </w:t>
            </w:r>
            <w:proofErr w:type="spellStart"/>
            <w:r>
              <w:rPr>
                <w:rFonts w:ascii="Arial" w:hAnsi="Arial" w:cs="Arial"/>
                <w:sz w:val="20"/>
                <w:szCs w:val="20"/>
              </w:rPr>
              <w:t>AZMed</w:t>
            </w:r>
            <w:proofErr w:type="spellEnd"/>
            <w:r>
              <w:rPr>
                <w:rFonts w:ascii="Arial" w:hAnsi="Arial" w:cs="Arial"/>
                <w:sz w:val="20"/>
                <w:szCs w:val="20"/>
              </w:rPr>
              <w:t>)</w:t>
            </w:r>
          </w:p>
          <w:p>
            <w:pPr>
              <w:autoSpaceDE w:val="0"/>
              <w:autoSpaceDN w:val="0"/>
              <w:adjustRightInd w:val="0"/>
              <w:rPr>
                <w:rFonts w:ascii="Arial" w:hAnsi="Arial" w:cs="Arial"/>
                <w:sz w:val="20"/>
                <w:szCs w:val="20"/>
              </w:rPr>
            </w:pPr>
          </w:p>
          <w:p>
            <w:pPr>
              <w:autoSpaceDE w:val="0"/>
              <w:autoSpaceDN w:val="0"/>
              <w:adjustRightInd w:val="0"/>
              <w:rPr>
                <w:rFonts w:ascii="Arial" w:hAnsi="Arial" w:cs="Arial"/>
                <w:sz w:val="20"/>
                <w:szCs w:val="20"/>
              </w:rPr>
            </w:pPr>
            <w:r>
              <w:rPr>
                <w:rFonts w:ascii="Arial" w:hAnsi="Arial" w:cs="Arial"/>
                <w:sz w:val="20"/>
                <w:szCs w:val="20"/>
              </w:rPr>
              <w:t xml:space="preserve">The </w:t>
            </w:r>
            <w:proofErr w:type="spellStart"/>
            <w:r>
              <w:rPr>
                <w:rFonts w:ascii="Arial" w:hAnsi="Arial" w:cs="Arial"/>
                <w:sz w:val="20"/>
                <w:szCs w:val="20"/>
              </w:rPr>
              <w:t>Rayvolve</w:t>
            </w:r>
            <w:proofErr w:type="spellEnd"/>
            <w:r>
              <w:rPr>
                <w:rFonts w:ascii="Arial" w:hAnsi="Arial" w:cs="Arial"/>
                <w:sz w:val="20"/>
                <w:szCs w:val="20"/>
              </w:rPr>
              <w:t xml:space="preserve"> algorithm is an </w:t>
            </w:r>
            <w:proofErr w:type="spellStart"/>
            <w:r>
              <w:rPr>
                <w:rFonts w:ascii="Arial" w:hAnsi="Arial" w:cs="Arial"/>
                <w:sz w:val="20"/>
                <w:szCs w:val="20"/>
              </w:rPr>
              <w:t>ensembling</w:t>
            </w:r>
            <w:proofErr w:type="spellEnd"/>
            <w:r>
              <w:rPr>
                <w:rFonts w:ascii="Arial" w:hAnsi="Arial" w:cs="Arial"/>
                <w:sz w:val="20"/>
                <w:szCs w:val="20"/>
              </w:rPr>
              <w:t xml:space="preserve"> algorithm composed of five object detection models based on </w:t>
            </w:r>
            <w:proofErr w:type="spellStart"/>
            <w:r>
              <w:rPr>
                <w:rFonts w:ascii="Arial" w:hAnsi="Arial" w:cs="Arial"/>
                <w:sz w:val="20"/>
                <w:szCs w:val="20"/>
              </w:rPr>
              <w:t>RetinaNet</w:t>
            </w:r>
            <w:proofErr w:type="spellEnd"/>
            <w:r>
              <w:rPr>
                <w:rFonts w:ascii="Arial" w:hAnsi="Arial" w:cs="Arial"/>
                <w:sz w:val="20"/>
                <w:szCs w:val="20"/>
              </w:rPr>
              <w:t xml:space="preserve"> architecture. The object detection algorithms are mostly composed of trainable convolutional layers, non-trainable max-pooling layers and trainable other layers. Each object detection model outputs a list of bounding boxes (this list can be empty if no fracture is detected by the object detection model) with their respective confidence scores.</w:t>
            </w:r>
          </w:p>
          <w:p>
            <w:pPr>
              <w:autoSpaceDE w:val="0"/>
              <w:autoSpaceDN w:val="0"/>
              <w:adjustRightInd w:val="0"/>
              <w:rPr>
                <w:rFonts w:ascii="Arial" w:hAnsi="Arial" w:cs="Arial"/>
                <w:sz w:val="20"/>
                <w:szCs w:val="20"/>
              </w:rPr>
            </w:pPr>
          </w:p>
          <w:p>
            <w:pPr>
              <w:autoSpaceDE w:val="0"/>
              <w:autoSpaceDN w:val="0"/>
              <w:adjustRightInd w:val="0"/>
              <w:rPr>
                <w:rFonts w:ascii="Arial" w:hAnsi="Arial" w:cs="Arial"/>
                <w:sz w:val="20"/>
                <w:szCs w:val="20"/>
              </w:rPr>
            </w:pPr>
            <w:r>
              <w:rPr>
                <w:rFonts w:ascii="Arial" w:hAnsi="Arial" w:cs="Arial"/>
                <w:sz w:val="20"/>
                <w:szCs w:val="20"/>
              </w:rPr>
              <w:t xml:space="preserve">In choosing the final list of bounding boxes, a majority vote between the predicted bounding boxes of each model is selected. To be kept, a bounding box would have a non-null intersection with at least two others bounding boxes from two different object detection models. The list of bounding boxes outputted by the </w:t>
            </w:r>
            <w:proofErr w:type="spellStart"/>
            <w:r>
              <w:rPr>
                <w:rFonts w:ascii="Arial" w:hAnsi="Arial" w:cs="Arial"/>
                <w:sz w:val="20"/>
                <w:szCs w:val="20"/>
              </w:rPr>
              <w:t>ensembling</w:t>
            </w:r>
            <w:proofErr w:type="spellEnd"/>
            <w:r>
              <w:rPr>
                <w:rFonts w:ascii="Arial" w:hAnsi="Arial" w:cs="Arial"/>
                <w:sz w:val="20"/>
                <w:szCs w:val="20"/>
              </w:rPr>
              <w:t xml:space="preserve"> algorithm are the bounding boxes that have been outputted by at least three object detection model and thus, an overlapping between three bounding boxes is necessary to keep one final bounding box.</w:t>
            </w:r>
          </w:p>
          <w:p>
            <w:pPr>
              <w:autoSpaceDE w:val="0"/>
              <w:autoSpaceDN w:val="0"/>
              <w:adjustRightInd w:val="0"/>
              <w:rPr>
                <w:rFonts w:ascii="Arial" w:hAnsi="Arial" w:cs="Arial"/>
                <w:sz w:val="20"/>
                <w:szCs w:val="20"/>
              </w:rPr>
            </w:pPr>
          </w:p>
          <w:p>
            <w:pPr>
              <w:autoSpaceDE w:val="0"/>
              <w:autoSpaceDN w:val="0"/>
              <w:adjustRightInd w:val="0"/>
              <w:rPr>
                <w:rFonts w:ascii="Arial" w:hAnsi="Arial" w:cs="Arial"/>
                <w:sz w:val="20"/>
                <w:szCs w:val="20"/>
              </w:rPr>
            </w:pPr>
            <w:r>
              <w:rPr>
                <w:rFonts w:ascii="Arial" w:hAnsi="Arial" w:cs="Arial"/>
                <w:sz w:val="20"/>
                <w:szCs w:val="20"/>
              </w:rPr>
              <w:t xml:space="preserve">Between the overlapping bounding boxes, the one with the highest score was kept. Each object detection model has the same right of vote. During the </w:t>
            </w:r>
            <w:proofErr w:type="spellStart"/>
            <w:r>
              <w:rPr>
                <w:rFonts w:ascii="Arial" w:hAnsi="Arial" w:cs="Arial"/>
                <w:sz w:val="20"/>
                <w:szCs w:val="20"/>
              </w:rPr>
              <w:t>ensembling</w:t>
            </w:r>
            <w:proofErr w:type="spellEnd"/>
            <w:r>
              <w:rPr>
                <w:rFonts w:ascii="Arial" w:hAnsi="Arial" w:cs="Arial"/>
                <w:sz w:val="20"/>
                <w:szCs w:val="20"/>
              </w:rPr>
              <w:t>, a final step is done to filter the bounding boxes with a score lower than a determined threshold.</w:t>
            </w:r>
          </w:p>
          <w:p>
            <w:pPr>
              <w:autoSpaceDE w:val="0"/>
              <w:autoSpaceDN w:val="0"/>
              <w:adjustRightInd w:val="0"/>
              <w:rPr>
                <w:rFonts w:ascii="Arial" w:hAnsi="Arial" w:cs="Arial"/>
                <w:sz w:val="20"/>
                <w:szCs w:val="20"/>
              </w:rPr>
            </w:pPr>
          </w:p>
        </w:tc>
      </w:tr>
      <w:tr>
        <w:tc>
          <w:tcPr>
            <w:tcW w:w="1668" w:type="dxa"/>
          </w:tcPr>
          <w:p>
            <w:pPr>
              <w:rPr>
                <w:rFonts w:ascii="Arial" w:hAnsi="Arial" w:cs="Arial"/>
                <w:b/>
                <w:sz w:val="20"/>
                <w:szCs w:val="20"/>
              </w:rPr>
            </w:pPr>
          </w:p>
          <w:p>
            <w:pPr>
              <w:rPr>
                <w:rFonts w:ascii="Arial" w:hAnsi="Arial" w:cs="Arial"/>
                <w:b/>
                <w:sz w:val="20"/>
                <w:szCs w:val="20"/>
              </w:rPr>
            </w:pPr>
            <w:r>
              <w:rPr>
                <w:rFonts w:ascii="Arial" w:hAnsi="Arial" w:cs="Arial"/>
                <w:b/>
                <w:sz w:val="20"/>
                <w:szCs w:val="20"/>
              </w:rPr>
              <w:t>Zhang, 2021</w:t>
            </w:r>
          </w:p>
        </w:tc>
        <w:tc>
          <w:tcPr>
            <w:tcW w:w="1559" w:type="dxa"/>
          </w:tcPr>
          <w:p>
            <w:pPr>
              <w:rPr>
                <w:rFonts w:ascii="Arial" w:hAnsi="Arial" w:cs="Arial"/>
                <w:sz w:val="20"/>
                <w:szCs w:val="20"/>
              </w:rPr>
            </w:pPr>
          </w:p>
          <w:p>
            <w:pPr>
              <w:rPr>
                <w:rFonts w:ascii="Arial" w:hAnsi="Arial" w:cs="Arial"/>
                <w:sz w:val="20"/>
                <w:szCs w:val="20"/>
              </w:rPr>
            </w:pPr>
            <w:r>
              <w:rPr>
                <w:rFonts w:ascii="Arial" w:hAnsi="Arial" w:cs="Arial"/>
                <w:sz w:val="20"/>
                <w:szCs w:val="20"/>
              </w:rPr>
              <w:t>DCNN</w:t>
            </w:r>
          </w:p>
          <w:p>
            <w:pPr>
              <w:rPr>
                <w:rFonts w:ascii="Arial" w:hAnsi="Arial" w:cs="Arial"/>
                <w:sz w:val="20"/>
                <w:szCs w:val="20"/>
              </w:rPr>
            </w:pPr>
            <w:r>
              <w:rPr>
                <w:rFonts w:ascii="Arial" w:hAnsi="Arial" w:cs="Arial"/>
                <w:sz w:val="20"/>
                <w:szCs w:val="20"/>
              </w:rPr>
              <w:t>Architecture not mentioned</w:t>
            </w:r>
          </w:p>
        </w:tc>
        <w:tc>
          <w:tcPr>
            <w:tcW w:w="11482" w:type="dxa"/>
          </w:tcPr>
          <w:p>
            <w:pPr>
              <w:autoSpaceDE w:val="0"/>
              <w:autoSpaceDN w:val="0"/>
              <w:adjustRightInd w:val="0"/>
              <w:rPr>
                <w:rFonts w:ascii="Arial" w:hAnsi="Arial" w:cs="Arial"/>
                <w:color w:val="000000"/>
                <w:sz w:val="20"/>
                <w:szCs w:val="20"/>
              </w:rPr>
            </w:pPr>
          </w:p>
          <w:p>
            <w:pPr>
              <w:autoSpaceDE w:val="0"/>
              <w:autoSpaceDN w:val="0"/>
              <w:adjustRightInd w:val="0"/>
              <w:rPr>
                <w:rFonts w:ascii="Arial" w:hAnsi="Arial" w:cs="Arial"/>
                <w:color w:val="000000"/>
                <w:sz w:val="20"/>
                <w:szCs w:val="20"/>
              </w:rPr>
            </w:pPr>
            <w:r>
              <w:rPr>
                <w:rFonts w:ascii="Arial" w:hAnsi="Arial" w:cs="Arial"/>
                <w:color w:val="000000"/>
                <w:sz w:val="20"/>
                <w:szCs w:val="20"/>
              </w:rPr>
              <w:t>Using a brute force approach, several models were trained with varying numbers of convolutional layers and fully connected layers. Three networks that gave the highest accuracy were selected to be part of the ensemble. The output of each ensemble represented the median prediction of the three CNNs included. Separate ensembles were trained for volar sagittal and dorsal sagittal scans within the dataset.</w:t>
            </w:r>
          </w:p>
          <w:p>
            <w:pPr>
              <w:autoSpaceDE w:val="0"/>
              <w:autoSpaceDN w:val="0"/>
              <w:adjustRightInd w:val="0"/>
              <w:rPr>
                <w:rFonts w:ascii="Arial" w:hAnsi="Arial" w:cs="Arial"/>
                <w:color w:val="000000"/>
                <w:sz w:val="20"/>
                <w:szCs w:val="20"/>
              </w:rPr>
            </w:pPr>
          </w:p>
          <w:p>
            <w:pPr>
              <w:autoSpaceDE w:val="0"/>
              <w:autoSpaceDN w:val="0"/>
              <w:adjustRightInd w:val="0"/>
              <w:rPr>
                <w:rFonts w:ascii="Arial" w:hAnsi="Arial" w:cs="Arial"/>
                <w:color w:val="000000"/>
                <w:sz w:val="20"/>
                <w:szCs w:val="20"/>
              </w:rPr>
            </w:pPr>
            <w:r>
              <w:rPr>
                <w:rFonts w:ascii="Arial" w:hAnsi="Arial" w:cs="Arial"/>
                <w:color w:val="000000"/>
                <w:sz w:val="20"/>
                <w:szCs w:val="20"/>
              </w:rPr>
              <w:t>The ranges of various network parameters used:</w:t>
            </w:r>
          </w:p>
          <w:p>
            <w:pPr>
              <w:autoSpaceDE w:val="0"/>
              <w:autoSpaceDN w:val="0"/>
              <w:adjustRightInd w:val="0"/>
              <w:rPr>
                <w:rFonts w:ascii="Arial" w:hAnsi="Arial" w:cs="Arial"/>
                <w:color w:val="000000"/>
                <w:sz w:val="20"/>
                <w:szCs w:val="20"/>
              </w:rPr>
            </w:pPr>
            <w:r>
              <w:rPr>
                <w:rFonts w:ascii="Arial" w:hAnsi="Arial" w:cs="Arial"/>
                <w:color w:val="000000"/>
                <w:sz w:val="20"/>
                <w:szCs w:val="20"/>
              </w:rPr>
              <w:t>Number of convolutional layers: 2-5, step size = 1</w:t>
            </w:r>
          </w:p>
          <w:p>
            <w:pPr>
              <w:autoSpaceDE w:val="0"/>
              <w:autoSpaceDN w:val="0"/>
              <w:adjustRightInd w:val="0"/>
              <w:rPr>
                <w:rFonts w:ascii="Arial" w:hAnsi="Arial" w:cs="Arial"/>
                <w:color w:val="000000"/>
                <w:sz w:val="20"/>
                <w:szCs w:val="20"/>
              </w:rPr>
            </w:pPr>
            <w:r>
              <w:rPr>
                <w:rFonts w:ascii="Arial" w:hAnsi="Arial" w:cs="Arial"/>
                <w:color w:val="000000"/>
                <w:sz w:val="20"/>
                <w:szCs w:val="20"/>
              </w:rPr>
              <w:t>Number of fully connected layers: 1-2, step size = 1</w:t>
            </w:r>
          </w:p>
          <w:p>
            <w:pPr>
              <w:autoSpaceDE w:val="0"/>
              <w:autoSpaceDN w:val="0"/>
              <w:adjustRightInd w:val="0"/>
              <w:rPr>
                <w:rFonts w:ascii="Arial" w:hAnsi="Arial" w:cs="Arial"/>
                <w:color w:val="000000"/>
                <w:sz w:val="20"/>
                <w:szCs w:val="20"/>
              </w:rPr>
            </w:pPr>
            <w:r>
              <w:rPr>
                <w:rFonts w:ascii="Arial" w:hAnsi="Arial" w:cs="Arial"/>
                <w:color w:val="000000"/>
                <w:sz w:val="20"/>
                <w:szCs w:val="20"/>
              </w:rPr>
              <w:t xml:space="preserve">Optimizers: Stochastic Gradient Descent (SGD), </w:t>
            </w:r>
            <w:proofErr w:type="spellStart"/>
            <w:r>
              <w:rPr>
                <w:rFonts w:ascii="Arial" w:hAnsi="Arial" w:cs="Arial"/>
                <w:color w:val="000000"/>
                <w:sz w:val="20"/>
                <w:szCs w:val="20"/>
              </w:rPr>
              <w:t>RMSpropr</w:t>
            </w:r>
            <w:proofErr w:type="spellEnd"/>
            <w:r>
              <w:rPr>
                <w:rFonts w:ascii="Arial" w:hAnsi="Arial" w:cs="Arial"/>
                <w:color w:val="000000"/>
                <w:sz w:val="20"/>
                <w:szCs w:val="20"/>
              </w:rPr>
              <w:t xml:space="preserve">, </w:t>
            </w:r>
            <w:proofErr w:type="spellStart"/>
            <w:r>
              <w:rPr>
                <w:rFonts w:ascii="Arial" w:hAnsi="Arial" w:cs="Arial"/>
                <w:color w:val="000000"/>
                <w:sz w:val="20"/>
                <w:szCs w:val="20"/>
              </w:rPr>
              <w:t>Adagrad</w:t>
            </w:r>
            <w:proofErr w:type="spellEnd"/>
            <w:r>
              <w:rPr>
                <w:rFonts w:ascii="Arial" w:hAnsi="Arial" w:cs="Arial"/>
                <w:color w:val="000000"/>
                <w:sz w:val="20"/>
                <w:szCs w:val="20"/>
              </w:rPr>
              <w:t xml:space="preserve">, </w:t>
            </w:r>
            <w:proofErr w:type="spellStart"/>
            <w:r>
              <w:rPr>
                <w:rFonts w:ascii="Arial" w:hAnsi="Arial" w:cs="Arial"/>
                <w:color w:val="000000"/>
                <w:sz w:val="20"/>
                <w:szCs w:val="20"/>
              </w:rPr>
              <w:t>Adadelta</w:t>
            </w:r>
            <w:proofErr w:type="spellEnd"/>
            <w:r>
              <w:rPr>
                <w:rFonts w:ascii="Arial" w:hAnsi="Arial" w:cs="Arial"/>
                <w:color w:val="000000"/>
                <w:sz w:val="20"/>
                <w:szCs w:val="20"/>
              </w:rPr>
              <w:t xml:space="preserve">, </w:t>
            </w:r>
            <w:proofErr w:type="spellStart"/>
            <w:r>
              <w:rPr>
                <w:rFonts w:ascii="Arial" w:hAnsi="Arial" w:cs="Arial"/>
                <w:color w:val="000000"/>
                <w:sz w:val="20"/>
                <w:szCs w:val="20"/>
              </w:rPr>
              <w:t>Adamaz</w:t>
            </w:r>
            <w:proofErr w:type="spellEnd"/>
            <w:r>
              <w:rPr>
                <w:rFonts w:ascii="Arial" w:hAnsi="Arial" w:cs="Arial"/>
                <w:color w:val="000000"/>
                <w:sz w:val="20"/>
                <w:szCs w:val="20"/>
              </w:rPr>
              <w:t xml:space="preserve"> ADAM. </w:t>
            </w:r>
          </w:p>
          <w:p>
            <w:pPr>
              <w:autoSpaceDE w:val="0"/>
              <w:autoSpaceDN w:val="0"/>
              <w:adjustRightInd w:val="0"/>
              <w:rPr>
                <w:rFonts w:ascii="Arial" w:hAnsi="Arial" w:cs="Arial"/>
                <w:color w:val="000000"/>
                <w:sz w:val="20"/>
                <w:szCs w:val="20"/>
              </w:rPr>
            </w:pPr>
            <w:r>
              <w:rPr>
                <w:rFonts w:ascii="Arial" w:hAnsi="Arial" w:cs="Arial"/>
                <w:color w:val="000000"/>
                <w:sz w:val="20"/>
                <w:szCs w:val="20"/>
              </w:rPr>
              <w:t>Drop out: 0-50%, step size = 10</w:t>
            </w:r>
          </w:p>
          <w:p>
            <w:pPr>
              <w:autoSpaceDE w:val="0"/>
              <w:autoSpaceDN w:val="0"/>
              <w:adjustRightInd w:val="0"/>
              <w:rPr>
                <w:rFonts w:ascii="Arial" w:hAnsi="Arial" w:cs="Arial"/>
                <w:color w:val="000000"/>
                <w:sz w:val="20"/>
                <w:szCs w:val="20"/>
              </w:rPr>
            </w:pPr>
            <w:r>
              <w:rPr>
                <w:rFonts w:ascii="Arial" w:hAnsi="Arial" w:cs="Arial"/>
                <w:color w:val="000000"/>
                <w:sz w:val="20"/>
                <w:szCs w:val="20"/>
              </w:rPr>
              <w:lastRenderedPageBreak/>
              <w:t>Loss Function: Cross-entropy (CE)</w:t>
            </w:r>
          </w:p>
          <w:p>
            <w:pPr>
              <w:autoSpaceDE w:val="0"/>
              <w:autoSpaceDN w:val="0"/>
              <w:adjustRightInd w:val="0"/>
              <w:rPr>
                <w:rFonts w:ascii="Arial" w:hAnsi="Arial" w:cs="Arial"/>
                <w:color w:val="000000"/>
                <w:sz w:val="20"/>
                <w:szCs w:val="20"/>
              </w:rPr>
            </w:pPr>
            <w:r>
              <w:rPr>
                <w:rFonts w:ascii="Arial" w:hAnsi="Arial" w:cs="Arial"/>
                <w:color w:val="000000"/>
                <w:sz w:val="20"/>
                <w:szCs w:val="20"/>
              </w:rPr>
              <w:t>Epochs: 80</w:t>
            </w:r>
          </w:p>
          <w:p>
            <w:pPr>
              <w:autoSpaceDE w:val="0"/>
              <w:autoSpaceDN w:val="0"/>
              <w:adjustRightInd w:val="0"/>
              <w:rPr>
                <w:rFonts w:ascii="Arial" w:hAnsi="Arial" w:cs="Arial"/>
                <w:sz w:val="20"/>
                <w:szCs w:val="20"/>
              </w:rPr>
            </w:pPr>
          </w:p>
        </w:tc>
      </w:tr>
      <w:tr>
        <w:tc>
          <w:tcPr>
            <w:tcW w:w="1668" w:type="dxa"/>
          </w:tcPr>
          <w:p>
            <w:pPr>
              <w:rPr>
                <w:rFonts w:ascii="Arial" w:hAnsi="Arial" w:cs="Arial"/>
                <w:b/>
                <w:sz w:val="20"/>
                <w:szCs w:val="20"/>
              </w:rPr>
            </w:pPr>
          </w:p>
          <w:p>
            <w:pPr>
              <w:rPr>
                <w:rFonts w:ascii="Arial" w:hAnsi="Arial" w:cs="Arial"/>
                <w:b/>
                <w:sz w:val="20"/>
                <w:szCs w:val="20"/>
              </w:rPr>
            </w:pPr>
            <w:r>
              <w:rPr>
                <w:rFonts w:ascii="Arial" w:hAnsi="Arial" w:cs="Arial"/>
                <w:b/>
                <w:sz w:val="20"/>
                <w:szCs w:val="20"/>
              </w:rPr>
              <w:t>Tsai, 2022</w:t>
            </w:r>
          </w:p>
        </w:tc>
        <w:tc>
          <w:tcPr>
            <w:tcW w:w="1559" w:type="dxa"/>
          </w:tcPr>
          <w:p>
            <w:pPr>
              <w:rPr>
                <w:rFonts w:ascii="Arial" w:hAnsi="Arial" w:cs="Arial"/>
                <w:sz w:val="20"/>
                <w:szCs w:val="20"/>
              </w:rPr>
            </w:pPr>
          </w:p>
          <w:p>
            <w:pPr>
              <w:rPr>
                <w:rFonts w:ascii="Arial" w:hAnsi="Arial" w:cs="Arial"/>
                <w:sz w:val="20"/>
                <w:szCs w:val="20"/>
              </w:rPr>
            </w:pPr>
            <w:r>
              <w:rPr>
                <w:rFonts w:ascii="Arial" w:hAnsi="Arial" w:cs="Arial"/>
                <w:sz w:val="20"/>
                <w:szCs w:val="20"/>
              </w:rPr>
              <w:t>DCNN</w:t>
            </w:r>
          </w:p>
          <w:p>
            <w:pPr>
              <w:rPr>
                <w:rFonts w:ascii="Arial" w:hAnsi="Arial" w:cs="Arial"/>
                <w:sz w:val="20"/>
                <w:szCs w:val="20"/>
              </w:rPr>
            </w:pPr>
            <w:r>
              <w:rPr>
                <w:rFonts w:ascii="Arial" w:hAnsi="Arial" w:cs="Arial"/>
                <w:sz w:val="20"/>
                <w:szCs w:val="20"/>
              </w:rPr>
              <w:t>ResNet-34 architecture</w:t>
            </w:r>
          </w:p>
        </w:tc>
        <w:tc>
          <w:tcPr>
            <w:tcW w:w="11482" w:type="dxa"/>
          </w:tcPr>
          <w:p>
            <w:pPr>
              <w:autoSpaceDE w:val="0"/>
              <w:autoSpaceDN w:val="0"/>
              <w:adjustRightInd w:val="0"/>
              <w:rPr>
                <w:rFonts w:ascii="Arial" w:hAnsi="Arial" w:cs="Arial"/>
                <w:color w:val="000000"/>
                <w:sz w:val="20"/>
                <w:szCs w:val="20"/>
              </w:rPr>
            </w:pPr>
          </w:p>
          <w:p>
            <w:pPr>
              <w:autoSpaceDE w:val="0"/>
              <w:autoSpaceDN w:val="0"/>
              <w:adjustRightInd w:val="0"/>
              <w:rPr>
                <w:rFonts w:ascii="Arial" w:hAnsi="Arial" w:cs="Arial"/>
                <w:color w:val="000000"/>
                <w:sz w:val="20"/>
                <w:szCs w:val="20"/>
              </w:rPr>
            </w:pPr>
            <w:r>
              <w:rPr>
                <w:rFonts w:ascii="Arial" w:hAnsi="Arial" w:cs="Arial"/>
                <w:color w:val="000000"/>
                <w:sz w:val="20"/>
                <w:szCs w:val="20"/>
              </w:rPr>
              <w:t xml:space="preserve">The model used the cross-entropy loss function within the ResNet-34 model for binary classification. A class weighting scheme was incorporated into the loss function to handle class imbalance in the training dataset. In particular the samples were weighted as the inverse of the class frequencies. For network hyperparameters, the number o classes was set at 2, and empirically chosen to have a </w:t>
            </w:r>
            <w:proofErr w:type="spellStart"/>
            <w:r>
              <w:rPr>
                <w:rFonts w:ascii="Arial" w:hAnsi="Arial" w:cs="Arial"/>
                <w:color w:val="000000"/>
                <w:sz w:val="20"/>
                <w:szCs w:val="20"/>
              </w:rPr>
              <w:t>larning</w:t>
            </w:r>
            <w:proofErr w:type="spellEnd"/>
            <w:r>
              <w:rPr>
                <w:rFonts w:ascii="Arial" w:hAnsi="Arial" w:cs="Arial"/>
                <w:color w:val="000000"/>
                <w:sz w:val="20"/>
                <w:szCs w:val="20"/>
              </w:rPr>
              <w:t xml:space="preserve"> rate of 0.00005, 250 epochs and a batch size of 5. An Adam optimizer inspired by two popular gradient descent methods (</w:t>
            </w:r>
            <w:proofErr w:type="spellStart"/>
            <w:r>
              <w:rPr>
                <w:rFonts w:ascii="Arial" w:hAnsi="Arial" w:cs="Arial"/>
                <w:color w:val="000000"/>
                <w:sz w:val="20"/>
                <w:szCs w:val="20"/>
              </w:rPr>
              <w:t>AdaGrad</w:t>
            </w:r>
            <w:proofErr w:type="spellEnd"/>
            <w:r>
              <w:rPr>
                <w:rFonts w:ascii="Arial" w:hAnsi="Arial" w:cs="Arial"/>
                <w:color w:val="000000"/>
                <w:sz w:val="20"/>
                <w:szCs w:val="20"/>
              </w:rPr>
              <w:t xml:space="preserve"> and </w:t>
            </w:r>
            <w:proofErr w:type="spellStart"/>
            <w:r>
              <w:rPr>
                <w:rFonts w:ascii="Arial" w:hAnsi="Arial" w:cs="Arial"/>
                <w:color w:val="000000"/>
                <w:sz w:val="20"/>
                <w:szCs w:val="20"/>
              </w:rPr>
              <w:t>RMSProp</w:t>
            </w:r>
            <w:proofErr w:type="spellEnd"/>
            <w:r>
              <w:rPr>
                <w:rFonts w:ascii="Arial" w:hAnsi="Arial" w:cs="Arial"/>
                <w:color w:val="000000"/>
                <w:sz w:val="20"/>
                <w:szCs w:val="20"/>
              </w:rPr>
              <w:t xml:space="preserve"> algorithms) was used to minimize the cross-entropy loss function and train the residual neural network.</w:t>
            </w:r>
          </w:p>
          <w:p>
            <w:pPr>
              <w:autoSpaceDE w:val="0"/>
              <w:autoSpaceDN w:val="0"/>
              <w:adjustRightInd w:val="0"/>
              <w:rPr>
                <w:rFonts w:ascii="Arial" w:hAnsi="Arial" w:cs="Arial"/>
                <w:color w:val="000000"/>
                <w:sz w:val="20"/>
                <w:szCs w:val="20"/>
              </w:rPr>
            </w:pPr>
          </w:p>
          <w:p>
            <w:pPr>
              <w:autoSpaceDE w:val="0"/>
              <w:autoSpaceDN w:val="0"/>
              <w:adjustRightInd w:val="0"/>
              <w:rPr>
                <w:rFonts w:ascii="Arial" w:hAnsi="Arial" w:cs="Arial"/>
                <w:color w:val="000000"/>
                <w:sz w:val="20"/>
                <w:szCs w:val="20"/>
              </w:rPr>
            </w:pPr>
            <w:r>
              <w:rPr>
                <w:rFonts w:ascii="Arial" w:hAnsi="Arial" w:cs="Arial"/>
                <w:color w:val="000000"/>
                <w:sz w:val="20"/>
                <w:szCs w:val="20"/>
              </w:rPr>
              <w:t xml:space="preserve">The proposed model was implemented in </w:t>
            </w:r>
            <w:proofErr w:type="spellStart"/>
            <w:r>
              <w:rPr>
                <w:rFonts w:ascii="Arial" w:hAnsi="Arial" w:cs="Arial"/>
                <w:color w:val="000000"/>
                <w:sz w:val="20"/>
                <w:szCs w:val="20"/>
              </w:rPr>
              <w:t>PyTorch</w:t>
            </w:r>
            <w:proofErr w:type="spellEnd"/>
            <w:r>
              <w:rPr>
                <w:rFonts w:ascii="Arial" w:hAnsi="Arial" w:cs="Arial"/>
                <w:color w:val="000000"/>
                <w:sz w:val="20"/>
                <w:szCs w:val="20"/>
              </w:rPr>
              <w:t xml:space="preserve"> version 1.6.0. The residual neural network model was trained and tested on an </w:t>
            </w:r>
            <w:proofErr w:type="spellStart"/>
            <w:r>
              <w:rPr>
                <w:rFonts w:ascii="Arial" w:hAnsi="Arial" w:cs="Arial"/>
                <w:color w:val="000000"/>
                <w:sz w:val="20"/>
                <w:szCs w:val="20"/>
              </w:rPr>
              <w:t>Enkefalos</w:t>
            </w:r>
            <w:proofErr w:type="spellEnd"/>
            <w:r>
              <w:rPr>
                <w:rFonts w:ascii="Arial" w:hAnsi="Arial" w:cs="Arial"/>
                <w:color w:val="000000"/>
                <w:sz w:val="20"/>
                <w:szCs w:val="20"/>
              </w:rPr>
              <w:t xml:space="preserve"> 2.0 cluster (28 nodes with 750 CPU cores, 13 GPUs, and 3.5 TB memory) built on Intel architecture with a CentOS 7.6 Linux operating system. This particular job ran on a NVIDIA T4 GPU with 16 GB memory.</w:t>
            </w:r>
          </w:p>
          <w:p>
            <w:pPr>
              <w:autoSpaceDE w:val="0"/>
              <w:autoSpaceDN w:val="0"/>
              <w:adjustRightInd w:val="0"/>
              <w:rPr>
                <w:rFonts w:ascii="STIX-Regular" w:hAnsi="STIX-Regular" w:cs="STIX-Regular"/>
                <w:color w:val="000000"/>
                <w:sz w:val="20"/>
                <w:szCs w:val="20"/>
              </w:rPr>
            </w:pPr>
          </w:p>
        </w:tc>
      </w:tr>
    </w:tbl>
    <w:p>
      <w:pPr>
        <w:rPr>
          <w:b/>
          <w:bCs/>
        </w:rPr>
        <w:sectPr>
          <w:pgSz w:w="16820" w:h="11900" w:orient="landscape"/>
          <w:pgMar w:top="1440" w:right="1440" w:bottom="1440" w:left="1440" w:header="708" w:footer="708" w:gutter="0"/>
          <w:cols w:space="708"/>
          <w:docGrid w:linePitch="360"/>
        </w:sectPr>
      </w:pPr>
    </w:p>
    <w:p>
      <w:pPr>
        <w:rPr>
          <w:b/>
          <w:bCs/>
        </w:rPr>
      </w:pPr>
    </w:p>
    <w:sectPr>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TIX-Regular">
    <w:altName w:val="Cambria"/>
    <w:panose1 w:val="00000000000000000000"/>
    <w:charset w:val="A1"/>
    <w:family w:val="roman"/>
    <w:notTrueType/>
    <w:pitch w:val="default"/>
    <w:sig w:usb0="00000081" w:usb1="00000000" w:usb2="00000000" w:usb3="00000000" w:csb0="00000008"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2F03709"/>
    <w:multiLevelType w:val="multilevel"/>
    <w:tmpl w:val="CDB07062"/>
    <w:lvl w:ilvl="0">
      <w:start w:val="1"/>
      <w:numFmt w:val="decimal"/>
      <w:lvlText w:val="%1."/>
      <w:lvlJc w:val="left"/>
      <w:pPr>
        <w:ind w:left="720" w:hanging="360"/>
      </w:pPr>
      <w:rPr>
        <w:rFonts w:hint="default"/>
      </w:rPr>
    </w:lvl>
    <w:lvl w:ilvl="1">
      <w:start w:val="3"/>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8AF4CB5-DD07-4F61-8A25-267580B145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istory-span">
    <w:name w:val="history-span"/>
    <w:basedOn w:val="DefaultParagraphFont"/>
  </w:style>
  <w:style w:type="paragraph" w:styleId="ListParagraph">
    <w:name w:val="List Paragraph"/>
    <w:basedOn w:val="Normal"/>
    <w:uiPriority w:val="34"/>
    <w:qFormat/>
    <w:pPr>
      <w:ind w:left="720"/>
      <w:contextualSpacing/>
    </w:pPr>
  </w:style>
  <w:style w:type="character" w:styleId="Hyperlink">
    <w:name w:val="Hyperlink"/>
    <w:basedOn w:val="DefaultParagraphFont"/>
    <w:uiPriority w:val="99"/>
    <w:unhideWhenUsed/>
    <w:rPr>
      <w:color w:val="0000FF" w:themeColor="hyperlink"/>
      <w:u w:val="single"/>
    </w:rPr>
  </w:style>
  <w:style w:type="character" w:styleId="UnresolvedMention">
    <w:name w:val="Unresolved Mention"/>
    <w:basedOn w:val="DefaultParagraphFont"/>
    <w:uiPriority w:val="99"/>
    <w:semiHidden/>
    <w:unhideWhenUse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664678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github.com/jwc-rad/elbowfx"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285</TotalTime>
  <Pages>8</Pages>
  <Words>2488</Words>
  <Characters>14188</Characters>
  <Application>Microsoft Office Word</Application>
  <DocSecurity>0</DocSecurity>
  <Lines>118</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16643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Susan Shelmerdine</dc:creator>
  <cp:keywords/>
  <dc:description/>
  <cp:lastModifiedBy>Susan Shelmerdine</cp:lastModifiedBy>
  <cp:revision>66</cp:revision>
  <dcterms:created xsi:type="dcterms:W3CDTF">2021-12-21T16:06:00Z</dcterms:created>
  <dcterms:modified xsi:type="dcterms:W3CDTF">2022-03-02T10:06:00Z</dcterms:modified>
</cp:coreProperties>
</file>