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B95FE" w14:textId="77777777" w:rsidR="004F64C0" w:rsidRDefault="004F64C0" w:rsidP="004F64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Highlights </w:t>
      </w:r>
    </w:p>
    <w:p w14:paraId="58AA24A5" w14:textId="5EF603EB" w:rsidR="000A099E" w:rsidRPr="004F64C0" w:rsidRDefault="004F64C0" w:rsidP="004F64C0">
      <w:pPr>
        <w:jc w:val="center"/>
        <w:rPr>
          <w:rFonts w:ascii="Times New Roman" w:hAnsi="Times New Roman" w:cs="Times New Roman"/>
          <w:sz w:val="24"/>
          <w:szCs w:val="24"/>
        </w:rPr>
      </w:pPr>
      <w:r w:rsidRPr="004F64C0">
        <w:rPr>
          <w:rFonts w:ascii="Times New Roman" w:hAnsi="Times New Roman" w:cs="Times New Roman"/>
          <w:sz w:val="24"/>
          <w:szCs w:val="24"/>
        </w:rPr>
        <w:t>for</w:t>
      </w:r>
    </w:p>
    <w:p w14:paraId="0C72FA25" w14:textId="104506E7" w:rsidR="004F64C0" w:rsidRDefault="004F64C0" w:rsidP="004F64C0">
      <w:pPr>
        <w:pStyle w:val="Title"/>
        <w:spacing w:after="0"/>
        <w:rPr>
          <w:rFonts w:ascii="Times New Roman" w:hAnsi="Times New Roman" w:cs="Times New Roman"/>
          <w:sz w:val="24"/>
          <w:szCs w:val="24"/>
        </w:rPr>
      </w:pPr>
      <w:r w:rsidRPr="0076797F">
        <w:rPr>
          <w:rFonts w:ascii="Times New Roman" w:hAnsi="Times New Roman" w:cs="Times New Roman"/>
          <w:sz w:val="24"/>
          <w:szCs w:val="24"/>
        </w:rPr>
        <w:t>Proteomic comparison of aged and OPTN E50K retina in the development of normal tension glaucoma</w:t>
      </w:r>
    </w:p>
    <w:p w14:paraId="432694AC" w14:textId="3A2272A3" w:rsidR="004F64C0" w:rsidRDefault="004F64C0" w:rsidP="004F64C0">
      <w:pPr>
        <w:rPr>
          <w:lang w:val="en-US"/>
        </w:rPr>
      </w:pPr>
    </w:p>
    <w:p w14:paraId="250C8A0B" w14:textId="212D56BD" w:rsidR="004F64C0" w:rsidRPr="004F64C0" w:rsidRDefault="004F64C0" w:rsidP="004F64C0">
      <w:pPr>
        <w:pStyle w:val="ListParagraph"/>
        <w:numPr>
          <w:ilvl w:val="0"/>
          <w:numId w:val="1"/>
        </w:numPr>
        <w:rPr>
          <w:lang w:val="en-US"/>
        </w:rPr>
      </w:pPr>
      <w:r w:rsidRPr="004F64C0">
        <w:rPr>
          <w:rFonts w:ascii="Times New Roman" w:hAnsi="Times New Roman" w:cs="Times New Roman"/>
          <w:sz w:val="24"/>
          <w:szCs w:val="24"/>
          <w:lang w:val="en-US"/>
        </w:rPr>
        <w:t>OPTN E50K mutant mice were produced through CRISPR/Cas9</w:t>
      </w:r>
    </w:p>
    <w:p w14:paraId="6365669A" w14:textId="21A8CA11" w:rsidR="004F64C0" w:rsidRPr="004F64C0" w:rsidRDefault="004F64C0" w:rsidP="004F64C0">
      <w:pPr>
        <w:pStyle w:val="ListParagraph"/>
        <w:numPr>
          <w:ilvl w:val="0"/>
          <w:numId w:val="1"/>
        </w:numPr>
        <w:rPr>
          <w:lang w:val="en-US"/>
        </w:rPr>
      </w:pPr>
      <w:r w:rsidRPr="004F64C0">
        <w:rPr>
          <w:rFonts w:ascii="Times New Roman" w:hAnsi="Times New Roman" w:cs="Times New Roman"/>
          <w:sz w:val="24"/>
          <w:szCs w:val="24"/>
          <w:lang w:val="en-US"/>
        </w:rPr>
        <w:t>Proteomic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Pr="004F64C0">
        <w:rPr>
          <w:rFonts w:ascii="Times New Roman" w:hAnsi="Times New Roman" w:cs="Times New Roman"/>
          <w:sz w:val="24"/>
          <w:szCs w:val="24"/>
          <w:lang w:val="en-US"/>
        </w:rPr>
        <w:t xml:space="preserve">compared young and old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E50K </w:t>
      </w:r>
      <w:r w:rsidRPr="004F64C0">
        <w:rPr>
          <w:rFonts w:ascii="Times New Roman" w:hAnsi="Times New Roman" w:cs="Times New Roman"/>
          <w:sz w:val="24"/>
          <w:szCs w:val="24"/>
          <w:lang w:val="en-US"/>
        </w:rPr>
        <w:t xml:space="preserve">mutants with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age matched </w:t>
      </w:r>
      <w:proofErr w:type="gramStart"/>
      <w:r w:rsidRPr="004F64C0">
        <w:rPr>
          <w:rFonts w:ascii="Times New Roman" w:hAnsi="Times New Roman" w:cs="Times New Roman"/>
          <w:sz w:val="24"/>
          <w:szCs w:val="24"/>
          <w:lang w:val="en-US"/>
        </w:rPr>
        <w:t>wild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4F64C0">
        <w:rPr>
          <w:rFonts w:ascii="Times New Roman" w:hAnsi="Times New Roman" w:cs="Times New Roman"/>
          <w:sz w:val="24"/>
          <w:szCs w:val="24"/>
          <w:lang w:val="en-US"/>
        </w:rPr>
        <w:t>type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(WT)</w:t>
      </w:r>
      <w:r w:rsidRPr="004F64C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D3927DF" w14:textId="2183FFDF" w:rsidR="004F64C0" w:rsidRPr="004F64C0" w:rsidRDefault="004F64C0" w:rsidP="004F64C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Young E50K mice share similar protein expression profiles as old WT </w:t>
      </w:r>
    </w:p>
    <w:p w14:paraId="5FFBD87D" w14:textId="0B1C1BE6" w:rsidR="004F64C0" w:rsidRPr="004F64C0" w:rsidRDefault="004F64C0" w:rsidP="004F64C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Old E50K have accelerated normal tension glaucoma pathogenesis compared to old WT</w:t>
      </w:r>
    </w:p>
    <w:p w14:paraId="56949D1F" w14:textId="1CD36394" w:rsidR="004F64C0" w:rsidRPr="004F64C0" w:rsidRDefault="004F64C0" w:rsidP="004F64C0">
      <w:pPr>
        <w:pStyle w:val="ListParagraph"/>
        <w:numPr>
          <w:ilvl w:val="0"/>
          <w:numId w:val="1"/>
        </w:numPr>
        <w:rPr>
          <w:lang w:val="en-US"/>
        </w:rPr>
      </w:pPr>
      <w:r w:rsidRPr="004F64C0">
        <w:rPr>
          <w:rFonts w:ascii="Times New Roman" w:hAnsi="Times New Roman" w:cs="Times New Roman"/>
          <w:sz w:val="24"/>
          <w:szCs w:val="24"/>
          <w:lang w:val="en-US"/>
        </w:rPr>
        <w:t xml:space="preserve">Biochemical alterations are shared between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E50K mutants </w:t>
      </w:r>
      <w:r w:rsidRPr="004F64C0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>
        <w:rPr>
          <w:rFonts w:ascii="Times New Roman" w:hAnsi="Times New Roman" w:cs="Times New Roman"/>
          <w:sz w:val="24"/>
          <w:szCs w:val="24"/>
          <w:lang w:val="en-US"/>
        </w:rPr>
        <w:t>Alzheimer’s disease</w:t>
      </w:r>
    </w:p>
    <w:p w14:paraId="1F0135A0" w14:textId="77777777" w:rsidR="004F64C0" w:rsidRPr="004F64C0" w:rsidRDefault="004F64C0" w:rsidP="004F64C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4F64C0" w:rsidRPr="004F64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5C6192"/>
    <w:multiLevelType w:val="hybridMultilevel"/>
    <w:tmpl w:val="B54A71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33D"/>
    <w:rsid w:val="000A099E"/>
    <w:rsid w:val="004C233D"/>
    <w:rsid w:val="004F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65E9C"/>
  <w15:chartTrackingRefBased/>
  <w15:docId w15:val="{565C566A-498D-4E0E-9DB3-71762C5EE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4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4C0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rsid w:val="004F64C0"/>
    <w:pPr>
      <w:widowControl w:val="0"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F64C0"/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4F64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Yao</dc:creator>
  <cp:keywords/>
  <dc:description/>
  <cp:lastModifiedBy>Alina Yao</cp:lastModifiedBy>
  <cp:revision>2</cp:revision>
  <dcterms:created xsi:type="dcterms:W3CDTF">2020-12-11T20:36:00Z</dcterms:created>
  <dcterms:modified xsi:type="dcterms:W3CDTF">2020-12-11T20:46:00Z</dcterms:modified>
</cp:coreProperties>
</file>