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C2BE21" w14:textId="3C2E4426" w:rsidR="009D33FE" w:rsidRDefault="00333E22">
      <w:r>
        <w:t>Supplement</w:t>
      </w:r>
      <w:r w:rsidR="0070620D">
        <w:t>al materials:</w:t>
      </w:r>
    </w:p>
    <w:p w14:paraId="33BAEADB" w14:textId="24D0968C" w:rsidR="00AE4093" w:rsidRDefault="00AE4093" w:rsidP="0070620D">
      <w:pPr>
        <w:pStyle w:val="BodyAA"/>
        <w:spacing w:line="288" w:lineRule="auto"/>
        <w:jc w:val="both"/>
      </w:pPr>
    </w:p>
    <w:p w14:paraId="2A3B699D" w14:textId="77777777" w:rsidR="00A30AB0" w:rsidRDefault="00A30AB0" w:rsidP="00A30AB0">
      <w:pPr>
        <w:pStyle w:val="BodyAA"/>
        <w:widowControl w:val="0"/>
        <w:spacing w:line="288" w:lineRule="auto"/>
        <w:jc w:val="both"/>
      </w:pPr>
      <w:r>
        <w:t xml:space="preserve">Table 2 Suppl. </w:t>
      </w:r>
      <w:r w:rsidRPr="00CA03F4">
        <w:t>Analysis to assess the relationship between lethality (dependent variable) and Hypertension, Obesity, Diabetes and Asthma (Independent Variables).</w:t>
      </w:r>
    </w:p>
    <w:p w14:paraId="444F86D9" w14:textId="77777777" w:rsidR="00A30AB0" w:rsidRDefault="00A30AB0" w:rsidP="00A30AB0">
      <w:pPr>
        <w:pStyle w:val="BodyAA"/>
        <w:spacing w:line="288" w:lineRule="auto"/>
        <w:jc w:val="both"/>
        <w:rPr>
          <w:rStyle w:val="None"/>
          <w:shd w:val="clear" w:color="auto" w:fill="FFFF00"/>
        </w:rPr>
      </w:pPr>
    </w:p>
    <w:tbl>
      <w:tblPr>
        <w:tblW w:w="10302" w:type="dxa"/>
        <w:tblInd w:w="42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2112"/>
        <w:gridCol w:w="1368"/>
        <w:gridCol w:w="1872"/>
        <w:gridCol w:w="2970"/>
        <w:gridCol w:w="990"/>
        <w:gridCol w:w="990"/>
      </w:tblGrid>
      <w:tr w:rsidR="00A30AB0" w14:paraId="09CE6A55" w14:textId="77777777" w:rsidTr="004D4AFC">
        <w:trPr>
          <w:trHeight w:val="320"/>
        </w:trPr>
        <w:tc>
          <w:tcPr>
            <w:tcW w:w="10302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9F5125E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</w:p>
        </w:tc>
      </w:tr>
      <w:tr w:rsidR="00A30AB0" w14:paraId="649AA1AB" w14:textId="77777777" w:rsidTr="004D4AFC">
        <w:trPr>
          <w:trHeight w:val="300"/>
        </w:trPr>
        <w:tc>
          <w:tcPr>
            <w:tcW w:w="21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ED1EB9C" w14:textId="77777777" w:rsidR="00A30AB0" w:rsidRDefault="00A30AB0" w:rsidP="004D4AFC">
            <w:pPr>
              <w:pStyle w:val="BodyAA"/>
              <w:spacing w:line="320" w:lineRule="atLeast"/>
              <w:ind w:left="60" w:right="60"/>
            </w:pPr>
            <w:r>
              <w:rPr>
                <w:rStyle w:val="None"/>
              </w:rPr>
              <w:t>Comorbidity</w:t>
            </w:r>
          </w:p>
        </w:tc>
        <w:tc>
          <w:tcPr>
            <w:tcW w:w="3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6648AA5E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Unstandardized Coefficients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0CBCCB2B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Standardized Coefficients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41CADD21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t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1E9210C9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Sig.</w:t>
            </w:r>
          </w:p>
        </w:tc>
      </w:tr>
      <w:tr w:rsidR="00A30AB0" w14:paraId="32E494E0" w14:textId="77777777" w:rsidTr="004D4AFC">
        <w:trPr>
          <w:trHeight w:val="300"/>
        </w:trPr>
        <w:tc>
          <w:tcPr>
            <w:tcW w:w="21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39153C" w14:textId="77777777" w:rsidR="00A30AB0" w:rsidRDefault="00A30AB0" w:rsidP="004D4AFC"/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77F058CA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B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5A8B2DD9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Std. Error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bottom"/>
          </w:tcPr>
          <w:p w14:paraId="286AD066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Beta</w:t>
            </w: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C9A87B" w14:textId="77777777" w:rsidR="00A30AB0" w:rsidRDefault="00A30AB0" w:rsidP="004D4AFC">
            <w:pPr>
              <w:jc w:val="center"/>
            </w:pPr>
          </w:p>
        </w:tc>
        <w:tc>
          <w:tcPr>
            <w:tcW w:w="9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513ED6" w14:textId="77777777" w:rsidR="00A30AB0" w:rsidRDefault="00A30AB0" w:rsidP="004D4AFC"/>
        </w:tc>
      </w:tr>
      <w:tr w:rsidR="00A30AB0" w14:paraId="38A45AA7" w14:textId="77777777" w:rsidTr="004D4AFC">
        <w:trPr>
          <w:trHeight w:val="397"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63015E4" w14:textId="77777777" w:rsidR="00A30AB0" w:rsidRDefault="00A30AB0" w:rsidP="004D4AFC">
            <w:pPr>
              <w:pStyle w:val="BodyAA"/>
              <w:spacing w:line="320" w:lineRule="atLeast"/>
              <w:ind w:right="60"/>
            </w:pPr>
            <w:r>
              <w:rPr>
                <w:rStyle w:val="None"/>
              </w:rPr>
              <w:t xml:space="preserve">Hypertension 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DC48E5C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.522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8966B03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.154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943B37" w14:textId="77777777" w:rsidR="00A30AB0" w:rsidRDefault="00A30AB0" w:rsidP="004D4AFC">
            <w:pPr>
              <w:jc w:val="center"/>
            </w:pPr>
            <w:r>
              <w:rPr>
                <w:rStyle w:val="None"/>
              </w:rPr>
              <w:t>.834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AB080D2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3.376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4B024E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.020</w:t>
            </w:r>
          </w:p>
        </w:tc>
      </w:tr>
      <w:tr w:rsidR="00A30AB0" w14:paraId="6098B6EB" w14:textId="77777777" w:rsidTr="004D4AFC">
        <w:trPr>
          <w:trHeight w:val="388"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369D3A" w14:textId="77777777" w:rsidR="00A30AB0" w:rsidRDefault="00A30AB0" w:rsidP="004D4AFC">
            <w:pPr>
              <w:pStyle w:val="BodyAA"/>
              <w:spacing w:line="320" w:lineRule="atLeast"/>
              <w:ind w:left="60" w:right="60"/>
            </w:pPr>
            <w:r>
              <w:rPr>
                <w:rStyle w:val="None"/>
              </w:rPr>
              <w:t>Obesity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E3A6468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.437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2AB54E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.131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E7A7523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.857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AEC86AD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3.322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EF74ED9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</w:pPr>
            <w:r>
              <w:rPr>
                <w:rStyle w:val="None"/>
              </w:rPr>
              <w:t>.029</w:t>
            </w:r>
          </w:p>
        </w:tc>
      </w:tr>
      <w:tr w:rsidR="00A30AB0" w14:paraId="1AA6F79E" w14:textId="77777777" w:rsidTr="004D4AFC">
        <w:trPr>
          <w:trHeight w:val="388"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AE3846" w14:textId="77777777" w:rsidR="00A30AB0" w:rsidRDefault="00A30AB0" w:rsidP="004D4AFC">
            <w:pPr>
              <w:pStyle w:val="BodyAA"/>
              <w:spacing w:line="320" w:lineRule="atLeast"/>
              <w:ind w:left="60" w:right="60"/>
              <w:rPr>
                <w:rStyle w:val="None"/>
              </w:rPr>
            </w:pPr>
            <w:r>
              <w:rPr>
                <w:rStyle w:val="None"/>
              </w:rPr>
              <w:t>Diabetes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FB1CCA3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.770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04890A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.170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00A4057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.914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4531F2C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4.518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DFC575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.011</w:t>
            </w:r>
          </w:p>
        </w:tc>
      </w:tr>
      <w:tr w:rsidR="00A30AB0" w14:paraId="0937CC3F" w14:textId="77777777" w:rsidTr="004D4AFC">
        <w:trPr>
          <w:trHeight w:val="388"/>
        </w:trPr>
        <w:tc>
          <w:tcPr>
            <w:tcW w:w="2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762146" w14:textId="77777777" w:rsidR="00A30AB0" w:rsidRDefault="00A30AB0" w:rsidP="004D4AFC">
            <w:pPr>
              <w:pStyle w:val="BodyAA"/>
              <w:spacing w:line="320" w:lineRule="atLeast"/>
              <w:ind w:left="60" w:right="60"/>
              <w:rPr>
                <w:rStyle w:val="None"/>
              </w:rPr>
            </w:pPr>
            <w:r>
              <w:rPr>
                <w:rStyle w:val="None"/>
              </w:rPr>
              <w:t>Asthma</w:t>
            </w:r>
          </w:p>
        </w:tc>
        <w:tc>
          <w:tcPr>
            <w:tcW w:w="1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8E728BC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1.264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71297E1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1.853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F595593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N/A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134C325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.366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02F14A4" w14:textId="77777777" w:rsidR="00A30AB0" w:rsidRDefault="00A30AB0" w:rsidP="004D4AFC">
            <w:pPr>
              <w:pStyle w:val="BodyAA"/>
              <w:spacing w:line="320" w:lineRule="atLeast"/>
              <w:ind w:left="60" w:right="60"/>
              <w:jc w:val="center"/>
              <w:rPr>
                <w:rStyle w:val="None"/>
              </w:rPr>
            </w:pPr>
            <w:r>
              <w:rPr>
                <w:rStyle w:val="None"/>
              </w:rPr>
              <w:t>.682</w:t>
            </w:r>
          </w:p>
        </w:tc>
      </w:tr>
      <w:tr w:rsidR="00A30AB0" w14:paraId="5E8FB9F4" w14:textId="77777777" w:rsidTr="004D4AFC">
        <w:trPr>
          <w:trHeight w:val="394"/>
        </w:trPr>
        <w:tc>
          <w:tcPr>
            <w:tcW w:w="1030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CA344B5" w14:textId="77777777" w:rsidR="00A30AB0" w:rsidRDefault="00A30AB0" w:rsidP="004D4AFC">
            <w:pPr>
              <w:pStyle w:val="BodyAA"/>
              <w:spacing w:line="320" w:lineRule="atLeast"/>
              <w:ind w:left="60" w:right="60"/>
            </w:pPr>
          </w:p>
        </w:tc>
      </w:tr>
    </w:tbl>
    <w:p w14:paraId="4ADDBC8D" w14:textId="77777777" w:rsidR="00A30AB0" w:rsidRDefault="00A30AB0" w:rsidP="00A30AB0">
      <w:pPr>
        <w:pStyle w:val="BodyAA"/>
        <w:widowControl w:val="0"/>
        <w:ind w:left="540"/>
        <w:rPr>
          <w:rStyle w:val="None"/>
        </w:rPr>
      </w:pPr>
      <w:r>
        <w:rPr>
          <w:rStyle w:val="None"/>
        </w:rPr>
        <w:t>In multivariable analyses, the leading and significant comorbidities were diabetes (β =0.77, p=0.01</w:t>
      </w:r>
      <w:proofErr w:type="gramStart"/>
      <w:r>
        <w:rPr>
          <w:rStyle w:val="None"/>
        </w:rPr>
        <w:t xml:space="preserve">),   </w:t>
      </w:r>
      <w:proofErr w:type="gramEnd"/>
      <w:r>
        <w:rPr>
          <w:rStyle w:val="None"/>
        </w:rPr>
        <w:t xml:space="preserve">    obesity (β =0.44, p=0.03), and hypertension (β=0.522, p=0.02). However, asthma (β =1.26, p=0.68) was not associated </w:t>
      </w:r>
      <w:r w:rsidRPr="00765306">
        <w:rPr>
          <w:rStyle w:val="None"/>
        </w:rPr>
        <w:t>with higher mortality.</w:t>
      </w:r>
    </w:p>
    <w:p w14:paraId="3797512E" w14:textId="77777777" w:rsidR="00A30AB0" w:rsidRDefault="00A30AB0" w:rsidP="00A30AB0">
      <w:pPr>
        <w:pStyle w:val="BodyAA"/>
        <w:widowControl w:val="0"/>
        <w:rPr>
          <w:rStyle w:val="None"/>
        </w:rPr>
      </w:pPr>
    </w:p>
    <w:p w14:paraId="5ADEC0BF" w14:textId="55F93407" w:rsidR="00AE4093" w:rsidRDefault="00AE4093" w:rsidP="0070620D">
      <w:pPr>
        <w:pStyle w:val="BodyAA"/>
        <w:spacing w:line="288" w:lineRule="auto"/>
        <w:jc w:val="both"/>
      </w:pPr>
      <w:bookmarkStart w:id="0" w:name="_GoBack"/>
      <w:bookmarkEnd w:id="0"/>
    </w:p>
    <w:sectPr w:rsidR="00AE4093" w:rsidSect="00FA3534">
      <w:pgSz w:w="12240" w:h="15840"/>
      <w:pgMar w:top="1440" w:right="14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E22"/>
    <w:rsid w:val="0012459B"/>
    <w:rsid w:val="00294443"/>
    <w:rsid w:val="00333E22"/>
    <w:rsid w:val="0034161C"/>
    <w:rsid w:val="00440703"/>
    <w:rsid w:val="005A7391"/>
    <w:rsid w:val="0070620D"/>
    <w:rsid w:val="00765306"/>
    <w:rsid w:val="0077750E"/>
    <w:rsid w:val="00964E3E"/>
    <w:rsid w:val="009D33FE"/>
    <w:rsid w:val="00A30AB0"/>
    <w:rsid w:val="00AE4093"/>
    <w:rsid w:val="00ED3D61"/>
    <w:rsid w:val="00FA3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C4792"/>
  <w15:chartTrackingRefBased/>
  <w15:docId w15:val="{6B1B3DE1-971E-45D6-89D5-1678F937E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964E3E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64E3E"/>
    <w:rPr>
      <w:rFonts w:ascii="Calibri" w:hAnsi="Calibri" w:cs="Calibri"/>
      <w:noProof/>
    </w:rPr>
  </w:style>
  <w:style w:type="paragraph" w:customStyle="1" w:styleId="Default">
    <w:name w:val="Default"/>
    <w:link w:val="DefaultChar"/>
    <w:rsid w:val="00333E2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bdr w:val="nil"/>
    </w:rPr>
  </w:style>
  <w:style w:type="character" w:customStyle="1" w:styleId="DefaultChar">
    <w:name w:val="Default Char"/>
    <w:link w:val="Default"/>
    <w:rsid w:val="00333E22"/>
    <w:rPr>
      <w:rFonts w:ascii="Helvetica Neue" w:eastAsia="Arial Unicode MS" w:hAnsi="Helvetica Neue" w:cs="Arial Unicode MS"/>
      <w:color w:val="000000"/>
      <w:u w:color="000000"/>
      <w:bdr w:val="nil"/>
    </w:rPr>
  </w:style>
  <w:style w:type="paragraph" w:customStyle="1" w:styleId="BodyAA">
    <w:name w:val="Body A A"/>
    <w:rsid w:val="0012459B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bdr w:val="nil"/>
    </w:rPr>
  </w:style>
  <w:style w:type="character" w:customStyle="1" w:styleId="None">
    <w:name w:val="None"/>
    <w:rsid w:val="00AE4093"/>
  </w:style>
  <w:style w:type="paragraph" w:customStyle="1" w:styleId="Body">
    <w:name w:val="Body"/>
    <w:rsid w:val="00AE40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44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44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Ashktorab, Hassan</dc:creator>
  <cp:keywords/>
  <dc:description/>
  <cp:lastModifiedBy>Sherif, Zaki A.</cp:lastModifiedBy>
  <cp:revision>2</cp:revision>
  <dcterms:created xsi:type="dcterms:W3CDTF">2020-10-25T14:57:00Z</dcterms:created>
  <dcterms:modified xsi:type="dcterms:W3CDTF">2020-10-25T14:57:00Z</dcterms:modified>
</cp:coreProperties>
</file>