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268FF" w14:textId="4D48876A" w:rsidR="00A042FF" w:rsidRPr="007C76DE" w:rsidRDefault="00A042FF" w:rsidP="00A042F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Development and Validation of a Nomogram Based on CA125 Levels for Predicting </w:t>
      </w:r>
      <w:bookmarkStart w:id="0" w:name="OLE_LINK8"/>
      <w:bookmarkStart w:id="1" w:name="OLE_LINK5"/>
      <w:r>
        <w:rPr>
          <w:rFonts w:ascii="Times New Roman" w:hAnsi="Times New Roman" w:cs="Times New Roman"/>
          <w:b/>
          <w:sz w:val="28"/>
          <w:szCs w:val="28"/>
        </w:rPr>
        <w:t>Progression-free Survival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in Patients with Ovarian Cancer</w:t>
      </w:r>
    </w:p>
    <w:p w14:paraId="23354AB4" w14:textId="6CFA0850" w:rsidR="0023387A" w:rsidRPr="00E7506B" w:rsidRDefault="0023387A" w:rsidP="0023387A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2" w:name="OLE_LINK1"/>
      <w:bookmarkStart w:id="3" w:name="OLE_LINK2"/>
      <w:bookmarkStart w:id="4" w:name="OLE_LINK6"/>
      <w:bookmarkStart w:id="5" w:name="OLE_LINK7"/>
      <w:bookmarkStart w:id="6" w:name="OLE_LINK14"/>
      <w:bookmarkStart w:id="7" w:name="_Hlk58953370"/>
      <w:r w:rsidRPr="00E7506B">
        <w:rPr>
          <w:rFonts w:ascii="Times New Roman" w:hAnsi="Times New Roman" w:cs="Times New Roman"/>
          <w:sz w:val="20"/>
          <w:szCs w:val="20"/>
        </w:rPr>
        <w:t>M</w:t>
      </w:r>
      <w:r w:rsidRPr="00E7506B">
        <w:rPr>
          <w:rFonts w:ascii="Times New Roman" w:hAnsi="Times New Roman" w:cs="Times New Roman" w:hint="eastAsia"/>
          <w:sz w:val="20"/>
          <w:szCs w:val="20"/>
        </w:rPr>
        <w:t>in</w:t>
      </w:r>
      <w:r w:rsidRPr="00E7506B">
        <w:rPr>
          <w:rFonts w:ascii="Times New Roman" w:hAnsi="Times New Roman" w:cs="Times New Roman"/>
          <w:sz w:val="20"/>
          <w:szCs w:val="20"/>
        </w:rPr>
        <w:t>jun He</w:t>
      </w:r>
      <w:bookmarkEnd w:id="2"/>
      <w:bookmarkEnd w:id="3"/>
      <w:r w:rsidRPr="00E7506B">
        <w:rPr>
          <w:rFonts w:ascii="Times New Roman" w:hAnsi="Times New Roman" w:cs="Times New Roman"/>
          <w:sz w:val="20"/>
          <w:szCs w:val="20"/>
        </w:rPr>
        <w:t xml:space="preserve"> </w:t>
      </w:r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1,2*</w:t>
      </w:r>
      <w:r w:rsidRPr="00E7506B">
        <w:rPr>
          <w:rFonts w:ascii="Times New Roman" w:hAnsi="Times New Roman" w:cs="Times New Roman"/>
          <w:sz w:val="20"/>
          <w:szCs w:val="20"/>
        </w:rPr>
        <w:t xml:space="preserve">, </w:t>
      </w:r>
      <w:bookmarkStart w:id="8" w:name="OLE_LINK3"/>
      <w:bookmarkStart w:id="9" w:name="OLE_LINK4"/>
      <w:bookmarkStart w:id="10" w:name="OLE_LINK17"/>
      <w:r w:rsidRPr="00E7506B">
        <w:rPr>
          <w:rFonts w:ascii="Times New Roman" w:hAnsi="Times New Roman" w:cs="Times New Roman"/>
          <w:sz w:val="20"/>
          <w:szCs w:val="20"/>
        </w:rPr>
        <w:t>Hongyu Peng</w:t>
      </w:r>
      <w:bookmarkEnd w:id="8"/>
      <w:bookmarkEnd w:id="9"/>
      <w:bookmarkEnd w:id="10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E7506B">
        <w:rPr>
          <w:rFonts w:ascii="Times New Roman" w:hAnsi="Times New Roman" w:cs="Times New Roman"/>
          <w:sz w:val="20"/>
          <w:szCs w:val="20"/>
        </w:rPr>
        <w:t xml:space="preserve">, </w:t>
      </w:r>
      <w:bookmarkStart w:id="11" w:name="OLE_LINK9"/>
      <w:bookmarkStart w:id="12" w:name="OLE_LINK10"/>
      <w:r w:rsidRPr="00E7506B">
        <w:rPr>
          <w:rFonts w:ascii="Times New Roman" w:hAnsi="Times New Roman" w:cs="Times New Roman"/>
          <w:sz w:val="20"/>
          <w:szCs w:val="20"/>
        </w:rPr>
        <w:t>Zhifeng Liu</w:t>
      </w:r>
      <w:bookmarkEnd w:id="11"/>
      <w:bookmarkEnd w:id="12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7506B">
        <w:rPr>
          <w:rFonts w:ascii="Times New Roman" w:hAnsi="Times New Roman" w:cs="Times New Roman"/>
          <w:sz w:val="20"/>
          <w:szCs w:val="20"/>
        </w:rPr>
        <w:t>,</w:t>
      </w:r>
      <w:bookmarkStart w:id="13" w:name="_Hlk58920107"/>
      <w:bookmarkStart w:id="14" w:name="OLE_LINK11"/>
      <w:r w:rsidRPr="00E7506B">
        <w:rPr>
          <w:rFonts w:ascii="Times New Roman" w:hAnsi="Times New Roman" w:cs="Times New Roman"/>
          <w:sz w:val="20"/>
          <w:szCs w:val="20"/>
        </w:rPr>
        <w:t xml:space="preserve"> Quanyang Gao</w:t>
      </w:r>
      <w:bookmarkEnd w:id="13"/>
      <w:bookmarkEnd w:id="14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bookmarkEnd w:id="4"/>
      <w:bookmarkEnd w:id="5"/>
      <w:bookmarkEnd w:id="6"/>
    </w:p>
    <w:bookmarkEnd w:id="7"/>
    <w:p w14:paraId="319D479E" w14:textId="5CD6B623" w:rsidR="006416E5" w:rsidRPr="001A3066" w:rsidRDefault="00CA2DF2" w:rsidP="00607A88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Appendix </w:t>
      </w:r>
      <w:r w:rsidR="001A3066" w:rsidRPr="001A3066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="006416E5"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="00B87449"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t>Point Assignment and Prognostic Score</w:t>
      </w:r>
    </w:p>
    <w:tbl>
      <w:tblPr>
        <w:tblpPr w:leftFromText="180" w:rightFromText="180" w:vertAnchor="text" w:horzAnchor="margin" w:tblpXSpec="center" w:tblpY="446"/>
        <w:tblW w:w="6525" w:type="dxa"/>
        <w:tblLook w:val="04A0" w:firstRow="1" w:lastRow="0" w:firstColumn="1" w:lastColumn="0" w:noHBand="0" w:noVBand="1"/>
      </w:tblPr>
      <w:tblGrid>
        <w:gridCol w:w="4589"/>
        <w:gridCol w:w="1936"/>
      </w:tblGrid>
      <w:tr w:rsidR="00112BC2" w:rsidRPr="00D84DED" w14:paraId="40E9A38C" w14:textId="77777777" w:rsidTr="00112BC2">
        <w:trPr>
          <w:trHeight w:val="414"/>
        </w:trPr>
        <w:tc>
          <w:tcPr>
            <w:tcW w:w="45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D14067" w14:textId="77777777" w:rsidR="00112BC2" w:rsidRPr="00D84DED" w:rsidRDefault="00112BC2" w:rsidP="00112BC2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9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A09E9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Score</w:t>
            </w:r>
          </w:p>
        </w:tc>
      </w:tr>
      <w:tr w:rsidR="00112BC2" w:rsidRPr="00D84DED" w14:paraId="62435B77" w14:textId="77777777" w:rsidTr="00112BC2">
        <w:trPr>
          <w:trHeight w:val="312"/>
        </w:trPr>
        <w:tc>
          <w:tcPr>
            <w:tcW w:w="45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3419A2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C84BA6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441DE38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DA5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Age groups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397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0D03F2B3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AB66" w14:textId="77777777" w:rsidR="00112BC2" w:rsidRPr="001C1A90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C1A9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≤ </w:t>
            </w:r>
            <w:r w:rsidRPr="001C1A9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323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44757CD9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699B" w14:textId="77777777" w:rsidR="00112BC2" w:rsidRPr="001C1A90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C1A9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＞</w:t>
            </w:r>
            <w:r w:rsidRPr="001C1A9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627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112BC2" w:rsidRPr="00D84DED" w14:paraId="48A99124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6D8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FIGO stage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553E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4D63E4BA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F4A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II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B8E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05F820C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859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III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D445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112BC2" w:rsidRPr="00D84DED" w14:paraId="6B147EDF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CD0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IV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F74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112BC2" w:rsidRPr="00D84DED" w14:paraId="16C33C48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102D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Grade                                                 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35D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177FAFA2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638E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30C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112BC2" w:rsidRPr="00D84DED" w14:paraId="525FACA3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85B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6E6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0D52BE34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D35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85B2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112BC2" w:rsidRPr="00D84DED" w14:paraId="266E35AD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87A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Residual disease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562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12F096A5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07F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1cm (Optimal debulking)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3C1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0ACE11B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FEF9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 </w:t>
            </w:r>
            <w:r w:rsidRPr="00D84D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 1cm (Suboptimal debulking)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77C9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112BC2" w:rsidRPr="00D84DED" w14:paraId="7785C84F" w14:textId="77777777" w:rsidTr="00112BC2">
        <w:trPr>
          <w:trHeight w:val="537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4856C" w14:textId="77777777" w:rsidR="00112BC2" w:rsidRPr="00D84DED" w:rsidRDefault="00112BC2" w:rsidP="00E07FA5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Normalization of CA125 levels after 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th</w:t>
            </w: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ree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cycle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of chemotherapy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7E6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06028E1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832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0E3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5D67AE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0CE4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7860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</w:tbl>
    <w:p w14:paraId="7B659D13" w14:textId="77777777" w:rsidR="00BB5652" w:rsidRPr="00BB5652" w:rsidRDefault="00BB5652" w:rsidP="00BB56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B5652" w:rsidRPr="00BB5652" w:rsidSect="006416E5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9E61CD" w14:textId="77777777" w:rsidR="00D33C34" w:rsidRDefault="00D33C34" w:rsidP="00770DF4">
      <w:r>
        <w:separator/>
      </w:r>
    </w:p>
  </w:endnote>
  <w:endnote w:type="continuationSeparator" w:id="0">
    <w:p w14:paraId="62788063" w14:textId="77777777" w:rsidR="00D33C34" w:rsidRDefault="00D33C34" w:rsidP="0077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7C262" w14:textId="77777777" w:rsidR="00D33C34" w:rsidRDefault="00D33C34" w:rsidP="00770DF4">
      <w:r>
        <w:separator/>
      </w:r>
    </w:p>
  </w:footnote>
  <w:footnote w:type="continuationSeparator" w:id="0">
    <w:p w14:paraId="2AC0E53B" w14:textId="77777777" w:rsidR="00D33C34" w:rsidRDefault="00D33C34" w:rsidP="00770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75C"/>
    <w:rsid w:val="0000075C"/>
    <w:rsid w:val="00006FB6"/>
    <w:rsid w:val="00112BC2"/>
    <w:rsid w:val="001777C5"/>
    <w:rsid w:val="001873FC"/>
    <w:rsid w:val="001925F3"/>
    <w:rsid w:val="001A3066"/>
    <w:rsid w:val="001C1A90"/>
    <w:rsid w:val="001D0147"/>
    <w:rsid w:val="001D0C25"/>
    <w:rsid w:val="001F0718"/>
    <w:rsid w:val="0023387A"/>
    <w:rsid w:val="00256EF4"/>
    <w:rsid w:val="003B7771"/>
    <w:rsid w:val="00455E76"/>
    <w:rsid w:val="00512D3D"/>
    <w:rsid w:val="00576F34"/>
    <w:rsid w:val="00584DBE"/>
    <w:rsid w:val="005C2187"/>
    <w:rsid w:val="00607A88"/>
    <w:rsid w:val="006416E5"/>
    <w:rsid w:val="00692D7B"/>
    <w:rsid w:val="006A4221"/>
    <w:rsid w:val="00770DF4"/>
    <w:rsid w:val="00794E92"/>
    <w:rsid w:val="007C2391"/>
    <w:rsid w:val="007C76DE"/>
    <w:rsid w:val="00816A62"/>
    <w:rsid w:val="00822182"/>
    <w:rsid w:val="00890AA4"/>
    <w:rsid w:val="0092493D"/>
    <w:rsid w:val="00A042FF"/>
    <w:rsid w:val="00A76D28"/>
    <w:rsid w:val="00A948C3"/>
    <w:rsid w:val="00B2464C"/>
    <w:rsid w:val="00B74A9B"/>
    <w:rsid w:val="00B87449"/>
    <w:rsid w:val="00BB55C6"/>
    <w:rsid w:val="00BB5652"/>
    <w:rsid w:val="00C01E5F"/>
    <w:rsid w:val="00CA2DF2"/>
    <w:rsid w:val="00D33C34"/>
    <w:rsid w:val="00D84DED"/>
    <w:rsid w:val="00D866D5"/>
    <w:rsid w:val="00DD7CE5"/>
    <w:rsid w:val="00DF5A40"/>
    <w:rsid w:val="00E07FA5"/>
    <w:rsid w:val="00E40CAF"/>
    <w:rsid w:val="00F349B0"/>
    <w:rsid w:val="00F3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29C85"/>
  <w15:chartTrackingRefBased/>
  <w15:docId w15:val="{BD9A2EA2-BF45-47FC-8BBD-56723A90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0D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0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0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6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heminjun1222@163.com</cp:lastModifiedBy>
  <cp:revision>32</cp:revision>
  <dcterms:created xsi:type="dcterms:W3CDTF">2018-12-20T15:47:00Z</dcterms:created>
  <dcterms:modified xsi:type="dcterms:W3CDTF">2020-12-30T09:05:00Z</dcterms:modified>
</cp:coreProperties>
</file>