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7C3" w:rsidRDefault="002C37C3" w:rsidP="002858FA">
      <w:pPr>
        <w:spacing w:line="480" w:lineRule="auto"/>
        <w:jc w:val="both"/>
        <w:rPr>
          <w:rFonts w:ascii="Times New Roman" w:hAnsi="Times New Roman"/>
          <w:b/>
          <w:bCs/>
          <w:sz w:val="28"/>
          <w:szCs w:val="28"/>
        </w:rPr>
      </w:pPr>
      <w:bookmarkStart w:id="0" w:name="_Hlk91138244"/>
      <w:r w:rsidRPr="002C37C3">
        <w:rPr>
          <w:rFonts w:ascii="Times New Roman" w:hAnsi="Times New Roman"/>
          <w:b/>
          <w:bCs/>
          <w:sz w:val="28"/>
          <w:szCs w:val="28"/>
        </w:rPr>
        <w:t>Occurrence and seasonal disparity of emerging endocrine disrupting chemicals in a drinking water supply system and associated health risk</w:t>
      </w:r>
    </w:p>
    <w:p w:rsidR="002858FA" w:rsidRPr="004607DB" w:rsidRDefault="002858FA" w:rsidP="002858FA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  <w:r w:rsidRPr="004607DB">
        <w:rPr>
          <w:rFonts w:ascii="Times New Roman" w:hAnsi="Times New Roman"/>
          <w:sz w:val="24"/>
          <w:szCs w:val="24"/>
        </w:rPr>
        <w:t>Manoj Kumawat</w:t>
      </w:r>
      <w:r w:rsidRPr="004607DB">
        <w:rPr>
          <w:rFonts w:ascii="Times New Roman" w:hAnsi="Times New Roman"/>
          <w:sz w:val="24"/>
          <w:szCs w:val="24"/>
          <w:vertAlign w:val="superscript"/>
        </w:rPr>
        <w:t>1</w:t>
      </w:r>
      <w:r w:rsidRPr="004607DB">
        <w:rPr>
          <w:rFonts w:ascii="Times New Roman" w:hAnsi="Times New Roman"/>
          <w:sz w:val="24"/>
          <w:szCs w:val="24"/>
        </w:rPr>
        <w:t xml:space="preserve">, Poonam Sharma </w:t>
      </w:r>
      <w:r w:rsidRPr="004607DB">
        <w:rPr>
          <w:rFonts w:ascii="Times New Roman" w:hAnsi="Times New Roman"/>
          <w:sz w:val="24"/>
          <w:szCs w:val="24"/>
          <w:vertAlign w:val="superscript"/>
        </w:rPr>
        <w:t>1</w:t>
      </w:r>
      <w:r w:rsidRPr="004607DB">
        <w:rPr>
          <w:rFonts w:ascii="Times New Roman" w:hAnsi="Times New Roman"/>
          <w:sz w:val="24"/>
          <w:szCs w:val="24"/>
        </w:rPr>
        <w:t xml:space="preserve">, Namrata Pal </w:t>
      </w:r>
      <w:r w:rsidRPr="004607DB">
        <w:rPr>
          <w:rFonts w:ascii="Times New Roman" w:hAnsi="Times New Roman"/>
          <w:sz w:val="24"/>
          <w:szCs w:val="24"/>
          <w:vertAlign w:val="superscript"/>
        </w:rPr>
        <w:t>1</w:t>
      </w:r>
      <w:r w:rsidRPr="004607DB">
        <w:rPr>
          <w:rFonts w:ascii="Times New Roman" w:hAnsi="Times New Roman"/>
          <w:sz w:val="24"/>
          <w:szCs w:val="24"/>
        </w:rPr>
        <w:t xml:space="preserve">, MeenuMariya James </w:t>
      </w:r>
      <w:r w:rsidRPr="004607DB">
        <w:rPr>
          <w:rFonts w:ascii="Times New Roman" w:hAnsi="Times New Roman"/>
          <w:sz w:val="24"/>
          <w:szCs w:val="24"/>
          <w:vertAlign w:val="superscript"/>
        </w:rPr>
        <w:t>1</w:t>
      </w:r>
      <w:r w:rsidRPr="004607DB">
        <w:rPr>
          <w:rFonts w:ascii="Times New Roman" w:hAnsi="Times New Roman"/>
          <w:sz w:val="24"/>
          <w:szCs w:val="24"/>
        </w:rPr>
        <w:t xml:space="preserve">, Vinod Verma </w:t>
      </w:r>
      <w:r w:rsidRPr="004607DB">
        <w:rPr>
          <w:rFonts w:ascii="Times New Roman" w:hAnsi="Times New Roman"/>
          <w:sz w:val="24"/>
          <w:szCs w:val="24"/>
          <w:vertAlign w:val="superscript"/>
        </w:rPr>
        <w:t>2*</w:t>
      </w:r>
      <w:r w:rsidRPr="004607DB">
        <w:rPr>
          <w:rFonts w:ascii="Times New Roman" w:hAnsi="Times New Roman"/>
          <w:sz w:val="24"/>
          <w:szCs w:val="24"/>
        </w:rPr>
        <w:t xml:space="preserve">, Rajnarayan R Tiwari </w:t>
      </w:r>
      <w:r w:rsidRPr="004607DB">
        <w:rPr>
          <w:rFonts w:ascii="Times New Roman" w:hAnsi="Times New Roman"/>
          <w:sz w:val="24"/>
          <w:szCs w:val="24"/>
          <w:vertAlign w:val="superscript"/>
        </w:rPr>
        <w:t>1</w:t>
      </w:r>
      <w:r w:rsidRPr="004607DB">
        <w:rPr>
          <w:rFonts w:ascii="Times New Roman" w:hAnsi="Times New Roman"/>
          <w:sz w:val="24"/>
          <w:szCs w:val="24"/>
        </w:rPr>
        <w:t xml:space="preserve">, Swasti Shubham </w:t>
      </w:r>
      <w:r w:rsidRPr="004607DB">
        <w:rPr>
          <w:rFonts w:ascii="Times New Roman" w:hAnsi="Times New Roman"/>
          <w:sz w:val="24"/>
          <w:szCs w:val="24"/>
          <w:vertAlign w:val="superscript"/>
        </w:rPr>
        <w:t>1*</w:t>
      </w:r>
      <w:r w:rsidRPr="004607DB">
        <w:rPr>
          <w:rFonts w:ascii="Times New Roman" w:hAnsi="Times New Roman"/>
          <w:sz w:val="24"/>
          <w:szCs w:val="24"/>
        </w:rPr>
        <w:t>, Devojit Kumar Sarma</w:t>
      </w:r>
      <w:r w:rsidRPr="004607DB">
        <w:rPr>
          <w:rFonts w:ascii="Times New Roman" w:hAnsi="Times New Roman"/>
          <w:sz w:val="24"/>
          <w:szCs w:val="24"/>
          <w:vertAlign w:val="superscript"/>
        </w:rPr>
        <w:t>1*</w:t>
      </w:r>
      <w:r w:rsidRPr="004607DB">
        <w:rPr>
          <w:rFonts w:ascii="Times New Roman" w:hAnsi="Times New Roman"/>
          <w:sz w:val="24"/>
          <w:szCs w:val="24"/>
        </w:rPr>
        <w:t xml:space="preserve">, Manoj Kumar </w:t>
      </w:r>
      <w:r w:rsidRPr="004607DB">
        <w:rPr>
          <w:rFonts w:ascii="Times New Roman" w:hAnsi="Times New Roman"/>
          <w:sz w:val="24"/>
          <w:szCs w:val="24"/>
          <w:vertAlign w:val="superscript"/>
        </w:rPr>
        <w:t>1#*</w:t>
      </w:r>
    </w:p>
    <w:p w:rsidR="002858FA" w:rsidRPr="004607DB" w:rsidRDefault="002858FA" w:rsidP="002858FA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  <w:r w:rsidRPr="004607DB">
        <w:rPr>
          <w:rFonts w:ascii="Times New Roman" w:hAnsi="Times New Roman"/>
          <w:sz w:val="24"/>
          <w:szCs w:val="24"/>
          <w:vertAlign w:val="superscript"/>
        </w:rPr>
        <w:t>1</w:t>
      </w:r>
      <w:r w:rsidRPr="004607DB">
        <w:rPr>
          <w:rFonts w:ascii="Times New Roman" w:hAnsi="Times New Roman"/>
          <w:sz w:val="24"/>
          <w:szCs w:val="24"/>
        </w:rPr>
        <w:t xml:space="preserve"> ICMR- National Institute for Research in Environmental Health, Bhopal Bypass Road, Bhouri,</w:t>
      </w:r>
    </w:p>
    <w:p w:rsidR="002858FA" w:rsidRPr="004607DB" w:rsidRDefault="002858FA" w:rsidP="002858FA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  <w:r w:rsidRPr="004607DB">
        <w:rPr>
          <w:rFonts w:ascii="Times New Roman" w:hAnsi="Times New Roman"/>
          <w:sz w:val="24"/>
          <w:szCs w:val="24"/>
        </w:rPr>
        <w:t>Bhopal - 462030, Madhya Pradesh, India</w:t>
      </w:r>
    </w:p>
    <w:p w:rsidR="002858FA" w:rsidRPr="004607DB" w:rsidRDefault="002858FA" w:rsidP="002858FA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  <w:r w:rsidRPr="004607DB">
        <w:rPr>
          <w:rFonts w:ascii="Times New Roman" w:hAnsi="Times New Roman"/>
          <w:sz w:val="24"/>
          <w:szCs w:val="24"/>
          <w:vertAlign w:val="superscript"/>
        </w:rPr>
        <w:t>2</w:t>
      </w:r>
      <w:r w:rsidRPr="004607DB">
        <w:rPr>
          <w:rFonts w:ascii="Times New Roman" w:hAnsi="Times New Roman"/>
          <w:sz w:val="24"/>
          <w:szCs w:val="24"/>
        </w:rPr>
        <w:t xml:space="preserve"> Stem Cell Research Centre, Department of Hematology, Sanjay Gandhi Post-Graduate Institute of Medical Sciences, Lucknow - 226014, Uttar Pradesh, India</w:t>
      </w:r>
    </w:p>
    <w:p w:rsidR="002858FA" w:rsidRPr="004607DB" w:rsidRDefault="002858FA" w:rsidP="002858FA">
      <w:pPr>
        <w:spacing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4607DB">
        <w:rPr>
          <w:rFonts w:ascii="Times New Roman" w:hAnsi="Times New Roman"/>
          <w:b/>
          <w:bCs/>
          <w:sz w:val="24"/>
          <w:szCs w:val="24"/>
        </w:rPr>
        <w:t># Corresponding author</w:t>
      </w:r>
    </w:p>
    <w:p w:rsidR="002858FA" w:rsidRPr="004607DB" w:rsidRDefault="002858FA" w:rsidP="002858FA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  <w:r w:rsidRPr="004607DB">
        <w:rPr>
          <w:rFonts w:ascii="Times New Roman" w:hAnsi="Times New Roman"/>
          <w:sz w:val="24"/>
          <w:szCs w:val="24"/>
        </w:rPr>
        <w:t>Manoj Kumar</w:t>
      </w:r>
      <w:r w:rsidRPr="004607DB">
        <w:rPr>
          <w:rFonts w:ascii="Times New Roman" w:hAnsi="Times New Roman"/>
          <w:sz w:val="24"/>
          <w:szCs w:val="24"/>
        </w:rPr>
        <w:tab/>
      </w:r>
    </w:p>
    <w:p w:rsidR="002858FA" w:rsidRPr="004607DB" w:rsidRDefault="002858FA" w:rsidP="002858FA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  <w:r w:rsidRPr="004607DB">
        <w:rPr>
          <w:rFonts w:ascii="Times New Roman" w:hAnsi="Times New Roman"/>
          <w:sz w:val="24"/>
          <w:szCs w:val="24"/>
        </w:rPr>
        <w:t xml:space="preserve">ICMR- National Institute for Research in Environmental Health, Bhopal </w:t>
      </w:r>
    </w:p>
    <w:p w:rsidR="002858FA" w:rsidRPr="004607DB" w:rsidRDefault="002858FA" w:rsidP="002858FA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  <w:r w:rsidRPr="004607DB">
        <w:rPr>
          <w:rFonts w:ascii="Times New Roman" w:hAnsi="Times New Roman"/>
          <w:sz w:val="24"/>
          <w:szCs w:val="24"/>
        </w:rPr>
        <w:t>Bypass Road, Bhouri, Bhopal - 462030, Madhya Pradesh, India</w:t>
      </w:r>
    </w:p>
    <w:p w:rsidR="002858FA" w:rsidRPr="004607DB" w:rsidRDefault="002858FA" w:rsidP="002858FA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  <w:r w:rsidRPr="004607DB">
        <w:rPr>
          <w:rFonts w:ascii="Times New Roman" w:hAnsi="Times New Roman"/>
          <w:sz w:val="24"/>
          <w:szCs w:val="24"/>
        </w:rPr>
        <w:t xml:space="preserve">Email: </w:t>
      </w:r>
      <w:bookmarkStart w:id="1" w:name="_Hlk93573758"/>
      <w:r w:rsidRPr="004607DB">
        <w:rPr>
          <w:rFonts w:ascii="Times New Roman" w:hAnsi="Times New Roman"/>
          <w:sz w:val="24"/>
          <w:szCs w:val="24"/>
        </w:rPr>
        <w:t>manoj15micro@yahoo.co.in</w:t>
      </w:r>
    </w:p>
    <w:bookmarkEnd w:id="1"/>
    <w:p w:rsidR="002858FA" w:rsidRPr="00803ED4" w:rsidRDefault="002858FA" w:rsidP="002858FA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  <w:r w:rsidRPr="004607DB">
        <w:rPr>
          <w:rFonts w:ascii="Times New Roman" w:hAnsi="Times New Roman"/>
          <w:sz w:val="24"/>
          <w:szCs w:val="24"/>
        </w:rPr>
        <w:t>* Equal contribution</w:t>
      </w:r>
    </w:p>
    <w:p w:rsidR="00994B6F" w:rsidRPr="00322486" w:rsidRDefault="00994B6F" w:rsidP="00C0459B">
      <w:pPr>
        <w:jc w:val="both"/>
        <w:rPr>
          <w:rFonts w:ascii="Times New Roman" w:hAnsi="Times New Roman"/>
          <w:b/>
          <w:bCs/>
          <w:noProof/>
          <w:sz w:val="24"/>
          <w:szCs w:val="24"/>
        </w:rPr>
      </w:pPr>
    </w:p>
    <w:p w:rsidR="00C0459B" w:rsidRPr="00322486" w:rsidRDefault="00C0459B" w:rsidP="00C0459B">
      <w:pPr>
        <w:jc w:val="both"/>
        <w:rPr>
          <w:rFonts w:ascii="Times New Roman" w:hAnsi="Times New Roman"/>
          <w:b/>
          <w:bCs/>
          <w:noProof/>
          <w:sz w:val="24"/>
          <w:szCs w:val="24"/>
        </w:rPr>
      </w:pPr>
      <w:r w:rsidRPr="00322486">
        <w:rPr>
          <w:rFonts w:ascii="Times New Roman" w:hAnsi="Times New Roman"/>
          <w:b/>
          <w:bCs/>
          <w:noProof/>
          <w:sz w:val="24"/>
          <w:szCs w:val="24"/>
        </w:rPr>
        <w:t xml:space="preserve">SUPPLEMENTARY </w:t>
      </w:r>
      <w:r w:rsidR="002858FA">
        <w:rPr>
          <w:rFonts w:ascii="Times New Roman" w:hAnsi="Times New Roman"/>
          <w:b/>
          <w:bCs/>
          <w:noProof/>
          <w:sz w:val="24"/>
          <w:szCs w:val="24"/>
        </w:rPr>
        <w:t>FILE</w:t>
      </w:r>
    </w:p>
    <w:p w:rsidR="00C0459B" w:rsidRPr="00322486" w:rsidRDefault="00C0459B" w:rsidP="00C0459B">
      <w:pPr>
        <w:pStyle w:val="NormalWeb"/>
        <w:shd w:val="clear" w:color="auto" w:fill="FFFFFF"/>
        <w:spacing w:before="0" w:beforeAutospacing="0" w:after="420" w:afterAutospacing="0" w:line="360" w:lineRule="auto"/>
        <w:jc w:val="both"/>
        <w:rPr>
          <w:b/>
          <w:bCs/>
        </w:rPr>
      </w:pPr>
      <w:r w:rsidRPr="00322486">
        <w:rPr>
          <w:b/>
          <w:bCs/>
        </w:rPr>
        <w:t>Supplementary Table:</w:t>
      </w:r>
      <w:r w:rsidR="00994B6F" w:rsidRPr="00322486">
        <w:rPr>
          <w:b/>
          <w:bCs/>
        </w:rPr>
        <w:t>1</w:t>
      </w:r>
      <w:r w:rsidRPr="00322486">
        <w:rPr>
          <w:b/>
          <w:bCs/>
        </w:rPr>
        <w:t xml:space="preserve">Area-wise detection frequency (Df) of phthalates and BPA in drinking water samples (where </w:t>
      </w:r>
      <w:r w:rsidRPr="00322486">
        <w:rPr>
          <w:b/>
          <w:bCs/>
          <w:i/>
          <w:iCs/>
        </w:rPr>
        <w:t>N</w:t>
      </w:r>
      <w:r w:rsidRPr="00322486">
        <w:rPr>
          <w:b/>
          <w:bCs/>
        </w:rPr>
        <w:t xml:space="preserve">= Total no. samples, and </w:t>
      </w:r>
      <w:r w:rsidRPr="00322486">
        <w:rPr>
          <w:b/>
          <w:bCs/>
          <w:i/>
          <w:iCs/>
        </w:rPr>
        <w:t xml:space="preserve">n </w:t>
      </w:r>
      <w:r w:rsidRPr="00322486">
        <w:rPr>
          <w:b/>
          <w:bCs/>
        </w:rPr>
        <w:t>= no. of samples in which PAE and BPA detected)</w:t>
      </w:r>
      <w:r w:rsidR="001A1599">
        <w:rPr>
          <w:b/>
          <w:bCs/>
        </w:rPr>
        <w:t>.</w:t>
      </w:r>
    </w:p>
    <w:tbl>
      <w:tblPr>
        <w:tblW w:w="9885" w:type="dxa"/>
        <w:jc w:val="center"/>
        <w:tblLook w:val="04A0"/>
      </w:tblPr>
      <w:tblGrid>
        <w:gridCol w:w="1415"/>
        <w:gridCol w:w="646"/>
        <w:gridCol w:w="646"/>
        <w:gridCol w:w="979"/>
        <w:gridCol w:w="646"/>
        <w:gridCol w:w="646"/>
        <w:gridCol w:w="670"/>
        <w:gridCol w:w="646"/>
        <w:gridCol w:w="646"/>
        <w:gridCol w:w="670"/>
        <w:gridCol w:w="646"/>
        <w:gridCol w:w="646"/>
        <w:gridCol w:w="977"/>
        <w:gridCol w:w="6"/>
      </w:tblGrid>
      <w:tr w:rsidR="00994B6F" w:rsidRPr="00757798" w:rsidTr="001A1599">
        <w:trPr>
          <w:trHeight w:val="312"/>
          <w:jc w:val="center"/>
        </w:trPr>
        <w:tc>
          <w:tcPr>
            <w:tcW w:w="141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ind w:left="-524" w:firstLine="524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  <w:r w:rsidRPr="00757798">
              <w:rPr>
                <w:rFonts w:ascii="Times New Roman" w:hAnsi="Times New Roman"/>
                <w:b/>
                <w:bCs/>
                <w:lang w:eastAsia="en-IN"/>
              </w:rPr>
              <w:t>ANALYTES</w:t>
            </w:r>
          </w:p>
        </w:tc>
        <w:tc>
          <w:tcPr>
            <w:tcW w:w="8470" w:type="dxa"/>
            <w:gridSpan w:val="13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en-IN"/>
              </w:rPr>
            </w:pPr>
            <w:r w:rsidRPr="00757798">
              <w:rPr>
                <w:rFonts w:ascii="Times New Roman" w:hAnsi="Times New Roman"/>
                <w:b/>
                <w:bCs/>
                <w:lang w:eastAsia="en-IN"/>
              </w:rPr>
              <w:t>AREA WISE DETECTION FREQUENCY</w:t>
            </w:r>
          </w:p>
        </w:tc>
      </w:tr>
      <w:tr w:rsidR="00994B6F" w:rsidRPr="00757798" w:rsidTr="001A1599">
        <w:trPr>
          <w:trHeight w:val="351"/>
          <w:jc w:val="center"/>
        </w:trPr>
        <w:tc>
          <w:tcPr>
            <w:tcW w:w="141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</w:p>
        </w:tc>
        <w:tc>
          <w:tcPr>
            <w:tcW w:w="8470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000000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en-IN"/>
              </w:rPr>
            </w:pPr>
            <w:r w:rsidRPr="00757798">
              <w:rPr>
                <w:rFonts w:ascii="Times New Roman" w:hAnsi="Times New Roman"/>
                <w:b/>
                <w:bCs/>
                <w:lang w:eastAsia="en-IN"/>
              </w:rPr>
              <w:t>WINTER</w:t>
            </w:r>
          </w:p>
        </w:tc>
      </w:tr>
      <w:tr w:rsidR="00994B6F" w:rsidRPr="00757798" w:rsidTr="001A1599">
        <w:trPr>
          <w:trHeight w:val="312"/>
          <w:jc w:val="center"/>
        </w:trPr>
        <w:tc>
          <w:tcPr>
            <w:tcW w:w="141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</w:p>
        </w:tc>
        <w:tc>
          <w:tcPr>
            <w:tcW w:w="227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BHONGDWAR</w:t>
            </w:r>
          </w:p>
        </w:tc>
        <w:tc>
          <w:tcPr>
            <w:tcW w:w="196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RANJHI</w:t>
            </w:r>
          </w:p>
        </w:tc>
        <w:tc>
          <w:tcPr>
            <w:tcW w:w="196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LALPUR</w:t>
            </w:r>
          </w:p>
        </w:tc>
        <w:tc>
          <w:tcPr>
            <w:tcW w:w="227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RAMNAGRA</w:t>
            </w:r>
          </w:p>
        </w:tc>
      </w:tr>
      <w:tr w:rsidR="00994B6F" w:rsidRPr="00757798" w:rsidTr="001A1599">
        <w:trPr>
          <w:gridAfter w:val="1"/>
          <w:wAfter w:w="6" w:type="dxa"/>
          <w:trHeight w:val="312"/>
          <w:jc w:val="center"/>
        </w:trPr>
        <w:tc>
          <w:tcPr>
            <w:tcW w:w="141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</w:p>
        </w:tc>
        <w:tc>
          <w:tcPr>
            <w:tcW w:w="64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n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N</w:t>
            </w:r>
          </w:p>
        </w:tc>
        <w:tc>
          <w:tcPr>
            <w:tcW w:w="97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%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n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N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%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n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N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%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n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N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%</w:t>
            </w:r>
          </w:p>
        </w:tc>
      </w:tr>
      <w:tr w:rsidR="00994B6F" w:rsidRPr="00757798" w:rsidTr="001A1599">
        <w:trPr>
          <w:gridAfter w:val="1"/>
          <w:wAfter w:w="6" w:type="dxa"/>
          <w:trHeight w:val="298"/>
          <w:jc w:val="center"/>
        </w:trPr>
        <w:tc>
          <w:tcPr>
            <w:tcW w:w="14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BPA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22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23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95.65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19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25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76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25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22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95.65</w:t>
            </w:r>
          </w:p>
        </w:tc>
      </w:tr>
      <w:tr w:rsidR="00994B6F" w:rsidRPr="00757798" w:rsidTr="001A1599">
        <w:trPr>
          <w:gridAfter w:val="1"/>
          <w:wAfter w:w="6" w:type="dxa"/>
          <w:trHeight w:val="298"/>
          <w:jc w:val="center"/>
        </w:trPr>
        <w:tc>
          <w:tcPr>
            <w:tcW w:w="14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DMP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23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23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25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25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23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</w:tr>
      <w:tr w:rsidR="00994B6F" w:rsidRPr="00757798" w:rsidTr="001A1599">
        <w:trPr>
          <w:gridAfter w:val="1"/>
          <w:wAfter w:w="6" w:type="dxa"/>
          <w:trHeight w:val="298"/>
          <w:jc w:val="center"/>
        </w:trPr>
        <w:tc>
          <w:tcPr>
            <w:tcW w:w="14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DEP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21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23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91.30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15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25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60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21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25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84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23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</w:tr>
      <w:tr w:rsidR="00994B6F" w:rsidRPr="00757798" w:rsidTr="001A1599">
        <w:trPr>
          <w:gridAfter w:val="1"/>
          <w:wAfter w:w="6" w:type="dxa"/>
          <w:trHeight w:val="298"/>
          <w:jc w:val="center"/>
        </w:trPr>
        <w:tc>
          <w:tcPr>
            <w:tcW w:w="14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DBP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23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23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25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25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23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</w:tr>
      <w:tr w:rsidR="00994B6F" w:rsidRPr="00757798" w:rsidTr="001A1599">
        <w:trPr>
          <w:gridAfter w:val="1"/>
          <w:wAfter w:w="6" w:type="dxa"/>
          <w:trHeight w:val="298"/>
          <w:jc w:val="center"/>
        </w:trPr>
        <w:tc>
          <w:tcPr>
            <w:tcW w:w="14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BBP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12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23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52.17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9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25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36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16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25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64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11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47.83</w:t>
            </w:r>
          </w:p>
        </w:tc>
      </w:tr>
      <w:tr w:rsidR="00994B6F" w:rsidRPr="00757798" w:rsidTr="001A1599">
        <w:trPr>
          <w:gridAfter w:val="1"/>
          <w:wAfter w:w="6" w:type="dxa"/>
          <w:trHeight w:val="298"/>
          <w:jc w:val="center"/>
        </w:trPr>
        <w:tc>
          <w:tcPr>
            <w:tcW w:w="14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DEHP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23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23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25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25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23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</w:tr>
      <w:tr w:rsidR="00994B6F" w:rsidRPr="00757798" w:rsidTr="001A1599">
        <w:trPr>
          <w:gridAfter w:val="1"/>
          <w:wAfter w:w="6" w:type="dxa"/>
          <w:trHeight w:val="312"/>
          <w:jc w:val="center"/>
        </w:trPr>
        <w:tc>
          <w:tcPr>
            <w:tcW w:w="141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D</w:t>
            </w:r>
            <w:r>
              <w:rPr>
                <w:rFonts w:ascii="Times New Roman" w:eastAsia="Times New Roman" w:hAnsi="Times New Roman"/>
                <w:color w:val="000000"/>
                <w:lang w:eastAsia="en-IN"/>
              </w:rPr>
              <w:t>N</w:t>
            </w: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OP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14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23</w:t>
            </w:r>
          </w:p>
        </w:tc>
        <w:tc>
          <w:tcPr>
            <w:tcW w:w="97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60.87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6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25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24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16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25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64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21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91.30</w:t>
            </w:r>
          </w:p>
        </w:tc>
      </w:tr>
      <w:tr w:rsidR="00994B6F" w:rsidRPr="00757798" w:rsidTr="001A1599">
        <w:trPr>
          <w:trHeight w:val="349"/>
          <w:jc w:val="center"/>
        </w:trPr>
        <w:tc>
          <w:tcPr>
            <w:tcW w:w="1415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  <w:r w:rsidRPr="00757798">
              <w:rPr>
                <w:rFonts w:ascii="Times New Roman" w:hAnsi="Times New Roman"/>
                <w:b/>
                <w:bCs/>
                <w:lang w:eastAsia="en-IN"/>
              </w:rPr>
              <w:t>ANALYTES</w:t>
            </w:r>
          </w:p>
        </w:tc>
        <w:tc>
          <w:tcPr>
            <w:tcW w:w="8470" w:type="dxa"/>
            <w:gridSpan w:val="1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000000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FFFFF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b/>
                <w:bCs/>
                <w:color w:val="FFFFFF"/>
                <w:lang w:eastAsia="en-IN"/>
              </w:rPr>
              <w:t>SUMMER</w:t>
            </w:r>
          </w:p>
        </w:tc>
      </w:tr>
      <w:tr w:rsidR="00994B6F" w:rsidRPr="00757798" w:rsidTr="001A1599">
        <w:trPr>
          <w:trHeight w:val="298"/>
          <w:jc w:val="center"/>
        </w:trPr>
        <w:tc>
          <w:tcPr>
            <w:tcW w:w="1415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BHONGDWAR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RANJHI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LALPUR</w:t>
            </w:r>
          </w:p>
        </w:tc>
        <w:tc>
          <w:tcPr>
            <w:tcW w:w="22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RAMNAGRA</w:t>
            </w:r>
          </w:p>
        </w:tc>
      </w:tr>
      <w:tr w:rsidR="00994B6F" w:rsidRPr="00757798" w:rsidTr="001A1599">
        <w:trPr>
          <w:gridAfter w:val="1"/>
          <w:wAfter w:w="6" w:type="dxa"/>
          <w:trHeight w:val="298"/>
          <w:jc w:val="center"/>
        </w:trPr>
        <w:tc>
          <w:tcPr>
            <w:tcW w:w="1415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n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N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%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n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N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%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n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N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%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n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N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%</w:t>
            </w:r>
          </w:p>
        </w:tc>
      </w:tr>
      <w:tr w:rsidR="00994B6F" w:rsidRPr="00757798" w:rsidTr="001A1599">
        <w:trPr>
          <w:gridAfter w:val="1"/>
          <w:wAfter w:w="6" w:type="dxa"/>
          <w:trHeight w:val="298"/>
          <w:jc w:val="center"/>
        </w:trPr>
        <w:tc>
          <w:tcPr>
            <w:tcW w:w="14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BPA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24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24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25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25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23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</w:tr>
      <w:tr w:rsidR="00994B6F" w:rsidRPr="00757798" w:rsidTr="001A1599">
        <w:trPr>
          <w:gridAfter w:val="1"/>
          <w:wAfter w:w="6" w:type="dxa"/>
          <w:trHeight w:val="298"/>
          <w:jc w:val="center"/>
        </w:trPr>
        <w:tc>
          <w:tcPr>
            <w:tcW w:w="14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DMP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3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24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12.5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3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25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12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25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80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4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17.39</w:t>
            </w:r>
          </w:p>
        </w:tc>
      </w:tr>
      <w:tr w:rsidR="00994B6F" w:rsidRPr="00757798" w:rsidTr="001A1599">
        <w:trPr>
          <w:gridAfter w:val="1"/>
          <w:wAfter w:w="6" w:type="dxa"/>
          <w:trHeight w:val="298"/>
          <w:jc w:val="center"/>
        </w:trPr>
        <w:tc>
          <w:tcPr>
            <w:tcW w:w="14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DEP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24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24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25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25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23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</w:tr>
      <w:tr w:rsidR="00994B6F" w:rsidRPr="00757798" w:rsidTr="001A1599">
        <w:trPr>
          <w:gridAfter w:val="1"/>
          <w:wAfter w:w="6" w:type="dxa"/>
          <w:trHeight w:val="298"/>
          <w:jc w:val="center"/>
        </w:trPr>
        <w:tc>
          <w:tcPr>
            <w:tcW w:w="14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DBP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24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24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25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25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23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</w:tr>
      <w:tr w:rsidR="00994B6F" w:rsidRPr="00757798" w:rsidTr="001A1599">
        <w:trPr>
          <w:gridAfter w:val="1"/>
          <w:wAfter w:w="6" w:type="dxa"/>
          <w:trHeight w:val="298"/>
          <w:jc w:val="center"/>
        </w:trPr>
        <w:tc>
          <w:tcPr>
            <w:tcW w:w="14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BBP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-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-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-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-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-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-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-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-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-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-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-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-</w:t>
            </w:r>
          </w:p>
        </w:tc>
      </w:tr>
      <w:tr w:rsidR="00994B6F" w:rsidRPr="00757798" w:rsidTr="001A1599">
        <w:trPr>
          <w:gridAfter w:val="1"/>
          <w:wAfter w:w="6" w:type="dxa"/>
          <w:trHeight w:val="298"/>
          <w:jc w:val="center"/>
        </w:trPr>
        <w:tc>
          <w:tcPr>
            <w:tcW w:w="14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DEHP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22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24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91.67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25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17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25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68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86.96</w:t>
            </w:r>
          </w:p>
        </w:tc>
      </w:tr>
      <w:tr w:rsidR="00994B6F" w:rsidRPr="00757798" w:rsidTr="001A1599">
        <w:trPr>
          <w:gridAfter w:val="1"/>
          <w:wAfter w:w="6" w:type="dxa"/>
          <w:trHeight w:val="312"/>
          <w:jc w:val="center"/>
        </w:trPr>
        <w:tc>
          <w:tcPr>
            <w:tcW w:w="141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D</w:t>
            </w:r>
            <w:r>
              <w:rPr>
                <w:rFonts w:ascii="Times New Roman" w:eastAsia="Times New Roman" w:hAnsi="Times New Roman"/>
                <w:color w:val="000000"/>
                <w:lang w:eastAsia="en-IN"/>
              </w:rPr>
              <w:t>N</w:t>
            </w: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OP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21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24</w:t>
            </w:r>
          </w:p>
        </w:tc>
        <w:tc>
          <w:tcPr>
            <w:tcW w:w="97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87.5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24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25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96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25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23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23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94B6F" w:rsidRPr="00757798" w:rsidRDefault="00994B6F" w:rsidP="00CD6E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757798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</w:tr>
    </w:tbl>
    <w:p w:rsidR="00994B6F" w:rsidRPr="00757798" w:rsidRDefault="00994B6F" w:rsidP="00C0459B">
      <w:pPr>
        <w:pStyle w:val="NormalWeb"/>
        <w:shd w:val="clear" w:color="auto" w:fill="FFFFFF"/>
        <w:spacing w:before="0" w:beforeAutospacing="0" w:after="420" w:afterAutospacing="0" w:line="360" w:lineRule="auto"/>
        <w:jc w:val="both"/>
      </w:pPr>
    </w:p>
    <w:bookmarkEnd w:id="0"/>
    <w:p w:rsidR="00322486" w:rsidRPr="00C27D3A" w:rsidRDefault="00322486" w:rsidP="00322486">
      <w:pPr>
        <w:pStyle w:val="NormalWeb"/>
        <w:shd w:val="clear" w:color="auto" w:fill="FFFFFF"/>
        <w:spacing w:before="0" w:beforeAutospacing="0" w:after="420" w:afterAutospacing="0" w:line="360" w:lineRule="auto"/>
        <w:jc w:val="both"/>
      </w:pPr>
      <w:r w:rsidRPr="00757798">
        <w:rPr>
          <w:b/>
          <w:bCs/>
        </w:rPr>
        <w:lastRenderedPageBreak/>
        <w:t>Supplementary Table</w:t>
      </w:r>
      <w:r>
        <w:rPr>
          <w:b/>
          <w:bCs/>
        </w:rPr>
        <w:t xml:space="preserve">: 2 </w:t>
      </w:r>
      <w:r w:rsidRPr="00B32ADE">
        <w:rPr>
          <w:b/>
          <w:bCs/>
        </w:rPr>
        <w:t>Area wise concentrations of ∑6PAEs (Dimethyl phthalate (DMP), Diethyl phthalate (DEP), Di(2-ethylhexyl) phthalate (DEHP), Benzyl butyl phthalate (BBP), Di-n-butyl phthalate (DBP), and Di-n-octyl phthalate (DNOP) in water samples collected from Household Over Head (OH) Tanks and Drinking water (DW)</w:t>
      </w:r>
      <w:r>
        <w:rPr>
          <w:b/>
          <w:bCs/>
        </w:rPr>
        <w:t xml:space="preserve"> during summer and winter</w:t>
      </w:r>
      <w:r w:rsidRPr="00B32ADE">
        <w:rPr>
          <w:b/>
          <w:bCs/>
        </w:rPr>
        <w:t>. Results are reported in ug/l.</w:t>
      </w:r>
    </w:p>
    <w:p w:rsidR="00994B6F" w:rsidRDefault="0038163E" w:rsidP="001A1599">
      <w:pPr>
        <w:ind w:left="-284"/>
        <w:jc w:val="center"/>
      </w:pPr>
      <w:r w:rsidRPr="0038163E">
        <w:rPr>
          <w:noProof/>
          <w:lang w:val="en-US" w:bidi="hi-IN"/>
        </w:rPr>
        <w:drawing>
          <wp:inline distT="0" distB="0" distL="0" distR="0">
            <wp:extent cx="8001000" cy="4687068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2702" cy="4688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2FB7" w:rsidRDefault="004A2FB7" w:rsidP="004A2FB7">
      <w:pPr>
        <w:spacing w:line="48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2858FA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shd w:val="clear" w:color="auto" w:fill="FFFFFF"/>
          <w:lang w:eastAsia="en-IN"/>
        </w:rPr>
        <w:lastRenderedPageBreak/>
        <w:t xml:space="preserve">Supplementary </w:t>
      </w:r>
      <w:r w:rsidRPr="002858FA">
        <w:rPr>
          <w:rFonts w:ascii="Times New Roman" w:eastAsia="Times New Roman" w:hAnsi="Times New Roman"/>
          <w:b/>
          <w:bCs/>
          <w:sz w:val="24"/>
          <w:szCs w:val="24"/>
        </w:rPr>
        <w:t>Fig. 1</w:t>
      </w:r>
      <w:r w:rsidRPr="002858FA">
        <w:rPr>
          <w:rFonts w:ascii="Times New Roman" w:eastAsia="Times New Roman" w:hAnsi="Times New Roman"/>
          <w:b/>
          <w:sz w:val="24"/>
          <w:szCs w:val="24"/>
        </w:rPr>
        <w:t>Calibration curve of (a) dimethyl phthalate (DMP); (b) diethyl phthalate (DEP); (c) dibutyl phthalate (DBP); (d) benzyl butyl phthalate (BBP); (e) bis (2-ethylhexyl) phthalate (DEHP); (f) di-n-octyl phthalate (DNOP) at a concentration range from 10-900 ppb and; (g) bisphenol A (BPA) at concentration range from 50- 900 ppb.</w:t>
      </w:r>
    </w:p>
    <w:p w:rsidR="004A2FB7" w:rsidRPr="005E2D64" w:rsidRDefault="004A2FB7" w:rsidP="004A2FB7">
      <w:pPr>
        <w:spacing w:line="480" w:lineRule="auto"/>
        <w:jc w:val="center"/>
        <w:rPr>
          <w:rFonts w:ascii="Times New Roman" w:hAnsi="Times New Roman"/>
          <w:bCs/>
          <w:sz w:val="24"/>
          <w:szCs w:val="24"/>
        </w:rPr>
      </w:pPr>
      <w:r w:rsidRPr="00673737">
        <w:rPr>
          <w:rFonts w:ascii="Times New Roman" w:hAnsi="Times New Roman"/>
          <w:noProof/>
          <w:sz w:val="24"/>
          <w:szCs w:val="24"/>
          <w:lang w:val="en-US" w:bidi="hi-IN"/>
        </w:rPr>
        <w:drawing>
          <wp:inline distT="0" distB="0" distL="0" distR="0">
            <wp:extent cx="6014545" cy="3039110"/>
            <wp:effectExtent l="19050" t="19050" r="5715" b="889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/>
                    <a:srcRect t="10391"/>
                    <a:stretch/>
                  </pic:blipFill>
                  <pic:spPr bwMode="auto">
                    <a:xfrm>
                      <a:off x="0" y="0"/>
                      <a:ext cx="6015355" cy="3039520"/>
                    </a:xfrm>
                    <a:prstGeom prst="rect">
                      <a:avLst/>
                    </a:prstGeom>
                    <a:noFill/>
                    <a:ln w="19050" cap="flat" cmpd="sng" algn="ctr">
                      <a:solidFill>
                        <a:sysClr val="windowText" lastClr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503D67" w:rsidRDefault="00503D67" w:rsidP="001A1599">
      <w:pPr>
        <w:ind w:left="-284"/>
        <w:jc w:val="center"/>
      </w:pPr>
    </w:p>
    <w:sectPr w:rsidR="00503D67" w:rsidSect="001A1599">
      <w:headerReference w:type="default" r:id="rId8"/>
      <w:pgSz w:w="16838" w:h="11906" w:orient="landscape"/>
      <w:pgMar w:top="1440" w:right="1440" w:bottom="993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695B" w:rsidRDefault="0030695B" w:rsidP="00C0459B">
      <w:pPr>
        <w:spacing w:after="0" w:line="240" w:lineRule="auto"/>
      </w:pPr>
      <w:r>
        <w:separator/>
      </w:r>
    </w:p>
  </w:endnote>
  <w:endnote w:type="continuationSeparator" w:id="1">
    <w:p w:rsidR="0030695B" w:rsidRDefault="0030695B" w:rsidP="00C045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695B" w:rsidRDefault="0030695B" w:rsidP="00C0459B">
      <w:pPr>
        <w:spacing w:after="0" w:line="240" w:lineRule="auto"/>
      </w:pPr>
      <w:r>
        <w:separator/>
      </w:r>
    </w:p>
  </w:footnote>
  <w:footnote w:type="continuationSeparator" w:id="1">
    <w:p w:rsidR="0030695B" w:rsidRDefault="0030695B" w:rsidP="00C045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459B" w:rsidRDefault="00C0459B">
    <w:pPr>
      <w:pStyle w:val="Header"/>
    </w:pPr>
  </w:p>
  <w:p w:rsidR="00C0459B" w:rsidRDefault="00C0459B">
    <w:pPr>
      <w:pStyle w:val="Header"/>
    </w:pPr>
  </w:p>
  <w:p w:rsidR="00C0459B" w:rsidRDefault="00C0459B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/>
  <w:rsids>
    <w:rsidRoot w:val="002B65EB"/>
    <w:rsid w:val="0016761B"/>
    <w:rsid w:val="001A1599"/>
    <w:rsid w:val="002858FA"/>
    <w:rsid w:val="002B65EB"/>
    <w:rsid w:val="002C37C3"/>
    <w:rsid w:val="0030695B"/>
    <w:rsid w:val="00322486"/>
    <w:rsid w:val="0038163E"/>
    <w:rsid w:val="00464071"/>
    <w:rsid w:val="00476189"/>
    <w:rsid w:val="00477E87"/>
    <w:rsid w:val="004A2FB7"/>
    <w:rsid w:val="00503D67"/>
    <w:rsid w:val="00506B47"/>
    <w:rsid w:val="005B137A"/>
    <w:rsid w:val="00615D99"/>
    <w:rsid w:val="00701D8C"/>
    <w:rsid w:val="008E1221"/>
    <w:rsid w:val="009724BA"/>
    <w:rsid w:val="00994B6F"/>
    <w:rsid w:val="00A42ED8"/>
    <w:rsid w:val="00B852EA"/>
    <w:rsid w:val="00C0459B"/>
    <w:rsid w:val="00C44865"/>
    <w:rsid w:val="00ED25E7"/>
    <w:rsid w:val="00FB61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459B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45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459B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045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459B"/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C04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15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1599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242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3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381</Words>
  <Characters>2177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SHARMA</dc:creator>
  <cp:keywords/>
  <dc:description/>
  <cp:lastModifiedBy>Microsoft</cp:lastModifiedBy>
  <cp:revision>12</cp:revision>
  <dcterms:created xsi:type="dcterms:W3CDTF">2021-10-27T12:25:00Z</dcterms:created>
  <dcterms:modified xsi:type="dcterms:W3CDTF">2022-03-02T12:02:00Z</dcterms:modified>
</cp:coreProperties>
</file>