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AF6" w:rsidRPr="005827AE" w:rsidRDefault="00020AF6" w:rsidP="00020AF6">
      <w:pPr>
        <w:spacing w:beforeLines="50" w:before="163" w:afterLines="50" w:after="163" w:line="276" w:lineRule="auto"/>
        <w:jc w:val="both"/>
        <w:rPr>
          <w:rFonts w:ascii="Times New Roman" w:hAnsi="Times New Roman" w:cs="Times New Roman"/>
          <w:b/>
          <w:bCs/>
        </w:rPr>
      </w:pPr>
      <w:r w:rsidRPr="005827AE">
        <w:rPr>
          <w:rFonts w:ascii="Times New Roman" w:hAnsi="Times New Roman" w:cs="Times New Roman"/>
          <w:b/>
          <w:bCs/>
        </w:rPr>
        <w:t>Supplemental Information</w:t>
      </w:r>
    </w:p>
    <w:p w:rsidR="00020AF6" w:rsidRPr="005827AE" w:rsidRDefault="00020AF6" w:rsidP="00020AF6">
      <w:pPr>
        <w:spacing w:beforeLines="50" w:before="163" w:afterLines="50" w:after="163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Default="00020AF6" w:rsidP="00020AF6">
      <w:pPr>
        <w:spacing w:beforeLines="50" w:before="163" w:afterLines="50" w:after="163"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DE23C2">
        <w:rPr>
          <w:rFonts w:ascii="Times New Roman" w:hAnsi="Times New Roman" w:cs="Times New Roman"/>
          <w:b/>
          <w:bCs/>
          <w:sz w:val="22"/>
          <w:szCs w:val="22"/>
        </w:rPr>
        <w:t>Aberrant ROS served as an acquired vulnerability of cisplatin-resistant lung cancer</w:t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E23C2">
        <w:rPr>
          <w:rFonts w:ascii="Times New Roman" w:hAnsi="Times New Roman" w:cs="Times New Roman"/>
          <w:sz w:val="22"/>
          <w:szCs w:val="22"/>
        </w:rPr>
        <w:t>Qian Xin, Qinghong Ji, Ying Zhang, Weihong Ma, Baoqing Tian, Yanli Liu, Yunsong Chen, Fei Wang, Ran Zhang,</w:t>
      </w:r>
      <w:r>
        <w:rPr>
          <w:rFonts w:ascii="Times New Roman" w:hAnsi="Times New Roman" w:cs="Times New Roman"/>
          <w:sz w:val="22"/>
          <w:szCs w:val="22"/>
        </w:rPr>
        <w:t xml:space="preserve"> Xingwu Wang,</w:t>
      </w:r>
      <w:r w:rsidRPr="00DE23C2">
        <w:rPr>
          <w:rFonts w:ascii="Times New Roman" w:hAnsi="Times New Roman" w:cs="Times New Roman"/>
          <w:sz w:val="22"/>
          <w:szCs w:val="22"/>
        </w:rPr>
        <w:t xml:space="preserve"> Jupeng Yuan</w:t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5827AE">
        <w:rPr>
          <w:rFonts w:ascii="Times New Roman" w:hAnsi="Times New Roman" w:cs="Times New Roman"/>
          <w:b/>
          <w:sz w:val="22"/>
          <w:szCs w:val="22"/>
          <w:u w:val="single"/>
        </w:rPr>
        <w:t>Inventory of Supplemental Information:</w:t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827AE">
        <w:rPr>
          <w:rFonts w:ascii="Times New Roman" w:hAnsi="Times New Roman" w:cs="Times New Roman"/>
          <w:sz w:val="22"/>
          <w:szCs w:val="22"/>
        </w:rPr>
        <w:t xml:space="preserve">Figure S1, related to Figure </w:t>
      </w:r>
      <w:r>
        <w:rPr>
          <w:rFonts w:ascii="Times New Roman" w:hAnsi="Times New Roman" w:cs="Times New Roman"/>
          <w:sz w:val="22"/>
          <w:szCs w:val="22"/>
        </w:rPr>
        <w:t>5</w:t>
      </w:r>
      <w:r w:rsidRPr="005827AE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902E3">
        <w:rPr>
          <w:rFonts w:ascii="Times New Roman" w:hAnsi="Times New Roman" w:cs="Times New Roman"/>
          <w:sz w:val="22"/>
          <w:szCs w:val="22"/>
        </w:rPr>
        <w:t xml:space="preserve">Supplemental </w:t>
      </w:r>
      <w:r w:rsidRPr="005827AE">
        <w:rPr>
          <w:rFonts w:ascii="Times New Roman" w:hAnsi="Times New Roman" w:cs="Times New Roman"/>
          <w:sz w:val="22"/>
          <w:szCs w:val="22"/>
        </w:rPr>
        <w:t>Table 1, primers used in this study.</w:t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902E3">
        <w:rPr>
          <w:rFonts w:ascii="Times New Roman" w:hAnsi="Times New Roman" w:cs="Times New Roman"/>
          <w:sz w:val="22"/>
          <w:szCs w:val="22"/>
        </w:rPr>
        <w:t xml:space="preserve">Supplemental </w:t>
      </w:r>
      <w:r w:rsidRPr="005827AE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5827AE">
        <w:rPr>
          <w:rFonts w:ascii="Times New Roman" w:hAnsi="Times New Roman" w:cs="Times New Roman"/>
          <w:sz w:val="22"/>
          <w:szCs w:val="22"/>
        </w:rPr>
        <w:t>, information of antibodies.</w:t>
      </w:r>
    </w:p>
    <w:p w:rsidR="00020AF6" w:rsidRPr="00F87862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827AE">
        <w:rPr>
          <w:rFonts w:ascii="Times New Roman" w:hAnsi="Times New Roman" w:cs="Times New Roman"/>
          <w:b/>
          <w:bCs/>
          <w:sz w:val="22"/>
          <w:szCs w:val="28"/>
        </w:rPr>
        <w:br w:type="page"/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8"/>
        </w:rPr>
      </w:pPr>
      <w:r w:rsidRPr="005B506D">
        <w:rPr>
          <w:rFonts w:ascii="Times New Roman" w:hAnsi="Times New Roman" w:cs="Times New Roman"/>
          <w:b/>
          <w:bCs/>
          <w:noProof/>
          <w:sz w:val="22"/>
          <w:szCs w:val="28"/>
          <w:lang w:eastAsia="en-US"/>
        </w:rPr>
        <w:lastRenderedPageBreak/>
        <w:drawing>
          <wp:inline distT="0" distB="0" distL="0" distR="0" wp14:anchorId="652CD19F" wp14:editId="0372BA60">
            <wp:extent cx="1676400" cy="252007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1427" cy="25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t>Figure S1</w:t>
      </w:r>
      <w:r>
        <w:rPr>
          <w:rFonts w:ascii="Times New Roman" w:hAnsi="Times New Roman" w:cs="Times New Roman" w:hint="eastAsia"/>
          <w:b/>
          <w:bCs/>
          <w:sz w:val="22"/>
          <w:szCs w:val="28"/>
        </w:rPr>
        <w:t>.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Expression of </w:t>
      </w:r>
      <w:r w:rsidRPr="002D7C74">
        <w:rPr>
          <w:rFonts w:ascii="Times New Roman" w:hAnsi="Times New Roman" w:cs="Times New Roman"/>
          <w:b/>
          <w:bCs/>
          <w:i/>
          <w:iCs/>
          <w:sz w:val="22"/>
          <w:szCs w:val="28"/>
        </w:rPr>
        <w:t>NFE2L2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(NRF2 coding gene) in H460-Cis cells treated with APR-246</w:t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8"/>
        </w:rPr>
      </w:pPr>
      <w:r w:rsidRPr="00D02CAB">
        <w:rPr>
          <w:rFonts w:ascii="Times New Roman" w:hAnsi="Times New Roman" w:cs="Times New Roman"/>
          <w:sz w:val="22"/>
          <w:szCs w:val="28"/>
        </w:rPr>
        <w:t xml:space="preserve">Expression of </w:t>
      </w:r>
      <w:r w:rsidRPr="002D7C74">
        <w:rPr>
          <w:rFonts w:ascii="Times New Roman" w:hAnsi="Times New Roman" w:cs="Times New Roman"/>
          <w:i/>
          <w:iCs/>
          <w:sz w:val="22"/>
          <w:szCs w:val="28"/>
        </w:rPr>
        <w:t>NFE2L2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 w:rsidRPr="00D02CAB">
        <w:rPr>
          <w:rFonts w:ascii="Times New Roman" w:hAnsi="Times New Roman" w:cs="Times New Roman"/>
          <w:sz w:val="22"/>
          <w:szCs w:val="28"/>
        </w:rPr>
        <w:t xml:space="preserve">is determined by </w:t>
      </w:r>
      <w:r>
        <w:rPr>
          <w:rFonts w:ascii="Times New Roman" w:hAnsi="Times New Roman" w:cs="Times New Roman"/>
          <w:sz w:val="22"/>
          <w:szCs w:val="28"/>
        </w:rPr>
        <w:t>Real-time RT-PCR</w:t>
      </w:r>
      <w:r w:rsidRPr="00D02CAB">
        <w:rPr>
          <w:rFonts w:ascii="Times New Roman" w:hAnsi="Times New Roman" w:cs="Times New Roman"/>
          <w:sz w:val="22"/>
          <w:szCs w:val="28"/>
        </w:rPr>
        <w:t xml:space="preserve"> in </w:t>
      </w:r>
      <w:r w:rsidRPr="004B2A39">
        <w:rPr>
          <w:rFonts w:ascii="Times New Roman" w:hAnsi="Times New Roman" w:cs="Times New Roman"/>
          <w:sz w:val="22"/>
          <w:szCs w:val="28"/>
        </w:rPr>
        <w:t>H460-Cis cells treated with APR-246</w:t>
      </w:r>
      <w:r>
        <w:rPr>
          <w:rFonts w:ascii="Times New Roman" w:hAnsi="Times New Roman" w:cs="Times New Roman"/>
          <w:sz w:val="22"/>
          <w:szCs w:val="28"/>
        </w:rPr>
        <w:t xml:space="preserve">. </w:t>
      </w:r>
      <w:r w:rsidRPr="00AD00B6">
        <w:rPr>
          <w:rFonts w:ascii="Times New Roman" w:hAnsi="Times New Roman" w:cs="Times New Roman"/>
          <w:sz w:val="22"/>
          <w:szCs w:val="22"/>
        </w:rPr>
        <w:t>*p &lt; 0.05; **p &lt; 0.01; ***p &lt; 0.001</w:t>
      </w:r>
      <w:r>
        <w:rPr>
          <w:rFonts w:ascii="Times New Roman" w:hAnsi="Times New Roman" w:cs="Times New Roman"/>
          <w:sz w:val="22"/>
          <w:szCs w:val="22"/>
        </w:rPr>
        <w:t>, ns = no significant</w:t>
      </w:r>
      <w:r w:rsidRPr="00AD00B6">
        <w:rPr>
          <w:rFonts w:ascii="Times New Roman" w:hAnsi="Times New Roman" w:cs="Times New Roman"/>
          <w:sz w:val="22"/>
          <w:szCs w:val="22"/>
        </w:rPr>
        <w:t xml:space="preserve"> (two-tailed unpaired t-test).</w:t>
      </w:r>
    </w:p>
    <w:p w:rsidR="00020AF6" w:rsidRDefault="00020AF6" w:rsidP="00020AF6">
      <w:pPr>
        <w:spacing w:line="276" w:lineRule="auto"/>
        <w:jc w:val="both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br w:type="page"/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8"/>
        </w:rPr>
      </w:pPr>
      <w:r w:rsidRPr="001902E3">
        <w:rPr>
          <w:rFonts w:ascii="Times New Roman" w:hAnsi="Times New Roman" w:cs="Times New Roman"/>
          <w:b/>
          <w:bCs/>
          <w:sz w:val="22"/>
          <w:szCs w:val="28"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Table 1. </w:t>
      </w:r>
      <w:r w:rsidRPr="005827AE">
        <w:rPr>
          <w:rFonts w:ascii="Times New Roman" w:hAnsi="Times New Roman" w:cs="Times New Roman"/>
          <w:b/>
          <w:bCs/>
          <w:sz w:val="22"/>
          <w:szCs w:val="28"/>
        </w:rPr>
        <w:t>Primer sequence</w:t>
      </w:r>
      <w:r>
        <w:rPr>
          <w:rFonts w:ascii="Times New Roman" w:hAnsi="Times New Roman" w:cs="Times New Roman"/>
          <w:b/>
          <w:bCs/>
          <w:sz w:val="22"/>
          <w:szCs w:val="28"/>
        </w:rPr>
        <w:t>s</w:t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18"/>
          <w:szCs w:val="21"/>
        </w:rPr>
      </w:pPr>
    </w:p>
    <w:tbl>
      <w:tblPr>
        <w:tblStyle w:val="GridTable4-Accent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9"/>
        <w:gridCol w:w="5690"/>
      </w:tblGrid>
      <w:tr w:rsidR="00020AF6" w:rsidRPr="00615F8D" w:rsidTr="0075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tcBorders>
              <w:top w:val="single" w:sz="12" w:space="0" w:color="auto"/>
              <w:left w:val="none" w:sz="0" w:space="0" w:color="auto"/>
              <w:bottom w:val="single" w:sz="8" w:space="0" w:color="000000"/>
            </w:tcBorders>
            <w:shd w:val="clear" w:color="auto" w:fill="auto"/>
            <w:noWrap/>
            <w:hideMark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5690" w:type="dxa"/>
            <w:tcBorders>
              <w:top w:val="single" w:sz="12" w:space="0" w:color="auto"/>
              <w:bottom w:val="single" w:sz="8" w:space="0" w:color="000000"/>
              <w:right w:val="none" w:sz="0" w:space="0" w:color="auto"/>
            </w:tcBorders>
            <w:shd w:val="clear" w:color="auto" w:fill="auto"/>
            <w:noWrap/>
            <w:hideMark/>
          </w:tcPr>
          <w:p w:rsidR="00020AF6" w:rsidRPr="00615F8D" w:rsidRDefault="00020AF6" w:rsidP="00757C2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020AF6" w:rsidRPr="005827AE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SLC7A11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-qF</w:t>
            </w:r>
          </w:p>
        </w:tc>
        <w:tc>
          <w:tcPr>
            <w:tcW w:w="5690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sz w:val="20"/>
                <w:szCs w:val="20"/>
              </w:rPr>
              <w:t>ACTCCTCATAATACGCCCTG</w:t>
            </w:r>
          </w:p>
        </w:tc>
      </w:tr>
      <w:tr w:rsidR="00020AF6" w:rsidRPr="005827AE" w:rsidTr="00757C21">
        <w:trPr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SLC7A11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-qR</w:t>
            </w:r>
          </w:p>
        </w:tc>
        <w:tc>
          <w:tcPr>
            <w:tcW w:w="5690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sz w:val="20"/>
                <w:szCs w:val="20"/>
              </w:rPr>
              <w:t>CCATCACTACAGTTATGCCCA</w:t>
            </w:r>
          </w:p>
        </w:tc>
      </w:tr>
      <w:tr w:rsidR="00020AF6" w:rsidRPr="005827AE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NFE2L2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-qF</w:t>
            </w:r>
          </w:p>
        </w:tc>
        <w:tc>
          <w:tcPr>
            <w:tcW w:w="5690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sz w:val="20"/>
                <w:szCs w:val="20"/>
              </w:rPr>
              <w:t>CAGCACATCCAGTCAGAAACC</w:t>
            </w:r>
          </w:p>
        </w:tc>
      </w:tr>
      <w:tr w:rsidR="00020AF6" w:rsidRPr="005827AE" w:rsidTr="00757C21">
        <w:trPr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NFE2L2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-qR</w:t>
            </w:r>
          </w:p>
        </w:tc>
        <w:tc>
          <w:tcPr>
            <w:tcW w:w="5690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sz w:val="20"/>
                <w:szCs w:val="20"/>
              </w:rPr>
              <w:t>GTAGCCGAAGAAACCTCATTGTC</w:t>
            </w:r>
          </w:p>
        </w:tc>
      </w:tr>
      <w:tr w:rsidR="00020AF6" w:rsidRPr="005827AE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-q-F</w:t>
            </w:r>
          </w:p>
        </w:tc>
        <w:tc>
          <w:tcPr>
            <w:tcW w:w="5690" w:type="dxa"/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ATTCTCTGATTTGGTCGTATTGGG</w:t>
            </w:r>
          </w:p>
        </w:tc>
      </w:tr>
      <w:tr w:rsidR="00020AF6" w:rsidRPr="005827AE" w:rsidTr="00757C21">
        <w:trPr>
          <w:trHeight w:val="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tcBorders>
              <w:bottom w:val="single" w:sz="12" w:space="0" w:color="000000"/>
            </w:tcBorders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7C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-q-R</w:t>
            </w:r>
          </w:p>
        </w:tc>
        <w:tc>
          <w:tcPr>
            <w:tcW w:w="5690" w:type="dxa"/>
            <w:tcBorders>
              <w:bottom w:val="single" w:sz="12" w:space="0" w:color="000000"/>
            </w:tcBorders>
            <w:shd w:val="clear" w:color="auto" w:fill="auto"/>
            <w:noWrap/>
          </w:tcPr>
          <w:p w:rsidR="00020AF6" w:rsidRPr="000C3A5A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C3A5A">
              <w:rPr>
                <w:rFonts w:ascii="Times New Roman" w:hAnsi="Times New Roman" w:cs="Times New Roman"/>
                <w:sz w:val="20"/>
                <w:szCs w:val="20"/>
              </w:rPr>
              <w:t>ATGACAAGCTTCCCGTTCTC</w:t>
            </w:r>
          </w:p>
        </w:tc>
      </w:tr>
    </w:tbl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18"/>
          <w:szCs w:val="21"/>
        </w:rPr>
      </w:pPr>
      <w:r w:rsidRPr="005827AE">
        <w:rPr>
          <w:rFonts w:ascii="Times New Roman" w:hAnsi="Times New Roman" w:cs="Times New Roman"/>
          <w:sz w:val="18"/>
          <w:szCs w:val="21"/>
        </w:rPr>
        <w:br w:type="page"/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8"/>
        </w:rPr>
      </w:pPr>
      <w:r w:rsidRPr="001902E3">
        <w:rPr>
          <w:rFonts w:ascii="Times New Roman" w:hAnsi="Times New Roman" w:cs="Times New Roman"/>
          <w:b/>
          <w:bCs/>
          <w:sz w:val="22"/>
          <w:szCs w:val="28"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  <w:sz w:val="22"/>
          <w:szCs w:val="28"/>
        </w:rPr>
        <w:t>Table 2. Information of a</w:t>
      </w:r>
      <w:r w:rsidRPr="005827AE">
        <w:rPr>
          <w:rFonts w:ascii="Times New Roman" w:hAnsi="Times New Roman" w:cs="Times New Roman"/>
          <w:b/>
          <w:bCs/>
          <w:sz w:val="22"/>
          <w:szCs w:val="28"/>
        </w:rPr>
        <w:t>ntibod</w:t>
      </w:r>
      <w:r>
        <w:rPr>
          <w:rFonts w:ascii="Times New Roman" w:hAnsi="Times New Roman" w:cs="Times New Roman"/>
          <w:b/>
          <w:bCs/>
          <w:sz w:val="22"/>
          <w:szCs w:val="28"/>
        </w:rPr>
        <w:t>ies</w:t>
      </w:r>
    </w:p>
    <w:p w:rsidR="00020AF6" w:rsidRPr="005827AE" w:rsidRDefault="00020AF6" w:rsidP="00020AF6">
      <w:pPr>
        <w:spacing w:line="276" w:lineRule="auto"/>
        <w:jc w:val="both"/>
        <w:rPr>
          <w:rFonts w:ascii="Times New Roman" w:hAnsi="Times New Roman" w:cs="Times New Roman"/>
          <w:sz w:val="18"/>
          <w:szCs w:val="21"/>
        </w:rPr>
      </w:pPr>
    </w:p>
    <w:tbl>
      <w:tblPr>
        <w:tblStyle w:val="GridTable4-Accent3"/>
        <w:tblW w:w="8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3113"/>
        <w:gridCol w:w="2130"/>
      </w:tblGrid>
      <w:tr w:rsidR="00020AF6" w:rsidRPr="00615F8D" w:rsidTr="0075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18" w:space="0" w:color="000000"/>
              <w:left w:val="none" w:sz="0" w:space="0" w:color="auto"/>
              <w:bottom w:val="single" w:sz="8" w:space="0" w:color="000000"/>
              <w:right w:val="none" w:sz="0" w:space="0" w:color="auto"/>
            </w:tcBorders>
            <w:shd w:val="clear" w:color="auto" w:fill="auto"/>
            <w:noWrap/>
            <w:hideMark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Name</w:t>
            </w:r>
          </w:p>
        </w:tc>
        <w:tc>
          <w:tcPr>
            <w:tcW w:w="3113" w:type="dxa"/>
            <w:tcBorders>
              <w:top w:val="single" w:sz="18" w:space="0" w:color="000000"/>
              <w:left w:val="none" w:sz="0" w:space="0" w:color="auto"/>
              <w:bottom w:val="single" w:sz="8" w:space="0" w:color="000000"/>
              <w:right w:val="none" w:sz="0" w:space="0" w:color="auto"/>
            </w:tcBorders>
            <w:shd w:val="clear" w:color="auto" w:fill="auto"/>
            <w:noWrap/>
            <w:hideMark/>
          </w:tcPr>
          <w:p w:rsidR="00020AF6" w:rsidRPr="00615F8D" w:rsidRDefault="00020AF6" w:rsidP="00757C2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Company</w:t>
            </w:r>
          </w:p>
        </w:tc>
        <w:tc>
          <w:tcPr>
            <w:tcW w:w="2130" w:type="dxa"/>
            <w:tcBorders>
              <w:top w:val="single" w:sz="18" w:space="0" w:color="000000"/>
              <w:left w:val="none" w:sz="0" w:space="0" w:color="auto"/>
              <w:bottom w:val="single" w:sz="8" w:space="0" w:color="000000"/>
              <w:right w:val="none" w:sz="0" w:space="0" w:color="auto"/>
            </w:tcBorders>
            <w:shd w:val="clear" w:color="auto" w:fill="auto"/>
            <w:noWrap/>
            <w:hideMark/>
          </w:tcPr>
          <w:p w:rsidR="00020AF6" w:rsidRPr="00615F8D" w:rsidRDefault="00020AF6" w:rsidP="00757C2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Catalog Number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PARP</w:t>
            </w:r>
          </w:p>
        </w:tc>
        <w:tc>
          <w:tcPr>
            <w:tcW w:w="3113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tcBorders>
              <w:top w:val="single" w:sz="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9542</w:t>
            </w:r>
          </w:p>
        </w:tc>
      </w:tr>
      <w:tr w:rsidR="00020AF6" w:rsidRPr="00615F8D" w:rsidTr="00757C21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Cleaved PARP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5625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Caspase-3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14220</w:t>
            </w:r>
          </w:p>
        </w:tc>
      </w:tr>
      <w:tr w:rsidR="00020AF6" w:rsidRPr="00615F8D" w:rsidTr="00757C21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Cleaved Caspase-3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9664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Caspase-7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12827</w:t>
            </w:r>
          </w:p>
        </w:tc>
      </w:tr>
      <w:tr w:rsidR="00020AF6" w:rsidRPr="00615F8D" w:rsidTr="00757C21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Cleaved Caspase-7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8438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Caspase-9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9508</w:t>
            </w:r>
          </w:p>
        </w:tc>
      </w:tr>
      <w:tr w:rsidR="00020AF6" w:rsidRPr="00615F8D" w:rsidTr="00757C21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Cleaved Caspase-9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 Signaling Technology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52873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SLC7A11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Abcam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ab175186</w:t>
            </w:r>
          </w:p>
        </w:tc>
      </w:tr>
      <w:tr w:rsidR="00020AF6" w:rsidRPr="00615F8D" w:rsidTr="00757C21">
        <w:trPr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NRF2</w:t>
            </w:r>
          </w:p>
        </w:tc>
        <w:tc>
          <w:tcPr>
            <w:tcW w:w="3113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Abcam</w:t>
            </w:r>
          </w:p>
        </w:tc>
        <w:tc>
          <w:tcPr>
            <w:tcW w:w="2130" w:type="dxa"/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ab62352</w:t>
            </w:r>
          </w:p>
        </w:tc>
      </w:tr>
      <w:tr w:rsidR="00020AF6" w:rsidRPr="00615F8D" w:rsidTr="00757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bottom w:val="single" w:sz="1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37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β-Actin</w:t>
            </w:r>
          </w:p>
        </w:tc>
        <w:tc>
          <w:tcPr>
            <w:tcW w:w="3113" w:type="dxa"/>
            <w:tcBorders>
              <w:bottom w:val="single" w:sz="1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15F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Proteintech</w:t>
            </w:r>
          </w:p>
        </w:tc>
        <w:tc>
          <w:tcPr>
            <w:tcW w:w="2130" w:type="dxa"/>
            <w:tcBorders>
              <w:bottom w:val="single" w:sz="18" w:space="0" w:color="000000"/>
            </w:tcBorders>
            <w:shd w:val="clear" w:color="auto" w:fill="auto"/>
            <w:noWrap/>
          </w:tcPr>
          <w:p w:rsidR="00020AF6" w:rsidRPr="00615F8D" w:rsidRDefault="00020AF6" w:rsidP="00757C21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32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20536-1-AP</w:t>
            </w:r>
          </w:p>
        </w:tc>
      </w:tr>
    </w:tbl>
    <w:p w:rsidR="00020AF6" w:rsidRPr="0079131E" w:rsidRDefault="00020AF6" w:rsidP="00020AF6">
      <w:pPr>
        <w:spacing w:before="120" w:after="12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131DE8" w:rsidRDefault="00131DE8">
      <w:bookmarkStart w:id="0" w:name="_GoBack"/>
      <w:bookmarkEnd w:id="0"/>
    </w:p>
    <w:sectPr w:rsidR="00131DE8" w:rsidSect="006754F4">
      <w:footerReference w:type="even" r:id="rId5"/>
      <w:footerReference w:type="default" r:id="rId6"/>
      <w:pgSz w:w="11900" w:h="16840"/>
      <w:pgMar w:top="1440" w:right="1797" w:bottom="1440" w:left="1797" w:header="851" w:footer="992" w:gutter="0"/>
      <w:lnNumType w:countBy="1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6195658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9A4EB9" w:rsidRDefault="00020AF6" w:rsidP="00C241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9A4EB9" w:rsidRDefault="00020AF6" w:rsidP="006D6D6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5166787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9A4EB9" w:rsidRDefault="00020AF6" w:rsidP="009A4EB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9A4EB9" w:rsidRDefault="00020AF6" w:rsidP="006D6D6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AF6"/>
    <w:rsid w:val="00020AF6"/>
    <w:rsid w:val="0013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48AA20-6118-4FA6-BB75-AB6260733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AF6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20A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20AF6"/>
    <w:rPr>
      <w:rFonts w:ascii="SimSun" w:eastAsia="SimSun" w:hAnsi="SimSun" w:cs="SimSun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020AF6"/>
  </w:style>
  <w:style w:type="table" w:styleId="GridTable4-Accent3">
    <w:name w:val="Grid Table 4 Accent 3"/>
    <w:basedOn w:val="TableNormal"/>
    <w:uiPriority w:val="49"/>
    <w:rsid w:val="00020AF6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20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1255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2021-01-06T19:23:00Z</dcterms:created>
  <dcterms:modified xsi:type="dcterms:W3CDTF">2021-01-06T19:24:00Z</dcterms:modified>
</cp:coreProperties>
</file>