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D1CCF" w:rsidRDefault="007D1CCF" w:rsidP="007D1CCF">
      <w:pPr>
        <w:jc w:val="center"/>
        <w:rPr>
          <w:b/>
          <w:bCs/>
          <w:szCs w:val="21"/>
        </w:rPr>
      </w:pPr>
      <w:r>
        <w:rPr>
          <w:b/>
          <w:bCs/>
          <w:szCs w:val="21"/>
        </w:rPr>
        <w:t>Table 1 Sequences of the primers and adaptors used for cDNA-AFLP analysis</w:t>
      </w:r>
    </w:p>
    <w:p w:rsidR="007D1CCF" w:rsidRDefault="007D1CCF" w:rsidP="007D1CCF">
      <w:pPr>
        <w:jc w:val="center"/>
        <w:rPr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Look w:val="01E0" w:firstRow="1" w:lastRow="1" w:firstColumn="1" w:lastColumn="1" w:noHBand="0" w:noVBand="0"/>
      </w:tblPr>
      <w:tblGrid>
        <w:gridCol w:w="4385"/>
        <w:gridCol w:w="1233"/>
        <w:gridCol w:w="2718"/>
      </w:tblGrid>
      <w:tr w:rsidR="007D1CCF" w:rsidTr="007D1CCF">
        <w:trPr>
          <w:tblHeader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Primer and adaptor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Abbreviation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Sequence</w:t>
            </w:r>
            <w:r>
              <w:rPr>
                <w:rFonts w:hint="eastAsia"/>
                <w:b/>
                <w:bCs/>
                <w:sz w:val="18"/>
                <w:szCs w:val="18"/>
              </w:rPr>
              <w:t>（</w:t>
            </w:r>
            <w:r>
              <w:rPr>
                <w:b/>
                <w:bCs/>
                <w:sz w:val="18"/>
                <w:szCs w:val="18"/>
              </w:rPr>
              <w:t>5’-3’</w:t>
            </w:r>
            <w:r>
              <w:rPr>
                <w:rFonts w:hint="eastAsia"/>
                <w:b/>
                <w:bCs/>
                <w:sz w:val="18"/>
                <w:szCs w:val="18"/>
              </w:rPr>
              <w:t>）</w:t>
            </w:r>
            <w:r>
              <w:rPr>
                <w:b/>
                <w:bCs/>
                <w:sz w:val="18"/>
                <w:szCs w:val="18"/>
                <w:vertAlign w:val="superscript"/>
              </w:rPr>
              <w:t>a)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Apo</w:t>
            </w:r>
            <w:r>
              <w:rPr>
                <w:sz w:val="18"/>
                <w:szCs w:val="18"/>
              </w:rPr>
              <w:t xml:space="preserve"> I adaptor top strand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Apo</w:t>
            </w:r>
            <w:r>
              <w:rPr>
                <w:sz w:val="18"/>
                <w:szCs w:val="18"/>
              </w:rPr>
              <w:t xml:space="preserve"> I -TS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CTCGTAGACTGCGTACC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Apo</w:t>
            </w:r>
            <w:r>
              <w:rPr>
                <w:sz w:val="18"/>
                <w:szCs w:val="18"/>
              </w:rPr>
              <w:t xml:space="preserve"> I adaptor bottom strand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Apo</w:t>
            </w:r>
            <w:r>
              <w:rPr>
                <w:sz w:val="18"/>
                <w:szCs w:val="18"/>
              </w:rPr>
              <w:t xml:space="preserve"> I -BS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AATTGGTACGCAGTCTAC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  <w:lang w:val="fr-FR"/>
              </w:rPr>
            </w:pPr>
            <w:r>
              <w:rPr>
                <w:i/>
                <w:sz w:val="18"/>
                <w:szCs w:val="18"/>
                <w:lang w:val="fr-FR"/>
              </w:rPr>
              <w:t>Apo</w:t>
            </w:r>
            <w:r>
              <w:rPr>
                <w:sz w:val="18"/>
                <w:szCs w:val="18"/>
                <w:lang w:val="fr-FR"/>
              </w:rPr>
              <w:t xml:space="preserve"> I </w:t>
            </w:r>
            <w:proofErr w:type="spellStart"/>
            <w:r>
              <w:rPr>
                <w:sz w:val="18"/>
                <w:szCs w:val="18"/>
                <w:lang w:val="fr-FR"/>
              </w:rPr>
              <w:t>pre</w:t>
            </w:r>
            <w:proofErr w:type="spellEnd"/>
            <w:r>
              <w:rPr>
                <w:sz w:val="18"/>
                <w:szCs w:val="18"/>
                <w:lang w:val="fr-FR"/>
              </w:rPr>
              <w:t>-amplification primer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  <w:lang w:val="fr-FR"/>
              </w:rPr>
              <w:t xml:space="preserve"> </w:t>
            </w:r>
            <w:r>
              <w:rPr>
                <w:i/>
                <w:sz w:val="18"/>
                <w:szCs w:val="18"/>
              </w:rPr>
              <w:t>Apo</w:t>
            </w:r>
            <w:r>
              <w:rPr>
                <w:sz w:val="18"/>
                <w:szCs w:val="18"/>
              </w:rPr>
              <w:t xml:space="preserve"> I -PP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CTCGTAGACTGCGTACCAATT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>Apo</w:t>
            </w:r>
            <w:r>
              <w:rPr>
                <w:sz w:val="18"/>
                <w:szCs w:val="18"/>
              </w:rPr>
              <w:t xml:space="preserve"> I selective amplification primers (8 primers in total)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Apo</w:t>
            </w:r>
            <w:r>
              <w:rPr>
                <w:sz w:val="18"/>
                <w:szCs w:val="18"/>
              </w:rPr>
              <w:t xml:space="preserve"> I -SPs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GACTGCGTACCAATTYN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adaptor top strand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-TS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GACGATGAGTCCTGAG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adaptor bottom strand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-BS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TACTCAGGACTCAT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</w:t>
            </w:r>
            <w:proofErr w:type="spellStart"/>
            <w:r>
              <w:rPr>
                <w:sz w:val="18"/>
                <w:szCs w:val="18"/>
              </w:rPr>
              <w:t>preamplification</w:t>
            </w:r>
            <w:proofErr w:type="spellEnd"/>
            <w:r>
              <w:rPr>
                <w:sz w:val="18"/>
                <w:szCs w:val="18"/>
              </w:rPr>
              <w:t xml:space="preserve"> primer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-PP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GACGATGAGTCCTGAGTAA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selective amplification primers (16 primers in total)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i/>
                <w:sz w:val="18"/>
                <w:szCs w:val="18"/>
              </w:rPr>
              <w:t xml:space="preserve"> </w:t>
            </w:r>
            <w:proofErr w:type="spellStart"/>
            <w:r>
              <w:rPr>
                <w:i/>
                <w:sz w:val="18"/>
                <w:szCs w:val="18"/>
              </w:rPr>
              <w:t>Mse</w:t>
            </w:r>
            <w:proofErr w:type="spellEnd"/>
            <w:r>
              <w:rPr>
                <w:sz w:val="18"/>
                <w:szCs w:val="18"/>
              </w:rPr>
              <w:t xml:space="preserve"> I -SPs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GATGAGTCCTGAGTAANN</w:t>
            </w:r>
          </w:p>
        </w:tc>
      </w:tr>
    </w:tbl>
    <w:p w:rsidR="007D1CCF" w:rsidRDefault="007D1CCF" w:rsidP="007D1CCF">
      <w:pPr>
        <w:spacing w:line="270" w:lineRule="exact"/>
        <w:rPr>
          <w:sz w:val="18"/>
          <w:szCs w:val="18"/>
        </w:rPr>
      </w:pPr>
      <w:r>
        <w:rPr>
          <w:sz w:val="18"/>
          <w:szCs w:val="18"/>
        </w:rPr>
        <w:t>a): N=A or T or C or G; Y=C or T.</w:t>
      </w:r>
    </w:p>
    <w:p w:rsidR="007D1CCF" w:rsidRDefault="007D1CCF" w:rsidP="007D1CCF">
      <w:pPr>
        <w:rPr>
          <w:szCs w:val="21"/>
        </w:rPr>
      </w:pPr>
    </w:p>
    <w:p w:rsidR="007D1CCF" w:rsidRDefault="007D1CCF" w:rsidP="007D1CCF">
      <w:pPr>
        <w:rPr>
          <w:szCs w:val="21"/>
        </w:rPr>
      </w:pPr>
    </w:p>
    <w:p w:rsidR="007D1CCF" w:rsidRDefault="007D1CCF" w:rsidP="007D1CCF">
      <w:pPr>
        <w:rPr>
          <w:szCs w:val="21"/>
        </w:rPr>
      </w:pPr>
    </w:p>
    <w:p w:rsidR="007D1CCF" w:rsidRDefault="007D1CCF" w:rsidP="007D1CCF">
      <w:pPr>
        <w:jc w:val="center"/>
        <w:rPr>
          <w:szCs w:val="21"/>
        </w:rPr>
      </w:pPr>
      <w:r>
        <w:rPr>
          <w:b/>
          <w:bCs/>
          <w:szCs w:val="21"/>
        </w:rPr>
        <w:t>Table 2 Functional categories and statistics of DE-TDFs</w:t>
      </w:r>
    </w:p>
    <w:p w:rsidR="007D1CCF" w:rsidRDefault="007D1CCF" w:rsidP="007D1CCF">
      <w:pPr>
        <w:jc w:val="center"/>
        <w:rPr>
          <w:szCs w:val="21"/>
        </w:rPr>
      </w:pP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</w:tblBorders>
        <w:tblCellMar>
          <w:left w:w="113" w:type="dxa"/>
          <w:right w:w="113" w:type="dxa"/>
        </w:tblCellMar>
        <w:tblLook w:val="01E0" w:firstRow="1" w:lastRow="1" w:firstColumn="1" w:lastColumn="1" w:noHBand="0" w:noVBand="0"/>
      </w:tblPr>
      <w:tblGrid>
        <w:gridCol w:w="3205"/>
        <w:gridCol w:w="551"/>
        <w:gridCol w:w="1307"/>
        <w:gridCol w:w="1243"/>
        <w:gridCol w:w="1463"/>
        <w:gridCol w:w="1313"/>
      </w:tblGrid>
      <w:tr w:rsidR="007D1CCF" w:rsidTr="007D1CCF">
        <w:trPr>
          <w:tblHeader/>
          <w:jc w:val="center"/>
        </w:trPr>
        <w:tc>
          <w:tcPr>
            <w:tcW w:w="3205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Category</w:t>
            </w:r>
          </w:p>
        </w:tc>
        <w:tc>
          <w:tcPr>
            <w:tcW w:w="551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No.</w:t>
            </w:r>
          </w:p>
        </w:tc>
        <w:tc>
          <w:tcPr>
            <w:tcW w:w="1307" w:type="dxa"/>
            <w:vMerge w:val="restart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  <w:vertAlign w:val="superscript"/>
              </w:rPr>
            </w:pPr>
            <w:r>
              <w:rPr>
                <w:b/>
                <w:bCs/>
                <w:sz w:val="18"/>
                <w:szCs w:val="18"/>
              </w:rPr>
              <w:t xml:space="preserve">Percentage </w:t>
            </w:r>
            <w:r>
              <w:rPr>
                <w:b/>
                <w:bCs/>
                <w:sz w:val="18"/>
                <w:szCs w:val="18"/>
                <w:vertAlign w:val="superscript"/>
              </w:rPr>
              <w:t>a)</w:t>
            </w:r>
          </w:p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(%)</w:t>
            </w:r>
          </w:p>
        </w:tc>
        <w:tc>
          <w:tcPr>
            <w:tcW w:w="4019" w:type="dxa"/>
            <w:gridSpan w:val="3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 xml:space="preserve">Expression pattern </w:t>
            </w:r>
            <w:r>
              <w:rPr>
                <w:b/>
                <w:bCs/>
                <w:sz w:val="18"/>
                <w:szCs w:val="18"/>
                <w:vertAlign w:val="superscript"/>
              </w:rPr>
              <w:t xml:space="preserve">b) </w:t>
            </w:r>
            <w:r>
              <w:rPr>
                <w:b/>
                <w:bCs/>
                <w:sz w:val="18"/>
                <w:szCs w:val="18"/>
              </w:rPr>
              <w:t>(%)</w:t>
            </w:r>
          </w:p>
        </w:tc>
      </w:tr>
      <w:tr w:rsidR="007D1CCF" w:rsidTr="007D1CCF">
        <w:trPr>
          <w:tblHeader/>
          <w:jc w:val="center"/>
        </w:trPr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widowControl/>
              <w:spacing w:line="240" w:lineRule="auto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widowControl/>
              <w:spacing w:line="240" w:lineRule="auto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0" w:type="auto"/>
            <w:vMerge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widowControl/>
              <w:spacing w:line="240" w:lineRule="auto"/>
              <w:jc w:val="left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Up-regulated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Down-regulated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8"/>
                <w:szCs w:val="18"/>
              </w:rPr>
            </w:pPr>
            <w:r>
              <w:rPr>
                <w:b/>
                <w:bCs/>
                <w:sz w:val="18"/>
                <w:szCs w:val="18"/>
              </w:rPr>
              <w:t>Bell-regulated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Primary metabolism</w:t>
            </w:r>
          </w:p>
        </w:tc>
        <w:tc>
          <w:tcPr>
            <w:tcW w:w="551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307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</w:t>
            </w:r>
          </w:p>
        </w:tc>
        <w:tc>
          <w:tcPr>
            <w:tcW w:w="1243" w:type="dxa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15 (50)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12 (40)</w:t>
            </w:r>
          </w:p>
        </w:tc>
        <w:tc>
          <w:tcPr>
            <w:tcW w:w="0" w:type="auto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 (10)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Energy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4.0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8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 (25.0)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 (35.0)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 growth and division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3.8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11 (57.9)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5 (26.3)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 (15.8)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Transcription and protein synthesis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19.0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41 (42.7)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35 (36.5)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20 (20.8)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Protein degradation and storage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34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6.7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18 (52.9)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9 (26.5)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 (20.6)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Transporters and intracellular transport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45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20 (44.4)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18 (40.0)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 (15.6)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Cellular structure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13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2.6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7 (53.8)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6 (46.2)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Signal transduction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42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8.3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12 (28.6)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18 (42.8)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12 (28.6)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Stress and defense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46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9.1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23 (50.0)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16 (34.8)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 (15.2)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Secondary metabolism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2.2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8 (72.7)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 (18.2)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 (9.1)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Rubber biosynthesis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2.0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9 (90.0)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1(10)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Unclassified proteins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30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5.9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7 (23.3)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16 (53.4)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7 (23.3)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bCs/>
                <w:sz w:val="18"/>
                <w:szCs w:val="18"/>
              </w:rPr>
            </w:pPr>
            <w:r>
              <w:rPr>
                <w:bCs/>
                <w:sz w:val="18"/>
                <w:szCs w:val="18"/>
              </w:rPr>
              <w:t>Predicted proteins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59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11.7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24 (40.7)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20 (33.9)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15 (25.4)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nil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No hit sequence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</w:t>
            </w:r>
          </w:p>
        </w:tc>
        <w:tc>
          <w:tcPr>
            <w:tcW w:w="1307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9.9</w:t>
            </w:r>
          </w:p>
        </w:tc>
        <w:tc>
          <w:tcPr>
            <w:tcW w:w="124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14 (28.0)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18 (36.0)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18 (36.0)</w:t>
            </w:r>
          </w:p>
        </w:tc>
      </w:tr>
      <w:tr w:rsidR="007D1CCF" w:rsidTr="007D1CCF">
        <w:trPr>
          <w:jc w:val="center"/>
        </w:trPr>
        <w:tc>
          <w:tcPr>
            <w:tcW w:w="3205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lef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Total</w:t>
            </w:r>
          </w:p>
        </w:tc>
        <w:tc>
          <w:tcPr>
            <w:tcW w:w="551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505</w:t>
            </w:r>
          </w:p>
        </w:tc>
        <w:tc>
          <w:tcPr>
            <w:tcW w:w="1307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>100.0</w:t>
            </w:r>
          </w:p>
        </w:tc>
        <w:tc>
          <w:tcPr>
            <w:tcW w:w="124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217 (43.0)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180 (35.6)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8"/>
                <w:szCs w:val="18"/>
              </w:rPr>
            </w:pPr>
            <w:r>
              <w:rPr>
                <w:sz w:val="18"/>
                <w:szCs w:val="18"/>
              </w:rPr>
              <w:t xml:space="preserve">   108 (21.4)</w:t>
            </w:r>
          </w:p>
        </w:tc>
      </w:tr>
    </w:tbl>
    <w:p w:rsidR="007D1CCF" w:rsidRDefault="007D1CCF" w:rsidP="007D1CCF">
      <w:pPr>
        <w:spacing w:line="270" w:lineRule="exact"/>
        <w:rPr>
          <w:sz w:val="18"/>
          <w:szCs w:val="18"/>
        </w:rPr>
      </w:pPr>
      <w:r>
        <w:rPr>
          <w:sz w:val="18"/>
          <w:szCs w:val="18"/>
        </w:rPr>
        <w:t>a): The percentage of the DE-TDFs in each category accounting for the total DE-TDFs (505).</w:t>
      </w:r>
    </w:p>
    <w:p w:rsidR="007D1CCF" w:rsidRDefault="007D1CCF" w:rsidP="007D1CCF">
      <w:pPr>
        <w:spacing w:line="270" w:lineRule="exact"/>
        <w:rPr>
          <w:sz w:val="18"/>
          <w:szCs w:val="18"/>
        </w:rPr>
      </w:pPr>
      <w:r>
        <w:rPr>
          <w:sz w:val="18"/>
          <w:szCs w:val="18"/>
        </w:rPr>
        <w:t>b): The number and percentage of DE-TDFs distributed in the three expression modes respectively in each category.</w:t>
      </w: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  <w:r>
        <w:rPr>
          <w:b/>
          <w:bCs/>
          <w:szCs w:val="21"/>
        </w:rPr>
        <w:lastRenderedPageBreak/>
        <w:t xml:space="preserve">Table 3 Semi-quantitative RT-PCR validation of DE-TDFs for the profiles in virgin </w:t>
      </w:r>
      <w:proofErr w:type="spellStart"/>
      <w:r>
        <w:rPr>
          <w:b/>
          <w:bCs/>
          <w:i/>
          <w:iCs/>
          <w:szCs w:val="21"/>
        </w:rPr>
        <w:t>Hevea</w:t>
      </w:r>
      <w:proofErr w:type="spellEnd"/>
      <w:r>
        <w:rPr>
          <w:b/>
          <w:bCs/>
          <w:szCs w:val="21"/>
        </w:rPr>
        <w:t xml:space="preserve"> trees</w:t>
      </w:r>
    </w:p>
    <w:p w:rsidR="007D1CCF" w:rsidRDefault="007D1CCF" w:rsidP="007D1CCF">
      <w:pPr>
        <w:jc w:val="center"/>
        <w:rPr>
          <w:szCs w:val="21"/>
        </w:rPr>
      </w:pPr>
    </w:p>
    <w:tbl>
      <w:tblPr>
        <w:tblW w:w="8672" w:type="dxa"/>
        <w:jc w:val="center"/>
        <w:tblBorders>
          <w:top w:val="single" w:sz="4" w:space="0" w:color="auto"/>
          <w:bottom w:val="single" w:sz="4" w:space="0" w:color="auto"/>
        </w:tblBorders>
        <w:tblCellMar>
          <w:left w:w="57" w:type="dxa"/>
          <w:right w:w="57" w:type="dxa"/>
        </w:tblCellMar>
        <w:tblLook w:val="01E0" w:firstRow="1" w:lastRow="1" w:firstColumn="1" w:lastColumn="1" w:noHBand="0" w:noVBand="0"/>
      </w:tblPr>
      <w:tblGrid>
        <w:gridCol w:w="721"/>
        <w:gridCol w:w="1385"/>
        <w:gridCol w:w="1404"/>
        <w:gridCol w:w="684"/>
        <w:gridCol w:w="256"/>
        <w:gridCol w:w="719"/>
        <w:gridCol w:w="1385"/>
        <w:gridCol w:w="1385"/>
        <w:gridCol w:w="733"/>
      </w:tblGrid>
      <w:tr w:rsidR="007D1CCF" w:rsidTr="007D1CCF">
        <w:trPr>
          <w:tblHeader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DE-TDFs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cDNA-AFLP</w:t>
            </w:r>
          </w:p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expression pattern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proofErr w:type="spellStart"/>
            <w:r>
              <w:rPr>
                <w:b/>
                <w:bCs/>
                <w:sz w:val="15"/>
                <w:szCs w:val="15"/>
              </w:rPr>
              <w:t>sqRT</w:t>
            </w:r>
            <w:proofErr w:type="spellEnd"/>
            <w:r>
              <w:rPr>
                <w:b/>
                <w:bCs/>
                <w:sz w:val="15"/>
                <w:szCs w:val="15"/>
              </w:rPr>
              <w:t>-PCR</w:t>
            </w:r>
          </w:p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expression pattern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 xml:space="preserve">Results </w:t>
            </w:r>
            <w:r>
              <w:rPr>
                <w:b/>
                <w:bCs/>
                <w:sz w:val="15"/>
                <w:szCs w:val="15"/>
                <w:vertAlign w:val="superscript"/>
              </w:rPr>
              <w:t>a)</w:t>
            </w:r>
          </w:p>
        </w:tc>
        <w:tc>
          <w:tcPr>
            <w:tcW w:w="256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DE-TDFs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cDNA-AFLP</w:t>
            </w:r>
          </w:p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expression pattern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proofErr w:type="spellStart"/>
            <w:r>
              <w:rPr>
                <w:b/>
                <w:bCs/>
                <w:sz w:val="15"/>
                <w:szCs w:val="15"/>
              </w:rPr>
              <w:t>sqRT</w:t>
            </w:r>
            <w:proofErr w:type="spellEnd"/>
            <w:r>
              <w:rPr>
                <w:b/>
                <w:bCs/>
                <w:sz w:val="15"/>
                <w:szCs w:val="15"/>
              </w:rPr>
              <w:t>-PCR</w:t>
            </w:r>
          </w:p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expression pattern</w:t>
            </w:r>
          </w:p>
        </w:tc>
        <w:tc>
          <w:tcPr>
            <w:tcW w:w="733" w:type="dxa"/>
            <w:tcBorders>
              <w:top w:val="single" w:sz="12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0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 xml:space="preserve">Results </w:t>
            </w:r>
            <w:r>
              <w:rPr>
                <w:b/>
                <w:bCs/>
                <w:sz w:val="15"/>
                <w:szCs w:val="15"/>
                <w:vertAlign w:val="superscript"/>
              </w:rPr>
              <w:t>a)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M1-A5-1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8" name="Picture 158" descr="M1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M1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7" name="Picture 157" descr="M1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 descr="M1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M9-A9-1</w:t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6" name="Picture 156" descr="M9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 descr="M9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5" name="Picture 155" descr="M9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 descr="M9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single" w:sz="4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4" name="Picture 154" descr="M1-6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 descr="M1-6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3" name="Picture 153" descr="M1-6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M1-6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2" name="Picture 152" descr="M9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M9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1" name="Picture 151" descr="M9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M9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M1-A6-3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0" name="Picture 150" descr="M1-6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 descr="M1-6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49" name="Picture 149" descr="M1-6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 descr="M1-6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">
                            <a:lum bright="24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48" name="Picture 148" descr="M9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 descr="M9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47" name="Picture 147" descr="M9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 descr="M9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6" name="Picture 146" descr="M1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 descr="M1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5" name="Picture 145" descr="M1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" descr="M1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4" name="Picture 144" descr="M9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" descr="M9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43" name="Picture 143" descr="M9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 descr="M9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9">
                            <a:lum bright="12000" contrast="1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42" name="Picture 142" descr="M1-7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7" descr="M1-7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1" name="Picture 141" descr="M1-7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8" descr="M1-7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0" name="Picture 140" descr="M9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 descr="M9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9" name="Picture 139" descr="M9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0" descr="M9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">
                            <a:lum bright="18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8" name="Picture 138" descr="M1-7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1" descr="M1-7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37" name="Picture 137" descr="M1-7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2" descr="M1-7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4">
                            <a:lum bright="24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6" name="Picture 136" descr="M9-11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3" descr="M9-11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5" name="Picture 135" descr="M9-11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4" descr="M9-11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4" name="Picture 134" descr="M1-7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5" descr="M1-7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33" name="Picture 133" descr="M1-7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6" descr="M1-7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2" name="Picture 132" descr="M9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7" descr="M9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1" name="Picture 131" descr="M9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M9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0">
                            <a:lum bright="54000" contrast="8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0" name="Picture 130" descr="M1-7-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" descr="M1-7-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9" name="Picture 129" descr="M1-7-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0" descr="M1-7-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2" cstate="print">
                            <a:lum bright="72000" contrast="9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8" name="Picture 128" descr="M10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1" descr="M10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27" name="Picture 127" descr="M10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2" descr="M10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4">
                            <a:lum bright="24000"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6" name="Picture 126" descr="M1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3" descr="M1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5" name="Picture 125" descr="M1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4" descr="M1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6">
                            <a:lum bright="4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4" name="Picture 124" descr="M10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5" descr="M10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No band</w:t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3" name="Picture 123" descr="M1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6" descr="M1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No band </w:t>
            </w:r>
            <w:r>
              <w:rPr>
                <w:sz w:val="15"/>
                <w:szCs w:val="15"/>
                <w:vertAlign w:val="superscript"/>
              </w:rPr>
              <w:t>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2" name="Picture 122" descr="M10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7" descr="M10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1" name="Picture 121" descr="M10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8" descr="M10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0">
                            <a:lum bright="78000" contrast="9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0" name="Picture 120" descr="M1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9" descr="M1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9" name="Picture 119" descr="M1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0" descr="M1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2">
                            <a:lum bright="42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8" name="Picture 118" descr="M10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1" descr="M10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7" name="Picture 117" descr="M10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2" descr="M10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4" cstate="print">
                            <a:lum bright="4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6" name="Picture 116" descr="M1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3" descr="M1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115" name="Picture 115" descr="M1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4" descr="M1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6">
                            <a:lum bright="48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4" name="Picture 114" descr="M10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5" descr="M10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3" name="Picture 113" descr="M10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6" descr="M10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8">
                            <a:lum bright="30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2" name="Picture 112" descr="M1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7" descr="M1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4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1" name="Picture 111" descr="M1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8" descr="M1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0">
                            <a:lum bright="36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M10-A11-2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0" name="Picture 110" descr="M10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9" descr="M10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9" name="Picture 109" descr="M10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0" descr="M10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2">
                            <a:lum bright="18000"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8" name="Picture 108" descr="M1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1" descr="M1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7" name="Picture 107" descr="M1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2" descr="M1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4">
                            <a:lum bright="54000" contrast="7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6" name="Picture 106" descr="M10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3" descr="M10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5" name="Picture 105" descr="M10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4" descr="M10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4" name="Picture 104" descr="M1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5" descr="M1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3" name="Picture 103" descr="M1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6" descr="M1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M10-A12-2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2" name="Picture 102" descr="M10-12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7" descr="M10-12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1" name="Picture 101" descr="M10-12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8" descr="M10-12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0">
                            <a:lum bright="60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0" name="Picture 100" descr="M1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9" descr="M1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9" name="Picture 99" descr="M1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0" descr="M1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8" name="Picture 98" descr="M11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1" descr="M11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7" name="Picture 97" descr="M11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2" descr="M11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6" name="Picture 96" descr="M1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3" descr="M1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5" name="Picture 95" descr="M1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4" descr="M1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6">
                            <a:lum bright="18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4" name="Picture 94" descr="M11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5" descr="M11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93" name="Picture 93" descr="M11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6" descr="M11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8">
                            <a:lum bright="30000"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2" name="Picture 92" descr="M1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7" descr="M1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6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No band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1" name="Picture 91" descr="M11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8" descr="M11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0" name="Picture 90" descr="M11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9" descr="M11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1">
                            <a:lum bright="66000" contrast="8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M1-A11-3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9" name="Picture 89" descr="M1-11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0" descr="M1-11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8" name="Picture 88" descr="M1-11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1" descr="M1-11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3">
                            <a:lum bright="30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7" name="Picture 87" descr="M11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2" descr="M11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6" name="Picture 86" descr="M11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3" descr="M11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5">
                            <a:lum bright="72000" contrast="9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5" name="Picture 85" descr="M1-11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4" descr="M1-11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4" name="Picture 84" descr="M1-11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5" descr="M1-11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3" name="Picture 83" descr="M11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6" descr="M11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2" name="Picture 82" descr="M11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7" descr="M11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79">
                            <a:lum bright="72000" contrast="9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M1-A12-2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1" name="Picture 81" descr="M1-12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8" descr="M1-12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0" name="Picture 80" descr="M1-12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9" descr="M1-12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1">
                            <a:lum bright="42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M11-A10-1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9" name="Picture 79" descr="M11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0" descr="M11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8" name="Picture 78" descr="M11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1" descr="M11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3">
                            <a:lum bright="30000" contrast="5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7" name="Picture 77" descr="M2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2" descr="M2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6" name="Picture 76" descr="M2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3" descr="M2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5">
                            <a:lum bright="30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5" name="Picture 75" descr="M15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4" descr="M15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4" name="Picture 74" descr="M15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5" descr="M15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7">
                            <a:lum bright="4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lastRenderedPageBreak/>
              <w:t>M2-A5-2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3" name="Picture 73" descr="M2-5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6" descr="M2-5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26365"/>
                  <wp:effectExtent l="0" t="0" r="0" b="6985"/>
                  <wp:docPr id="72" name="Picture 72" descr="M2-5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7" descr="M2-5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89">
                            <a:lum bright="-30000" contrast="4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263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1" name="Picture 71" descr="M15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8" descr="M15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0" name="Picture 70" descr="M15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9" descr="M15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1">
                            <a:lum bright="24000"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9" name="Picture 69" descr="M2-6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0" descr="M2-6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8" name="Picture 68" descr="M2-6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1" descr="M2-6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3">
                            <a:lum bright="6000" contrast="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7" name="Picture 67" descr="M15-8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2" descr="M15-8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6" name="Picture 66" descr="M15-8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3" descr="M15-8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5">
                            <a:lum bright="54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5" name="Picture 65" descr="M2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4" descr="M2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4" name="Picture 64" descr="M2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5" descr="M2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3" name="Picture 63" descr="M15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6" descr="M15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2" name="Picture 62" descr="M15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7" descr="M15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99">
                            <a:lum bright="54000" contrast="7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M2-A7-3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1" name="Picture 61" descr="M2-7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8" descr="M2-7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0" name="Picture 60" descr="M2-7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9" descr="M2-7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9" name="Picture 59" descr="M15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0" descr="M15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8" name="Picture 58" descr="M15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1" descr="M15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3">
                            <a:lum bright="24000"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7" name="Picture 57" descr="M2-7-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2" descr="M2-7-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6" name="Picture 56" descr="M2-7-5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3" descr="M2-7-5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5">
                            <a:lum bright="48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5" name="Picture 55" descr="M15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4" descr="M15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4" name="Picture 54" descr="M15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5" descr="M15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7">
                            <a:lum bright="30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3" name="Picture 53" descr="M2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6" descr="M2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2" name="Picture 52" descr="M2-8-1（重复）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7" descr="M2-8-1（重复）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09">
                            <a:lum bright="48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M15-A10-4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1" name="Picture 51" descr="M15-10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8" descr="M15-10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0" name="Picture 50" descr="M15-10-4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9" descr="M15-10-4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1">
                            <a:lum bright="12000"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9" name="Picture 49" descr="M2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0" descr="M2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8" name="Picture 48" descr="M2-8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1" descr="M2-8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3">
                            <a:lum bright="42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7" name="Picture 47" descr="M16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2" descr="M16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6" name="Picture 46" descr="M16-5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3" descr="M16-5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5">
                            <a:lum bright="12000" contrast="1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5" name="Picture 45" descr="M2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4" descr="M2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4" name="Picture 44" descr="M2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5" descr="M2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7">
                            <a:lum bright="30000" contrast="6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3" name="Picture 43" descr="M16-6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6" descr="M16-6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2" name="Picture 42" descr="M16-6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7" descr="M16-6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19">
                            <a:lum bright="24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1" name="Picture 41" descr="M2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8" descr="M2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0" name="Picture 40" descr="M2-9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9" descr="M2-9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1">
                            <a:lum bright="72000" contrast="9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9" name="Picture 39" descr="M16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0" descr="M16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8" name="Picture 38" descr="M16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1" descr="M16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3">
                            <a:lum bright="24000"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7" name="Picture 37" descr="M2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2" descr="M2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6" name="Picture 36" descr="M2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3" descr="M2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5" name="Picture 35" descr="M16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4" descr="M16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4" name="Picture 34" descr="M16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5" descr="M16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7">
                            <a:lum contrast="42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3" name="Picture 33" descr="M2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6" descr="M2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2" name="Picture 32" descr="M2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7" descr="M2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2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1" name="Picture 31" descr="M16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8" descr="M16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0" name="Picture 30" descr="M16-9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9" descr="M16-9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1">
                            <a:lum bright="24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M2-A10-3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9" name="Picture 29" descr="M2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0" descr="M2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8" name="Picture 28" descr="M2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1" descr="M2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3">
                            <a:lum bright="48000" contrast="78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M16-A9-2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7" name="Picture 27" descr="M16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2" descr="M16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6" name="Picture 26" descr="M16-9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3" descr="M16-9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M3-A7-1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5" name="Picture 25" descr="M3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4" descr="M3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4" name="Picture 24" descr="M3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5" descr="M3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7">
                            <a:lum bright="18000" contrast="2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3" name="Picture 23" descr="M16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6" descr="M16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2" name="Picture 22" descr="M16-10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7" descr="M16-10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3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M3-A10-3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1" name="Picture 21" descr="M3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8" descr="M3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0" name="Picture 20" descr="M3-10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9" descr="M3-10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9" name="Picture 19" descr="M16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0" descr="M16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8" name="Picture 18" descr="M16-10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1" descr="M16-10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3">
                            <a:lum bright="18000" contrast="36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M3-A11-1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7" name="Picture 17" descr="M3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2" descr="M3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6" name="Picture 16" descr="M3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3" descr="M3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M16-A11-1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5" name="Picture 15" descr="M16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4" descr="M16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4" name="Picture 14" descr="M16-11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5" descr="M16-11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7">
                            <a:lum bright="66000" contrast="84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M9-A6-1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3" name="Picture 13" descr="M9-6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6" descr="M9-6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2" name="Picture 12" descr="M9-6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7" descr="M9-6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49">
                            <a:lum bright="18000" contrast="3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M16-A11-2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1" name="Picture 11" descr="M16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8" descr="M16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10" name="Picture 10" descr="M16-11-2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49" descr="M16-11-2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1">
                            <a:lum bright="30000" contrast="90000"/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9" name="Picture 9" descr="M9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0" descr="M9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8" name="Picture 8" descr="M9-7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1" descr="M9-7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7" name="Picture 7" descr="M16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2" descr="M16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4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6" name="Picture 6" descr="M16-12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3" descr="M16-12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5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M9-A8-1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5" name="Picture 5" descr="M9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4" descr="M9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4" name="Picture 4" descr="M9-8-1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5" descr="M9-8-1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  <w:tc>
          <w:tcPr>
            <w:tcW w:w="2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  <w:r>
              <w:rPr>
                <w:b/>
                <w:sz w:val="15"/>
                <w:szCs w:val="15"/>
              </w:rPr>
              <w:t>M16-A12-3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3" name="Picture 3" descr="M16-12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6" descr="M16-12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07085" cy="116840"/>
                  <wp:effectExtent l="0" t="0" r="0" b="0"/>
                  <wp:docPr id="2" name="Picture 2" descr="M16-12-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7" descr="M16-12-3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5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0708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33" w:type="dxa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b/>
                <w:i/>
                <w:iCs/>
                <w:sz w:val="15"/>
                <w:szCs w:val="15"/>
              </w:rPr>
            </w:pPr>
            <w:r>
              <w:rPr>
                <w:b/>
                <w:i/>
                <w:iCs/>
                <w:sz w:val="15"/>
                <w:szCs w:val="15"/>
              </w:rPr>
              <w:t xml:space="preserve">18S </w:t>
            </w:r>
            <w:proofErr w:type="spellStart"/>
            <w:r>
              <w:rPr>
                <w:b/>
                <w:i/>
                <w:iCs/>
                <w:sz w:val="15"/>
                <w:szCs w:val="15"/>
              </w:rPr>
              <w:t>rRNA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noProof/>
                <w:sz w:val="15"/>
                <w:szCs w:val="15"/>
                <w:lang w:eastAsia="en-US"/>
              </w:rPr>
              <w:drawing>
                <wp:inline distT="0" distB="0" distL="0" distR="0">
                  <wp:extent cx="817245" cy="116840"/>
                  <wp:effectExtent l="0" t="0" r="1905" b="0"/>
                  <wp:docPr id="1" name="Picture 1" descr="1601291101(1)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58" descr="1601291101(1)"/>
                          <pic:cNvPicPr preferRelativeResize="0">
                            <a:picLocks noChangeArrowheads="1"/>
                          </pic:cNvPicPr>
                        </pic:nvPicPr>
                        <pic:blipFill>
                          <a:blip r:embed="rId16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245" cy="1168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256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1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rPr>
                <w:b/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  <w:tc>
          <w:tcPr>
            <w:tcW w:w="733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</w:p>
        </w:tc>
      </w:tr>
    </w:tbl>
    <w:p w:rsidR="007D1CCF" w:rsidRDefault="007D1CCF" w:rsidP="007D1CCF">
      <w:pPr>
        <w:spacing w:line="270" w:lineRule="exact"/>
        <w:ind w:left="300" w:hangingChars="200" w:hanging="300"/>
        <w:rPr>
          <w:sz w:val="15"/>
          <w:szCs w:val="15"/>
        </w:rPr>
      </w:pPr>
      <w:r>
        <w:rPr>
          <w:sz w:val="15"/>
          <w:szCs w:val="15"/>
        </w:rPr>
        <w:t xml:space="preserve">a): "+" means that the result of </w:t>
      </w:r>
      <w:proofErr w:type="spellStart"/>
      <w:r>
        <w:rPr>
          <w:sz w:val="15"/>
          <w:szCs w:val="15"/>
        </w:rPr>
        <w:t>sqRT</w:t>
      </w:r>
      <w:proofErr w:type="spellEnd"/>
      <w:r>
        <w:rPr>
          <w:sz w:val="15"/>
          <w:szCs w:val="15"/>
        </w:rPr>
        <w:t>-PCR is consistent with that of cDNA-AFLP analysis; "-" indicates inconsistency between the two analysis.</w:t>
      </w:r>
    </w:p>
    <w:p w:rsidR="007D1CCF" w:rsidRDefault="007D1CCF" w:rsidP="007D1CCF">
      <w:pPr>
        <w:spacing w:line="270" w:lineRule="exact"/>
        <w:rPr>
          <w:sz w:val="15"/>
          <w:szCs w:val="15"/>
        </w:rPr>
      </w:pPr>
      <w:r>
        <w:rPr>
          <w:sz w:val="15"/>
          <w:szCs w:val="15"/>
        </w:rPr>
        <w:t xml:space="preserve">b): </w:t>
      </w:r>
      <w:proofErr w:type="spellStart"/>
      <w:r>
        <w:rPr>
          <w:sz w:val="15"/>
          <w:szCs w:val="15"/>
        </w:rPr>
        <w:t>sqRT</w:t>
      </w:r>
      <w:proofErr w:type="spellEnd"/>
      <w:r>
        <w:rPr>
          <w:sz w:val="15"/>
          <w:szCs w:val="15"/>
        </w:rPr>
        <w:t>-PCR did not produce target bands.</w:t>
      </w: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</w:p>
    <w:p w:rsidR="007D1CCF" w:rsidRDefault="007D1CCF" w:rsidP="007D1CCF">
      <w:pPr>
        <w:jc w:val="center"/>
        <w:rPr>
          <w:b/>
          <w:bCs/>
          <w:szCs w:val="21"/>
        </w:rPr>
      </w:pPr>
      <w:bookmarkStart w:id="0" w:name="_GoBack"/>
      <w:bookmarkEnd w:id="0"/>
      <w:r>
        <w:rPr>
          <w:b/>
          <w:bCs/>
          <w:szCs w:val="21"/>
        </w:rPr>
        <w:lastRenderedPageBreak/>
        <w:t xml:space="preserve">Table 4 Information of latex regeneration related DE-TDFs for </w:t>
      </w:r>
      <w:proofErr w:type="spellStart"/>
      <w:r>
        <w:rPr>
          <w:b/>
          <w:bCs/>
          <w:szCs w:val="21"/>
        </w:rPr>
        <w:t>qRT</w:t>
      </w:r>
      <w:proofErr w:type="spellEnd"/>
      <w:r>
        <w:rPr>
          <w:b/>
          <w:bCs/>
          <w:szCs w:val="21"/>
        </w:rPr>
        <w:t>-PCR analysis</w:t>
      </w:r>
    </w:p>
    <w:p w:rsidR="007D1CCF" w:rsidRDefault="007D1CCF" w:rsidP="007D1CCF">
      <w:pPr>
        <w:jc w:val="center"/>
        <w:rPr>
          <w:b/>
          <w:bCs/>
          <w:szCs w:val="21"/>
        </w:rPr>
      </w:pPr>
    </w:p>
    <w:tbl>
      <w:tblPr>
        <w:tblW w:w="0" w:type="auto"/>
        <w:jc w:val="center"/>
        <w:tblBorders>
          <w:top w:val="single" w:sz="12" w:space="0" w:color="auto"/>
          <w:bottom w:val="single" w:sz="12" w:space="0" w:color="auto"/>
        </w:tblBorders>
        <w:tblLook w:val="01E0" w:firstRow="1" w:lastRow="1" w:firstColumn="1" w:lastColumn="1" w:noHBand="0" w:noVBand="0"/>
      </w:tblPr>
      <w:tblGrid>
        <w:gridCol w:w="928"/>
        <w:gridCol w:w="4631"/>
        <w:gridCol w:w="1184"/>
        <w:gridCol w:w="804"/>
      </w:tblGrid>
      <w:tr w:rsidR="007D1CCF" w:rsidTr="007D1CCF">
        <w:trPr>
          <w:tblHeader/>
          <w:jc w:val="center"/>
        </w:trPr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DE-TDFs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5"/>
                <w:szCs w:val="15"/>
              </w:rPr>
            </w:pPr>
            <w:proofErr w:type="spellStart"/>
            <w:r>
              <w:rPr>
                <w:b/>
                <w:bCs/>
                <w:sz w:val="15"/>
                <w:szCs w:val="15"/>
              </w:rPr>
              <w:t>GenBank</w:t>
            </w:r>
            <w:proofErr w:type="spellEnd"/>
            <w:r>
              <w:rPr>
                <w:b/>
                <w:bCs/>
                <w:sz w:val="15"/>
                <w:szCs w:val="15"/>
              </w:rPr>
              <w:t xml:space="preserve"> </w:t>
            </w:r>
            <w:proofErr w:type="spellStart"/>
            <w:r>
              <w:rPr>
                <w:b/>
                <w:bCs/>
                <w:sz w:val="15"/>
                <w:szCs w:val="15"/>
              </w:rPr>
              <w:t>Blastx</w:t>
            </w:r>
            <w:proofErr w:type="spellEnd"/>
            <w:r>
              <w:rPr>
                <w:b/>
                <w:bCs/>
                <w:sz w:val="15"/>
                <w:szCs w:val="15"/>
              </w:rPr>
              <w:t xml:space="preserve"> annotation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Reference gene</w:t>
            </w:r>
          </w:p>
        </w:tc>
        <w:tc>
          <w:tcPr>
            <w:tcW w:w="0" w:type="auto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b/>
                <w:bCs/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 xml:space="preserve">Results </w:t>
            </w:r>
            <w:r>
              <w:rPr>
                <w:b/>
                <w:bCs/>
                <w:sz w:val="15"/>
                <w:szCs w:val="15"/>
                <w:vertAlign w:val="superscript"/>
              </w:rPr>
              <w:t>a)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Primary metabolism</w:t>
            </w:r>
            <w:r>
              <w:rPr>
                <w:rFonts w:hint="eastAsia"/>
                <w:b/>
                <w:bCs/>
                <w:sz w:val="15"/>
                <w:szCs w:val="15"/>
              </w:rPr>
              <w:t>（</w:t>
            </w:r>
            <w:r>
              <w:rPr>
                <w:b/>
                <w:bCs/>
                <w:sz w:val="15"/>
                <w:szCs w:val="15"/>
              </w:rPr>
              <w:t>10</w:t>
            </w:r>
            <w:r>
              <w:rPr>
                <w:rFonts w:hint="eastAsia"/>
                <w:b/>
                <w:bCs/>
                <w:sz w:val="15"/>
                <w:szCs w:val="15"/>
              </w:rPr>
              <w:t>）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M3-A8-4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pyruvate dehydrogenase,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M4-A5-5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NADP-dependent glyceraldehyde-3-phosphate dehydrogenase,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M5-A5-1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G6PD1(glucose-6-phosphate dehydrogenase)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M12-A7-2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phosphofructokinase,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M13-A8-2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pyruvate dehydrogenase,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M13-A11-4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  <w:lang w:val="de-DE"/>
              </w:rPr>
            </w:pPr>
            <w:r>
              <w:rPr>
                <w:sz w:val="15"/>
                <w:szCs w:val="15"/>
                <w:lang w:val="de-DE"/>
              </w:rPr>
              <w:t>mitochondrial pyruvate dehydrogenase kinase isoform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M13-A11-5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pyruvate kinase,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M14-A7-4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fructokinase</w:t>
            </w:r>
            <w:proofErr w:type="spellEnd"/>
            <w:r>
              <w:rPr>
                <w:sz w:val="15"/>
                <w:szCs w:val="15"/>
              </w:rPr>
              <w:t>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M15-A8-3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glyceraldehyde-3-phosphate dehydrogenase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M16-A7-1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neutral/alkaline </w:t>
            </w:r>
            <w:proofErr w:type="spellStart"/>
            <w:r>
              <w:rPr>
                <w:sz w:val="15"/>
                <w:szCs w:val="15"/>
              </w:rPr>
              <w:t>invertase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Rubber biosynthesis and regulation</w:t>
            </w:r>
            <w:r>
              <w:rPr>
                <w:rFonts w:hint="eastAsia"/>
                <w:b/>
                <w:bCs/>
                <w:sz w:val="15"/>
                <w:szCs w:val="15"/>
              </w:rPr>
              <w:t>（</w:t>
            </w:r>
            <w:r>
              <w:rPr>
                <w:b/>
                <w:bCs/>
                <w:sz w:val="15"/>
                <w:szCs w:val="15"/>
              </w:rPr>
              <w:t>10</w:t>
            </w:r>
            <w:r>
              <w:rPr>
                <w:rFonts w:hint="eastAsia"/>
                <w:b/>
                <w:bCs/>
                <w:sz w:val="15"/>
                <w:szCs w:val="15"/>
              </w:rPr>
              <w:t>）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M1-A6-7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cis-</w:t>
            </w:r>
            <w:proofErr w:type="spellStart"/>
            <w:r>
              <w:rPr>
                <w:sz w:val="15"/>
                <w:szCs w:val="15"/>
              </w:rPr>
              <w:t>prenyltransferase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M1-A10-2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small rubber particle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M2-A10-1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rubber elongation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M8-A5-6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inorganic </w:t>
            </w:r>
            <w:proofErr w:type="spellStart"/>
            <w:r>
              <w:rPr>
                <w:sz w:val="15"/>
                <w:szCs w:val="15"/>
              </w:rPr>
              <w:t>pyrophosphatase</w:t>
            </w:r>
            <w:proofErr w:type="spellEnd"/>
            <w:r>
              <w:rPr>
                <w:sz w:val="15"/>
                <w:szCs w:val="15"/>
              </w:rPr>
              <w:t>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M11-A5-4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farnesyl diphosphate synthase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-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M12-A6-4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small rubber particle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M12-A9-3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3-hydroxy-3-methylglutaryl-coenzyme A reductase 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M13-A5-1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rubber elongation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M14-A5-4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rubber elongation factor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M16-A5-4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hydroxymethylglutaryl</w:t>
            </w:r>
            <w:proofErr w:type="spellEnd"/>
            <w:r>
              <w:rPr>
                <w:sz w:val="15"/>
                <w:szCs w:val="15"/>
              </w:rPr>
              <w:t xml:space="preserve"> coenzyme A synthase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gridSpan w:val="4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b/>
                <w:bCs/>
                <w:sz w:val="15"/>
                <w:szCs w:val="15"/>
              </w:rPr>
              <w:t>Transporters and intracellular transport</w:t>
            </w:r>
            <w:r>
              <w:rPr>
                <w:rFonts w:hint="eastAsia"/>
                <w:b/>
                <w:bCs/>
                <w:sz w:val="15"/>
                <w:szCs w:val="15"/>
              </w:rPr>
              <w:t>（</w:t>
            </w:r>
            <w:r>
              <w:rPr>
                <w:b/>
                <w:bCs/>
                <w:sz w:val="15"/>
                <w:szCs w:val="15"/>
              </w:rPr>
              <w:t>9</w:t>
            </w:r>
            <w:r>
              <w:rPr>
                <w:rFonts w:hint="eastAsia"/>
                <w:b/>
                <w:bCs/>
                <w:sz w:val="15"/>
                <w:szCs w:val="15"/>
              </w:rPr>
              <w:t>）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M2-A6-2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AGD13 (ARF-GAP domain 13); ARF </w:t>
            </w:r>
            <w:proofErr w:type="spellStart"/>
            <w:r>
              <w:rPr>
                <w:sz w:val="15"/>
                <w:szCs w:val="15"/>
              </w:rPr>
              <w:t>GTPase</w:t>
            </w:r>
            <w:proofErr w:type="spellEnd"/>
            <w:r>
              <w:rPr>
                <w:sz w:val="15"/>
                <w:szCs w:val="15"/>
              </w:rPr>
              <w:t xml:space="preserve"> activator/ zinc ion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M2-A7-5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vacuolar ATP synthase subunit G plant,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M3-A12-1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RAB6A; GTP binding / protein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M4-A6-5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small </w:t>
            </w:r>
            <w:proofErr w:type="spellStart"/>
            <w:r>
              <w:rPr>
                <w:sz w:val="15"/>
                <w:szCs w:val="15"/>
              </w:rPr>
              <w:t>Ras</w:t>
            </w:r>
            <w:proofErr w:type="spellEnd"/>
            <w:r>
              <w:rPr>
                <w:sz w:val="15"/>
                <w:szCs w:val="15"/>
              </w:rPr>
              <w:t>-like GTP-binding protein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M9-A9-1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 xml:space="preserve">AtRABA1f (Arabidopsis </w:t>
            </w:r>
            <w:proofErr w:type="spellStart"/>
            <w:r>
              <w:rPr>
                <w:sz w:val="15"/>
                <w:szCs w:val="15"/>
              </w:rPr>
              <w:t>Rab</w:t>
            </w:r>
            <w:proofErr w:type="spellEnd"/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GTPase</w:t>
            </w:r>
            <w:proofErr w:type="spellEnd"/>
            <w:r>
              <w:rPr>
                <w:sz w:val="15"/>
                <w:szCs w:val="15"/>
              </w:rPr>
              <w:t xml:space="preserve"> homolog A1f); GTP binding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M10-A8-1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sugar transporter,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M11-A7-1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vacuolar ATP synthase proteolipid subunit 1, 2, 3,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M13-A7-7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proofErr w:type="spellStart"/>
            <w:r>
              <w:rPr>
                <w:sz w:val="15"/>
                <w:szCs w:val="15"/>
              </w:rPr>
              <w:t>prenylated</w:t>
            </w:r>
            <w:proofErr w:type="spellEnd"/>
            <w:r>
              <w:rPr>
                <w:sz w:val="15"/>
                <w:szCs w:val="15"/>
              </w:rPr>
              <w:t xml:space="preserve"> </w:t>
            </w:r>
            <w:proofErr w:type="spellStart"/>
            <w:r>
              <w:rPr>
                <w:sz w:val="15"/>
                <w:szCs w:val="15"/>
              </w:rPr>
              <w:t>Rab</w:t>
            </w:r>
            <w:proofErr w:type="spellEnd"/>
            <w:r>
              <w:rPr>
                <w:sz w:val="15"/>
                <w:szCs w:val="15"/>
              </w:rPr>
              <w:t xml:space="preserve"> acceptor protein, putative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  <w:tr w:rsidR="007D1CCF" w:rsidTr="007D1CCF">
        <w:trPr>
          <w:jc w:val="center"/>
        </w:trPr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M15-A6-6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rPr>
                <w:sz w:val="15"/>
                <w:szCs w:val="15"/>
                <w:lang w:val="de-DE"/>
              </w:rPr>
            </w:pPr>
            <w:r>
              <w:rPr>
                <w:sz w:val="15"/>
                <w:szCs w:val="15"/>
                <w:lang w:val="de-DE"/>
              </w:rPr>
              <w:t>AtRABH1e (Arabidopsis Rab GTPase homolog H1e); GTP binding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vAlign w:val="center"/>
            <w:hideMark/>
          </w:tcPr>
          <w:p w:rsidR="007D1CCF" w:rsidRDefault="007D1CCF">
            <w:pPr>
              <w:spacing w:line="270" w:lineRule="exact"/>
              <w:jc w:val="center"/>
              <w:rPr>
                <w:i/>
                <w:sz w:val="15"/>
                <w:szCs w:val="15"/>
              </w:rPr>
            </w:pPr>
            <w:r>
              <w:rPr>
                <w:i/>
                <w:sz w:val="15"/>
                <w:szCs w:val="15"/>
              </w:rPr>
              <w:t>HbYLS8</w:t>
            </w:r>
          </w:p>
        </w:tc>
        <w:tc>
          <w:tcPr>
            <w:tcW w:w="0" w:type="auto"/>
            <w:tcBorders>
              <w:top w:val="nil"/>
              <w:left w:val="nil"/>
              <w:bottom w:val="single" w:sz="12" w:space="0" w:color="auto"/>
              <w:right w:val="nil"/>
            </w:tcBorders>
            <w:hideMark/>
          </w:tcPr>
          <w:p w:rsidR="007D1CCF" w:rsidRDefault="007D1CCF">
            <w:pPr>
              <w:spacing w:line="270" w:lineRule="exact"/>
              <w:jc w:val="center"/>
              <w:rPr>
                <w:sz w:val="15"/>
                <w:szCs w:val="15"/>
              </w:rPr>
            </w:pPr>
            <w:r>
              <w:rPr>
                <w:sz w:val="15"/>
                <w:szCs w:val="15"/>
              </w:rPr>
              <w:t>+</w:t>
            </w:r>
          </w:p>
        </w:tc>
      </w:tr>
    </w:tbl>
    <w:p w:rsidR="007D1CCF" w:rsidRDefault="007D1CCF" w:rsidP="007D1CCF">
      <w:pPr>
        <w:spacing w:line="270" w:lineRule="exact"/>
        <w:rPr>
          <w:sz w:val="15"/>
          <w:szCs w:val="15"/>
        </w:rPr>
      </w:pPr>
      <w:r>
        <w:rPr>
          <w:sz w:val="15"/>
          <w:szCs w:val="15"/>
        </w:rPr>
        <w:t xml:space="preserve">a): "+" means that the </w:t>
      </w:r>
      <w:proofErr w:type="spellStart"/>
      <w:r>
        <w:rPr>
          <w:sz w:val="15"/>
          <w:szCs w:val="15"/>
        </w:rPr>
        <w:t>qRT</w:t>
      </w:r>
      <w:proofErr w:type="spellEnd"/>
      <w:r>
        <w:rPr>
          <w:sz w:val="15"/>
          <w:szCs w:val="15"/>
        </w:rPr>
        <w:t>-PCR results are consistent with the cDNA-AFLP gel profiles, and "-" means that the results are inconsistent.</w:t>
      </w:r>
    </w:p>
    <w:p w:rsidR="007D1CCF" w:rsidRDefault="007D1CCF" w:rsidP="007D1CCF">
      <w:pPr>
        <w:spacing w:line="480" w:lineRule="auto"/>
        <w:rPr>
          <w:b/>
          <w:bCs/>
          <w:szCs w:val="21"/>
        </w:rPr>
      </w:pPr>
    </w:p>
    <w:p w:rsidR="00AD1398" w:rsidRDefault="00AD1398"/>
    <w:sectPr w:rsidR="00AD139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98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D1CCF"/>
    <w:rsid w:val="007D1CCF"/>
    <w:rsid w:val="00AD13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5D80AC"/>
  <w15:chartTrackingRefBased/>
  <w15:docId w15:val="{E72723F0-A6C5-42BC-8A48-A1FF465FD5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7D1CCF"/>
    <w:pPr>
      <w:widowControl w:val="0"/>
      <w:spacing w:after="0" w:line="400" w:lineRule="exact"/>
      <w:jc w:val="both"/>
    </w:pPr>
    <w:rPr>
      <w:rFonts w:ascii="Times New Roman" w:eastAsia="SimSun" w:hAnsi="Times New Roman" w:cs="Times New Roman"/>
      <w:kern w:val="2"/>
      <w:sz w:val="21"/>
      <w:szCs w:val="24"/>
      <w:lang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57601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image" Target="media/image114.png"/><Relationship Id="rId21" Type="http://schemas.openxmlformats.org/officeDocument/2006/relationships/image" Target="media/image18.png"/><Relationship Id="rId42" Type="http://schemas.openxmlformats.org/officeDocument/2006/relationships/image" Target="media/image39.png"/><Relationship Id="rId63" Type="http://schemas.openxmlformats.org/officeDocument/2006/relationships/image" Target="media/image60.png"/><Relationship Id="rId84" Type="http://schemas.openxmlformats.org/officeDocument/2006/relationships/image" Target="media/image81.png"/><Relationship Id="rId138" Type="http://schemas.openxmlformats.org/officeDocument/2006/relationships/image" Target="media/image135.png"/><Relationship Id="rId159" Type="http://schemas.openxmlformats.org/officeDocument/2006/relationships/image" Target="media/image156.png"/><Relationship Id="rId107" Type="http://schemas.openxmlformats.org/officeDocument/2006/relationships/image" Target="media/image104.png"/><Relationship Id="rId11" Type="http://schemas.openxmlformats.org/officeDocument/2006/relationships/image" Target="media/image8.png"/><Relationship Id="rId32" Type="http://schemas.openxmlformats.org/officeDocument/2006/relationships/image" Target="media/image29.png"/><Relationship Id="rId53" Type="http://schemas.openxmlformats.org/officeDocument/2006/relationships/image" Target="media/image50.png"/><Relationship Id="rId74" Type="http://schemas.openxmlformats.org/officeDocument/2006/relationships/image" Target="media/image71.png"/><Relationship Id="rId128" Type="http://schemas.openxmlformats.org/officeDocument/2006/relationships/image" Target="media/image125.png"/><Relationship Id="rId149" Type="http://schemas.openxmlformats.org/officeDocument/2006/relationships/image" Target="media/image146.png"/><Relationship Id="rId5" Type="http://schemas.openxmlformats.org/officeDocument/2006/relationships/image" Target="media/image2.png"/><Relationship Id="rId95" Type="http://schemas.openxmlformats.org/officeDocument/2006/relationships/image" Target="media/image92.png"/><Relationship Id="rId160" Type="http://schemas.openxmlformats.org/officeDocument/2006/relationships/image" Target="media/image157.png"/><Relationship Id="rId22" Type="http://schemas.openxmlformats.org/officeDocument/2006/relationships/image" Target="media/image19.png"/><Relationship Id="rId43" Type="http://schemas.openxmlformats.org/officeDocument/2006/relationships/image" Target="media/image40.png"/><Relationship Id="rId64" Type="http://schemas.openxmlformats.org/officeDocument/2006/relationships/image" Target="media/image61.png"/><Relationship Id="rId118" Type="http://schemas.openxmlformats.org/officeDocument/2006/relationships/image" Target="media/image115.png"/><Relationship Id="rId139" Type="http://schemas.openxmlformats.org/officeDocument/2006/relationships/image" Target="media/image136.png"/><Relationship Id="rId85" Type="http://schemas.openxmlformats.org/officeDocument/2006/relationships/image" Target="media/image82.png"/><Relationship Id="rId150" Type="http://schemas.openxmlformats.org/officeDocument/2006/relationships/image" Target="media/image147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33" Type="http://schemas.openxmlformats.org/officeDocument/2006/relationships/image" Target="media/image30.png"/><Relationship Id="rId38" Type="http://schemas.openxmlformats.org/officeDocument/2006/relationships/image" Target="media/image35.png"/><Relationship Id="rId59" Type="http://schemas.openxmlformats.org/officeDocument/2006/relationships/image" Target="media/image56.png"/><Relationship Id="rId103" Type="http://schemas.openxmlformats.org/officeDocument/2006/relationships/image" Target="media/image100.png"/><Relationship Id="rId108" Type="http://schemas.openxmlformats.org/officeDocument/2006/relationships/image" Target="media/image105.png"/><Relationship Id="rId124" Type="http://schemas.openxmlformats.org/officeDocument/2006/relationships/image" Target="media/image121.png"/><Relationship Id="rId129" Type="http://schemas.openxmlformats.org/officeDocument/2006/relationships/image" Target="media/image126.png"/><Relationship Id="rId54" Type="http://schemas.openxmlformats.org/officeDocument/2006/relationships/image" Target="media/image51.png"/><Relationship Id="rId70" Type="http://schemas.openxmlformats.org/officeDocument/2006/relationships/image" Target="media/image67.png"/><Relationship Id="rId75" Type="http://schemas.openxmlformats.org/officeDocument/2006/relationships/image" Target="media/image72.png"/><Relationship Id="rId91" Type="http://schemas.openxmlformats.org/officeDocument/2006/relationships/image" Target="media/image88.png"/><Relationship Id="rId96" Type="http://schemas.openxmlformats.org/officeDocument/2006/relationships/image" Target="media/image93.png"/><Relationship Id="rId140" Type="http://schemas.openxmlformats.org/officeDocument/2006/relationships/image" Target="media/image137.png"/><Relationship Id="rId145" Type="http://schemas.openxmlformats.org/officeDocument/2006/relationships/image" Target="media/image142.png"/><Relationship Id="rId161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23" Type="http://schemas.openxmlformats.org/officeDocument/2006/relationships/image" Target="media/image20.png"/><Relationship Id="rId28" Type="http://schemas.openxmlformats.org/officeDocument/2006/relationships/image" Target="media/image25.png"/><Relationship Id="rId49" Type="http://schemas.openxmlformats.org/officeDocument/2006/relationships/image" Target="media/image46.png"/><Relationship Id="rId114" Type="http://schemas.openxmlformats.org/officeDocument/2006/relationships/image" Target="media/image111.png"/><Relationship Id="rId119" Type="http://schemas.openxmlformats.org/officeDocument/2006/relationships/image" Target="media/image116.png"/><Relationship Id="rId44" Type="http://schemas.openxmlformats.org/officeDocument/2006/relationships/image" Target="media/image41.png"/><Relationship Id="rId60" Type="http://schemas.openxmlformats.org/officeDocument/2006/relationships/image" Target="media/image57.png"/><Relationship Id="rId65" Type="http://schemas.openxmlformats.org/officeDocument/2006/relationships/image" Target="media/image62.png"/><Relationship Id="rId81" Type="http://schemas.openxmlformats.org/officeDocument/2006/relationships/image" Target="media/image78.png"/><Relationship Id="rId86" Type="http://schemas.openxmlformats.org/officeDocument/2006/relationships/image" Target="media/image83.png"/><Relationship Id="rId130" Type="http://schemas.openxmlformats.org/officeDocument/2006/relationships/image" Target="media/image127.png"/><Relationship Id="rId135" Type="http://schemas.openxmlformats.org/officeDocument/2006/relationships/image" Target="media/image132.png"/><Relationship Id="rId151" Type="http://schemas.openxmlformats.org/officeDocument/2006/relationships/image" Target="media/image148.png"/><Relationship Id="rId156" Type="http://schemas.openxmlformats.org/officeDocument/2006/relationships/image" Target="media/image153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9" Type="http://schemas.openxmlformats.org/officeDocument/2006/relationships/image" Target="media/image36.png"/><Relationship Id="rId109" Type="http://schemas.openxmlformats.org/officeDocument/2006/relationships/image" Target="media/image106.png"/><Relationship Id="rId34" Type="http://schemas.openxmlformats.org/officeDocument/2006/relationships/image" Target="media/image31.png"/><Relationship Id="rId50" Type="http://schemas.openxmlformats.org/officeDocument/2006/relationships/image" Target="media/image47.png"/><Relationship Id="rId55" Type="http://schemas.openxmlformats.org/officeDocument/2006/relationships/image" Target="media/image52.png"/><Relationship Id="rId76" Type="http://schemas.openxmlformats.org/officeDocument/2006/relationships/image" Target="media/image73.png"/><Relationship Id="rId97" Type="http://schemas.openxmlformats.org/officeDocument/2006/relationships/image" Target="media/image94.png"/><Relationship Id="rId104" Type="http://schemas.openxmlformats.org/officeDocument/2006/relationships/image" Target="media/image101.png"/><Relationship Id="rId120" Type="http://schemas.openxmlformats.org/officeDocument/2006/relationships/image" Target="media/image117.png"/><Relationship Id="rId125" Type="http://schemas.openxmlformats.org/officeDocument/2006/relationships/image" Target="media/image122.png"/><Relationship Id="rId141" Type="http://schemas.openxmlformats.org/officeDocument/2006/relationships/image" Target="media/image138.png"/><Relationship Id="rId146" Type="http://schemas.openxmlformats.org/officeDocument/2006/relationships/image" Target="media/image143.png"/><Relationship Id="rId7" Type="http://schemas.openxmlformats.org/officeDocument/2006/relationships/image" Target="media/image4.png"/><Relationship Id="rId71" Type="http://schemas.openxmlformats.org/officeDocument/2006/relationships/image" Target="media/image68.png"/><Relationship Id="rId92" Type="http://schemas.openxmlformats.org/officeDocument/2006/relationships/image" Target="media/image89.png"/><Relationship Id="rId162" Type="http://schemas.openxmlformats.org/officeDocument/2006/relationships/theme" Target="theme/theme1.xml"/><Relationship Id="rId2" Type="http://schemas.openxmlformats.org/officeDocument/2006/relationships/settings" Target="settings.xml"/><Relationship Id="rId29" Type="http://schemas.openxmlformats.org/officeDocument/2006/relationships/image" Target="media/image26.png"/><Relationship Id="rId24" Type="http://schemas.openxmlformats.org/officeDocument/2006/relationships/image" Target="media/image21.png"/><Relationship Id="rId40" Type="http://schemas.openxmlformats.org/officeDocument/2006/relationships/image" Target="media/image37.png"/><Relationship Id="rId45" Type="http://schemas.openxmlformats.org/officeDocument/2006/relationships/image" Target="media/image42.png"/><Relationship Id="rId66" Type="http://schemas.openxmlformats.org/officeDocument/2006/relationships/image" Target="media/image63.png"/><Relationship Id="rId87" Type="http://schemas.openxmlformats.org/officeDocument/2006/relationships/image" Target="media/image84.png"/><Relationship Id="rId110" Type="http://schemas.openxmlformats.org/officeDocument/2006/relationships/image" Target="media/image107.png"/><Relationship Id="rId115" Type="http://schemas.openxmlformats.org/officeDocument/2006/relationships/image" Target="media/image112.png"/><Relationship Id="rId131" Type="http://schemas.openxmlformats.org/officeDocument/2006/relationships/image" Target="media/image128.png"/><Relationship Id="rId136" Type="http://schemas.openxmlformats.org/officeDocument/2006/relationships/image" Target="media/image133.png"/><Relationship Id="rId157" Type="http://schemas.openxmlformats.org/officeDocument/2006/relationships/image" Target="media/image154.png"/><Relationship Id="rId61" Type="http://schemas.openxmlformats.org/officeDocument/2006/relationships/image" Target="media/image58.png"/><Relationship Id="rId82" Type="http://schemas.openxmlformats.org/officeDocument/2006/relationships/image" Target="media/image79.png"/><Relationship Id="rId152" Type="http://schemas.openxmlformats.org/officeDocument/2006/relationships/image" Target="media/image149.png"/><Relationship Id="rId19" Type="http://schemas.openxmlformats.org/officeDocument/2006/relationships/image" Target="media/image16.png"/><Relationship Id="rId14" Type="http://schemas.openxmlformats.org/officeDocument/2006/relationships/image" Target="media/image11.png"/><Relationship Id="rId30" Type="http://schemas.openxmlformats.org/officeDocument/2006/relationships/image" Target="media/image27.png"/><Relationship Id="rId35" Type="http://schemas.openxmlformats.org/officeDocument/2006/relationships/image" Target="media/image32.png"/><Relationship Id="rId56" Type="http://schemas.openxmlformats.org/officeDocument/2006/relationships/image" Target="media/image53.png"/><Relationship Id="rId77" Type="http://schemas.openxmlformats.org/officeDocument/2006/relationships/image" Target="media/image74.png"/><Relationship Id="rId100" Type="http://schemas.openxmlformats.org/officeDocument/2006/relationships/image" Target="media/image97.png"/><Relationship Id="rId105" Type="http://schemas.openxmlformats.org/officeDocument/2006/relationships/image" Target="media/image102.png"/><Relationship Id="rId126" Type="http://schemas.openxmlformats.org/officeDocument/2006/relationships/image" Target="media/image123.png"/><Relationship Id="rId147" Type="http://schemas.openxmlformats.org/officeDocument/2006/relationships/image" Target="media/image144.png"/><Relationship Id="rId8" Type="http://schemas.openxmlformats.org/officeDocument/2006/relationships/image" Target="media/image5.png"/><Relationship Id="rId51" Type="http://schemas.openxmlformats.org/officeDocument/2006/relationships/image" Target="media/image48.png"/><Relationship Id="rId72" Type="http://schemas.openxmlformats.org/officeDocument/2006/relationships/image" Target="media/image69.png"/><Relationship Id="rId93" Type="http://schemas.openxmlformats.org/officeDocument/2006/relationships/image" Target="media/image90.png"/><Relationship Id="rId98" Type="http://schemas.openxmlformats.org/officeDocument/2006/relationships/image" Target="media/image95.png"/><Relationship Id="rId121" Type="http://schemas.openxmlformats.org/officeDocument/2006/relationships/image" Target="media/image118.png"/><Relationship Id="rId142" Type="http://schemas.openxmlformats.org/officeDocument/2006/relationships/image" Target="media/image139.png"/><Relationship Id="rId3" Type="http://schemas.openxmlformats.org/officeDocument/2006/relationships/webSettings" Target="webSettings.xml"/><Relationship Id="rId25" Type="http://schemas.openxmlformats.org/officeDocument/2006/relationships/image" Target="media/image22.png"/><Relationship Id="rId46" Type="http://schemas.openxmlformats.org/officeDocument/2006/relationships/image" Target="media/image43.png"/><Relationship Id="rId67" Type="http://schemas.openxmlformats.org/officeDocument/2006/relationships/image" Target="media/image64.png"/><Relationship Id="rId116" Type="http://schemas.openxmlformats.org/officeDocument/2006/relationships/image" Target="media/image113.png"/><Relationship Id="rId137" Type="http://schemas.openxmlformats.org/officeDocument/2006/relationships/image" Target="media/image134.png"/><Relationship Id="rId158" Type="http://schemas.openxmlformats.org/officeDocument/2006/relationships/image" Target="media/image155.png"/><Relationship Id="rId20" Type="http://schemas.openxmlformats.org/officeDocument/2006/relationships/image" Target="media/image17.png"/><Relationship Id="rId41" Type="http://schemas.openxmlformats.org/officeDocument/2006/relationships/image" Target="media/image38.png"/><Relationship Id="rId62" Type="http://schemas.openxmlformats.org/officeDocument/2006/relationships/image" Target="media/image59.png"/><Relationship Id="rId83" Type="http://schemas.openxmlformats.org/officeDocument/2006/relationships/image" Target="media/image80.png"/><Relationship Id="rId88" Type="http://schemas.openxmlformats.org/officeDocument/2006/relationships/image" Target="media/image85.png"/><Relationship Id="rId111" Type="http://schemas.openxmlformats.org/officeDocument/2006/relationships/image" Target="media/image108.png"/><Relationship Id="rId132" Type="http://schemas.openxmlformats.org/officeDocument/2006/relationships/image" Target="media/image129.png"/><Relationship Id="rId153" Type="http://schemas.openxmlformats.org/officeDocument/2006/relationships/image" Target="media/image150.png"/><Relationship Id="rId15" Type="http://schemas.openxmlformats.org/officeDocument/2006/relationships/image" Target="media/image12.png"/><Relationship Id="rId36" Type="http://schemas.openxmlformats.org/officeDocument/2006/relationships/image" Target="media/image33.png"/><Relationship Id="rId57" Type="http://schemas.openxmlformats.org/officeDocument/2006/relationships/image" Target="media/image54.png"/><Relationship Id="rId106" Type="http://schemas.openxmlformats.org/officeDocument/2006/relationships/image" Target="media/image103.png"/><Relationship Id="rId127" Type="http://schemas.openxmlformats.org/officeDocument/2006/relationships/image" Target="media/image124.png"/><Relationship Id="rId10" Type="http://schemas.openxmlformats.org/officeDocument/2006/relationships/image" Target="media/image7.png"/><Relationship Id="rId31" Type="http://schemas.openxmlformats.org/officeDocument/2006/relationships/image" Target="media/image28.png"/><Relationship Id="rId52" Type="http://schemas.openxmlformats.org/officeDocument/2006/relationships/image" Target="media/image49.png"/><Relationship Id="rId73" Type="http://schemas.openxmlformats.org/officeDocument/2006/relationships/image" Target="media/image70.png"/><Relationship Id="rId78" Type="http://schemas.openxmlformats.org/officeDocument/2006/relationships/image" Target="media/image75.png"/><Relationship Id="rId94" Type="http://schemas.openxmlformats.org/officeDocument/2006/relationships/image" Target="media/image91.png"/><Relationship Id="rId99" Type="http://schemas.openxmlformats.org/officeDocument/2006/relationships/image" Target="media/image96.png"/><Relationship Id="rId101" Type="http://schemas.openxmlformats.org/officeDocument/2006/relationships/image" Target="media/image98.png"/><Relationship Id="rId122" Type="http://schemas.openxmlformats.org/officeDocument/2006/relationships/image" Target="media/image119.png"/><Relationship Id="rId143" Type="http://schemas.openxmlformats.org/officeDocument/2006/relationships/image" Target="media/image140.png"/><Relationship Id="rId148" Type="http://schemas.openxmlformats.org/officeDocument/2006/relationships/image" Target="media/image145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26" Type="http://schemas.openxmlformats.org/officeDocument/2006/relationships/image" Target="media/image23.png"/><Relationship Id="rId47" Type="http://schemas.openxmlformats.org/officeDocument/2006/relationships/image" Target="media/image44.png"/><Relationship Id="rId68" Type="http://schemas.openxmlformats.org/officeDocument/2006/relationships/image" Target="media/image65.png"/><Relationship Id="rId89" Type="http://schemas.openxmlformats.org/officeDocument/2006/relationships/image" Target="media/image86.png"/><Relationship Id="rId112" Type="http://schemas.openxmlformats.org/officeDocument/2006/relationships/image" Target="media/image109.png"/><Relationship Id="rId133" Type="http://schemas.openxmlformats.org/officeDocument/2006/relationships/image" Target="media/image130.png"/><Relationship Id="rId154" Type="http://schemas.openxmlformats.org/officeDocument/2006/relationships/image" Target="media/image151.png"/><Relationship Id="rId16" Type="http://schemas.openxmlformats.org/officeDocument/2006/relationships/image" Target="media/image13.png"/><Relationship Id="rId37" Type="http://schemas.openxmlformats.org/officeDocument/2006/relationships/image" Target="media/image34.png"/><Relationship Id="rId58" Type="http://schemas.openxmlformats.org/officeDocument/2006/relationships/image" Target="media/image55.png"/><Relationship Id="rId79" Type="http://schemas.openxmlformats.org/officeDocument/2006/relationships/image" Target="media/image76.png"/><Relationship Id="rId102" Type="http://schemas.openxmlformats.org/officeDocument/2006/relationships/image" Target="media/image99.png"/><Relationship Id="rId123" Type="http://schemas.openxmlformats.org/officeDocument/2006/relationships/image" Target="media/image120.png"/><Relationship Id="rId144" Type="http://schemas.openxmlformats.org/officeDocument/2006/relationships/image" Target="media/image141.png"/><Relationship Id="rId90" Type="http://schemas.openxmlformats.org/officeDocument/2006/relationships/image" Target="media/image87.png"/><Relationship Id="rId27" Type="http://schemas.openxmlformats.org/officeDocument/2006/relationships/image" Target="media/image24.png"/><Relationship Id="rId48" Type="http://schemas.openxmlformats.org/officeDocument/2006/relationships/image" Target="media/image45.png"/><Relationship Id="rId69" Type="http://schemas.openxmlformats.org/officeDocument/2006/relationships/image" Target="media/image66.png"/><Relationship Id="rId113" Type="http://schemas.openxmlformats.org/officeDocument/2006/relationships/image" Target="media/image110.png"/><Relationship Id="rId134" Type="http://schemas.openxmlformats.org/officeDocument/2006/relationships/image" Target="media/image131.png"/><Relationship Id="rId80" Type="http://schemas.openxmlformats.org/officeDocument/2006/relationships/image" Target="media/image77.png"/><Relationship Id="rId155" Type="http://schemas.openxmlformats.org/officeDocument/2006/relationships/image" Target="media/image15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871</Words>
  <Characters>4971</Characters>
  <Application>Microsoft Office Word</Application>
  <DocSecurity>0</DocSecurity>
  <Lines>41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Springer Nature IT</Company>
  <LinksUpToDate>false</LinksUpToDate>
  <CharactersWithSpaces>5831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Bhushan Tandale</dc:creator>
  <cp:keywords/>
  <dc:description/>
  <cp:lastModifiedBy>Bhushan Tandale</cp:lastModifiedBy>
  <cp:revision>1</cp:revision>
  <dcterms:created xsi:type="dcterms:W3CDTF">2021-01-13T07:39:00Z</dcterms:created>
  <dcterms:modified xsi:type="dcterms:W3CDTF">2021-01-13T07:40:00Z</dcterms:modified>
</cp:coreProperties>
</file>