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7B21E" w14:textId="54FE54DB" w:rsidR="00024D9D" w:rsidRPr="00024D9D" w:rsidRDefault="00327A12" w:rsidP="00024D9D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327A12">
        <w:rPr>
          <w:rFonts w:ascii="Times New Roman" w:hAnsi="Times New Roman" w:cs="Times New Roman"/>
          <w:b/>
          <w:sz w:val="28"/>
        </w:rPr>
        <w:t xml:space="preserve">Appendix </w:t>
      </w:r>
      <w:r w:rsidR="00AF24DC">
        <w:rPr>
          <w:rFonts w:ascii="Times New Roman" w:hAnsi="Times New Roman" w:cs="Times New Roman"/>
          <w:b/>
          <w:sz w:val="28"/>
        </w:rPr>
        <w:t>C</w:t>
      </w:r>
    </w:p>
    <w:p w14:paraId="02791639" w14:textId="77777777" w:rsidR="00024D9D" w:rsidRDefault="00024D9D" w:rsidP="00024D9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fermentation</w:t>
      </w:r>
      <w:r>
        <w:rPr>
          <w:rFonts w:ascii="Times New Roman" w:hAnsi="Times New Roman" w:cs="Times New Roman" w:hint="eastAsia"/>
          <w:sz w:val="24"/>
        </w:rPr>
        <w:t xml:space="preserve"> profiles of </w:t>
      </w:r>
      <w:r w:rsidRPr="00A3341B">
        <w:rPr>
          <w:rFonts w:ascii="Times New Roman" w:hAnsi="Times New Roman" w:cs="Times New Roman"/>
          <w:i/>
          <w:sz w:val="24"/>
        </w:rPr>
        <w:t>C</w:t>
      </w:r>
      <w:r w:rsidRPr="00A3341B">
        <w:rPr>
          <w:rFonts w:ascii="Times New Roman" w:hAnsi="Times New Roman" w:cs="Times New Roman" w:hint="eastAsia"/>
          <w:i/>
          <w:sz w:val="24"/>
        </w:rPr>
        <w:t>.</w:t>
      </w:r>
      <w:r w:rsidRPr="00A3341B">
        <w:rPr>
          <w:rFonts w:ascii="Times New Roman" w:hAnsi="Times New Roman" w:cs="Times New Roman"/>
          <w:i/>
          <w:sz w:val="24"/>
        </w:rPr>
        <w:t xml:space="preserve"> acetobutylicum</w:t>
      </w:r>
      <w:r>
        <w:rPr>
          <w:rFonts w:ascii="Times New Roman" w:hAnsi="Times New Roman" w:cs="Times New Roman" w:hint="eastAsia"/>
          <w:sz w:val="24"/>
        </w:rPr>
        <w:t xml:space="preserve"> ATCC 824 under different ORP levels which started at 0 h.</w:t>
      </w:r>
    </w:p>
    <w:p w14:paraId="7A563CB4" w14:textId="77777777" w:rsidR="003E04FC" w:rsidRDefault="003E04FC"/>
    <w:p w14:paraId="5963C7D8" w14:textId="77777777" w:rsidR="00024D9D" w:rsidRDefault="00024D9D" w:rsidP="00024D9D">
      <w:pPr>
        <w:jc w:val="center"/>
      </w:pPr>
      <w:r>
        <w:rPr>
          <w:noProof/>
        </w:rPr>
        <w:drawing>
          <wp:inline distT="0" distB="0" distL="0" distR="0" wp14:anchorId="0226CA3D" wp14:editId="25293A16">
            <wp:extent cx="5274310" cy="430276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II_for_writing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0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67D03" w14:textId="706CAF55" w:rsidR="00024D9D" w:rsidRPr="00024D9D" w:rsidRDefault="00024D9D" w:rsidP="00024D9D">
      <w:pPr>
        <w:rPr>
          <w:rFonts w:ascii="Times New Roman" w:hAnsi="Times New Roman" w:cs="Times New Roman"/>
          <w:sz w:val="24"/>
        </w:rPr>
      </w:pPr>
      <w:r w:rsidRPr="00024D9D">
        <w:rPr>
          <w:rFonts w:ascii="Times New Roman" w:hAnsi="Times New Roman" w:cs="Times New Roman"/>
          <w:b/>
          <w:sz w:val="24"/>
        </w:rPr>
        <w:t xml:space="preserve">Fig. </w:t>
      </w:r>
      <w:r w:rsidR="00AF24DC">
        <w:rPr>
          <w:rFonts w:ascii="Times New Roman" w:hAnsi="Times New Roman" w:cs="Times New Roman"/>
          <w:b/>
          <w:sz w:val="24"/>
        </w:rPr>
        <w:t>C</w:t>
      </w:r>
      <w:r w:rsidR="000C7895">
        <w:rPr>
          <w:rFonts w:ascii="Times New Roman" w:hAnsi="Times New Roman" w:cs="Times New Roman" w:hint="eastAsia"/>
          <w:b/>
          <w:sz w:val="24"/>
        </w:rPr>
        <w:t>.1</w:t>
      </w:r>
      <w:r w:rsidRPr="00024D9D">
        <w:rPr>
          <w:rFonts w:ascii="Times New Roman" w:hAnsi="Times New Roman" w:cs="Times New Roman"/>
          <w:b/>
          <w:sz w:val="24"/>
        </w:rPr>
        <w:t xml:space="preserve">. </w:t>
      </w:r>
      <w:r w:rsidRPr="00024D9D">
        <w:rPr>
          <w:rFonts w:ascii="Times New Roman" w:hAnsi="Times New Roman" w:cs="Times New Roman"/>
          <w:sz w:val="24"/>
        </w:rPr>
        <w:t xml:space="preserve">The fermentation profiles of </w:t>
      </w:r>
      <w:r w:rsidRPr="00B74616">
        <w:rPr>
          <w:rFonts w:ascii="Times New Roman" w:hAnsi="Times New Roman" w:cs="Times New Roman"/>
          <w:i/>
          <w:sz w:val="24"/>
        </w:rPr>
        <w:t>C. acetobutylicum</w:t>
      </w:r>
      <w:r w:rsidRPr="00024D9D">
        <w:rPr>
          <w:rFonts w:ascii="Times New Roman" w:hAnsi="Times New Roman" w:cs="Times New Roman"/>
          <w:sz w:val="24"/>
        </w:rPr>
        <w:t xml:space="preserve"> ATCC</w:t>
      </w:r>
      <w:r>
        <w:rPr>
          <w:rFonts w:ascii="Times New Roman" w:hAnsi="Times New Roman" w:cs="Times New Roman"/>
          <w:sz w:val="24"/>
        </w:rPr>
        <w:t xml:space="preserve"> 824 under different ORP levels</w:t>
      </w:r>
      <w:r w:rsidR="00CC5950">
        <w:rPr>
          <w:rFonts w:ascii="Times New Roman" w:hAnsi="Times New Roman" w:cs="Times New Roman" w:hint="eastAsia"/>
          <w:sz w:val="24"/>
        </w:rPr>
        <w:t>, which</w:t>
      </w:r>
      <w:r>
        <w:rPr>
          <w:rFonts w:ascii="Times New Roman" w:hAnsi="Times New Roman" w:cs="Times New Roman" w:hint="eastAsia"/>
          <w:sz w:val="24"/>
        </w:rPr>
        <w:t xml:space="preserve"> were started at the beginning (0 h) of the </w:t>
      </w:r>
      <w:r w:rsidR="00CC5950">
        <w:rPr>
          <w:rFonts w:ascii="Times New Roman" w:hAnsi="Times New Roman" w:cs="Times New Roman"/>
          <w:sz w:val="24"/>
        </w:rPr>
        <w:t>fermentation</w:t>
      </w:r>
      <w:r>
        <w:rPr>
          <w:rFonts w:ascii="Times New Roman" w:hAnsi="Times New Roman" w:cs="Times New Roman" w:hint="eastAsia"/>
          <w:sz w:val="24"/>
        </w:rPr>
        <w:t>.</w:t>
      </w:r>
    </w:p>
    <w:sectPr w:rsidR="00024D9D" w:rsidRPr="00024D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F69EC4" w14:textId="77777777" w:rsidR="005E5BC9" w:rsidRDefault="005E5BC9" w:rsidP="00024D9D">
      <w:r>
        <w:separator/>
      </w:r>
    </w:p>
  </w:endnote>
  <w:endnote w:type="continuationSeparator" w:id="0">
    <w:p w14:paraId="6B19C181" w14:textId="77777777" w:rsidR="005E5BC9" w:rsidRDefault="005E5BC9" w:rsidP="00024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9FD4D9" w14:textId="77777777" w:rsidR="005E5BC9" w:rsidRDefault="005E5BC9" w:rsidP="00024D9D">
      <w:r>
        <w:separator/>
      </w:r>
    </w:p>
  </w:footnote>
  <w:footnote w:type="continuationSeparator" w:id="0">
    <w:p w14:paraId="0AE98980" w14:textId="77777777" w:rsidR="005E5BC9" w:rsidRDefault="005E5BC9" w:rsidP="00024D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5429"/>
    <w:rsid w:val="00024D9D"/>
    <w:rsid w:val="000C7895"/>
    <w:rsid w:val="000E3293"/>
    <w:rsid w:val="00122DBF"/>
    <w:rsid w:val="0014173D"/>
    <w:rsid w:val="002119EA"/>
    <w:rsid w:val="00291F3A"/>
    <w:rsid w:val="00327A12"/>
    <w:rsid w:val="00383DE7"/>
    <w:rsid w:val="003E04FC"/>
    <w:rsid w:val="00505429"/>
    <w:rsid w:val="005E5BC9"/>
    <w:rsid w:val="006A0F6A"/>
    <w:rsid w:val="009A71B3"/>
    <w:rsid w:val="00AF24DC"/>
    <w:rsid w:val="00B74616"/>
    <w:rsid w:val="00B92CDE"/>
    <w:rsid w:val="00BB2A02"/>
    <w:rsid w:val="00CA5306"/>
    <w:rsid w:val="00CC220A"/>
    <w:rsid w:val="00CC5950"/>
    <w:rsid w:val="00DB655F"/>
    <w:rsid w:val="00EE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F70B98"/>
  <w15:docId w15:val="{48B1E88F-DCC5-41C4-AC1F-A55C50EAE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D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4D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4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4D9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24D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24D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</Words>
  <Characters>235</Characters>
  <Application>Microsoft Office Word</Application>
  <DocSecurity>0</DocSecurity>
  <Lines>1</Lines>
  <Paragraphs>1</Paragraphs>
  <ScaleCrop>false</ScaleCrop>
  <Company>China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</dc:creator>
  <cp:keywords/>
  <dc:description/>
  <cp:lastModifiedBy>XML</cp:lastModifiedBy>
  <cp:revision>12</cp:revision>
  <dcterms:created xsi:type="dcterms:W3CDTF">2015-12-29T08:36:00Z</dcterms:created>
  <dcterms:modified xsi:type="dcterms:W3CDTF">2022-02-03T12:35:00Z</dcterms:modified>
</cp:coreProperties>
</file>