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D9D" w:rsidRPr="00024D9D" w:rsidRDefault="0063479E" w:rsidP="00024D9D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63479E">
        <w:rPr>
          <w:rFonts w:ascii="Times New Roman" w:hAnsi="Times New Roman" w:cs="Times New Roman"/>
          <w:b/>
          <w:sz w:val="28"/>
        </w:rPr>
        <w:t xml:space="preserve">Appendix </w:t>
      </w:r>
      <w:r>
        <w:rPr>
          <w:rFonts w:ascii="Times New Roman" w:hAnsi="Times New Roman" w:cs="Times New Roman" w:hint="eastAsia"/>
          <w:b/>
          <w:sz w:val="28"/>
        </w:rPr>
        <w:t>E</w:t>
      </w:r>
    </w:p>
    <w:p w:rsidR="00024D9D" w:rsidRDefault="00024D9D" w:rsidP="00024D9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1D05AE">
        <w:rPr>
          <w:rFonts w:ascii="Times New Roman" w:hAnsi="Times New Roman" w:cs="Times New Roman" w:hint="eastAsia"/>
          <w:sz w:val="24"/>
        </w:rPr>
        <w:t>gas production</w:t>
      </w:r>
      <w:r>
        <w:rPr>
          <w:rFonts w:ascii="Times New Roman" w:hAnsi="Times New Roman" w:cs="Times New Roman" w:hint="eastAsia"/>
          <w:sz w:val="24"/>
        </w:rPr>
        <w:t xml:space="preserve"> profiles of </w:t>
      </w:r>
      <w:r w:rsidRPr="00A3341B">
        <w:rPr>
          <w:rFonts w:ascii="Times New Roman" w:hAnsi="Times New Roman" w:cs="Times New Roman"/>
          <w:i/>
          <w:sz w:val="24"/>
        </w:rPr>
        <w:t>C</w:t>
      </w:r>
      <w:r w:rsidRPr="00A3341B">
        <w:rPr>
          <w:rFonts w:ascii="Times New Roman" w:hAnsi="Times New Roman" w:cs="Times New Roman" w:hint="eastAsia"/>
          <w:i/>
          <w:sz w:val="24"/>
        </w:rPr>
        <w:t>.</w:t>
      </w:r>
      <w:r w:rsidRPr="00A3341B">
        <w:rPr>
          <w:rFonts w:ascii="Times New Roman" w:hAnsi="Times New Roman" w:cs="Times New Roman"/>
          <w:i/>
          <w:sz w:val="24"/>
        </w:rPr>
        <w:t xml:space="preserve"> acetobutylicum</w:t>
      </w:r>
      <w:r>
        <w:rPr>
          <w:rFonts w:ascii="Times New Roman" w:hAnsi="Times New Roman" w:cs="Times New Roman" w:hint="eastAsia"/>
          <w:sz w:val="24"/>
        </w:rPr>
        <w:t xml:space="preserve"> ATCC 824 under different </w:t>
      </w:r>
      <w:r w:rsidR="00C32460">
        <w:rPr>
          <w:rFonts w:ascii="Times New Roman" w:hAnsi="Times New Roman" w:cs="Times New Roman" w:hint="eastAsia"/>
          <w:sz w:val="24"/>
        </w:rPr>
        <w:t>ORP levels</w:t>
      </w:r>
      <w:r w:rsidR="00316597">
        <w:rPr>
          <w:rFonts w:ascii="Times New Roman" w:hAnsi="Times New Roman" w:cs="Times New Roman" w:hint="eastAsia"/>
          <w:sz w:val="24"/>
        </w:rPr>
        <w:t>.</w:t>
      </w:r>
    </w:p>
    <w:p w:rsidR="003E04FC" w:rsidRDefault="005E2D1E">
      <w:r>
        <w:rPr>
          <w:noProof/>
        </w:rPr>
        <w:drawing>
          <wp:inline distT="0" distB="0" distL="0" distR="0">
            <wp:extent cx="5274310" cy="22510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总图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D9D" w:rsidRDefault="00024D9D" w:rsidP="00024D9D">
      <w:pPr>
        <w:jc w:val="center"/>
      </w:pPr>
    </w:p>
    <w:p w:rsidR="00024D9D" w:rsidRPr="00024D9D" w:rsidRDefault="00024D9D" w:rsidP="00024D9D">
      <w:pPr>
        <w:rPr>
          <w:rFonts w:ascii="Times New Roman" w:hAnsi="Times New Roman" w:cs="Times New Roman"/>
          <w:sz w:val="24"/>
        </w:rPr>
      </w:pPr>
      <w:proofErr w:type="gramStart"/>
      <w:r w:rsidRPr="00024D9D">
        <w:rPr>
          <w:rFonts w:ascii="Times New Roman" w:hAnsi="Times New Roman" w:cs="Times New Roman"/>
          <w:b/>
          <w:sz w:val="24"/>
        </w:rPr>
        <w:t>Fig.</w:t>
      </w:r>
      <w:proofErr w:type="gramEnd"/>
      <w:r w:rsidRPr="00024D9D">
        <w:rPr>
          <w:rFonts w:ascii="Times New Roman" w:hAnsi="Times New Roman" w:cs="Times New Roman"/>
          <w:b/>
          <w:sz w:val="24"/>
        </w:rPr>
        <w:t xml:space="preserve"> </w:t>
      </w:r>
      <w:r w:rsidR="00201FB3">
        <w:rPr>
          <w:rFonts w:ascii="Times New Roman" w:hAnsi="Times New Roman" w:cs="Times New Roman" w:hint="eastAsia"/>
          <w:b/>
          <w:sz w:val="24"/>
        </w:rPr>
        <w:t>E.1</w:t>
      </w:r>
      <w:r w:rsidRPr="00024D9D">
        <w:rPr>
          <w:rFonts w:ascii="Times New Roman" w:hAnsi="Times New Roman" w:cs="Times New Roman"/>
          <w:b/>
          <w:sz w:val="24"/>
        </w:rPr>
        <w:t xml:space="preserve">. </w:t>
      </w:r>
      <w:r w:rsidRPr="00024D9D">
        <w:rPr>
          <w:rFonts w:ascii="Times New Roman" w:hAnsi="Times New Roman" w:cs="Times New Roman"/>
          <w:sz w:val="24"/>
        </w:rPr>
        <w:t xml:space="preserve">The </w:t>
      </w:r>
      <w:r w:rsidR="001D05AE">
        <w:rPr>
          <w:rFonts w:ascii="Times New Roman" w:hAnsi="Times New Roman" w:cs="Times New Roman" w:hint="eastAsia"/>
          <w:sz w:val="24"/>
        </w:rPr>
        <w:t>gas production</w:t>
      </w:r>
      <w:r w:rsidRPr="00024D9D">
        <w:rPr>
          <w:rFonts w:ascii="Times New Roman" w:hAnsi="Times New Roman" w:cs="Times New Roman"/>
          <w:sz w:val="24"/>
        </w:rPr>
        <w:t xml:space="preserve"> profiles of </w:t>
      </w:r>
      <w:r w:rsidRPr="001D05AE">
        <w:rPr>
          <w:rFonts w:ascii="Times New Roman" w:hAnsi="Times New Roman" w:cs="Times New Roman"/>
          <w:i/>
          <w:sz w:val="24"/>
        </w:rPr>
        <w:t>C. acetobutylicum</w:t>
      </w:r>
      <w:r w:rsidRPr="00024D9D">
        <w:rPr>
          <w:rFonts w:ascii="Times New Roman" w:hAnsi="Times New Roman" w:cs="Times New Roman"/>
          <w:sz w:val="24"/>
        </w:rPr>
        <w:t xml:space="preserve"> ATCC</w:t>
      </w:r>
      <w:r>
        <w:rPr>
          <w:rFonts w:ascii="Times New Roman" w:hAnsi="Times New Roman" w:cs="Times New Roman"/>
          <w:sz w:val="24"/>
        </w:rPr>
        <w:t xml:space="preserve"> 824 under different </w:t>
      </w:r>
      <w:r w:rsidR="009934F3">
        <w:rPr>
          <w:rFonts w:ascii="Times New Roman" w:hAnsi="Times New Roman" w:cs="Times New Roman" w:hint="eastAsia"/>
          <w:sz w:val="24"/>
        </w:rPr>
        <w:t>ORP levels</w:t>
      </w:r>
      <w:r w:rsidRPr="00024D9D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The ORP controlling were started at the beginning (</w:t>
      </w:r>
      <w:r w:rsidR="001D05AE">
        <w:rPr>
          <w:rFonts w:ascii="Times New Roman" w:hAnsi="Times New Roman" w:cs="Times New Roman" w:hint="eastAsia"/>
          <w:sz w:val="24"/>
        </w:rPr>
        <w:t>24</w:t>
      </w:r>
      <w:r w:rsidR="00B75843">
        <w:rPr>
          <w:rFonts w:ascii="Times New Roman" w:hAnsi="Times New Roman" w:cs="Times New Roman" w:hint="eastAsia"/>
          <w:sz w:val="24"/>
        </w:rPr>
        <w:t xml:space="preserve"> h) at -270 mV, -300 mV and -350 mV</w:t>
      </w:r>
      <w:r>
        <w:rPr>
          <w:rFonts w:ascii="Times New Roman" w:hAnsi="Times New Roman" w:cs="Times New Roman" w:hint="eastAsia"/>
          <w:sz w:val="24"/>
        </w:rPr>
        <w:t>.</w:t>
      </w:r>
      <w:r w:rsidR="001D05AE">
        <w:rPr>
          <w:rFonts w:ascii="Times New Roman" w:hAnsi="Times New Roman" w:cs="Times New Roman" w:hint="eastAsia"/>
          <w:sz w:val="24"/>
        </w:rPr>
        <w:t xml:space="preserve"> </w:t>
      </w:r>
      <w:r w:rsidR="009934F3" w:rsidRPr="001D05AE">
        <w:rPr>
          <w:rFonts w:ascii="Times New Roman" w:hAnsi="Times New Roman" w:cs="Times New Roman"/>
          <w:i/>
          <w:sz w:val="24"/>
        </w:rPr>
        <w:t>Uncontrolled</w:t>
      </w:r>
      <w:r w:rsidR="001D05AE">
        <w:rPr>
          <w:rFonts w:ascii="Times New Roman" w:hAnsi="Times New Roman" w:cs="Times New Roman" w:hint="eastAsia"/>
          <w:i/>
          <w:sz w:val="24"/>
        </w:rPr>
        <w:t xml:space="preserve"> </w:t>
      </w:r>
      <w:r w:rsidR="001D05AE" w:rsidRPr="001D05AE">
        <w:rPr>
          <w:rFonts w:ascii="Times New Roman" w:hAnsi="Times New Roman" w:cs="Times New Roman" w:hint="eastAsia"/>
          <w:sz w:val="24"/>
        </w:rPr>
        <w:t xml:space="preserve">represents </w:t>
      </w:r>
      <w:r w:rsidR="001D05AE" w:rsidRPr="004D5B02">
        <w:rPr>
          <w:rFonts w:ascii="Times New Roman" w:hAnsi="Times New Roman" w:cs="Times New Roman" w:hint="eastAsia"/>
          <w:sz w:val="24"/>
        </w:rPr>
        <w:t xml:space="preserve">the </w:t>
      </w:r>
      <w:r w:rsidR="00C2566B" w:rsidRPr="00C2566B">
        <w:rPr>
          <w:rFonts w:ascii="Times New Roman" w:hAnsi="Times New Roman" w:cs="Times New Roman"/>
          <w:sz w:val="24"/>
        </w:rPr>
        <w:t>enzymatically hydrolyzed steam-exploded corn s</w:t>
      </w:r>
      <w:bookmarkStart w:id="0" w:name="_GoBack"/>
      <w:bookmarkEnd w:id="0"/>
      <w:r w:rsidR="00C2566B" w:rsidRPr="00C2566B">
        <w:rPr>
          <w:rFonts w:ascii="Times New Roman" w:hAnsi="Times New Roman" w:cs="Times New Roman"/>
          <w:sz w:val="24"/>
        </w:rPr>
        <w:t xml:space="preserve">tover </w:t>
      </w:r>
      <w:r w:rsidR="00C2566B">
        <w:rPr>
          <w:rFonts w:ascii="Times New Roman" w:hAnsi="Times New Roman" w:cs="Times New Roman" w:hint="eastAsia"/>
          <w:sz w:val="24"/>
        </w:rPr>
        <w:t>(</w:t>
      </w:r>
      <w:r w:rsidR="001D05AE" w:rsidRPr="004D5B02">
        <w:rPr>
          <w:rFonts w:ascii="Times New Roman" w:hAnsi="Times New Roman" w:cs="Times New Roman"/>
          <w:sz w:val="24"/>
        </w:rPr>
        <w:t>SECS</w:t>
      </w:r>
      <w:r w:rsidR="00C2566B">
        <w:rPr>
          <w:rFonts w:ascii="Times New Roman" w:hAnsi="Times New Roman" w:cs="Times New Roman" w:hint="eastAsia"/>
          <w:sz w:val="24"/>
        </w:rPr>
        <w:t>)</w:t>
      </w:r>
      <w:r w:rsidR="001D05AE" w:rsidRPr="004D5B02">
        <w:rPr>
          <w:rFonts w:ascii="Times New Roman" w:hAnsi="Times New Roman" w:cs="Times New Roman" w:hint="eastAsia"/>
          <w:sz w:val="24"/>
        </w:rPr>
        <w:t xml:space="preserve"> medium </w:t>
      </w:r>
      <w:r w:rsidR="001D05AE">
        <w:rPr>
          <w:rFonts w:ascii="Times New Roman" w:hAnsi="Times New Roman" w:cs="Times New Roman" w:hint="eastAsia"/>
          <w:sz w:val="24"/>
        </w:rPr>
        <w:t>without ORP control</w:t>
      </w:r>
      <w:r w:rsidR="001D05AE" w:rsidRPr="004D5B02">
        <w:rPr>
          <w:rFonts w:ascii="Times New Roman" w:hAnsi="Times New Roman" w:cs="Times New Roman" w:hint="eastAsia"/>
          <w:sz w:val="24"/>
        </w:rPr>
        <w:t>.</w:t>
      </w:r>
    </w:p>
    <w:sectPr w:rsidR="00024D9D" w:rsidRPr="00024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37C" w:rsidRDefault="0049637C" w:rsidP="00024D9D">
      <w:r>
        <w:separator/>
      </w:r>
    </w:p>
  </w:endnote>
  <w:endnote w:type="continuationSeparator" w:id="0">
    <w:p w:rsidR="0049637C" w:rsidRDefault="0049637C" w:rsidP="00024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37C" w:rsidRDefault="0049637C" w:rsidP="00024D9D">
      <w:r>
        <w:separator/>
      </w:r>
    </w:p>
  </w:footnote>
  <w:footnote w:type="continuationSeparator" w:id="0">
    <w:p w:rsidR="0049637C" w:rsidRDefault="0049637C" w:rsidP="00024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429"/>
    <w:rsid w:val="00024D9D"/>
    <w:rsid w:val="000A4DD1"/>
    <w:rsid w:val="001D05AE"/>
    <w:rsid w:val="00201FB3"/>
    <w:rsid w:val="00291F3A"/>
    <w:rsid w:val="00316597"/>
    <w:rsid w:val="003E04FC"/>
    <w:rsid w:val="0049637C"/>
    <w:rsid w:val="00505429"/>
    <w:rsid w:val="005E2D1E"/>
    <w:rsid w:val="0063479E"/>
    <w:rsid w:val="00717227"/>
    <w:rsid w:val="007B05E7"/>
    <w:rsid w:val="007D2B82"/>
    <w:rsid w:val="009934F3"/>
    <w:rsid w:val="009C673F"/>
    <w:rsid w:val="00B75843"/>
    <w:rsid w:val="00C2566B"/>
    <w:rsid w:val="00C32460"/>
    <w:rsid w:val="00CC220A"/>
    <w:rsid w:val="00D417AB"/>
    <w:rsid w:val="00E5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4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4D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D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4D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4D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4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4D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D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4D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4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</dc:creator>
  <cp:keywords/>
  <dc:description/>
  <cp:lastModifiedBy>Note</cp:lastModifiedBy>
  <cp:revision>14</cp:revision>
  <dcterms:created xsi:type="dcterms:W3CDTF">2015-12-29T08:36:00Z</dcterms:created>
  <dcterms:modified xsi:type="dcterms:W3CDTF">2016-01-22T15:10:00Z</dcterms:modified>
</cp:coreProperties>
</file>