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F43013" w14:textId="77777777" w:rsidR="00056D0F" w:rsidRPr="000A11E7" w:rsidRDefault="00056D0F" w:rsidP="00056D0F">
      <w:pPr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0A11E7">
        <w:rPr>
          <w:rFonts w:ascii="Times New Roman" w:hAnsi="Times New Roman" w:cs="Times New Roman"/>
          <w:b/>
          <w:sz w:val="24"/>
          <w:szCs w:val="24"/>
        </w:rPr>
        <w:t>Supplementary Table Legends</w:t>
      </w:r>
    </w:p>
    <w:p w14:paraId="2DA289B1" w14:textId="0BF0013F" w:rsidR="005E454C" w:rsidRPr="000A11E7" w:rsidRDefault="00056D0F" w:rsidP="00056D0F">
      <w:pPr>
        <w:rPr>
          <w:rFonts w:ascii="Times New Roman" w:hAnsi="Times New Roman" w:cs="Times New Roman"/>
          <w:sz w:val="24"/>
          <w:szCs w:val="24"/>
        </w:rPr>
      </w:pPr>
      <w:r w:rsidRPr="000A11E7">
        <w:rPr>
          <w:rFonts w:ascii="Times New Roman" w:hAnsi="Times New Roman" w:cs="Times New Roman"/>
          <w:b/>
          <w:sz w:val="24"/>
          <w:szCs w:val="24"/>
        </w:rPr>
        <w:t>Supplementary Table 1</w:t>
      </w:r>
      <w:r w:rsidRPr="000A11E7">
        <w:rPr>
          <w:rFonts w:ascii="Times New Roman" w:hAnsi="Times New Roman" w:cs="Times New Roman"/>
          <w:sz w:val="24"/>
          <w:szCs w:val="24"/>
        </w:rPr>
        <w:t>.</w:t>
      </w:r>
      <w:r w:rsidR="00863AE9" w:rsidRPr="000A11E7">
        <w:rPr>
          <w:rFonts w:ascii="Times New Roman" w:hAnsi="Times New Roman" w:cs="Times New Roman"/>
          <w:sz w:val="24"/>
          <w:szCs w:val="24"/>
        </w:rPr>
        <w:t xml:space="preserve"> Descriptive summary statistics of study participants. Shows mean (SD) for age and body mass index and % for sex and blood pressure-lowering meds (medication), mean (SD) for systolic blood pressure (SBP), diastolic blood pressure (DBP) and pulse pressure (PP). N - number of subjects; %Female - percentage of subjects with female sex; Age (years) (SD) - mean subject age in years and corresponding standard deviation; BMI (kg/m</w:t>
      </w:r>
      <w:r w:rsidR="00863AE9" w:rsidRPr="000A11E7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863AE9" w:rsidRPr="000A11E7">
        <w:rPr>
          <w:rFonts w:ascii="Times New Roman" w:hAnsi="Times New Roman" w:cs="Times New Roman"/>
          <w:sz w:val="24"/>
          <w:szCs w:val="24"/>
        </w:rPr>
        <w:t>) (SD) - body mass index in kilograms per meter squared and corresponding standard deviation; SBP (mmHg) (SD) - systolic blood pressure in millimeters of mercury and corresponding standard deviation; DBP (mmHg) (SD) - diastolic blood pressure in millimeters of mercury and corresponding standard deviation; PP (mmHg) (SD) - pulse pressure in millimeters of mercury and corresponding standard deviation; Hypertensive Meds (%) - percentage of subjects prescribed antihypertensive medications in the EHR.</w:t>
      </w:r>
    </w:p>
    <w:p w14:paraId="116C803E" w14:textId="0A808067" w:rsidR="00863AE9" w:rsidRPr="000A11E7" w:rsidRDefault="00863AE9" w:rsidP="00056D0F">
      <w:pPr>
        <w:rPr>
          <w:rFonts w:ascii="Times New Roman" w:hAnsi="Times New Roman" w:cs="Times New Roman"/>
          <w:sz w:val="24"/>
          <w:szCs w:val="24"/>
        </w:rPr>
      </w:pPr>
    </w:p>
    <w:p w14:paraId="7ECA9388" w14:textId="6CF3EDB5" w:rsidR="00863AE9" w:rsidRDefault="000A11E7" w:rsidP="00056D0F">
      <w:pPr>
        <w:rPr>
          <w:rFonts w:ascii="Times New Roman" w:hAnsi="Times New Roman" w:cs="Times New Roman"/>
          <w:sz w:val="24"/>
          <w:szCs w:val="24"/>
        </w:rPr>
      </w:pPr>
      <w:r w:rsidRPr="000A11E7">
        <w:rPr>
          <w:rFonts w:ascii="Times New Roman" w:hAnsi="Times New Roman" w:cs="Times New Roman"/>
          <w:b/>
          <w:bCs/>
          <w:sz w:val="24"/>
          <w:szCs w:val="24"/>
        </w:rPr>
        <w:t>Supplementary Table 2.</w:t>
      </w:r>
      <w:r w:rsidRPr="000A11E7">
        <w:rPr>
          <w:rFonts w:ascii="Times New Roman" w:hAnsi="Times New Roman" w:cs="Times New Roman"/>
          <w:sz w:val="24"/>
          <w:szCs w:val="24"/>
        </w:rPr>
        <w:t xml:space="preserve"> List of all 3,800 published Blood Pressure associated SNPs at the time of analysis.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B2394" w:rsidRPr="007B2394">
        <w:rPr>
          <w:rFonts w:ascii="Times New Roman" w:hAnsi="Times New Roman" w:cs="Times New Roman"/>
          <w:sz w:val="24"/>
          <w:szCs w:val="24"/>
        </w:rPr>
        <w:t xml:space="preserve">SNPs are ordered by chromosome and position. </w:t>
      </w:r>
      <w:r w:rsidRPr="000A11E7">
        <w:rPr>
          <w:rFonts w:ascii="Times New Roman" w:hAnsi="Times New Roman" w:cs="Times New Roman"/>
          <w:sz w:val="24"/>
          <w:szCs w:val="24"/>
        </w:rPr>
        <w:t>CHR</w:t>
      </w:r>
      <w:r>
        <w:rPr>
          <w:rFonts w:ascii="Times New Roman" w:hAnsi="Times New Roman" w:cs="Times New Roman"/>
          <w:sz w:val="24"/>
          <w:szCs w:val="24"/>
        </w:rPr>
        <w:t xml:space="preserve"> -</w:t>
      </w:r>
      <w:r w:rsidRPr="000A11E7">
        <w:rPr>
          <w:rFonts w:ascii="Times New Roman" w:hAnsi="Times New Roman" w:cs="Times New Roman"/>
          <w:sz w:val="24"/>
          <w:szCs w:val="24"/>
        </w:rPr>
        <w:t xml:space="preserve"> chromosome; POS</w:t>
      </w:r>
      <w:r>
        <w:rPr>
          <w:rFonts w:ascii="Times New Roman" w:hAnsi="Times New Roman" w:cs="Times New Roman"/>
          <w:sz w:val="24"/>
          <w:szCs w:val="24"/>
        </w:rPr>
        <w:t xml:space="preserve"> -</w:t>
      </w:r>
      <w:r w:rsidRPr="000A11E7">
        <w:rPr>
          <w:rFonts w:ascii="Times New Roman" w:hAnsi="Times New Roman" w:cs="Times New Roman"/>
          <w:sz w:val="24"/>
          <w:szCs w:val="24"/>
        </w:rPr>
        <w:t xml:space="preserve"> position (hg19/NCBI-build 37; SNP</w:t>
      </w:r>
      <w:r>
        <w:rPr>
          <w:rFonts w:ascii="Times New Roman" w:hAnsi="Times New Roman" w:cs="Times New Roman"/>
          <w:sz w:val="24"/>
          <w:szCs w:val="24"/>
        </w:rPr>
        <w:t xml:space="preserve"> -</w:t>
      </w:r>
      <w:r w:rsidRPr="000A11E7">
        <w:rPr>
          <w:rFonts w:ascii="Times New Roman" w:hAnsi="Times New Roman" w:cs="Times New Roman"/>
          <w:sz w:val="24"/>
          <w:szCs w:val="24"/>
        </w:rPr>
        <w:t xml:space="preserve"> single nucleotide polymorphism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0A11E7">
        <w:rPr>
          <w:rFonts w:ascii="Times New Roman" w:hAnsi="Times New Roman" w:cs="Times New Roman"/>
          <w:sz w:val="24"/>
          <w:szCs w:val="24"/>
        </w:rPr>
        <w:t xml:space="preserve"> PMID</w:t>
      </w:r>
      <w:r>
        <w:rPr>
          <w:rFonts w:ascii="Times New Roman" w:hAnsi="Times New Roman" w:cs="Times New Roman"/>
          <w:sz w:val="24"/>
          <w:szCs w:val="24"/>
        </w:rPr>
        <w:t xml:space="preserve"> -</w:t>
      </w:r>
      <w:r w:rsidRPr="000A11E7">
        <w:rPr>
          <w:rFonts w:ascii="Times New Roman" w:hAnsi="Times New Roman" w:cs="Times New Roman"/>
          <w:sz w:val="24"/>
          <w:szCs w:val="24"/>
        </w:rPr>
        <w:t xml:space="preserve"> publication ID of publication(s) where SNP 1st reported; Locus-Name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0A11E7">
        <w:rPr>
          <w:rFonts w:ascii="Times New Roman" w:hAnsi="Times New Roman" w:cs="Times New Roman"/>
          <w:sz w:val="24"/>
          <w:szCs w:val="24"/>
        </w:rPr>
        <w:t xml:space="preserve"> as reported in publication (if available)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20F9B3C" w14:textId="7BC2F9FA" w:rsidR="000A11E7" w:rsidRDefault="000A11E7" w:rsidP="00056D0F">
      <w:pPr>
        <w:rPr>
          <w:rFonts w:ascii="Times New Roman" w:hAnsi="Times New Roman" w:cs="Times New Roman"/>
          <w:sz w:val="24"/>
          <w:szCs w:val="24"/>
        </w:rPr>
      </w:pPr>
    </w:p>
    <w:p w14:paraId="01FCD9F8" w14:textId="221D1605" w:rsidR="000A11E7" w:rsidRDefault="000A11E7" w:rsidP="00056D0F">
      <w:pPr>
        <w:rPr>
          <w:rFonts w:ascii="Times New Roman" w:hAnsi="Times New Roman" w:cs="Times New Roman"/>
          <w:sz w:val="24"/>
          <w:szCs w:val="24"/>
        </w:rPr>
      </w:pPr>
      <w:r w:rsidRPr="00265930">
        <w:rPr>
          <w:rFonts w:ascii="Times New Roman" w:hAnsi="Times New Roman" w:cs="Times New Roman"/>
          <w:b/>
          <w:bCs/>
          <w:sz w:val="24"/>
          <w:szCs w:val="24"/>
        </w:rPr>
        <w:t>Supplementary Table 3.</w:t>
      </w:r>
      <w:r w:rsidRPr="000A11E7">
        <w:rPr>
          <w:rFonts w:ascii="Times New Roman" w:hAnsi="Times New Roman" w:cs="Times New Roman"/>
          <w:sz w:val="24"/>
          <w:szCs w:val="24"/>
        </w:rPr>
        <w:t xml:space="preserve"> </w:t>
      </w:r>
      <w:r w:rsidR="00265930">
        <w:rPr>
          <w:rFonts w:ascii="Times New Roman" w:hAnsi="Times New Roman" w:cs="Times New Roman"/>
          <w:sz w:val="24"/>
          <w:szCs w:val="24"/>
        </w:rPr>
        <w:t>Summarizing</w:t>
      </w:r>
      <w:r w:rsidRPr="000A11E7">
        <w:rPr>
          <w:rFonts w:ascii="Times New Roman" w:hAnsi="Times New Roman" w:cs="Times New Roman"/>
          <w:sz w:val="24"/>
          <w:szCs w:val="24"/>
        </w:rPr>
        <w:t xml:space="preserve"> the Coverage and the Significance of Results of all 3,800 published Blood Pressure SNPs within our GWAS: (A) for the exact published SNP; (B) considering either the exact SNP or any proxy SNP in high LD (r2&gt;=0.8) within 500kb of the published SNP; (C) locus-level, considering any SNP within 500kb of the published SNP. In each case, the summary of significance is based on the top such SNP with minimum P-value across all </w:t>
      </w:r>
      <w:r w:rsidR="00EE4BBD">
        <w:rPr>
          <w:rFonts w:ascii="Times New Roman" w:hAnsi="Times New Roman" w:cs="Times New Roman"/>
          <w:sz w:val="24"/>
          <w:szCs w:val="24"/>
        </w:rPr>
        <w:t>three</w:t>
      </w:r>
      <w:r w:rsidRPr="000A11E7">
        <w:rPr>
          <w:rFonts w:ascii="Times New Roman" w:hAnsi="Times New Roman" w:cs="Times New Roman"/>
          <w:sz w:val="24"/>
          <w:szCs w:val="24"/>
        </w:rPr>
        <w:t xml:space="preserve"> blood pressure trait GWAS results (SBP, DBP or PP). Covered </w:t>
      </w:r>
      <w:r w:rsidR="00265930">
        <w:rPr>
          <w:rFonts w:ascii="Times New Roman" w:hAnsi="Times New Roman" w:cs="Times New Roman"/>
          <w:sz w:val="24"/>
          <w:szCs w:val="24"/>
        </w:rPr>
        <w:t>-</w:t>
      </w:r>
      <w:r w:rsidRPr="000A11E7">
        <w:rPr>
          <w:rFonts w:ascii="Times New Roman" w:hAnsi="Times New Roman" w:cs="Times New Roman"/>
          <w:sz w:val="24"/>
          <w:szCs w:val="24"/>
        </w:rPr>
        <w:t xml:space="preserve"> if available within our European ancestry GWAS (MAF ≥1%) meta-analysis dataset; P </w:t>
      </w:r>
      <w:r w:rsidR="00265930">
        <w:rPr>
          <w:rFonts w:ascii="Times New Roman" w:hAnsi="Times New Roman" w:cs="Times New Roman"/>
          <w:sz w:val="24"/>
          <w:szCs w:val="24"/>
        </w:rPr>
        <w:t>-</w:t>
      </w:r>
      <w:r w:rsidRPr="000A11E7">
        <w:rPr>
          <w:rFonts w:ascii="Times New Roman" w:hAnsi="Times New Roman" w:cs="Times New Roman"/>
          <w:sz w:val="24"/>
          <w:szCs w:val="24"/>
        </w:rPr>
        <w:t xml:space="preserve"> p-value for different significance level thresholds considered; SNP </w:t>
      </w:r>
      <w:r w:rsidR="00265930">
        <w:rPr>
          <w:rFonts w:ascii="Times New Roman" w:hAnsi="Times New Roman" w:cs="Times New Roman"/>
          <w:sz w:val="24"/>
          <w:szCs w:val="24"/>
        </w:rPr>
        <w:t>-</w:t>
      </w:r>
      <w:r w:rsidRPr="000A11E7">
        <w:rPr>
          <w:rFonts w:ascii="Times New Roman" w:hAnsi="Times New Roman" w:cs="Times New Roman"/>
          <w:sz w:val="24"/>
          <w:szCs w:val="24"/>
        </w:rPr>
        <w:t xml:space="preserve"> single nucleotide polymorphism.</w:t>
      </w:r>
    </w:p>
    <w:p w14:paraId="179D953B" w14:textId="1372BE45" w:rsidR="00265930" w:rsidRDefault="00265930" w:rsidP="00056D0F">
      <w:pPr>
        <w:rPr>
          <w:rFonts w:ascii="Times New Roman" w:hAnsi="Times New Roman" w:cs="Times New Roman"/>
          <w:sz w:val="24"/>
          <w:szCs w:val="24"/>
        </w:rPr>
      </w:pPr>
    </w:p>
    <w:p w14:paraId="33FA1BA2" w14:textId="35F18B9C" w:rsidR="00265930" w:rsidRDefault="000A5F36" w:rsidP="00056D0F">
      <w:pPr>
        <w:rPr>
          <w:rFonts w:ascii="Times New Roman" w:hAnsi="Times New Roman" w:cs="Times New Roman"/>
          <w:sz w:val="24"/>
          <w:szCs w:val="24"/>
        </w:rPr>
      </w:pPr>
      <w:r w:rsidRPr="000A5F36">
        <w:rPr>
          <w:rFonts w:ascii="Times New Roman" w:hAnsi="Times New Roman" w:cs="Times New Roman"/>
          <w:b/>
          <w:bCs/>
          <w:sz w:val="24"/>
          <w:szCs w:val="24"/>
        </w:rPr>
        <w:t>Supplementary Table 4.</w:t>
      </w:r>
      <w:r w:rsidRPr="000A5F36">
        <w:rPr>
          <w:rFonts w:ascii="Times New Roman" w:hAnsi="Times New Roman" w:cs="Times New Roman"/>
          <w:sz w:val="24"/>
          <w:szCs w:val="24"/>
        </w:rPr>
        <w:t xml:space="preserve"> Associations of Known SNPs, best LD proxy (r2&gt;0.8, distance&lt;500kb), and best distance proxy (+/-500kb)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7B2394" w:rsidRPr="007B2394">
        <w:rPr>
          <w:rFonts w:ascii="Times New Roman" w:hAnsi="Times New Roman" w:cs="Times New Roman"/>
          <w:sz w:val="24"/>
          <w:szCs w:val="24"/>
        </w:rPr>
        <w:t>SNPs are ordered by chromosome and position.</w:t>
      </w:r>
      <w:r w:rsidR="007B239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rsID</w:t>
      </w:r>
      <w:r w:rsidRPr="000A5F3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0A5F36">
        <w:rPr>
          <w:rFonts w:ascii="Times New Roman" w:hAnsi="Times New Roman" w:cs="Times New Roman"/>
          <w:sz w:val="24"/>
          <w:szCs w:val="24"/>
        </w:rPr>
        <w:t xml:space="preserve"> dbSNP accession number;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5F36">
        <w:rPr>
          <w:rFonts w:ascii="Times New Roman" w:hAnsi="Times New Roman" w:cs="Times New Roman"/>
          <w:sz w:val="24"/>
          <w:szCs w:val="24"/>
        </w:rPr>
        <w:t xml:space="preserve">Trait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0A5F36">
        <w:rPr>
          <w:rFonts w:ascii="Times New Roman" w:hAnsi="Times New Roman" w:cs="Times New Roman"/>
          <w:sz w:val="24"/>
          <w:szCs w:val="24"/>
        </w:rPr>
        <w:t xml:space="preserve"> primary BP trait for which the most significant association was observed and for which summary statistics are provided in subsequent columns;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5F36">
        <w:rPr>
          <w:rFonts w:ascii="Times New Roman" w:hAnsi="Times New Roman" w:cs="Times New Roman"/>
          <w:sz w:val="24"/>
          <w:szCs w:val="24"/>
        </w:rPr>
        <w:t>CHR</w:t>
      </w:r>
      <w:r>
        <w:rPr>
          <w:rFonts w:ascii="Times New Roman" w:hAnsi="Times New Roman" w:cs="Times New Roman"/>
          <w:sz w:val="24"/>
          <w:szCs w:val="24"/>
        </w:rPr>
        <w:t xml:space="preserve"> – chromosome; </w:t>
      </w:r>
      <w:r w:rsidRPr="000A5F36">
        <w:rPr>
          <w:rFonts w:ascii="Times New Roman" w:hAnsi="Times New Roman" w:cs="Times New Roman"/>
          <w:sz w:val="24"/>
          <w:szCs w:val="24"/>
        </w:rPr>
        <w:t xml:space="preserve">BP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0A5F36">
        <w:rPr>
          <w:rFonts w:ascii="Times New Roman" w:hAnsi="Times New Roman" w:cs="Times New Roman"/>
          <w:sz w:val="24"/>
          <w:szCs w:val="24"/>
        </w:rPr>
        <w:t xml:space="preserve"> build 37 position;</w:t>
      </w:r>
      <w:r>
        <w:rPr>
          <w:rFonts w:ascii="Times New Roman" w:hAnsi="Times New Roman" w:cs="Times New Roman"/>
          <w:sz w:val="24"/>
          <w:szCs w:val="24"/>
        </w:rPr>
        <w:t xml:space="preserve"> Distance – physical distance in base pairs </w:t>
      </w:r>
      <w:r w:rsidR="00940A59">
        <w:rPr>
          <w:rFonts w:ascii="Times New Roman" w:hAnsi="Times New Roman" w:cs="Times New Roman"/>
          <w:sz w:val="24"/>
          <w:szCs w:val="24"/>
        </w:rPr>
        <w:t xml:space="preserve">between known SNP and proxy; </w:t>
      </w:r>
      <w:r w:rsidR="00B350A2">
        <w:rPr>
          <w:rFonts w:ascii="Times New Roman" w:hAnsi="Times New Roman" w:cs="Times New Roman"/>
          <w:sz w:val="24"/>
          <w:szCs w:val="24"/>
        </w:rPr>
        <w:t>r</w:t>
      </w:r>
      <w:r w:rsidR="00B350A2" w:rsidRPr="00B350A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B350A2">
        <w:rPr>
          <w:rFonts w:ascii="Times New Roman" w:hAnsi="Times New Roman" w:cs="Times New Roman"/>
          <w:sz w:val="24"/>
          <w:szCs w:val="24"/>
        </w:rPr>
        <w:t xml:space="preserve"> – linkage disequilibrium between the known SNP and proxy; </w:t>
      </w:r>
      <w:r w:rsidR="00B350A2" w:rsidRPr="00B350A2">
        <w:rPr>
          <w:rFonts w:ascii="Times New Roman" w:hAnsi="Times New Roman" w:cs="Times New Roman"/>
          <w:sz w:val="24"/>
          <w:szCs w:val="24"/>
        </w:rPr>
        <w:t xml:space="preserve">Effect allele </w:t>
      </w:r>
      <w:r w:rsidR="00B350A2">
        <w:rPr>
          <w:rFonts w:ascii="Times New Roman" w:hAnsi="Times New Roman" w:cs="Times New Roman"/>
          <w:sz w:val="24"/>
          <w:szCs w:val="24"/>
        </w:rPr>
        <w:t>-</w:t>
      </w:r>
      <w:r w:rsidR="00B350A2" w:rsidRPr="00B350A2">
        <w:rPr>
          <w:rFonts w:ascii="Times New Roman" w:hAnsi="Times New Roman" w:cs="Times New Roman"/>
          <w:sz w:val="24"/>
          <w:szCs w:val="24"/>
        </w:rPr>
        <w:t xml:space="preserve"> allele corresponding to measured effect on the outcome; Other allele </w:t>
      </w:r>
      <w:r w:rsidR="00B350A2">
        <w:rPr>
          <w:rFonts w:ascii="Times New Roman" w:hAnsi="Times New Roman" w:cs="Times New Roman"/>
          <w:sz w:val="24"/>
          <w:szCs w:val="24"/>
        </w:rPr>
        <w:t>-</w:t>
      </w:r>
      <w:r w:rsidR="00B350A2" w:rsidRPr="00B350A2">
        <w:rPr>
          <w:rFonts w:ascii="Times New Roman" w:hAnsi="Times New Roman" w:cs="Times New Roman"/>
          <w:sz w:val="24"/>
          <w:szCs w:val="24"/>
        </w:rPr>
        <w:t xml:space="preserve"> allele not corresponding to measured effect on the outcome; EAF </w:t>
      </w:r>
      <w:r w:rsidR="00B350A2">
        <w:rPr>
          <w:rFonts w:ascii="Times New Roman" w:hAnsi="Times New Roman" w:cs="Times New Roman"/>
          <w:sz w:val="24"/>
          <w:szCs w:val="24"/>
        </w:rPr>
        <w:t>-</w:t>
      </w:r>
      <w:r w:rsidR="00B350A2" w:rsidRPr="00B350A2">
        <w:rPr>
          <w:rFonts w:ascii="Times New Roman" w:hAnsi="Times New Roman" w:cs="Times New Roman"/>
          <w:sz w:val="24"/>
          <w:szCs w:val="24"/>
        </w:rPr>
        <w:t xml:space="preserve"> effect allele frequency in the meta-analysis;</w:t>
      </w:r>
      <w:r w:rsidR="00B350A2">
        <w:rPr>
          <w:rFonts w:ascii="Times New Roman" w:hAnsi="Times New Roman" w:cs="Times New Roman"/>
          <w:sz w:val="24"/>
          <w:szCs w:val="24"/>
        </w:rPr>
        <w:t xml:space="preserve"> </w:t>
      </w:r>
      <w:r w:rsidR="00B350A2" w:rsidRPr="00B350A2">
        <w:rPr>
          <w:rFonts w:ascii="Times New Roman" w:hAnsi="Times New Roman" w:cs="Times New Roman"/>
          <w:sz w:val="24"/>
          <w:szCs w:val="24"/>
        </w:rPr>
        <w:t xml:space="preserve">Effect </w:t>
      </w:r>
      <w:r w:rsidR="00775797">
        <w:rPr>
          <w:rFonts w:ascii="Times New Roman" w:hAnsi="Times New Roman" w:cs="Times New Roman"/>
          <w:sz w:val="24"/>
          <w:szCs w:val="24"/>
        </w:rPr>
        <w:t>-</w:t>
      </w:r>
      <w:r w:rsidR="00B350A2" w:rsidRPr="00B350A2">
        <w:rPr>
          <w:rFonts w:ascii="Times New Roman" w:hAnsi="Times New Roman" w:cs="Times New Roman"/>
          <w:sz w:val="24"/>
          <w:szCs w:val="24"/>
        </w:rPr>
        <w:t xml:space="preserve"> measured effect in the meta-analysis (mmHg); SE = standard error of the measured effect in the meta-analysis; P-value </w:t>
      </w:r>
      <w:r w:rsidR="00775797">
        <w:rPr>
          <w:rFonts w:ascii="Times New Roman" w:hAnsi="Times New Roman" w:cs="Times New Roman"/>
          <w:sz w:val="24"/>
          <w:szCs w:val="24"/>
        </w:rPr>
        <w:t>-</w:t>
      </w:r>
      <w:r w:rsidR="00B350A2" w:rsidRPr="00B350A2">
        <w:rPr>
          <w:rFonts w:ascii="Times New Roman" w:hAnsi="Times New Roman" w:cs="Times New Roman"/>
          <w:sz w:val="24"/>
          <w:szCs w:val="24"/>
        </w:rPr>
        <w:t xml:space="preserve"> association p-value for the measured effect in the meta-analysis; Neff - effective number of subjects in the GWAS meta-analysis (calculated at study-level as N * SNP imputation quality INFO); P</w:t>
      </w:r>
      <w:r w:rsidR="00B350A2" w:rsidRPr="00D47D04">
        <w:rPr>
          <w:rFonts w:ascii="Times New Roman" w:hAnsi="Times New Roman" w:cs="Times New Roman"/>
          <w:sz w:val="24"/>
          <w:szCs w:val="24"/>
          <w:vertAlign w:val="subscript"/>
        </w:rPr>
        <w:t>het</w:t>
      </w:r>
      <w:r w:rsidR="00B350A2" w:rsidRPr="00B350A2">
        <w:rPr>
          <w:rFonts w:ascii="Times New Roman" w:hAnsi="Times New Roman" w:cs="Times New Roman"/>
          <w:sz w:val="24"/>
          <w:szCs w:val="24"/>
        </w:rPr>
        <w:t xml:space="preserve"> - value for Cochran’s Q test of statistical heterogeneity in the GWAS meta-analysis</w:t>
      </w:r>
      <w:r w:rsidR="00B350A2">
        <w:rPr>
          <w:rFonts w:ascii="Times New Roman" w:hAnsi="Times New Roman" w:cs="Times New Roman"/>
          <w:sz w:val="24"/>
          <w:szCs w:val="24"/>
        </w:rPr>
        <w:t xml:space="preserve">; </w:t>
      </w:r>
      <w:r w:rsidR="00D47D04">
        <w:rPr>
          <w:rFonts w:ascii="Times New Roman" w:hAnsi="Times New Roman" w:cs="Times New Roman"/>
          <w:sz w:val="24"/>
          <w:szCs w:val="24"/>
        </w:rPr>
        <w:t>N</w:t>
      </w:r>
      <w:r w:rsidR="00D47D04" w:rsidRPr="00AD3AFB">
        <w:rPr>
          <w:rFonts w:ascii="Times New Roman" w:hAnsi="Times New Roman" w:cs="Times New Roman"/>
          <w:sz w:val="24"/>
          <w:szCs w:val="24"/>
          <w:vertAlign w:val="subscript"/>
        </w:rPr>
        <w:t>study</w:t>
      </w:r>
      <w:r w:rsidR="00D47D04">
        <w:rPr>
          <w:rFonts w:ascii="Times New Roman" w:hAnsi="Times New Roman" w:cs="Times New Roman"/>
          <w:sz w:val="24"/>
          <w:szCs w:val="24"/>
        </w:rPr>
        <w:t xml:space="preserve"> – number of studies with available summary </w:t>
      </w:r>
      <w:r w:rsidR="00D47D04">
        <w:rPr>
          <w:rFonts w:ascii="Times New Roman" w:hAnsi="Times New Roman" w:cs="Times New Roman"/>
          <w:sz w:val="24"/>
          <w:szCs w:val="24"/>
        </w:rPr>
        <w:lastRenderedPageBreak/>
        <w:t xml:space="preserve">statistics for meta-analysis; </w:t>
      </w:r>
      <w:r w:rsidR="00AD3AFB">
        <w:rPr>
          <w:rFonts w:ascii="Times New Roman" w:hAnsi="Times New Roman" w:cs="Times New Roman"/>
          <w:sz w:val="24"/>
          <w:szCs w:val="24"/>
        </w:rPr>
        <w:t>Direction – direction of effect in UKB, ICBP, MVP, and BioVU, respectively with categories of positive (+), negative (-), and unknown (?).</w:t>
      </w:r>
    </w:p>
    <w:p w14:paraId="50DF2E5A" w14:textId="7F17B9F5" w:rsidR="00AD3AFB" w:rsidRDefault="00AD3AFB" w:rsidP="00056D0F">
      <w:pPr>
        <w:rPr>
          <w:rFonts w:ascii="Times New Roman" w:hAnsi="Times New Roman" w:cs="Times New Roman"/>
          <w:sz w:val="24"/>
          <w:szCs w:val="24"/>
        </w:rPr>
      </w:pPr>
    </w:p>
    <w:p w14:paraId="4C45EA42" w14:textId="389865E1" w:rsidR="00526D90" w:rsidRDefault="00526D90" w:rsidP="00056D0F">
      <w:pPr>
        <w:rPr>
          <w:rFonts w:ascii="Times New Roman" w:hAnsi="Times New Roman" w:cs="Times New Roman"/>
          <w:sz w:val="24"/>
          <w:szCs w:val="24"/>
        </w:rPr>
      </w:pPr>
      <w:r w:rsidRPr="00526D90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5. </w:t>
      </w:r>
      <w:r w:rsidRPr="00526D90">
        <w:rPr>
          <w:rFonts w:ascii="Times New Roman" w:hAnsi="Times New Roman" w:cs="Times New Roman"/>
          <w:sz w:val="24"/>
          <w:szCs w:val="24"/>
        </w:rPr>
        <w:t>Pairwise-independent SNPs with trait-specific effects used in percent variance explained analyses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7B2394" w:rsidRPr="007B2394">
        <w:rPr>
          <w:rFonts w:ascii="Times New Roman" w:hAnsi="Times New Roman" w:cs="Times New Roman"/>
          <w:sz w:val="24"/>
          <w:szCs w:val="24"/>
        </w:rPr>
        <w:t>SNPs are ordered by chromosome and position.</w:t>
      </w:r>
      <w:r w:rsidR="007B239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rsID</w:t>
      </w:r>
      <w:r w:rsidRPr="000A5F3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0A5F36">
        <w:rPr>
          <w:rFonts w:ascii="Times New Roman" w:hAnsi="Times New Roman" w:cs="Times New Roman"/>
          <w:sz w:val="24"/>
          <w:szCs w:val="24"/>
        </w:rPr>
        <w:t xml:space="preserve"> dbSNP accession number;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5F36">
        <w:rPr>
          <w:rFonts w:ascii="Times New Roman" w:hAnsi="Times New Roman" w:cs="Times New Roman"/>
          <w:sz w:val="24"/>
          <w:szCs w:val="24"/>
        </w:rPr>
        <w:t xml:space="preserve">Trait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0A5F36">
        <w:rPr>
          <w:rFonts w:ascii="Times New Roman" w:hAnsi="Times New Roman" w:cs="Times New Roman"/>
          <w:sz w:val="24"/>
          <w:szCs w:val="24"/>
        </w:rPr>
        <w:t xml:space="preserve"> primary BP trait for which the most significant association was observed and for which summary statistics are provided in subsequent columns;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5F36">
        <w:rPr>
          <w:rFonts w:ascii="Times New Roman" w:hAnsi="Times New Roman" w:cs="Times New Roman"/>
          <w:sz w:val="24"/>
          <w:szCs w:val="24"/>
        </w:rPr>
        <w:t>CHR</w:t>
      </w:r>
      <w:r>
        <w:rPr>
          <w:rFonts w:ascii="Times New Roman" w:hAnsi="Times New Roman" w:cs="Times New Roman"/>
          <w:sz w:val="24"/>
          <w:szCs w:val="24"/>
        </w:rPr>
        <w:t xml:space="preserve"> – chromosome; </w:t>
      </w:r>
      <w:r w:rsidRPr="000A5F36">
        <w:rPr>
          <w:rFonts w:ascii="Times New Roman" w:hAnsi="Times New Roman" w:cs="Times New Roman"/>
          <w:sz w:val="24"/>
          <w:szCs w:val="24"/>
        </w:rPr>
        <w:t xml:space="preserve">BP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0A5F36">
        <w:rPr>
          <w:rFonts w:ascii="Times New Roman" w:hAnsi="Times New Roman" w:cs="Times New Roman"/>
          <w:sz w:val="24"/>
          <w:szCs w:val="24"/>
        </w:rPr>
        <w:t xml:space="preserve"> build 37 position;</w:t>
      </w:r>
      <w:r>
        <w:rPr>
          <w:rFonts w:ascii="Times New Roman" w:hAnsi="Times New Roman" w:cs="Times New Roman"/>
          <w:sz w:val="24"/>
          <w:szCs w:val="24"/>
        </w:rPr>
        <w:t xml:space="preserve"> Type </w:t>
      </w:r>
      <w:r w:rsidR="00775797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75797">
        <w:rPr>
          <w:rFonts w:ascii="Times New Roman" w:hAnsi="Times New Roman" w:cs="Times New Roman"/>
          <w:sz w:val="24"/>
          <w:szCs w:val="24"/>
        </w:rPr>
        <w:t>indicates if SNP was detected in previous studies (known), novel to our meta-analyses (novel)</w:t>
      </w:r>
      <w:r w:rsidR="006F16EE">
        <w:rPr>
          <w:rFonts w:ascii="Times New Roman" w:hAnsi="Times New Roman" w:cs="Times New Roman"/>
          <w:sz w:val="24"/>
          <w:szCs w:val="24"/>
        </w:rPr>
        <w:t>,</w:t>
      </w:r>
      <w:r w:rsidR="00775797">
        <w:rPr>
          <w:rFonts w:ascii="Times New Roman" w:hAnsi="Times New Roman" w:cs="Times New Roman"/>
          <w:sz w:val="24"/>
          <w:szCs w:val="24"/>
        </w:rPr>
        <w:t xml:space="preserve"> or detected in secondary conditional analyses (Secondary); </w:t>
      </w:r>
      <w:r w:rsidR="00775797" w:rsidRPr="00B350A2">
        <w:rPr>
          <w:rFonts w:ascii="Times New Roman" w:hAnsi="Times New Roman" w:cs="Times New Roman"/>
          <w:sz w:val="24"/>
          <w:szCs w:val="24"/>
        </w:rPr>
        <w:t xml:space="preserve">Effect allele </w:t>
      </w:r>
      <w:r w:rsidR="00775797">
        <w:rPr>
          <w:rFonts w:ascii="Times New Roman" w:hAnsi="Times New Roman" w:cs="Times New Roman"/>
          <w:sz w:val="24"/>
          <w:szCs w:val="24"/>
        </w:rPr>
        <w:t>-</w:t>
      </w:r>
      <w:r w:rsidR="00775797" w:rsidRPr="00B350A2">
        <w:rPr>
          <w:rFonts w:ascii="Times New Roman" w:hAnsi="Times New Roman" w:cs="Times New Roman"/>
          <w:sz w:val="24"/>
          <w:szCs w:val="24"/>
        </w:rPr>
        <w:t xml:space="preserve"> allele corresponding to measured effect on the outcome; Other allele </w:t>
      </w:r>
      <w:r w:rsidR="00775797">
        <w:rPr>
          <w:rFonts w:ascii="Times New Roman" w:hAnsi="Times New Roman" w:cs="Times New Roman"/>
          <w:sz w:val="24"/>
          <w:szCs w:val="24"/>
        </w:rPr>
        <w:t>-</w:t>
      </w:r>
      <w:r w:rsidR="00775797" w:rsidRPr="00B350A2">
        <w:rPr>
          <w:rFonts w:ascii="Times New Roman" w:hAnsi="Times New Roman" w:cs="Times New Roman"/>
          <w:sz w:val="24"/>
          <w:szCs w:val="24"/>
        </w:rPr>
        <w:t xml:space="preserve"> allele not corresponding to measured effect on the outcome;</w:t>
      </w:r>
      <w:r w:rsidR="00775797">
        <w:rPr>
          <w:rFonts w:ascii="Times New Roman" w:hAnsi="Times New Roman" w:cs="Times New Roman"/>
          <w:sz w:val="24"/>
          <w:szCs w:val="24"/>
        </w:rPr>
        <w:t xml:space="preserve"> </w:t>
      </w:r>
      <w:r w:rsidR="00775797" w:rsidRPr="00B350A2">
        <w:rPr>
          <w:rFonts w:ascii="Times New Roman" w:hAnsi="Times New Roman" w:cs="Times New Roman"/>
          <w:sz w:val="24"/>
          <w:szCs w:val="24"/>
        </w:rPr>
        <w:t xml:space="preserve">Effect </w:t>
      </w:r>
      <w:r w:rsidR="00775797">
        <w:rPr>
          <w:rFonts w:ascii="Times New Roman" w:hAnsi="Times New Roman" w:cs="Times New Roman"/>
          <w:sz w:val="24"/>
          <w:szCs w:val="24"/>
        </w:rPr>
        <w:t>-</w:t>
      </w:r>
      <w:r w:rsidR="00775797" w:rsidRPr="00B350A2">
        <w:rPr>
          <w:rFonts w:ascii="Times New Roman" w:hAnsi="Times New Roman" w:cs="Times New Roman"/>
          <w:sz w:val="24"/>
          <w:szCs w:val="24"/>
        </w:rPr>
        <w:t xml:space="preserve"> measured effect in the meta-analysis (mmHg); SE = standard error of the measured effect in the meta-analysis; P-value </w:t>
      </w:r>
      <w:r w:rsidR="00775797">
        <w:rPr>
          <w:rFonts w:ascii="Times New Roman" w:hAnsi="Times New Roman" w:cs="Times New Roman"/>
          <w:sz w:val="24"/>
          <w:szCs w:val="24"/>
        </w:rPr>
        <w:t>-</w:t>
      </w:r>
      <w:r w:rsidR="00775797" w:rsidRPr="00B350A2">
        <w:rPr>
          <w:rFonts w:ascii="Times New Roman" w:hAnsi="Times New Roman" w:cs="Times New Roman"/>
          <w:sz w:val="24"/>
          <w:szCs w:val="24"/>
        </w:rPr>
        <w:t xml:space="preserve"> association p-value for the measured effect in the meta-analysis;</w:t>
      </w:r>
      <w:r w:rsidR="00775797">
        <w:rPr>
          <w:rFonts w:ascii="Times New Roman" w:hAnsi="Times New Roman" w:cs="Times New Roman"/>
          <w:sz w:val="24"/>
          <w:szCs w:val="24"/>
        </w:rPr>
        <w:t xml:space="preserve"> </w:t>
      </w:r>
      <w:r w:rsidR="00775797" w:rsidRPr="00775797">
        <w:rPr>
          <w:rFonts w:ascii="Times New Roman" w:hAnsi="Times New Roman" w:cs="Times New Roman"/>
          <w:sz w:val="24"/>
          <w:szCs w:val="24"/>
        </w:rPr>
        <w:t xml:space="preserve">SBP </w:t>
      </w:r>
      <w:r w:rsidR="00775797">
        <w:rPr>
          <w:rFonts w:ascii="Times New Roman" w:hAnsi="Times New Roman" w:cs="Times New Roman"/>
          <w:sz w:val="24"/>
          <w:szCs w:val="24"/>
        </w:rPr>
        <w:t>-</w:t>
      </w:r>
      <w:r w:rsidR="00775797" w:rsidRPr="00775797">
        <w:rPr>
          <w:rFonts w:ascii="Times New Roman" w:hAnsi="Times New Roman" w:cs="Times New Roman"/>
          <w:sz w:val="24"/>
          <w:szCs w:val="24"/>
        </w:rPr>
        <w:t xml:space="preserve"> systolic blood pressure; DBP </w:t>
      </w:r>
      <w:r w:rsidR="00775797">
        <w:rPr>
          <w:rFonts w:ascii="Times New Roman" w:hAnsi="Times New Roman" w:cs="Times New Roman"/>
          <w:sz w:val="24"/>
          <w:szCs w:val="24"/>
        </w:rPr>
        <w:t>-</w:t>
      </w:r>
      <w:r w:rsidR="00775797" w:rsidRPr="00775797">
        <w:rPr>
          <w:rFonts w:ascii="Times New Roman" w:hAnsi="Times New Roman" w:cs="Times New Roman"/>
          <w:sz w:val="24"/>
          <w:szCs w:val="24"/>
        </w:rPr>
        <w:t xml:space="preserve"> diastolic blood pressure; PP </w:t>
      </w:r>
      <w:r w:rsidR="00775797">
        <w:rPr>
          <w:rFonts w:ascii="Times New Roman" w:hAnsi="Times New Roman" w:cs="Times New Roman"/>
          <w:sz w:val="24"/>
          <w:szCs w:val="24"/>
        </w:rPr>
        <w:t>-</w:t>
      </w:r>
      <w:r w:rsidR="00775797" w:rsidRPr="00775797">
        <w:rPr>
          <w:rFonts w:ascii="Times New Roman" w:hAnsi="Times New Roman" w:cs="Times New Roman"/>
          <w:sz w:val="24"/>
          <w:szCs w:val="24"/>
        </w:rPr>
        <w:t xml:space="preserve"> pulse pressure</w:t>
      </w:r>
      <w:r w:rsidR="00775797">
        <w:rPr>
          <w:rFonts w:ascii="Times New Roman" w:hAnsi="Times New Roman" w:cs="Times New Roman"/>
          <w:sz w:val="24"/>
          <w:szCs w:val="24"/>
        </w:rPr>
        <w:t>.</w:t>
      </w:r>
    </w:p>
    <w:p w14:paraId="188CC0EA" w14:textId="6AD1811C" w:rsidR="00775797" w:rsidRDefault="00775797" w:rsidP="00056D0F">
      <w:pPr>
        <w:rPr>
          <w:rFonts w:ascii="Times New Roman" w:hAnsi="Times New Roman" w:cs="Times New Roman"/>
          <w:sz w:val="24"/>
          <w:szCs w:val="24"/>
        </w:rPr>
      </w:pPr>
    </w:p>
    <w:p w14:paraId="0253008B" w14:textId="2F6D74BA" w:rsidR="00775797" w:rsidRDefault="00C56A2A" w:rsidP="00056D0F">
      <w:pPr>
        <w:rPr>
          <w:rFonts w:ascii="Times New Roman" w:hAnsi="Times New Roman" w:cs="Times New Roman"/>
          <w:sz w:val="24"/>
          <w:szCs w:val="24"/>
        </w:rPr>
      </w:pPr>
      <w:r w:rsidRPr="00C56A2A">
        <w:rPr>
          <w:rFonts w:ascii="Times New Roman" w:hAnsi="Times New Roman" w:cs="Times New Roman"/>
          <w:b/>
          <w:bCs/>
          <w:sz w:val="24"/>
          <w:szCs w:val="24"/>
        </w:rPr>
        <w:t>Supplementary Table 6a.</w:t>
      </w:r>
      <w:r w:rsidRPr="00C56A2A">
        <w:rPr>
          <w:rFonts w:ascii="Times New Roman" w:hAnsi="Times New Roman" w:cs="Times New Roman"/>
          <w:sz w:val="24"/>
          <w:szCs w:val="24"/>
        </w:rPr>
        <w:t xml:space="preserve"> Optimal PRS for SBP with trait-specific effects used in percent variance explained analyses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7B2394" w:rsidRPr="007B2394">
        <w:rPr>
          <w:rFonts w:ascii="Times New Roman" w:hAnsi="Times New Roman" w:cs="Times New Roman"/>
          <w:sz w:val="24"/>
          <w:szCs w:val="24"/>
        </w:rPr>
        <w:t>SNPs are ordered by chromosome and position.</w:t>
      </w:r>
      <w:r w:rsidR="007B239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rsID</w:t>
      </w:r>
      <w:r w:rsidRPr="000A5F3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0A5F36">
        <w:rPr>
          <w:rFonts w:ascii="Times New Roman" w:hAnsi="Times New Roman" w:cs="Times New Roman"/>
          <w:sz w:val="24"/>
          <w:szCs w:val="24"/>
        </w:rPr>
        <w:t xml:space="preserve"> dbSNP accession number;</w:t>
      </w:r>
      <w:r w:rsidRPr="00C56A2A">
        <w:rPr>
          <w:rFonts w:ascii="Times New Roman" w:hAnsi="Times New Roman" w:cs="Times New Roman"/>
          <w:sz w:val="24"/>
          <w:szCs w:val="24"/>
        </w:rPr>
        <w:t xml:space="preserve"> </w:t>
      </w:r>
      <w:r w:rsidRPr="000A5F36">
        <w:rPr>
          <w:rFonts w:ascii="Times New Roman" w:hAnsi="Times New Roman" w:cs="Times New Roman"/>
          <w:sz w:val="24"/>
          <w:szCs w:val="24"/>
        </w:rPr>
        <w:t>CHR</w:t>
      </w:r>
      <w:r>
        <w:rPr>
          <w:rFonts w:ascii="Times New Roman" w:hAnsi="Times New Roman" w:cs="Times New Roman"/>
          <w:sz w:val="24"/>
          <w:szCs w:val="24"/>
        </w:rPr>
        <w:t xml:space="preserve"> – chromosome; </w:t>
      </w:r>
      <w:r w:rsidRPr="000A5F36">
        <w:rPr>
          <w:rFonts w:ascii="Times New Roman" w:hAnsi="Times New Roman" w:cs="Times New Roman"/>
          <w:sz w:val="24"/>
          <w:szCs w:val="24"/>
        </w:rPr>
        <w:t xml:space="preserve">BP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0A5F36">
        <w:rPr>
          <w:rFonts w:ascii="Times New Roman" w:hAnsi="Times New Roman" w:cs="Times New Roman"/>
          <w:sz w:val="24"/>
          <w:szCs w:val="24"/>
        </w:rPr>
        <w:t xml:space="preserve"> build 37 position;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50A2">
        <w:rPr>
          <w:rFonts w:ascii="Times New Roman" w:hAnsi="Times New Roman" w:cs="Times New Roman"/>
          <w:sz w:val="24"/>
          <w:szCs w:val="24"/>
        </w:rPr>
        <w:t xml:space="preserve">Effect allele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B350A2">
        <w:rPr>
          <w:rFonts w:ascii="Times New Roman" w:hAnsi="Times New Roman" w:cs="Times New Roman"/>
          <w:sz w:val="24"/>
          <w:szCs w:val="24"/>
        </w:rPr>
        <w:t xml:space="preserve"> allele corresponding to measured effect on the outcome; Other allele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B350A2">
        <w:rPr>
          <w:rFonts w:ascii="Times New Roman" w:hAnsi="Times New Roman" w:cs="Times New Roman"/>
          <w:sz w:val="24"/>
          <w:szCs w:val="24"/>
        </w:rPr>
        <w:t xml:space="preserve"> allele not corresponding to measured effect on the outcome;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50A2">
        <w:rPr>
          <w:rFonts w:ascii="Times New Roman" w:hAnsi="Times New Roman" w:cs="Times New Roman"/>
          <w:sz w:val="24"/>
          <w:szCs w:val="24"/>
        </w:rPr>
        <w:t xml:space="preserve">Effect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B350A2">
        <w:rPr>
          <w:rFonts w:ascii="Times New Roman" w:hAnsi="Times New Roman" w:cs="Times New Roman"/>
          <w:sz w:val="24"/>
          <w:szCs w:val="24"/>
        </w:rPr>
        <w:t xml:space="preserve"> measured effect in the meta-analysis (mmHg); SE = standard error of the measured effect in the meta-analysis;</w:t>
      </w:r>
      <w:r>
        <w:rPr>
          <w:rFonts w:ascii="Times New Roman" w:hAnsi="Times New Roman" w:cs="Times New Roman"/>
          <w:sz w:val="24"/>
          <w:szCs w:val="24"/>
        </w:rPr>
        <w:t xml:space="preserve"> SBP – systolic blood pressure</w:t>
      </w:r>
      <w:r w:rsidR="000779BA">
        <w:rPr>
          <w:rFonts w:ascii="Times New Roman" w:hAnsi="Times New Roman" w:cs="Times New Roman"/>
          <w:sz w:val="24"/>
          <w:szCs w:val="24"/>
        </w:rPr>
        <w:t>; PRS – polygenic risk score.</w:t>
      </w:r>
    </w:p>
    <w:p w14:paraId="4E5AF11B" w14:textId="11E06D1B" w:rsidR="00C56A2A" w:rsidRDefault="00C56A2A" w:rsidP="00056D0F">
      <w:pPr>
        <w:rPr>
          <w:rFonts w:ascii="Times New Roman" w:hAnsi="Times New Roman" w:cs="Times New Roman"/>
          <w:sz w:val="24"/>
          <w:szCs w:val="24"/>
        </w:rPr>
      </w:pPr>
    </w:p>
    <w:p w14:paraId="7B32834C" w14:textId="19F50DB6" w:rsidR="00C56A2A" w:rsidRPr="000A11E7" w:rsidRDefault="00C56A2A" w:rsidP="00C56A2A">
      <w:pPr>
        <w:rPr>
          <w:rFonts w:ascii="Times New Roman" w:hAnsi="Times New Roman" w:cs="Times New Roman"/>
          <w:sz w:val="24"/>
          <w:szCs w:val="24"/>
        </w:rPr>
      </w:pPr>
      <w:r w:rsidRPr="00C56A2A">
        <w:rPr>
          <w:rFonts w:ascii="Times New Roman" w:hAnsi="Times New Roman" w:cs="Times New Roman"/>
          <w:b/>
          <w:bCs/>
          <w:sz w:val="24"/>
          <w:szCs w:val="24"/>
        </w:rPr>
        <w:t>Supplementary Table 6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C56A2A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C56A2A">
        <w:rPr>
          <w:rFonts w:ascii="Times New Roman" w:hAnsi="Times New Roman" w:cs="Times New Roman"/>
          <w:sz w:val="24"/>
          <w:szCs w:val="24"/>
        </w:rPr>
        <w:t xml:space="preserve"> Optimal PRS for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C56A2A">
        <w:rPr>
          <w:rFonts w:ascii="Times New Roman" w:hAnsi="Times New Roman" w:cs="Times New Roman"/>
          <w:sz w:val="24"/>
          <w:szCs w:val="24"/>
        </w:rPr>
        <w:t>BP with trait-specific effects used in percent variance explained analyses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7B2394" w:rsidRPr="007B2394">
        <w:rPr>
          <w:rFonts w:ascii="Times New Roman" w:hAnsi="Times New Roman" w:cs="Times New Roman"/>
          <w:sz w:val="24"/>
          <w:szCs w:val="24"/>
        </w:rPr>
        <w:t>SNPs are ordered by chromosome and position.</w:t>
      </w:r>
      <w:r w:rsidR="007B239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rsID</w:t>
      </w:r>
      <w:r w:rsidRPr="000A5F3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0A5F36">
        <w:rPr>
          <w:rFonts w:ascii="Times New Roman" w:hAnsi="Times New Roman" w:cs="Times New Roman"/>
          <w:sz w:val="24"/>
          <w:szCs w:val="24"/>
        </w:rPr>
        <w:t xml:space="preserve"> dbSNP accession number;</w:t>
      </w:r>
      <w:r w:rsidRPr="00C56A2A">
        <w:rPr>
          <w:rFonts w:ascii="Times New Roman" w:hAnsi="Times New Roman" w:cs="Times New Roman"/>
          <w:sz w:val="24"/>
          <w:szCs w:val="24"/>
        </w:rPr>
        <w:t xml:space="preserve"> </w:t>
      </w:r>
      <w:r w:rsidRPr="000A5F36">
        <w:rPr>
          <w:rFonts w:ascii="Times New Roman" w:hAnsi="Times New Roman" w:cs="Times New Roman"/>
          <w:sz w:val="24"/>
          <w:szCs w:val="24"/>
        </w:rPr>
        <w:t>CHR</w:t>
      </w:r>
      <w:r>
        <w:rPr>
          <w:rFonts w:ascii="Times New Roman" w:hAnsi="Times New Roman" w:cs="Times New Roman"/>
          <w:sz w:val="24"/>
          <w:szCs w:val="24"/>
        </w:rPr>
        <w:t xml:space="preserve"> – chromosome; </w:t>
      </w:r>
      <w:r w:rsidRPr="000A5F36">
        <w:rPr>
          <w:rFonts w:ascii="Times New Roman" w:hAnsi="Times New Roman" w:cs="Times New Roman"/>
          <w:sz w:val="24"/>
          <w:szCs w:val="24"/>
        </w:rPr>
        <w:t xml:space="preserve">BP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0A5F36">
        <w:rPr>
          <w:rFonts w:ascii="Times New Roman" w:hAnsi="Times New Roman" w:cs="Times New Roman"/>
          <w:sz w:val="24"/>
          <w:szCs w:val="24"/>
        </w:rPr>
        <w:t xml:space="preserve"> build 37 position;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50A2">
        <w:rPr>
          <w:rFonts w:ascii="Times New Roman" w:hAnsi="Times New Roman" w:cs="Times New Roman"/>
          <w:sz w:val="24"/>
          <w:szCs w:val="24"/>
        </w:rPr>
        <w:t xml:space="preserve">Effect allele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B350A2">
        <w:rPr>
          <w:rFonts w:ascii="Times New Roman" w:hAnsi="Times New Roman" w:cs="Times New Roman"/>
          <w:sz w:val="24"/>
          <w:szCs w:val="24"/>
        </w:rPr>
        <w:t xml:space="preserve"> allele corresponding to measured effect on the outcome; Other allele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B350A2">
        <w:rPr>
          <w:rFonts w:ascii="Times New Roman" w:hAnsi="Times New Roman" w:cs="Times New Roman"/>
          <w:sz w:val="24"/>
          <w:szCs w:val="24"/>
        </w:rPr>
        <w:t xml:space="preserve"> allele not corresponding to measured effect on the outcome;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50A2">
        <w:rPr>
          <w:rFonts w:ascii="Times New Roman" w:hAnsi="Times New Roman" w:cs="Times New Roman"/>
          <w:sz w:val="24"/>
          <w:szCs w:val="24"/>
        </w:rPr>
        <w:t xml:space="preserve">Effect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B350A2">
        <w:rPr>
          <w:rFonts w:ascii="Times New Roman" w:hAnsi="Times New Roman" w:cs="Times New Roman"/>
          <w:sz w:val="24"/>
          <w:szCs w:val="24"/>
        </w:rPr>
        <w:t xml:space="preserve"> measured effect in the meta-analysis (mmHg); SE = standard error of the measured effect in the meta-analysis;</w:t>
      </w:r>
      <w:r>
        <w:rPr>
          <w:rFonts w:ascii="Times New Roman" w:hAnsi="Times New Roman" w:cs="Times New Roman"/>
          <w:sz w:val="24"/>
          <w:szCs w:val="24"/>
        </w:rPr>
        <w:t xml:space="preserve"> DBP – diastolic blood pressure</w:t>
      </w:r>
      <w:r w:rsidR="000779BA">
        <w:rPr>
          <w:rFonts w:ascii="Times New Roman" w:hAnsi="Times New Roman" w:cs="Times New Roman"/>
          <w:sz w:val="24"/>
          <w:szCs w:val="24"/>
        </w:rPr>
        <w:t>; PRS – polygenic risk score.</w:t>
      </w:r>
    </w:p>
    <w:p w14:paraId="53F47111" w14:textId="63A26959" w:rsidR="00C56A2A" w:rsidRDefault="00C56A2A" w:rsidP="00056D0F">
      <w:pPr>
        <w:rPr>
          <w:rFonts w:ascii="Times New Roman" w:hAnsi="Times New Roman" w:cs="Times New Roman"/>
          <w:sz w:val="24"/>
          <w:szCs w:val="24"/>
        </w:rPr>
      </w:pPr>
    </w:p>
    <w:p w14:paraId="51CB731E" w14:textId="66A222C2" w:rsidR="00C56A2A" w:rsidRDefault="00C56A2A" w:rsidP="00C56A2A">
      <w:pPr>
        <w:rPr>
          <w:rFonts w:ascii="Times New Roman" w:hAnsi="Times New Roman" w:cs="Times New Roman"/>
          <w:sz w:val="24"/>
          <w:szCs w:val="24"/>
        </w:rPr>
      </w:pPr>
      <w:r w:rsidRPr="00C56A2A">
        <w:rPr>
          <w:rFonts w:ascii="Times New Roman" w:hAnsi="Times New Roman" w:cs="Times New Roman"/>
          <w:b/>
          <w:bCs/>
          <w:sz w:val="24"/>
          <w:szCs w:val="24"/>
        </w:rPr>
        <w:t>Supplementary Table 6</w:t>
      </w:r>
      <w:r w:rsidR="000779BA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C56A2A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C56A2A">
        <w:rPr>
          <w:rFonts w:ascii="Times New Roman" w:hAnsi="Times New Roman" w:cs="Times New Roman"/>
          <w:sz w:val="24"/>
          <w:szCs w:val="24"/>
        </w:rPr>
        <w:t xml:space="preserve"> Optimal PRS for </w:t>
      </w:r>
      <w:r w:rsidR="000779BA">
        <w:rPr>
          <w:rFonts w:ascii="Times New Roman" w:hAnsi="Times New Roman" w:cs="Times New Roman"/>
          <w:sz w:val="24"/>
          <w:szCs w:val="24"/>
        </w:rPr>
        <w:t>P</w:t>
      </w:r>
      <w:r w:rsidRPr="00C56A2A">
        <w:rPr>
          <w:rFonts w:ascii="Times New Roman" w:hAnsi="Times New Roman" w:cs="Times New Roman"/>
          <w:sz w:val="24"/>
          <w:szCs w:val="24"/>
        </w:rPr>
        <w:t>P with trait-specific effects used in percent variance explained analyses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7B2394" w:rsidRPr="007B2394">
        <w:rPr>
          <w:rFonts w:ascii="Times New Roman" w:hAnsi="Times New Roman" w:cs="Times New Roman"/>
          <w:sz w:val="24"/>
          <w:szCs w:val="24"/>
        </w:rPr>
        <w:t>SNPs are ordered by chromosome and position.</w:t>
      </w:r>
      <w:r w:rsidR="007B239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rsID</w:t>
      </w:r>
      <w:r w:rsidRPr="000A5F3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0A5F36">
        <w:rPr>
          <w:rFonts w:ascii="Times New Roman" w:hAnsi="Times New Roman" w:cs="Times New Roman"/>
          <w:sz w:val="24"/>
          <w:szCs w:val="24"/>
        </w:rPr>
        <w:t xml:space="preserve"> dbSNP accession number;</w:t>
      </w:r>
      <w:r w:rsidRPr="00C56A2A">
        <w:rPr>
          <w:rFonts w:ascii="Times New Roman" w:hAnsi="Times New Roman" w:cs="Times New Roman"/>
          <w:sz w:val="24"/>
          <w:szCs w:val="24"/>
        </w:rPr>
        <w:t xml:space="preserve"> </w:t>
      </w:r>
      <w:r w:rsidRPr="000A5F36">
        <w:rPr>
          <w:rFonts w:ascii="Times New Roman" w:hAnsi="Times New Roman" w:cs="Times New Roman"/>
          <w:sz w:val="24"/>
          <w:szCs w:val="24"/>
        </w:rPr>
        <w:t>CHR</w:t>
      </w:r>
      <w:r>
        <w:rPr>
          <w:rFonts w:ascii="Times New Roman" w:hAnsi="Times New Roman" w:cs="Times New Roman"/>
          <w:sz w:val="24"/>
          <w:szCs w:val="24"/>
        </w:rPr>
        <w:t xml:space="preserve"> – chromosome; </w:t>
      </w:r>
      <w:r w:rsidRPr="000A5F36">
        <w:rPr>
          <w:rFonts w:ascii="Times New Roman" w:hAnsi="Times New Roman" w:cs="Times New Roman"/>
          <w:sz w:val="24"/>
          <w:szCs w:val="24"/>
        </w:rPr>
        <w:t xml:space="preserve">BP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0A5F36">
        <w:rPr>
          <w:rFonts w:ascii="Times New Roman" w:hAnsi="Times New Roman" w:cs="Times New Roman"/>
          <w:sz w:val="24"/>
          <w:szCs w:val="24"/>
        </w:rPr>
        <w:t xml:space="preserve"> build 37 position;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50A2">
        <w:rPr>
          <w:rFonts w:ascii="Times New Roman" w:hAnsi="Times New Roman" w:cs="Times New Roman"/>
          <w:sz w:val="24"/>
          <w:szCs w:val="24"/>
        </w:rPr>
        <w:t xml:space="preserve">Effect allele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B350A2">
        <w:rPr>
          <w:rFonts w:ascii="Times New Roman" w:hAnsi="Times New Roman" w:cs="Times New Roman"/>
          <w:sz w:val="24"/>
          <w:szCs w:val="24"/>
        </w:rPr>
        <w:t xml:space="preserve"> allele corresponding to measured effect on the outcome; Other allele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B350A2">
        <w:rPr>
          <w:rFonts w:ascii="Times New Roman" w:hAnsi="Times New Roman" w:cs="Times New Roman"/>
          <w:sz w:val="24"/>
          <w:szCs w:val="24"/>
        </w:rPr>
        <w:t xml:space="preserve"> allele not corresponding to measured effect on the outcome;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50A2">
        <w:rPr>
          <w:rFonts w:ascii="Times New Roman" w:hAnsi="Times New Roman" w:cs="Times New Roman"/>
          <w:sz w:val="24"/>
          <w:szCs w:val="24"/>
        </w:rPr>
        <w:t xml:space="preserve">Effect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B350A2">
        <w:rPr>
          <w:rFonts w:ascii="Times New Roman" w:hAnsi="Times New Roman" w:cs="Times New Roman"/>
          <w:sz w:val="24"/>
          <w:szCs w:val="24"/>
        </w:rPr>
        <w:t xml:space="preserve"> measured effect in the meta-analysis (mmHg); SE = standard error of the measured effect in the meta-analysis;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779BA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P – </w:t>
      </w:r>
      <w:r w:rsidR="000779BA">
        <w:rPr>
          <w:rFonts w:ascii="Times New Roman" w:hAnsi="Times New Roman" w:cs="Times New Roman"/>
          <w:sz w:val="24"/>
          <w:szCs w:val="24"/>
        </w:rPr>
        <w:t>pulse</w:t>
      </w:r>
      <w:r>
        <w:rPr>
          <w:rFonts w:ascii="Times New Roman" w:hAnsi="Times New Roman" w:cs="Times New Roman"/>
          <w:sz w:val="24"/>
          <w:szCs w:val="24"/>
        </w:rPr>
        <w:t xml:space="preserve"> pressure</w:t>
      </w:r>
      <w:r w:rsidR="000779BA">
        <w:rPr>
          <w:rFonts w:ascii="Times New Roman" w:hAnsi="Times New Roman" w:cs="Times New Roman"/>
          <w:sz w:val="24"/>
          <w:szCs w:val="24"/>
        </w:rPr>
        <w:t>; PRS – polygenic risk score.</w:t>
      </w:r>
    </w:p>
    <w:p w14:paraId="31B2FD6A" w14:textId="3AB09636" w:rsidR="000779BA" w:rsidRDefault="000779BA" w:rsidP="00C56A2A">
      <w:pPr>
        <w:rPr>
          <w:rFonts w:ascii="Times New Roman" w:hAnsi="Times New Roman" w:cs="Times New Roman"/>
          <w:sz w:val="24"/>
          <w:szCs w:val="24"/>
        </w:rPr>
      </w:pPr>
    </w:p>
    <w:p w14:paraId="237F7321" w14:textId="4058E831" w:rsidR="000779BA" w:rsidRDefault="000779BA" w:rsidP="00C56A2A">
      <w:pPr>
        <w:rPr>
          <w:rFonts w:ascii="Times New Roman" w:hAnsi="Times New Roman" w:cs="Times New Roman"/>
          <w:sz w:val="24"/>
          <w:szCs w:val="24"/>
        </w:rPr>
      </w:pPr>
      <w:r w:rsidRPr="000779BA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7. </w:t>
      </w:r>
      <w:r w:rsidRPr="000779BA">
        <w:rPr>
          <w:rFonts w:ascii="Times New Roman" w:hAnsi="Times New Roman" w:cs="Times New Roman"/>
          <w:sz w:val="24"/>
          <w:szCs w:val="24"/>
        </w:rPr>
        <w:t>Comparison of lambda, LDSC-intercepts in overall data, and LDSC-intercepts in novel data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0A5F36">
        <w:rPr>
          <w:rFonts w:ascii="Times New Roman" w:hAnsi="Times New Roman" w:cs="Times New Roman"/>
          <w:sz w:val="24"/>
          <w:szCs w:val="24"/>
        </w:rPr>
        <w:t xml:space="preserve">Trait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0A5F36">
        <w:rPr>
          <w:rFonts w:ascii="Times New Roman" w:hAnsi="Times New Roman" w:cs="Times New Roman"/>
          <w:sz w:val="24"/>
          <w:szCs w:val="24"/>
        </w:rPr>
        <w:t xml:space="preserve"> BP trait for which summary statistics are provided in subsequent columns;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75797">
        <w:rPr>
          <w:rFonts w:ascii="Times New Roman" w:hAnsi="Times New Roman" w:cs="Times New Roman"/>
          <w:sz w:val="24"/>
          <w:szCs w:val="24"/>
        </w:rPr>
        <w:t xml:space="preserve">SBP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775797">
        <w:rPr>
          <w:rFonts w:ascii="Times New Roman" w:hAnsi="Times New Roman" w:cs="Times New Roman"/>
          <w:sz w:val="24"/>
          <w:szCs w:val="24"/>
        </w:rPr>
        <w:t xml:space="preserve"> systolic blood pressure; DBP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775797">
        <w:rPr>
          <w:rFonts w:ascii="Times New Roman" w:hAnsi="Times New Roman" w:cs="Times New Roman"/>
          <w:sz w:val="24"/>
          <w:szCs w:val="24"/>
        </w:rPr>
        <w:t xml:space="preserve"> diastolic blood pressure; PP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775797">
        <w:rPr>
          <w:rFonts w:ascii="Times New Roman" w:hAnsi="Times New Roman" w:cs="Times New Roman"/>
          <w:sz w:val="24"/>
          <w:szCs w:val="24"/>
        </w:rPr>
        <w:t xml:space="preserve"> pulse pressure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0779BA">
        <w:rPr>
          <w:rFonts w:ascii="Times New Roman" w:hAnsi="Times New Roman" w:cs="Times New Roman"/>
          <w:sz w:val="24"/>
          <w:szCs w:val="24"/>
        </w:rPr>
        <w:t>Overall Lambda GC</w:t>
      </w:r>
      <w:r w:rsidR="000236B6">
        <w:rPr>
          <w:rFonts w:ascii="Times New Roman" w:hAnsi="Times New Roman" w:cs="Times New Roman"/>
          <w:sz w:val="24"/>
          <w:szCs w:val="24"/>
        </w:rPr>
        <w:t xml:space="preserve"> – genomic correction factor lambda in genome-wide meta-analyses; </w:t>
      </w:r>
      <w:r w:rsidR="000236B6" w:rsidRPr="000236B6">
        <w:rPr>
          <w:rFonts w:ascii="Times New Roman" w:hAnsi="Times New Roman" w:cs="Times New Roman"/>
          <w:sz w:val="24"/>
          <w:szCs w:val="24"/>
        </w:rPr>
        <w:t>Novel Lambda GC</w:t>
      </w:r>
      <w:r w:rsidR="000236B6">
        <w:rPr>
          <w:rFonts w:ascii="Times New Roman" w:hAnsi="Times New Roman" w:cs="Times New Roman"/>
          <w:sz w:val="24"/>
          <w:szCs w:val="24"/>
        </w:rPr>
        <w:t xml:space="preserve"> - genomic correction factor lambda in the novel partition of the genome in our meta-analyses; </w:t>
      </w:r>
      <w:r w:rsidR="000236B6" w:rsidRPr="000236B6">
        <w:rPr>
          <w:rFonts w:ascii="Times New Roman" w:hAnsi="Times New Roman" w:cs="Times New Roman"/>
          <w:sz w:val="24"/>
          <w:szCs w:val="24"/>
        </w:rPr>
        <w:t>Overall LDSC-intercept (SE)</w:t>
      </w:r>
      <w:r w:rsidR="000236B6">
        <w:rPr>
          <w:rFonts w:ascii="Times New Roman" w:hAnsi="Times New Roman" w:cs="Times New Roman"/>
          <w:sz w:val="24"/>
          <w:szCs w:val="24"/>
        </w:rPr>
        <w:t xml:space="preserve"> – linkage disequilibrium score regression intercept in genome-wide meta-analyses and corresponding standard error (SE); Novel</w:t>
      </w:r>
      <w:r w:rsidR="000236B6" w:rsidRPr="000236B6">
        <w:rPr>
          <w:rFonts w:ascii="Times New Roman" w:hAnsi="Times New Roman" w:cs="Times New Roman"/>
          <w:sz w:val="24"/>
          <w:szCs w:val="24"/>
        </w:rPr>
        <w:t xml:space="preserve"> LDSC-intercept (SE)</w:t>
      </w:r>
      <w:r w:rsidR="000236B6">
        <w:rPr>
          <w:rFonts w:ascii="Times New Roman" w:hAnsi="Times New Roman" w:cs="Times New Roman"/>
          <w:sz w:val="24"/>
          <w:szCs w:val="24"/>
        </w:rPr>
        <w:t xml:space="preserve"> – linkage disequilibrium score regression intercept in the novel partition of the genome in our meta-analyses and corresponding standard error (SE).</w:t>
      </w:r>
    </w:p>
    <w:p w14:paraId="2DD0773E" w14:textId="317B5E64" w:rsidR="000236B6" w:rsidRDefault="000236B6" w:rsidP="00C56A2A">
      <w:pPr>
        <w:rPr>
          <w:rFonts w:ascii="Times New Roman" w:hAnsi="Times New Roman" w:cs="Times New Roman"/>
          <w:sz w:val="24"/>
          <w:szCs w:val="24"/>
        </w:rPr>
      </w:pPr>
    </w:p>
    <w:p w14:paraId="64E0E623" w14:textId="5DD2C8C5" w:rsidR="000236B6" w:rsidRDefault="00A31BBD" w:rsidP="00C56A2A">
      <w:pPr>
        <w:rPr>
          <w:rFonts w:ascii="Times New Roman" w:hAnsi="Times New Roman" w:cs="Times New Roman"/>
          <w:sz w:val="24"/>
          <w:szCs w:val="24"/>
        </w:rPr>
      </w:pPr>
      <w:r w:rsidRPr="00A31BBD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8. </w:t>
      </w:r>
      <w:r w:rsidRPr="00A31BBD">
        <w:rPr>
          <w:rFonts w:ascii="Times New Roman" w:hAnsi="Times New Roman" w:cs="Times New Roman"/>
          <w:sz w:val="24"/>
          <w:szCs w:val="24"/>
        </w:rPr>
        <w:t>Known sentinel SNPs after distance-based (+/-500 kb) and LD (r2 &gt;0.1) pruning.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B2394" w:rsidRPr="007B2394">
        <w:rPr>
          <w:rFonts w:ascii="Times New Roman" w:hAnsi="Times New Roman" w:cs="Times New Roman"/>
          <w:sz w:val="24"/>
          <w:szCs w:val="24"/>
        </w:rPr>
        <w:t>SNPs are ordered by chromosome and position.</w:t>
      </w:r>
      <w:r w:rsidR="007B2394">
        <w:rPr>
          <w:rFonts w:ascii="Times New Roman" w:hAnsi="Times New Roman" w:cs="Times New Roman"/>
          <w:sz w:val="24"/>
          <w:szCs w:val="24"/>
        </w:rPr>
        <w:t xml:space="preserve"> </w:t>
      </w:r>
      <w:r w:rsidR="0084522C">
        <w:rPr>
          <w:rFonts w:ascii="Times New Roman" w:hAnsi="Times New Roman" w:cs="Times New Roman"/>
          <w:sz w:val="24"/>
          <w:szCs w:val="24"/>
        </w:rPr>
        <w:t>rsID</w:t>
      </w:r>
      <w:r w:rsidR="0084522C" w:rsidRPr="000A5F36">
        <w:rPr>
          <w:rFonts w:ascii="Times New Roman" w:hAnsi="Times New Roman" w:cs="Times New Roman"/>
          <w:sz w:val="24"/>
          <w:szCs w:val="24"/>
        </w:rPr>
        <w:t xml:space="preserve"> </w:t>
      </w:r>
      <w:r w:rsidR="0084522C">
        <w:rPr>
          <w:rFonts w:ascii="Times New Roman" w:hAnsi="Times New Roman" w:cs="Times New Roman"/>
          <w:sz w:val="24"/>
          <w:szCs w:val="24"/>
        </w:rPr>
        <w:t>-</w:t>
      </w:r>
      <w:r w:rsidR="0084522C" w:rsidRPr="000A5F36">
        <w:rPr>
          <w:rFonts w:ascii="Times New Roman" w:hAnsi="Times New Roman" w:cs="Times New Roman"/>
          <w:sz w:val="24"/>
          <w:szCs w:val="24"/>
        </w:rPr>
        <w:t xml:space="preserve"> dbSNP accession number;</w:t>
      </w:r>
      <w:r w:rsidR="0084522C">
        <w:rPr>
          <w:rFonts w:ascii="Times New Roman" w:hAnsi="Times New Roman" w:cs="Times New Roman"/>
          <w:sz w:val="24"/>
          <w:szCs w:val="24"/>
        </w:rPr>
        <w:t xml:space="preserve"> </w:t>
      </w:r>
      <w:r w:rsidR="0084522C" w:rsidRPr="000A5F36">
        <w:rPr>
          <w:rFonts w:ascii="Times New Roman" w:hAnsi="Times New Roman" w:cs="Times New Roman"/>
          <w:sz w:val="24"/>
          <w:szCs w:val="24"/>
        </w:rPr>
        <w:t xml:space="preserve">Trait </w:t>
      </w:r>
      <w:r w:rsidR="0084522C">
        <w:rPr>
          <w:rFonts w:ascii="Times New Roman" w:hAnsi="Times New Roman" w:cs="Times New Roman"/>
          <w:sz w:val="24"/>
          <w:szCs w:val="24"/>
        </w:rPr>
        <w:t>-</w:t>
      </w:r>
      <w:r w:rsidR="0084522C" w:rsidRPr="000A5F36">
        <w:rPr>
          <w:rFonts w:ascii="Times New Roman" w:hAnsi="Times New Roman" w:cs="Times New Roman"/>
          <w:sz w:val="24"/>
          <w:szCs w:val="24"/>
        </w:rPr>
        <w:t xml:space="preserve"> primary BP trait for which the most significant association was observed and for which summary statistics are provided in subsequent columns;</w:t>
      </w:r>
      <w:r w:rsidR="0084522C">
        <w:rPr>
          <w:rFonts w:ascii="Times New Roman" w:hAnsi="Times New Roman" w:cs="Times New Roman"/>
          <w:sz w:val="24"/>
          <w:szCs w:val="24"/>
        </w:rPr>
        <w:t xml:space="preserve"> </w:t>
      </w:r>
      <w:r w:rsidR="0084522C" w:rsidRPr="000A5F36">
        <w:rPr>
          <w:rFonts w:ascii="Times New Roman" w:hAnsi="Times New Roman" w:cs="Times New Roman"/>
          <w:sz w:val="24"/>
          <w:szCs w:val="24"/>
        </w:rPr>
        <w:t>CHR</w:t>
      </w:r>
      <w:r w:rsidR="0084522C">
        <w:rPr>
          <w:rFonts w:ascii="Times New Roman" w:hAnsi="Times New Roman" w:cs="Times New Roman"/>
          <w:sz w:val="24"/>
          <w:szCs w:val="24"/>
        </w:rPr>
        <w:t xml:space="preserve"> – chromosome; </w:t>
      </w:r>
      <w:r w:rsidR="0084522C" w:rsidRPr="000A5F36">
        <w:rPr>
          <w:rFonts w:ascii="Times New Roman" w:hAnsi="Times New Roman" w:cs="Times New Roman"/>
          <w:sz w:val="24"/>
          <w:szCs w:val="24"/>
        </w:rPr>
        <w:t xml:space="preserve">BP </w:t>
      </w:r>
      <w:r w:rsidR="0084522C">
        <w:rPr>
          <w:rFonts w:ascii="Times New Roman" w:hAnsi="Times New Roman" w:cs="Times New Roman"/>
          <w:sz w:val="24"/>
          <w:szCs w:val="24"/>
        </w:rPr>
        <w:t>-</w:t>
      </w:r>
      <w:r w:rsidR="0084522C" w:rsidRPr="000A5F36">
        <w:rPr>
          <w:rFonts w:ascii="Times New Roman" w:hAnsi="Times New Roman" w:cs="Times New Roman"/>
          <w:sz w:val="24"/>
          <w:szCs w:val="24"/>
        </w:rPr>
        <w:t xml:space="preserve"> build 37 position;</w:t>
      </w:r>
      <w:r w:rsidR="0084522C">
        <w:rPr>
          <w:rFonts w:ascii="Times New Roman" w:hAnsi="Times New Roman" w:cs="Times New Roman"/>
          <w:sz w:val="24"/>
          <w:szCs w:val="24"/>
        </w:rPr>
        <w:t xml:space="preserve"> Distance – physical distance in base pairs between known SNP and proxy; r</w:t>
      </w:r>
      <w:r w:rsidR="0084522C" w:rsidRPr="00B350A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84522C">
        <w:rPr>
          <w:rFonts w:ascii="Times New Roman" w:hAnsi="Times New Roman" w:cs="Times New Roman"/>
          <w:sz w:val="24"/>
          <w:szCs w:val="24"/>
        </w:rPr>
        <w:t xml:space="preserve"> – linkage disequilibrium between the known SNP and proxy; </w:t>
      </w:r>
      <w:r w:rsidR="0084522C" w:rsidRPr="00B350A2">
        <w:rPr>
          <w:rFonts w:ascii="Times New Roman" w:hAnsi="Times New Roman" w:cs="Times New Roman"/>
          <w:sz w:val="24"/>
          <w:szCs w:val="24"/>
        </w:rPr>
        <w:t xml:space="preserve">Effect allele </w:t>
      </w:r>
      <w:r w:rsidR="0084522C">
        <w:rPr>
          <w:rFonts w:ascii="Times New Roman" w:hAnsi="Times New Roman" w:cs="Times New Roman"/>
          <w:sz w:val="24"/>
          <w:szCs w:val="24"/>
        </w:rPr>
        <w:t>-</w:t>
      </w:r>
      <w:r w:rsidR="0084522C" w:rsidRPr="00B350A2">
        <w:rPr>
          <w:rFonts w:ascii="Times New Roman" w:hAnsi="Times New Roman" w:cs="Times New Roman"/>
          <w:sz w:val="24"/>
          <w:szCs w:val="24"/>
        </w:rPr>
        <w:t xml:space="preserve"> allele corresponding to measured effect on the outcome; Other allele </w:t>
      </w:r>
      <w:r w:rsidR="0084522C">
        <w:rPr>
          <w:rFonts w:ascii="Times New Roman" w:hAnsi="Times New Roman" w:cs="Times New Roman"/>
          <w:sz w:val="24"/>
          <w:szCs w:val="24"/>
        </w:rPr>
        <w:t>-</w:t>
      </w:r>
      <w:r w:rsidR="0084522C" w:rsidRPr="00B350A2">
        <w:rPr>
          <w:rFonts w:ascii="Times New Roman" w:hAnsi="Times New Roman" w:cs="Times New Roman"/>
          <w:sz w:val="24"/>
          <w:szCs w:val="24"/>
        </w:rPr>
        <w:t xml:space="preserve"> allele not corresponding to measured effect on the outcome; EAF </w:t>
      </w:r>
      <w:r w:rsidR="0084522C">
        <w:rPr>
          <w:rFonts w:ascii="Times New Roman" w:hAnsi="Times New Roman" w:cs="Times New Roman"/>
          <w:sz w:val="24"/>
          <w:szCs w:val="24"/>
        </w:rPr>
        <w:t>-</w:t>
      </w:r>
      <w:r w:rsidR="0084522C" w:rsidRPr="00B350A2">
        <w:rPr>
          <w:rFonts w:ascii="Times New Roman" w:hAnsi="Times New Roman" w:cs="Times New Roman"/>
          <w:sz w:val="24"/>
          <w:szCs w:val="24"/>
        </w:rPr>
        <w:t xml:space="preserve"> effect allele frequency in the meta-analysis;</w:t>
      </w:r>
      <w:r w:rsidR="0084522C">
        <w:rPr>
          <w:rFonts w:ascii="Times New Roman" w:hAnsi="Times New Roman" w:cs="Times New Roman"/>
          <w:sz w:val="24"/>
          <w:szCs w:val="24"/>
        </w:rPr>
        <w:t xml:space="preserve"> </w:t>
      </w:r>
      <w:r w:rsidR="0084522C" w:rsidRPr="00B350A2">
        <w:rPr>
          <w:rFonts w:ascii="Times New Roman" w:hAnsi="Times New Roman" w:cs="Times New Roman"/>
          <w:sz w:val="24"/>
          <w:szCs w:val="24"/>
        </w:rPr>
        <w:t xml:space="preserve">Effect </w:t>
      </w:r>
      <w:r w:rsidR="0084522C">
        <w:rPr>
          <w:rFonts w:ascii="Times New Roman" w:hAnsi="Times New Roman" w:cs="Times New Roman"/>
          <w:sz w:val="24"/>
          <w:szCs w:val="24"/>
        </w:rPr>
        <w:t>-</w:t>
      </w:r>
      <w:r w:rsidR="0084522C" w:rsidRPr="00B350A2">
        <w:rPr>
          <w:rFonts w:ascii="Times New Roman" w:hAnsi="Times New Roman" w:cs="Times New Roman"/>
          <w:sz w:val="24"/>
          <w:szCs w:val="24"/>
        </w:rPr>
        <w:t xml:space="preserve"> measured effect in the meta-analysis (mmHg); SE = standard error of the measured effect in the meta-analysis; P-value </w:t>
      </w:r>
      <w:r w:rsidR="0084522C">
        <w:rPr>
          <w:rFonts w:ascii="Times New Roman" w:hAnsi="Times New Roman" w:cs="Times New Roman"/>
          <w:sz w:val="24"/>
          <w:szCs w:val="24"/>
        </w:rPr>
        <w:t>-</w:t>
      </w:r>
      <w:r w:rsidR="0084522C" w:rsidRPr="00B350A2">
        <w:rPr>
          <w:rFonts w:ascii="Times New Roman" w:hAnsi="Times New Roman" w:cs="Times New Roman"/>
          <w:sz w:val="24"/>
          <w:szCs w:val="24"/>
        </w:rPr>
        <w:t xml:space="preserve"> association p-value for the measured effect in the meta-analysis; Neff - effective number of subjects in the GWAS meta-analysis (calculated at study-level as N * SNP imputation quality INFO); P</w:t>
      </w:r>
      <w:r w:rsidR="0084522C" w:rsidRPr="00D47D04">
        <w:rPr>
          <w:rFonts w:ascii="Times New Roman" w:hAnsi="Times New Roman" w:cs="Times New Roman"/>
          <w:sz w:val="24"/>
          <w:szCs w:val="24"/>
          <w:vertAlign w:val="subscript"/>
        </w:rPr>
        <w:t>het</w:t>
      </w:r>
      <w:r w:rsidR="0084522C" w:rsidRPr="00B350A2">
        <w:rPr>
          <w:rFonts w:ascii="Times New Roman" w:hAnsi="Times New Roman" w:cs="Times New Roman"/>
          <w:sz w:val="24"/>
          <w:szCs w:val="24"/>
        </w:rPr>
        <w:t xml:space="preserve"> - value for Cochran’s Q test of statistical heterogeneity in the GWAS meta-analysis</w:t>
      </w:r>
      <w:r w:rsidR="0084522C">
        <w:rPr>
          <w:rFonts w:ascii="Times New Roman" w:hAnsi="Times New Roman" w:cs="Times New Roman"/>
          <w:sz w:val="24"/>
          <w:szCs w:val="24"/>
        </w:rPr>
        <w:t>; N</w:t>
      </w:r>
      <w:r w:rsidR="0084522C" w:rsidRPr="00AD3AFB">
        <w:rPr>
          <w:rFonts w:ascii="Times New Roman" w:hAnsi="Times New Roman" w:cs="Times New Roman"/>
          <w:sz w:val="24"/>
          <w:szCs w:val="24"/>
          <w:vertAlign w:val="subscript"/>
        </w:rPr>
        <w:t>study</w:t>
      </w:r>
      <w:r w:rsidR="0084522C">
        <w:rPr>
          <w:rFonts w:ascii="Times New Roman" w:hAnsi="Times New Roman" w:cs="Times New Roman"/>
          <w:sz w:val="24"/>
          <w:szCs w:val="24"/>
        </w:rPr>
        <w:t xml:space="preserve"> – number of studies with available summary statistics for meta-analysis; Direction – direction of effect in UKB, ICBP, MVP, and BioVU, respectively with categories of positive (+), negative (-), and unknown (?).</w:t>
      </w:r>
    </w:p>
    <w:p w14:paraId="6B26DCD2" w14:textId="4CF255BB" w:rsidR="0084522C" w:rsidRDefault="0084522C" w:rsidP="00C56A2A">
      <w:pPr>
        <w:rPr>
          <w:rFonts w:ascii="Times New Roman" w:hAnsi="Times New Roman" w:cs="Times New Roman"/>
          <w:sz w:val="24"/>
          <w:szCs w:val="24"/>
        </w:rPr>
      </w:pPr>
    </w:p>
    <w:p w14:paraId="07CFC113" w14:textId="5578D85A" w:rsidR="0084522C" w:rsidRDefault="006F16EE" w:rsidP="00C56A2A">
      <w:pPr>
        <w:rPr>
          <w:rFonts w:ascii="Times New Roman" w:hAnsi="Times New Roman" w:cs="Times New Roman"/>
          <w:sz w:val="24"/>
          <w:szCs w:val="24"/>
        </w:rPr>
      </w:pPr>
      <w:r w:rsidRPr="006F16EE">
        <w:rPr>
          <w:rFonts w:ascii="Times New Roman" w:hAnsi="Times New Roman" w:cs="Times New Roman"/>
          <w:b/>
          <w:bCs/>
          <w:sz w:val="24"/>
          <w:szCs w:val="24"/>
        </w:rPr>
        <w:t>Supplementary Table 9.</w:t>
      </w:r>
      <w:r w:rsidRPr="006F16EE">
        <w:rPr>
          <w:rFonts w:ascii="Times New Roman" w:hAnsi="Times New Roman" w:cs="Times New Roman"/>
          <w:sz w:val="24"/>
          <w:szCs w:val="24"/>
        </w:rPr>
        <w:t xml:space="preserve"> Independent conditionally significant SNPs not in LD (r2&gt;0.1) with known SNPs or novel sentinel SNPs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F577AD" w:rsidRPr="007B2394">
        <w:rPr>
          <w:rFonts w:ascii="Times New Roman" w:hAnsi="Times New Roman" w:cs="Times New Roman"/>
          <w:sz w:val="24"/>
          <w:szCs w:val="24"/>
        </w:rPr>
        <w:t>SNPs are ordered by chromosome and position.</w:t>
      </w:r>
      <w:r w:rsidR="00F577A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rsID</w:t>
      </w:r>
      <w:r w:rsidRPr="000A5F3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0A5F36">
        <w:rPr>
          <w:rFonts w:ascii="Times New Roman" w:hAnsi="Times New Roman" w:cs="Times New Roman"/>
          <w:sz w:val="24"/>
          <w:szCs w:val="24"/>
        </w:rPr>
        <w:t xml:space="preserve"> dbSNP accession number;</w:t>
      </w:r>
      <w:r>
        <w:rPr>
          <w:rFonts w:ascii="Times New Roman" w:hAnsi="Times New Roman" w:cs="Times New Roman"/>
          <w:sz w:val="24"/>
          <w:szCs w:val="24"/>
        </w:rPr>
        <w:t xml:space="preserve"> Type – indicates if sentinel SNP was detected in previous studies (known) or novel to our meta-analyses (novel); </w:t>
      </w:r>
      <w:r w:rsidRPr="000A5F36">
        <w:rPr>
          <w:rFonts w:ascii="Times New Roman" w:hAnsi="Times New Roman" w:cs="Times New Roman"/>
          <w:sz w:val="24"/>
          <w:szCs w:val="24"/>
        </w:rPr>
        <w:t xml:space="preserve">Trait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0A5F36">
        <w:rPr>
          <w:rFonts w:ascii="Times New Roman" w:hAnsi="Times New Roman" w:cs="Times New Roman"/>
          <w:sz w:val="24"/>
          <w:szCs w:val="24"/>
        </w:rPr>
        <w:t xml:space="preserve"> primary BP trait for which the most significant association was observed and for which summary statistics are provided in subsequent columns;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75797">
        <w:rPr>
          <w:rFonts w:ascii="Times New Roman" w:hAnsi="Times New Roman" w:cs="Times New Roman"/>
          <w:sz w:val="24"/>
          <w:szCs w:val="24"/>
        </w:rPr>
        <w:t xml:space="preserve">SBP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775797">
        <w:rPr>
          <w:rFonts w:ascii="Times New Roman" w:hAnsi="Times New Roman" w:cs="Times New Roman"/>
          <w:sz w:val="24"/>
          <w:szCs w:val="24"/>
        </w:rPr>
        <w:t xml:space="preserve"> systolic blood pressure; DBP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775797">
        <w:rPr>
          <w:rFonts w:ascii="Times New Roman" w:hAnsi="Times New Roman" w:cs="Times New Roman"/>
          <w:sz w:val="24"/>
          <w:szCs w:val="24"/>
        </w:rPr>
        <w:t xml:space="preserve"> diastolic blood pressure; PP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775797">
        <w:rPr>
          <w:rFonts w:ascii="Times New Roman" w:hAnsi="Times New Roman" w:cs="Times New Roman"/>
          <w:sz w:val="24"/>
          <w:szCs w:val="24"/>
        </w:rPr>
        <w:t xml:space="preserve"> pulse pressure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B350A2">
        <w:rPr>
          <w:rFonts w:ascii="Times New Roman" w:hAnsi="Times New Roman" w:cs="Times New Roman"/>
          <w:sz w:val="24"/>
          <w:szCs w:val="24"/>
        </w:rPr>
        <w:t xml:space="preserve">Effect allele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B350A2">
        <w:rPr>
          <w:rFonts w:ascii="Times New Roman" w:hAnsi="Times New Roman" w:cs="Times New Roman"/>
          <w:sz w:val="24"/>
          <w:szCs w:val="24"/>
        </w:rPr>
        <w:t xml:space="preserve"> allele corresponding to measured effect on the outcome; EAF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B350A2">
        <w:rPr>
          <w:rFonts w:ascii="Times New Roman" w:hAnsi="Times New Roman" w:cs="Times New Roman"/>
          <w:sz w:val="24"/>
          <w:szCs w:val="24"/>
        </w:rPr>
        <w:t xml:space="preserve"> effect allele frequency in the meta-analysis;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50A2">
        <w:rPr>
          <w:rFonts w:ascii="Times New Roman" w:hAnsi="Times New Roman" w:cs="Times New Roman"/>
          <w:sz w:val="24"/>
          <w:szCs w:val="24"/>
        </w:rPr>
        <w:t xml:space="preserve">Effect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B350A2">
        <w:rPr>
          <w:rFonts w:ascii="Times New Roman" w:hAnsi="Times New Roman" w:cs="Times New Roman"/>
          <w:sz w:val="24"/>
          <w:szCs w:val="24"/>
        </w:rPr>
        <w:t xml:space="preserve"> measured effect in the meta-analysis (mmHg); SE = standard error of the measured effect in the meta-analysis; P-value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B350A2">
        <w:rPr>
          <w:rFonts w:ascii="Times New Roman" w:hAnsi="Times New Roman" w:cs="Times New Roman"/>
          <w:sz w:val="24"/>
          <w:szCs w:val="24"/>
        </w:rPr>
        <w:t xml:space="preserve"> association p-value for the measured effect in the meta-analysis; Neff - effective number of subjects in the GWAS meta-analysis (calculated at study-level as N * SNP imputation quality INFO);</w:t>
      </w:r>
      <w:r>
        <w:rPr>
          <w:rFonts w:ascii="Times New Roman" w:hAnsi="Times New Roman" w:cs="Times New Roman"/>
          <w:sz w:val="24"/>
          <w:szCs w:val="24"/>
        </w:rPr>
        <w:t xml:space="preserve"> r</w:t>
      </w:r>
      <w:r w:rsidRPr="00B350A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– linkage disequilibrium between the sentinel SNP and </w:t>
      </w:r>
      <w:r w:rsidR="00F27491">
        <w:rPr>
          <w:rFonts w:ascii="Times New Roman" w:hAnsi="Times New Roman" w:cs="Times New Roman"/>
          <w:sz w:val="24"/>
          <w:szCs w:val="24"/>
        </w:rPr>
        <w:t>secondary SNP.</w:t>
      </w:r>
    </w:p>
    <w:p w14:paraId="20BA6BB4" w14:textId="2AC2ABF0" w:rsidR="004C68D1" w:rsidRDefault="004C68D1" w:rsidP="00C56A2A">
      <w:pPr>
        <w:rPr>
          <w:rFonts w:ascii="Times New Roman" w:hAnsi="Times New Roman" w:cs="Times New Roman"/>
          <w:sz w:val="24"/>
          <w:szCs w:val="24"/>
        </w:rPr>
      </w:pPr>
    </w:p>
    <w:p w14:paraId="094ADDF9" w14:textId="0021BAB0" w:rsidR="004C68D1" w:rsidRDefault="004C68D1" w:rsidP="00C56A2A">
      <w:pPr>
        <w:rPr>
          <w:rFonts w:ascii="Times New Roman" w:hAnsi="Times New Roman" w:cs="Times New Roman"/>
          <w:sz w:val="24"/>
          <w:szCs w:val="24"/>
        </w:rPr>
      </w:pPr>
      <w:r w:rsidRPr="004C68D1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 10.</w:t>
      </w:r>
      <w:r w:rsidRPr="004C68D1">
        <w:rPr>
          <w:rFonts w:ascii="Times New Roman" w:hAnsi="Times New Roman" w:cs="Times New Roman"/>
          <w:sz w:val="24"/>
          <w:szCs w:val="24"/>
        </w:rPr>
        <w:t xml:space="preserve"> Results of PRS decile analyses for SBP, DBP, PP, and HTN in Lifelines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116491">
        <w:rPr>
          <w:rFonts w:ascii="Times New Roman" w:hAnsi="Times New Roman" w:cs="Times New Roman"/>
          <w:sz w:val="24"/>
          <w:szCs w:val="24"/>
        </w:rPr>
        <w:t>PRS – polygenic risk score</w:t>
      </w:r>
      <w:r w:rsidR="00116491" w:rsidRPr="004C68D1">
        <w:rPr>
          <w:rFonts w:ascii="Times New Roman" w:hAnsi="Times New Roman" w:cs="Times New Roman"/>
          <w:sz w:val="24"/>
          <w:szCs w:val="24"/>
        </w:rPr>
        <w:t xml:space="preserve"> </w:t>
      </w:r>
      <w:r w:rsidR="00116491">
        <w:rPr>
          <w:rFonts w:ascii="Times New Roman" w:hAnsi="Times New Roman" w:cs="Times New Roman"/>
          <w:sz w:val="24"/>
          <w:szCs w:val="24"/>
        </w:rPr>
        <w:t xml:space="preserve">; </w:t>
      </w:r>
      <w:r w:rsidRPr="004C68D1">
        <w:rPr>
          <w:rFonts w:ascii="Times New Roman" w:hAnsi="Times New Roman" w:cs="Times New Roman"/>
          <w:sz w:val="24"/>
          <w:szCs w:val="24"/>
        </w:rPr>
        <w:t>Decile (ref=decile 1)</w:t>
      </w:r>
      <w:r>
        <w:rPr>
          <w:rFonts w:ascii="Times New Roman" w:hAnsi="Times New Roman" w:cs="Times New Roman"/>
          <w:sz w:val="24"/>
          <w:szCs w:val="24"/>
        </w:rPr>
        <w:t xml:space="preserve"> – indicates decile </w:t>
      </w:r>
      <w:r w:rsidRPr="000A5F36">
        <w:rPr>
          <w:rFonts w:ascii="Times New Roman" w:hAnsi="Times New Roman" w:cs="Times New Roman"/>
          <w:sz w:val="24"/>
          <w:szCs w:val="24"/>
        </w:rPr>
        <w:t>for which summary statistics are provided in subsequent columns</w:t>
      </w:r>
      <w:r>
        <w:rPr>
          <w:rFonts w:ascii="Times New Roman" w:hAnsi="Times New Roman" w:cs="Times New Roman"/>
          <w:sz w:val="24"/>
          <w:szCs w:val="24"/>
        </w:rPr>
        <w:t xml:space="preserve"> with the first decile used as reference; </w:t>
      </w:r>
      <w:r w:rsidRPr="00775797">
        <w:rPr>
          <w:rFonts w:ascii="Times New Roman" w:hAnsi="Times New Roman" w:cs="Times New Roman"/>
          <w:sz w:val="24"/>
          <w:szCs w:val="24"/>
        </w:rPr>
        <w:t xml:space="preserve">SBP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775797">
        <w:rPr>
          <w:rFonts w:ascii="Times New Roman" w:hAnsi="Times New Roman" w:cs="Times New Roman"/>
          <w:sz w:val="24"/>
          <w:szCs w:val="24"/>
        </w:rPr>
        <w:t xml:space="preserve"> systolic blood pressure; DBP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775797">
        <w:rPr>
          <w:rFonts w:ascii="Times New Roman" w:hAnsi="Times New Roman" w:cs="Times New Roman"/>
          <w:sz w:val="24"/>
          <w:szCs w:val="24"/>
        </w:rPr>
        <w:t xml:space="preserve"> diastolic blood pressure; PP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775797">
        <w:rPr>
          <w:rFonts w:ascii="Times New Roman" w:hAnsi="Times New Roman" w:cs="Times New Roman"/>
          <w:sz w:val="24"/>
          <w:szCs w:val="24"/>
        </w:rPr>
        <w:t xml:space="preserve"> pulse pressure</w:t>
      </w:r>
      <w:r>
        <w:rPr>
          <w:rFonts w:ascii="Times New Roman" w:hAnsi="Times New Roman" w:cs="Times New Roman"/>
          <w:sz w:val="24"/>
          <w:szCs w:val="24"/>
        </w:rPr>
        <w:t xml:space="preserve">; HTN – hypertension; </w:t>
      </w:r>
      <w:r w:rsidR="00CC383F" w:rsidRPr="00B350A2">
        <w:rPr>
          <w:rFonts w:ascii="Times New Roman" w:hAnsi="Times New Roman" w:cs="Times New Roman"/>
          <w:sz w:val="24"/>
          <w:szCs w:val="24"/>
        </w:rPr>
        <w:t xml:space="preserve">Effect </w:t>
      </w:r>
      <w:r w:rsidR="00CC383F">
        <w:rPr>
          <w:rFonts w:ascii="Times New Roman" w:hAnsi="Times New Roman" w:cs="Times New Roman"/>
          <w:sz w:val="24"/>
          <w:szCs w:val="24"/>
        </w:rPr>
        <w:t>-</w:t>
      </w:r>
      <w:r w:rsidR="00CC383F" w:rsidRPr="00B350A2">
        <w:rPr>
          <w:rFonts w:ascii="Times New Roman" w:hAnsi="Times New Roman" w:cs="Times New Roman"/>
          <w:sz w:val="24"/>
          <w:szCs w:val="24"/>
        </w:rPr>
        <w:t xml:space="preserve"> measured effect in the analysis (mmHg); SE = standard error of the measured effect in the analysis; P-value </w:t>
      </w:r>
      <w:r w:rsidR="00CC383F">
        <w:rPr>
          <w:rFonts w:ascii="Times New Roman" w:hAnsi="Times New Roman" w:cs="Times New Roman"/>
          <w:sz w:val="24"/>
          <w:szCs w:val="24"/>
        </w:rPr>
        <w:t>-</w:t>
      </w:r>
      <w:r w:rsidR="00CC383F" w:rsidRPr="00B350A2">
        <w:rPr>
          <w:rFonts w:ascii="Times New Roman" w:hAnsi="Times New Roman" w:cs="Times New Roman"/>
          <w:sz w:val="24"/>
          <w:szCs w:val="24"/>
        </w:rPr>
        <w:t xml:space="preserve"> association p-value for the measured effect in the analysis</w:t>
      </w:r>
      <w:r w:rsidR="00CC383F">
        <w:rPr>
          <w:rFonts w:ascii="Times New Roman" w:hAnsi="Times New Roman" w:cs="Times New Roman"/>
          <w:sz w:val="24"/>
          <w:szCs w:val="24"/>
        </w:rPr>
        <w:t>; OR – odds ratio; 95% LCI – lower bound of the 95% confidence interval; 95% UCI – upper bound of the 95% confidence interval.</w:t>
      </w:r>
    </w:p>
    <w:p w14:paraId="4978D53E" w14:textId="3B998CEE" w:rsidR="00CC383F" w:rsidRDefault="00CC383F" w:rsidP="00C56A2A">
      <w:pPr>
        <w:rPr>
          <w:rFonts w:ascii="Times New Roman" w:hAnsi="Times New Roman" w:cs="Times New Roman"/>
          <w:sz w:val="24"/>
          <w:szCs w:val="24"/>
        </w:rPr>
      </w:pPr>
    </w:p>
    <w:p w14:paraId="0CC06566" w14:textId="60C13C50" w:rsidR="00CC383F" w:rsidRDefault="00CC383F" w:rsidP="00C56A2A">
      <w:pPr>
        <w:rPr>
          <w:rFonts w:ascii="Times New Roman" w:hAnsi="Times New Roman" w:cs="Times New Roman"/>
          <w:sz w:val="24"/>
          <w:szCs w:val="24"/>
        </w:rPr>
      </w:pPr>
      <w:r w:rsidRPr="00CC383F">
        <w:rPr>
          <w:rFonts w:ascii="Times New Roman" w:hAnsi="Times New Roman" w:cs="Times New Roman"/>
          <w:b/>
          <w:bCs/>
          <w:sz w:val="24"/>
          <w:szCs w:val="24"/>
        </w:rPr>
        <w:t>Supplementary Table 11.</w:t>
      </w:r>
      <w:r w:rsidRPr="00CC383F">
        <w:rPr>
          <w:rFonts w:ascii="Times New Roman" w:hAnsi="Times New Roman" w:cs="Times New Roman"/>
          <w:sz w:val="24"/>
          <w:szCs w:val="24"/>
        </w:rPr>
        <w:t xml:space="preserve"> Summary statistics from </w:t>
      </w:r>
      <w:r w:rsidR="005523BA">
        <w:rPr>
          <w:rFonts w:ascii="Times New Roman" w:hAnsi="Times New Roman" w:cs="Times New Roman"/>
          <w:sz w:val="24"/>
          <w:szCs w:val="24"/>
        </w:rPr>
        <w:t>HTN</w:t>
      </w:r>
      <w:r w:rsidRPr="00CC383F">
        <w:rPr>
          <w:rFonts w:ascii="Times New Roman" w:hAnsi="Times New Roman" w:cs="Times New Roman"/>
          <w:sz w:val="24"/>
          <w:szCs w:val="24"/>
        </w:rPr>
        <w:t xml:space="preserve"> </w:t>
      </w:r>
      <w:r w:rsidR="005523BA">
        <w:rPr>
          <w:rFonts w:ascii="Times New Roman" w:hAnsi="Times New Roman" w:cs="Times New Roman"/>
          <w:sz w:val="24"/>
          <w:szCs w:val="24"/>
        </w:rPr>
        <w:t xml:space="preserve">PRS </w:t>
      </w:r>
      <w:r w:rsidRPr="00CC383F">
        <w:rPr>
          <w:rFonts w:ascii="Times New Roman" w:hAnsi="Times New Roman" w:cs="Times New Roman"/>
          <w:sz w:val="24"/>
          <w:szCs w:val="24"/>
        </w:rPr>
        <w:t>model performance and calibration assessment in Lifelines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5523BA">
        <w:rPr>
          <w:rFonts w:ascii="Times New Roman" w:hAnsi="Times New Roman" w:cs="Times New Roman"/>
          <w:sz w:val="24"/>
          <w:szCs w:val="24"/>
        </w:rPr>
        <w:t xml:space="preserve">HTN – hypertension; </w:t>
      </w:r>
      <w:r w:rsidR="00116491">
        <w:rPr>
          <w:rFonts w:ascii="Times New Roman" w:hAnsi="Times New Roman" w:cs="Times New Roman"/>
          <w:sz w:val="24"/>
          <w:szCs w:val="24"/>
        </w:rPr>
        <w:t xml:space="preserve">PRS – polygenic risk score; </w:t>
      </w:r>
      <w:r w:rsidR="005523BA">
        <w:rPr>
          <w:rFonts w:ascii="Times New Roman" w:hAnsi="Times New Roman" w:cs="Times New Roman"/>
          <w:sz w:val="24"/>
          <w:szCs w:val="24"/>
        </w:rPr>
        <w:t xml:space="preserve">AUROC (95% CI) – area under the receiver-operator characteristic curve and corresponding lower and upper bounds of the 95% confidence interval, </w:t>
      </w:r>
      <w:r w:rsidR="00EE4BBD">
        <w:rPr>
          <w:rFonts w:ascii="Times New Roman" w:hAnsi="Times New Roman" w:cs="Times New Roman"/>
          <w:sz w:val="24"/>
          <w:szCs w:val="24"/>
        </w:rPr>
        <w:t>respectively</w:t>
      </w:r>
      <w:r w:rsidR="005523BA">
        <w:rPr>
          <w:rFonts w:ascii="Times New Roman" w:hAnsi="Times New Roman" w:cs="Times New Roman"/>
          <w:sz w:val="24"/>
          <w:szCs w:val="24"/>
        </w:rPr>
        <w:t>; Model 1 (only covariates) – statistics from model 1 including covariates only; Model 2 (covariates+PRS) – statistics from model 2 including covariates and PRS</w:t>
      </w:r>
      <w:r w:rsidR="00116491">
        <w:rPr>
          <w:rFonts w:ascii="Times New Roman" w:hAnsi="Times New Roman" w:cs="Times New Roman"/>
          <w:sz w:val="24"/>
          <w:szCs w:val="24"/>
        </w:rPr>
        <w:t>.</w:t>
      </w:r>
    </w:p>
    <w:p w14:paraId="6962423C" w14:textId="7993D60E" w:rsidR="00116491" w:rsidRDefault="00116491" w:rsidP="00C56A2A">
      <w:pPr>
        <w:rPr>
          <w:rFonts w:ascii="Times New Roman" w:hAnsi="Times New Roman" w:cs="Times New Roman"/>
          <w:sz w:val="24"/>
          <w:szCs w:val="24"/>
        </w:rPr>
      </w:pPr>
    </w:p>
    <w:p w14:paraId="3787C442" w14:textId="2460DA0E" w:rsidR="00116491" w:rsidRDefault="00116491" w:rsidP="00C56A2A">
      <w:pPr>
        <w:rPr>
          <w:rFonts w:ascii="Times New Roman" w:hAnsi="Times New Roman" w:cs="Times New Roman"/>
          <w:sz w:val="24"/>
          <w:szCs w:val="24"/>
        </w:rPr>
      </w:pPr>
      <w:r w:rsidRPr="00116491">
        <w:rPr>
          <w:rFonts w:ascii="Times New Roman" w:hAnsi="Times New Roman" w:cs="Times New Roman"/>
          <w:b/>
          <w:bCs/>
          <w:sz w:val="24"/>
          <w:szCs w:val="24"/>
        </w:rPr>
        <w:t>Supplementary Table 12.</w:t>
      </w:r>
      <w:r w:rsidRPr="00116491">
        <w:rPr>
          <w:rFonts w:ascii="Times New Roman" w:hAnsi="Times New Roman" w:cs="Times New Roman"/>
          <w:sz w:val="24"/>
          <w:szCs w:val="24"/>
        </w:rPr>
        <w:t xml:space="preserve"> Results of </w:t>
      </w:r>
      <w:r>
        <w:rPr>
          <w:rFonts w:ascii="Times New Roman" w:hAnsi="Times New Roman" w:cs="Times New Roman"/>
          <w:sz w:val="24"/>
          <w:szCs w:val="24"/>
        </w:rPr>
        <w:t xml:space="preserve">PRS </w:t>
      </w:r>
      <w:r w:rsidRPr="00116491">
        <w:rPr>
          <w:rFonts w:ascii="Times New Roman" w:hAnsi="Times New Roman" w:cs="Times New Roman"/>
          <w:sz w:val="24"/>
          <w:szCs w:val="24"/>
        </w:rPr>
        <w:t>decile analys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116491">
        <w:rPr>
          <w:rFonts w:ascii="Times New Roman" w:hAnsi="Times New Roman" w:cs="Times New Roman"/>
          <w:sz w:val="24"/>
          <w:szCs w:val="24"/>
        </w:rPr>
        <w:t>s for HTN in UKB African-ancestry individuals</w:t>
      </w:r>
      <w:r>
        <w:rPr>
          <w:rFonts w:ascii="Times New Roman" w:hAnsi="Times New Roman" w:cs="Times New Roman"/>
          <w:sz w:val="24"/>
          <w:szCs w:val="24"/>
        </w:rPr>
        <w:t xml:space="preserve">. PRS – polygenic risk score; HTN – hypertension; </w:t>
      </w:r>
      <w:r w:rsidRPr="004C68D1">
        <w:rPr>
          <w:rFonts w:ascii="Times New Roman" w:hAnsi="Times New Roman" w:cs="Times New Roman"/>
          <w:sz w:val="24"/>
          <w:szCs w:val="24"/>
        </w:rPr>
        <w:t>Decile (ref=decile 1)</w:t>
      </w:r>
      <w:r>
        <w:rPr>
          <w:rFonts w:ascii="Times New Roman" w:hAnsi="Times New Roman" w:cs="Times New Roman"/>
          <w:sz w:val="24"/>
          <w:szCs w:val="24"/>
        </w:rPr>
        <w:t xml:space="preserve"> – indicates decile </w:t>
      </w:r>
      <w:r w:rsidRPr="000A5F36">
        <w:rPr>
          <w:rFonts w:ascii="Times New Roman" w:hAnsi="Times New Roman" w:cs="Times New Roman"/>
          <w:sz w:val="24"/>
          <w:szCs w:val="24"/>
        </w:rPr>
        <w:t>for which summary statistics are provided in subsequent columns</w:t>
      </w:r>
      <w:r>
        <w:rPr>
          <w:rFonts w:ascii="Times New Roman" w:hAnsi="Times New Roman" w:cs="Times New Roman"/>
          <w:sz w:val="24"/>
          <w:szCs w:val="24"/>
        </w:rPr>
        <w:t xml:space="preserve"> with the first decile used as reference; OR – odds ratio; 95% LCI – lower bound of the 95% confidence interval; 95% UCI – upper bound of the 95% confidence interval</w:t>
      </w:r>
      <w:r w:rsidR="001173B0">
        <w:rPr>
          <w:rFonts w:ascii="Times New Roman" w:hAnsi="Times New Roman" w:cs="Times New Roman"/>
          <w:sz w:val="24"/>
          <w:szCs w:val="24"/>
        </w:rPr>
        <w:t xml:space="preserve">; </w:t>
      </w:r>
      <w:r w:rsidR="001173B0" w:rsidRPr="00B350A2">
        <w:rPr>
          <w:rFonts w:ascii="Times New Roman" w:hAnsi="Times New Roman" w:cs="Times New Roman"/>
          <w:sz w:val="24"/>
          <w:szCs w:val="24"/>
        </w:rPr>
        <w:t xml:space="preserve">P-value </w:t>
      </w:r>
      <w:r w:rsidR="001173B0">
        <w:rPr>
          <w:rFonts w:ascii="Times New Roman" w:hAnsi="Times New Roman" w:cs="Times New Roman"/>
          <w:sz w:val="24"/>
          <w:szCs w:val="24"/>
        </w:rPr>
        <w:t>-</w:t>
      </w:r>
      <w:r w:rsidR="001173B0" w:rsidRPr="00B350A2">
        <w:rPr>
          <w:rFonts w:ascii="Times New Roman" w:hAnsi="Times New Roman" w:cs="Times New Roman"/>
          <w:sz w:val="24"/>
          <w:szCs w:val="24"/>
        </w:rPr>
        <w:t xml:space="preserve"> association p-value for the measured effect in the analysis</w:t>
      </w:r>
      <w:r w:rsidR="001173B0">
        <w:rPr>
          <w:rFonts w:ascii="Times New Roman" w:hAnsi="Times New Roman" w:cs="Times New Roman"/>
          <w:sz w:val="24"/>
          <w:szCs w:val="24"/>
        </w:rPr>
        <w:t>.</w:t>
      </w:r>
    </w:p>
    <w:p w14:paraId="329A1AA9" w14:textId="5CFD9B7C" w:rsidR="001173B0" w:rsidRDefault="001173B0" w:rsidP="00C56A2A">
      <w:pPr>
        <w:rPr>
          <w:rFonts w:ascii="Times New Roman" w:hAnsi="Times New Roman" w:cs="Times New Roman"/>
          <w:sz w:val="24"/>
          <w:szCs w:val="24"/>
        </w:rPr>
      </w:pPr>
    </w:p>
    <w:p w14:paraId="0842D8F0" w14:textId="68CF673E" w:rsidR="001173B0" w:rsidRDefault="001173B0" w:rsidP="00C56A2A">
      <w:pPr>
        <w:rPr>
          <w:rFonts w:ascii="Times New Roman" w:hAnsi="Times New Roman" w:cs="Times New Roman"/>
          <w:sz w:val="24"/>
          <w:szCs w:val="24"/>
        </w:rPr>
      </w:pPr>
      <w:r w:rsidRPr="001173B0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13. </w:t>
      </w:r>
      <w:r w:rsidRPr="001173B0">
        <w:rPr>
          <w:rFonts w:ascii="Times New Roman" w:hAnsi="Times New Roman" w:cs="Times New Roman"/>
          <w:sz w:val="24"/>
          <w:szCs w:val="24"/>
        </w:rPr>
        <w:t>The distribution of variant functions for 113 novel sentinel SNPs as well as their linked SNPs (r2 &gt; 0.5).</w:t>
      </w:r>
      <w:r>
        <w:rPr>
          <w:rFonts w:ascii="Times New Roman" w:hAnsi="Times New Roman" w:cs="Times New Roman"/>
          <w:sz w:val="24"/>
          <w:szCs w:val="24"/>
        </w:rPr>
        <w:t xml:space="preserve"> Type – indicates the location of SNPs with respect to gene transcription; </w:t>
      </w:r>
      <w:r w:rsidR="00367877">
        <w:rPr>
          <w:rFonts w:ascii="Times New Roman" w:hAnsi="Times New Roman" w:cs="Times New Roman"/>
          <w:sz w:val="24"/>
          <w:szCs w:val="24"/>
        </w:rPr>
        <w:t>Lead SNPs – proportion of sentinel SNPs from our meta-analyses in each category expressed as a percentage; Linked SNPs - proportion of SNPs in linkage disequilibrium with sentinel SNPs from our meta-analyses in each category expressed as a percentage.</w:t>
      </w:r>
    </w:p>
    <w:p w14:paraId="77B8B01A" w14:textId="0348DBF2" w:rsidR="00367877" w:rsidRDefault="00367877" w:rsidP="00C56A2A">
      <w:pPr>
        <w:rPr>
          <w:rFonts w:ascii="Times New Roman" w:hAnsi="Times New Roman" w:cs="Times New Roman"/>
          <w:sz w:val="24"/>
          <w:szCs w:val="24"/>
        </w:rPr>
      </w:pPr>
    </w:p>
    <w:p w14:paraId="1D2A8831" w14:textId="57771373" w:rsidR="00367877" w:rsidRDefault="007E10F3" w:rsidP="00C56A2A">
      <w:pPr>
        <w:rPr>
          <w:rFonts w:ascii="Times New Roman" w:hAnsi="Times New Roman" w:cs="Times New Roman"/>
          <w:sz w:val="24"/>
          <w:szCs w:val="24"/>
        </w:rPr>
      </w:pPr>
      <w:r w:rsidRPr="007E10F3">
        <w:rPr>
          <w:rFonts w:ascii="Times New Roman" w:hAnsi="Times New Roman" w:cs="Times New Roman"/>
          <w:b/>
          <w:bCs/>
          <w:sz w:val="24"/>
          <w:szCs w:val="24"/>
        </w:rPr>
        <w:t>Supplementary Table 14.</w:t>
      </w:r>
      <w:r w:rsidRPr="007E10F3">
        <w:rPr>
          <w:rFonts w:ascii="Times New Roman" w:hAnsi="Times New Roman" w:cs="Times New Roman"/>
          <w:sz w:val="24"/>
          <w:szCs w:val="24"/>
        </w:rPr>
        <w:t xml:space="preserve"> Functional annotations of missense </w:t>
      </w:r>
      <w:r w:rsidR="00A35ECB">
        <w:rPr>
          <w:rFonts w:ascii="Times New Roman" w:hAnsi="Times New Roman" w:cs="Times New Roman"/>
          <w:sz w:val="24"/>
          <w:szCs w:val="24"/>
        </w:rPr>
        <w:t>SNPs</w:t>
      </w:r>
      <w:r w:rsidRPr="007E10F3">
        <w:rPr>
          <w:rFonts w:ascii="Times New Roman" w:hAnsi="Times New Roman" w:cs="Times New Roman"/>
          <w:sz w:val="24"/>
          <w:szCs w:val="24"/>
        </w:rPr>
        <w:t xml:space="preserve"> in LD (r2&gt;0.8) with 113 novel blood pressure loci.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577AD" w:rsidRPr="007B2394">
        <w:rPr>
          <w:rFonts w:ascii="Times New Roman" w:hAnsi="Times New Roman" w:cs="Times New Roman"/>
          <w:sz w:val="24"/>
          <w:szCs w:val="24"/>
        </w:rPr>
        <w:t>SNPs are ordered by chromosome and position.</w:t>
      </w:r>
      <w:r w:rsidR="00F577AD">
        <w:rPr>
          <w:rFonts w:ascii="Times New Roman" w:hAnsi="Times New Roman" w:cs="Times New Roman"/>
          <w:sz w:val="24"/>
          <w:szCs w:val="24"/>
        </w:rPr>
        <w:t xml:space="preserve"> </w:t>
      </w:r>
      <w:r w:rsidR="00A35ECB">
        <w:rPr>
          <w:rFonts w:ascii="Times New Roman" w:hAnsi="Times New Roman" w:cs="Times New Roman"/>
          <w:sz w:val="24"/>
          <w:szCs w:val="24"/>
        </w:rPr>
        <w:t>rsID</w:t>
      </w:r>
      <w:r w:rsidR="00A35ECB" w:rsidRPr="00A35ECB">
        <w:rPr>
          <w:rFonts w:ascii="Times New Roman" w:hAnsi="Times New Roman" w:cs="Times New Roman"/>
          <w:sz w:val="24"/>
          <w:szCs w:val="24"/>
          <w:vertAlign w:val="subscript"/>
        </w:rPr>
        <w:t>sent</w:t>
      </w:r>
      <w:r w:rsidR="00A35ECB">
        <w:rPr>
          <w:rFonts w:ascii="Times New Roman" w:hAnsi="Times New Roman" w:cs="Times New Roman"/>
          <w:sz w:val="24"/>
          <w:szCs w:val="24"/>
        </w:rPr>
        <w:t xml:space="preserve"> - </w:t>
      </w:r>
      <w:r w:rsidR="00A35ECB" w:rsidRPr="000A5F36">
        <w:rPr>
          <w:rFonts w:ascii="Times New Roman" w:hAnsi="Times New Roman" w:cs="Times New Roman"/>
          <w:sz w:val="24"/>
          <w:szCs w:val="24"/>
        </w:rPr>
        <w:t>dbSNP accession number</w:t>
      </w:r>
      <w:r w:rsidR="00A35ECB">
        <w:rPr>
          <w:rFonts w:ascii="Times New Roman" w:hAnsi="Times New Roman" w:cs="Times New Roman"/>
          <w:sz w:val="24"/>
          <w:szCs w:val="24"/>
        </w:rPr>
        <w:t xml:space="preserve"> for the sentinel missense SNP; Gene – gene in which the missense SNP is located; </w:t>
      </w:r>
      <w:r w:rsidR="00A35ECB" w:rsidRPr="00B350A2">
        <w:rPr>
          <w:rFonts w:ascii="Times New Roman" w:hAnsi="Times New Roman" w:cs="Times New Roman"/>
          <w:sz w:val="24"/>
          <w:szCs w:val="24"/>
        </w:rPr>
        <w:t xml:space="preserve">Effect allele </w:t>
      </w:r>
      <w:r w:rsidR="00A35ECB">
        <w:rPr>
          <w:rFonts w:ascii="Times New Roman" w:hAnsi="Times New Roman" w:cs="Times New Roman"/>
          <w:sz w:val="24"/>
          <w:szCs w:val="24"/>
        </w:rPr>
        <w:t>-</w:t>
      </w:r>
      <w:r w:rsidR="00A35ECB" w:rsidRPr="00B350A2">
        <w:rPr>
          <w:rFonts w:ascii="Times New Roman" w:hAnsi="Times New Roman" w:cs="Times New Roman"/>
          <w:sz w:val="24"/>
          <w:szCs w:val="24"/>
        </w:rPr>
        <w:t xml:space="preserve"> allele corresponding to measured effect on the outcome; Other allele </w:t>
      </w:r>
      <w:r w:rsidR="00A35ECB">
        <w:rPr>
          <w:rFonts w:ascii="Times New Roman" w:hAnsi="Times New Roman" w:cs="Times New Roman"/>
          <w:sz w:val="24"/>
          <w:szCs w:val="24"/>
        </w:rPr>
        <w:t>-</w:t>
      </w:r>
      <w:r w:rsidR="00A35ECB" w:rsidRPr="00B350A2">
        <w:rPr>
          <w:rFonts w:ascii="Times New Roman" w:hAnsi="Times New Roman" w:cs="Times New Roman"/>
          <w:sz w:val="24"/>
          <w:szCs w:val="24"/>
        </w:rPr>
        <w:t xml:space="preserve"> allele not corresponding to measured effect on the outcome; EAF </w:t>
      </w:r>
      <w:r w:rsidR="00A35ECB">
        <w:rPr>
          <w:rFonts w:ascii="Times New Roman" w:hAnsi="Times New Roman" w:cs="Times New Roman"/>
          <w:sz w:val="24"/>
          <w:szCs w:val="24"/>
        </w:rPr>
        <w:t>-</w:t>
      </w:r>
      <w:r w:rsidR="00A35ECB" w:rsidRPr="00B350A2">
        <w:rPr>
          <w:rFonts w:ascii="Times New Roman" w:hAnsi="Times New Roman" w:cs="Times New Roman"/>
          <w:sz w:val="24"/>
          <w:szCs w:val="24"/>
        </w:rPr>
        <w:t xml:space="preserve"> effect allele frequency in the meta-analysis;</w:t>
      </w:r>
      <w:r w:rsidR="00A35ECB">
        <w:rPr>
          <w:rFonts w:ascii="Times New Roman" w:hAnsi="Times New Roman" w:cs="Times New Roman"/>
          <w:sz w:val="24"/>
          <w:szCs w:val="24"/>
        </w:rPr>
        <w:t xml:space="preserve"> </w:t>
      </w:r>
      <w:r w:rsidR="00CC4C65">
        <w:rPr>
          <w:rFonts w:ascii="Times New Roman" w:hAnsi="Times New Roman" w:cs="Times New Roman"/>
          <w:sz w:val="24"/>
          <w:szCs w:val="24"/>
        </w:rPr>
        <w:t>rsID</w:t>
      </w:r>
      <w:r w:rsidR="00CC4C65">
        <w:rPr>
          <w:rFonts w:ascii="Times New Roman" w:hAnsi="Times New Roman" w:cs="Times New Roman"/>
          <w:sz w:val="24"/>
          <w:szCs w:val="24"/>
          <w:vertAlign w:val="subscript"/>
        </w:rPr>
        <w:t>proxy</w:t>
      </w:r>
      <w:r w:rsidR="00CC4C65">
        <w:rPr>
          <w:rFonts w:ascii="Times New Roman" w:hAnsi="Times New Roman" w:cs="Times New Roman"/>
          <w:sz w:val="24"/>
          <w:szCs w:val="24"/>
        </w:rPr>
        <w:t xml:space="preserve"> - </w:t>
      </w:r>
      <w:r w:rsidR="00CC4C65" w:rsidRPr="000A5F36">
        <w:rPr>
          <w:rFonts w:ascii="Times New Roman" w:hAnsi="Times New Roman" w:cs="Times New Roman"/>
          <w:sz w:val="24"/>
          <w:szCs w:val="24"/>
        </w:rPr>
        <w:t>dbSNP accession number</w:t>
      </w:r>
      <w:r w:rsidR="00CC4C65">
        <w:rPr>
          <w:rFonts w:ascii="Times New Roman" w:hAnsi="Times New Roman" w:cs="Times New Roman"/>
          <w:sz w:val="24"/>
          <w:szCs w:val="24"/>
        </w:rPr>
        <w:t xml:space="preserve"> for the proxy in linkage disequilibrium with the sentinel missense SNP; r</w:t>
      </w:r>
      <w:r w:rsidR="00CC4C65" w:rsidRPr="00B350A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CC4C65">
        <w:rPr>
          <w:rFonts w:ascii="Times New Roman" w:hAnsi="Times New Roman" w:cs="Times New Roman"/>
          <w:sz w:val="24"/>
          <w:szCs w:val="24"/>
        </w:rPr>
        <w:t xml:space="preserve"> – linkage disequilibrium between the sentinel SNP and proxy.</w:t>
      </w:r>
    </w:p>
    <w:p w14:paraId="0C1EFC61" w14:textId="1BC4D322" w:rsidR="00CC4C65" w:rsidRDefault="00CC4C65" w:rsidP="00C56A2A">
      <w:pPr>
        <w:rPr>
          <w:rFonts w:ascii="Times New Roman" w:hAnsi="Times New Roman" w:cs="Times New Roman"/>
          <w:sz w:val="24"/>
          <w:szCs w:val="24"/>
        </w:rPr>
      </w:pPr>
    </w:p>
    <w:p w14:paraId="12423122" w14:textId="64C7168B" w:rsidR="00BF1352" w:rsidRDefault="00CC4C65" w:rsidP="00C56A2A">
      <w:pPr>
        <w:rPr>
          <w:rFonts w:ascii="Times New Roman" w:hAnsi="Times New Roman" w:cs="Times New Roman"/>
          <w:sz w:val="24"/>
          <w:szCs w:val="24"/>
        </w:rPr>
      </w:pPr>
      <w:r w:rsidRPr="00CC4C65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 15.</w:t>
      </w:r>
      <w:r w:rsidRPr="00CC4C65">
        <w:rPr>
          <w:rFonts w:ascii="Times New Roman" w:hAnsi="Times New Roman" w:cs="Times New Roman"/>
          <w:sz w:val="24"/>
          <w:szCs w:val="24"/>
        </w:rPr>
        <w:t xml:space="preserve"> Transcriptome-wide associations (p&lt;1.55E-6) of genetically predicted gene expression with all meta-analyzed blood pressure traits in 5 GTEx tissues and eQTL colocalization</w:t>
      </w:r>
      <w:r w:rsidR="007B2394">
        <w:rPr>
          <w:rFonts w:ascii="Times New Roman" w:hAnsi="Times New Roman" w:cs="Times New Roman"/>
          <w:sz w:val="24"/>
          <w:szCs w:val="24"/>
        </w:rPr>
        <w:t xml:space="preserve">. Table is sorted by p-value. Tissue - transcriptome tissue source from GTEx v6 release or Ko et al (kidney); Gene - gene name from the transcriptome model mapped to ensemble genes, generally extracted from Genquant; </w:t>
      </w:r>
      <w:r w:rsidR="00F577AD">
        <w:rPr>
          <w:rFonts w:ascii="Times New Roman" w:hAnsi="Times New Roman" w:cs="Times New Roman"/>
          <w:sz w:val="24"/>
          <w:szCs w:val="24"/>
        </w:rPr>
        <w:t>Mapped/Reported in GWAS – indicates</w:t>
      </w:r>
      <w:r w:rsidR="002D451A">
        <w:rPr>
          <w:rFonts w:ascii="Times New Roman" w:hAnsi="Times New Roman" w:cs="Times New Roman"/>
          <w:sz w:val="24"/>
          <w:szCs w:val="24"/>
        </w:rPr>
        <w:t xml:space="preserve"> true or false</w:t>
      </w:r>
      <w:r w:rsidR="00F577AD">
        <w:rPr>
          <w:rFonts w:ascii="Times New Roman" w:hAnsi="Times New Roman" w:cs="Times New Roman"/>
          <w:sz w:val="24"/>
          <w:szCs w:val="24"/>
        </w:rPr>
        <w:t xml:space="preserve"> if the gene was reported or mapped to reported SNPs in previous GWAS or the GWAS meta-analysis we performed</w:t>
      </w:r>
      <w:r w:rsidR="002D451A">
        <w:rPr>
          <w:rFonts w:ascii="Times New Roman" w:hAnsi="Times New Roman" w:cs="Times New Roman"/>
          <w:sz w:val="24"/>
          <w:szCs w:val="24"/>
        </w:rPr>
        <w:t xml:space="preserve">; Previously reported in MVP TWAS - indicates true or false if the gene was reported in the TWAS by Giri et al.; TWAS – transcriptome-wide association study; </w:t>
      </w:r>
      <w:r w:rsidR="002D451A" w:rsidRPr="000A5F36">
        <w:rPr>
          <w:rFonts w:ascii="Times New Roman" w:hAnsi="Times New Roman" w:cs="Times New Roman"/>
          <w:sz w:val="24"/>
          <w:szCs w:val="24"/>
        </w:rPr>
        <w:t xml:space="preserve">Trait </w:t>
      </w:r>
      <w:r w:rsidR="002D451A">
        <w:rPr>
          <w:rFonts w:ascii="Times New Roman" w:hAnsi="Times New Roman" w:cs="Times New Roman"/>
          <w:sz w:val="24"/>
          <w:szCs w:val="24"/>
        </w:rPr>
        <w:t>-</w:t>
      </w:r>
      <w:r w:rsidR="002D451A" w:rsidRPr="000A5F36">
        <w:rPr>
          <w:rFonts w:ascii="Times New Roman" w:hAnsi="Times New Roman" w:cs="Times New Roman"/>
          <w:sz w:val="24"/>
          <w:szCs w:val="24"/>
        </w:rPr>
        <w:t xml:space="preserve"> BP trait for which summary statistics are provided in subsequent columns;</w:t>
      </w:r>
      <w:r w:rsidR="002D451A">
        <w:rPr>
          <w:rFonts w:ascii="Times New Roman" w:hAnsi="Times New Roman" w:cs="Times New Roman"/>
          <w:sz w:val="24"/>
          <w:szCs w:val="24"/>
        </w:rPr>
        <w:t xml:space="preserve"> </w:t>
      </w:r>
      <w:r w:rsidR="002D451A" w:rsidRPr="00775797">
        <w:rPr>
          <w:rFonts w:ascii="Times New Roman" w:hAnsi="Times New Roman" w:cs="Times New Roman"/>
          <w:sz w:val="24"/>
          <w:szCs w:val="24"/>
        </w:rPr>
        <w:t xml:space="preserve">SBP </w:t>
      </w:r>
      <w:r w:rsidR="002D451A">
        <w:rPr>
          <w:rFonts w:ascii="Times New Roman" w:hAnsi="Times New Roman" w:cs="Times New Roman"/>
          <w:sz w:val="24"/>
          <w:szCs w:val="24"/>
        </w:rPr>
        <w:t>-</w:t>
      </w:r>
      <w:r w:rsidR="002D451A" w:rsidRPr="00775797">
        <w:rPr>
          <w:rFonts w:ascii="Times New Roman" w:hAnsi="Times New Roman" w:cs="Times New Roman"/>
          <w:sz w:val="24"/>
          <w:szCs w:val="24"/>
        </w:rPr>
        <w:t xml:space="preserve"> systolic blood pressure; DBP </w:t>
      </w:r>
      <w:r w:rsidR="002D451A">
        <w:rPr>
          <w:rFonts w:ascii="Times New Roman" w:hAnsi="Times New Roman" w:cs="Times New Roman"/>
          <w:sz w:val="24"/>
          <w:szCs w:val="24"/>
        </w:rPr>
        <w:t>-</w:t>
      </w:r>
      <w:r w:rsidR="002D451A" w:rsidRPr="00775797">
        <w:rPr>
          <w:rFonts w:ascii="Times New Roman" w:hAnsi="Times New Roman" w:cs="Times New Roman"/>
          <w:sz w:val="24"/>
          <w:szCs w:val="24"/>
        </w:rPr>
        <w:t xml:space="preserve"> diastolic blood pressure; PP </w:t>
      </w:r>
      <w:r w:rsidR="002D451A">
        <w:rPr>
          <w:rFonts w:ascii="Times New Roman" w:hAnsi="Times New Roman" w:cs="Times New Roman"/>
          <w:sz w:val="24"/>
          <w:szCs w:val="24"/>
        </w:rPr>
        <w:t>-</w:t>
      </w:r>
      <w:r w:rsidR="002D451A" w:rsidRPr="00775797">
        <w:rPr>
          <w:rFonts w:ascii="Times New Roman" w:hAnsi="Times New Roman" w:cs="Times New Roman"/>
          <w:sz w:val="24"/>
          <w:szCs w:val="24"/>
        </w:rPr>
        <w:t xml:space="preserve"> pulse pressure</w:t>
      </w:r>
      <w:r w:rsidR="002D451A">
        <w:rPr>
          <w:rFonts w:ascii="Times New Roman" w:hAnsi="Times New Roman" w:cs="Times New Roman"/>
          <w:sz w:val="24"/>
          <w:szCs w:val="24"/>
        </w:rPr>
        <w:t xml:space="preserve">; </w:t>
      </w:r>
      <w:r w:rsidR="007B2394">
        <w:rPr>
          <w:rFonts w:ascii="Times New Roman" w:hAnsi="Times New Roman" w:cs="Times New Roman"/>
          <w:sz w:val="24"/>
          <w:szCs w:val="24"/>
        </w:rPr>
        <w:t xml:space="preserve">Z-score </w:t>
      </w:r>
      <w:r w:rsidR="00EE4BBD">
        <w:rPr>
          <w:rFonts w:ascii="Times New Roman" w:hAnsi="Times New Roman" w:cs="Times New Roman"/>
          <w:sz w:val="24"/>
          <w:szCs w:val="24"/>
        </w:rPr>
        <w:t>–</w:t>
      </w:r>
      <w:r w:rsidR="007B2394">
        <w:rPr>
          <w:rFonts w:ascii="Times New Roman" w:hAnsi="Times New Roman" w:cs="Times New Roman"/>
          <w:sz w:val="24"/>
          <w:szCs w:val="24"/>
        </w:rPr>
        <w:t xml:space="preserve"> S</w:t>
      </w:r>
      <w:r w:rsidR="00EE4BBD">
        <w:rPr>
          <w:rFonts w:ascii="Times New Roman" w:hAnsi="Times New Roman" w:cs="Times New Roman"/>
          <w:sz w:val="24"/>
          <w:szCs w:val="24"/>
        </w:rPr>
        <w:t>-</w:t>
      </w:r>
      <w:r w:rsidR="007B2394">
        <w:rPr>
          <w:rFonts w:ascii="Times New Roman" w:hAnsi="Times New Roman" w:cs="Times New Roman"/>
          <w:sz w:val="24"/>
          <w:szCs w:val="24"/>
        </w:rPr>
        <w:t>PrediXcan's association result for the gene; Effect - S-PrediXcan's association effect size for the gene; P-value - P-value of the aforementioned statistic; var_g - variance of the gene expression, calculated as W' * G * W (where W is the vector of SNP weights in a gene's model, W' is its transpose, and G is the covariance matrix); pred_perf_r2: R2 of tissue model's correlation to gene's measured transcriptome (prediction performance); pred_perf_pval: pval of tissue model's correlation to gene's measured transcriptome (prediction performance); N_SNPs_used: number of SNPs from GWAS that got used in S-PrediXcan analysis; N_SNPs_inModel: number of SNPs in the model</w:t>
      </w:r>
      <w:r w:rsidR="00BF1352">
        <w:rPr>
          <w:rFonts w:ascii="Times New Roman" w:hAnsi="Times New Roman" w:cs="Times New Roman"/>
          <w:sz w:val="24"/>
          <w:szCs w:val="24"/>
        </w:rPr>
        <w:t xml:space="preserve">; </w:t>
      </w:r>
      <w:r w:rsidR="00BF1352" w:rsidRPr="00BF1352">
        <w:rPr>
          <w:rFonts w:ascii="Times New Roman" w:hAnsi="Times New Roman" w:cs="Times New Roman"/>
          <w:sz w:val="24"/>
          <w:szCs w:val="24"/>
        </w:rPr>
        <w:t>nsnps – number of SNPs evaluated in colocalization analysis; PP.H0.abf – posterior probability that no SNPs at the locus are associated with gene expression or T2D; PP.H1.abf – posterior probability that SNPs at the locus are associated with gene expression but not T2D; PP.H2.abf – posterior probability that SNPs at the locus are associated with T2D but not gene expression; PP.H3.abf – posterior probability that independent SNPs at the locus are associated with T2D and gene expression; PP.H4.abf – posterior probability that a single SNP at the locus is associated with T2D and gene expression; best_coloc_SNP – SNP included in colocalization analysis with the largest best_coloc_SNP.PP.H4; best_coloc_SNP.PP.H4 – SNP-level posterior probability of colocalization given that colocalization exists at the gene-level. Two-sided Wald test performed to obtain z-scores and p-values. Bonferroni significance threshold (P&lt;2.02x10-7) was used to account for multiple testing.</w:t>
      </w:r>
    </w:p>
    <w:p w14:paraId="5E790D1C" w14:textId="64F8D797" w:rsidR="00BF1352" w:rsidRDefault="00BF1352" w:rsidP="00C56A2A">
      <w:pPr>
        <w:rPr>
          <w:rFonts w:ascii="Times New Roman" w:hAnsi="Times New Roman" w:cs="Times New Roman"/>
          <w:sz w:val="24"/>
          <w:szCs w:val="24"/>
        </w:rPr>
      </w:pPr>
    </w:p>
    <w:p w14:paraId="3973B5B1" w14:textId="04C11BC0" w:rsidR="00BF1352" w:rsidRPr="000A11E7" w:rsidRDefault="00D91AD9" w:rsidP="00C56A2A">
      <w:pPr>
        <w:rPr>
          <w:rFonts w:ascii="Times New Roman" w:hAnsi="Times New Roman" w:cs="Times New Roman"/>
          <w:sz w:val="24"/>
          <w:szCs w:val="24"/>
        </w:rPr>
      </w:pPr>
      <w:r w:rsidRPr="00D91AD9">
        <w:rPr>
          <w:rFonts w:ascii="Times New Roman" w:hAnsi="Times New Roman" w:cs="Times New Roman"/>
          <w:b/>
          <w:bCs/>
          <w:sz w:val="24"/>
          <w:szCs w:val="24"/>
        </w:rPr>
        <w:t>Supplementary Table 16.</w:t>
      </w:r>
      <w:r w:rsidRPr="00D91AD9">
        <w:rPr>
          <w:rFonts w:ascii="Times New Roman" w:hAnsi="Times New Roman" w:cs="Times New Roman"/>
          <w:sz w:val="24"/>
          <w:szCs w:val="24"/>
        </w:rPr>
        <w:t xml:space="preserve"> Gene-drug relationships for highlighted genes</w:t>
      </w:r>
      <w:r>
        <w:rPr>
          <w:rFonts w:ascii="Times New Roman" w:hAnsi="Times New Roman" w:cs="Times New Roman"/>
          <w:sz w:val="24"/>
          <w:szCs w:val="24"/>
        </w:rPr>
        <w:t>. Table is sorted by gene alphabetically.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Gene - gene target of drug significant by S-PrediXcan; Drug - medication targeting gene as annotated from DGIdb; Gene-drug relationship - mechanism by which the drug acts with regard to the targeted gene; Sources- source of information for gene-drug relationship as annotated from DGIdb; </w:t>
      </w:r>
      <w:r w:rsidR="0000444B">
        <w:rPr>
          <w:rFonts w:ascii="Times New Roman" w:hAnsi="Times New Roman" w:cs="Times New Roman"/>
          <w:sz w:val="24"/>
          <w:szCs w:val="24"/>
        </w:rPr>
        <w:t>PMIDs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0444B">
        <w:rPr>
          <w:rFonts w:ascii="Times New Roman" w:hAnsi="Times New Roman" w:cs="Times New Roman"/>
          <w:sz w:val="24"/>
          <w:szCs w:val="24"/>
        </w:rPr>
        <w:t>– PubMed accession numbers cited by sources.</w:t>
      </w:r>
    </w:p>
    <w:p w14:paraId="68B062CE" w14:textId="77777777" w:rsidR="00C56A2A" w:rsidRPr="000A11E7" w:rsidRDefault="00C56A2A" w:rsidP="00056D0F">
      <w:pPr>
        <w:rPr>
          <w:rFonts w:ascii="Times New Roman" w:hAnsi="Times New Roman" w:cs="Times New Roman"/>
          <w:sz w:val="24"/>
          <w:szCs w:val="24"/>
        </w:rPr>
      </w:pPr>
    </w:p>
    <w:sectPr w:rsidR="00C56A2A" w:rsidRPr="000A11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47CB"/>
    <w:rsid w:val="0000444B"/>
    <w:rsid w:val="000236B6"/>
    <w:rsid w:val="00056D0F"/>
    <w:rsid w:val="000779BA"/>
    <w:rsid w:val="000A11E7"/>
    <w:rsid w:val="000A5F36"/>
    <w:rsid w:val="000C5CAB"/>
    <w:rsid w:val="00116491"/>
    <w:rsid w:val="001173B0"/>
    <w:rsid w:val="00265930"/>
    <w:rsid w:val="002D451A"/>
    <w:rsid w:val="00367877"/>
    <w:rsid w:val="004C68D1"/>
    <w:rsid w:val="00526D90"/>
    <w:rsid w:val="005523BA"/>
    <w:rsid w:val="005E454C"/>
    <w:rsid w:val="006F16EE"/>
    <w:rsid w:val="00775797"/>
    <w:rsid w:val="007B2394"/>
    <w:rsid w:val="007E10F3"/>
    <w:rsid w:val="0084522C"/>
    <w:rsid w:val="00863AE9"/>
    <w:rsid w:val="008C47CB"/>
    <w:rsid w:val="00940A59"/>
    <w:rsid w:val="00A31BBD"/>
    <w:rsid w:val="00A35ECB"/>
    <w:rsid w:val="00AD3AFB"/>
    <w:rsid w:val="00B350A2"/>
    <w:rsid w:val="00BF1352"/>
    <w:rsid w:val="00C56A2A"/>
    <w:rsid w:val="00CC383F"/>
    <w:rsid w:val="00CC4C65"/>
    <w:rsid w:val="00D47D04"/>
    <w:rsid w:val="00D91AD9"/>
    <w:rsid w:val="00EE4BBD"/>
    <w:rsid w:val="00F27491"/>
    <w:rsid w:val="00F57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7F6675"/>
  <w15:docId w15:val="{2D03081C-64DE-4403-8A3C-9236A17DD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6D0F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807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334</TotalTime>
  <Pages>5</Pages>
  <Words>2242</Words>
  <Characters>12781</Characters>
  <Application>Microsoft Office Word</Application>
  <DocSecurity>0</DocSecurity>
  <Lines>106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 Keaton</dc:creator>
  <cp:keywords/>
  <dc:description/>
  <cp:lastModifiedBy>Jacob Keaton</cp:lastModifiedBy>
  <cp:revision>6</cp:revision>
  <dcterms:created xsi:type="dcterms:W3CDTF">2022-02-28T20:48:00Z</dcterms:created>
  <dcterms:modified xsi:type="dcterms:W3CDTF">2022-03-01T18:04:00Z</dcterms:modified>
</cp:coreProperties>
</file>