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CEF4B" w14:textId="77777777" w:rsidR="00D07F51" w:rsidRPr="00F96243" w:rsidRDefault="00D07F51" w:rsidP="00D07F51">
      <w:pPr>
        <w:rPr>
          <w:rFonts w:cs="Calibri"/>
          <w:b/>
          <w:bCs/>
          <w:sz w:val="24"/>
          <w:szCs w:val="24"/>
        </w:rPr>
      </w:pPr>
      <w:r w:rsidRPr="00F96243">
        <w:rPr>
          <w:rFonts w:cs="Calibri"/>
          <w:b/>
          <w:bCs/>
          <w:sz w:val="24"/>
          <w:szCs w:val="24"/>
        </w:rPr>
        <w:t>Supplementary Materials</w:t>
      </w:r>
    </w:p>
    <w:p w14:paraId="7F84BD59" w14:textId="77777777" w:rsidR="00D07F51" w:rsidRPr="00F96243" w:rsidRDefault="00D07F51" w:rsidP="00D07F51">
      <w:pPr>
        <w:spacing w:line="480" w:lineRule="auto"/>
        <w:rPr>
          <w:rFonts w:cs="Calibri"/>
          <w:b/>
          <w:sz w:val="24"/>
          <w:szCs w:val="24"/>
        </w:rPr>
      </w:pPr>
      <w:r w:rsidRPr="00F96243">
        <w:rPr>
          <w:rFonts w:cs="Calibri"/>
          <w:b/>
          <w:sz w:val="24"/>
          <w:szCs w:val="24"/>
        </w:rPr>
        <w:t>Measures</w:t>
      </w:r>
    </w:p>
    <w:p w14:paraId="22610CE0" w14:textId="77777777" w:rsidR="00D07F51" w:rsidRPr="00F96243" w:rsidRDefault="00D07F51" w:rsidP="00D07F51">
      <w:pPr>
        <w:spacing w:line="480" w:lineRule="auto"/>
        <w:rPr>
          <w:rFonts w:cs="Calibri"/>
          <w:b/>
          <w:sz w:val="24"/>
          <w:szCs w:val="24"/>
        </w:rPr>
      </w:pPr>
      <w:r w:rsidRPr="00F96243">
        <w:rPr>
          <w:rFonts w:cs="Calibri"/>
          <w:b/>
          <w:sz w:val="24"/>
          <w:szCs w:val="24"/>
        </w:rPr>
        <w:t xml:space="preserve">Comparison of Dry January-motivated alcohol reduction attempts in 2021 compared with 2020 </w:t>
      </w:r>
      <w:r w:rsidRPr="00F96243">
        <w:rPr>
          <w:rFonts w:eastAsia="Times New Roman" w:cs="Calibri"/>
          <w:b/>
          <w:color w:val="1C1D1E"/>
          <w:sz w:val="24"/>
          <w:szCs w:val="24"/>
          <w:lang w:eastAsia="en-GB"/>
        </w:rPr>
        <w:t>(RQ1 and 2)</w:t>
      </w:r>
    </w:p>
    <w:p w14:paraId="0037B10A" w14:textId="77777777" w:rsidR="00D07F51" w:rsidRPr="00F96243" w:rsidRDefault="00D07F51" w:rsidP="00D07F51">
      <w:pPr>
        <w:spacing w:line="480" w:lineRule="auto"/>
        <w:rPr>
          <w:rFonts w:cs="Calibri"/>
          <w:sz w:val="24"/>
          <w:szCs w:val="24"/>
        </w:rPr>
      </w:pPr>
      <w:r w:rsidRPr="00F96243">
        <w:rPr>
          <w:rFonts w:cs="Calibri"/>
          <w:b/>
          <w:sz w:val="24"/>
          <w:szCs w:val="24"/>
        </w:rPr>
        <w:t>Dependent Variable</w:t>
      </w:r>
    </w:p>
    <w:p w14:paraId="738F80EE" w14:textId="77777777" w:rsidR="00D07F51" w:rsidRPr="00F96243" w:rsidRDefault="00D07F51" w:rsidP="00D07F51">
      <w:pPr>
        <w:spacing w:line="480" w:lineRule="auto"/>
        <w:rPr>
          <w:rFonts w:cs="Calibri"/>
          <w:sz w:val="24"/>
          <w:szCs w:val="24"/>
        </w:rPr>
      </w:pPr>
      <w:r w:rsidRPr="00F96243">
        <w:rPr>
          <w:rFonts w:cs="Calibri"/>
          <w:sz w:val="24"/>
          <w:szCs w:val="24"/>
        </w:rPr>
        <w:t>Participation in Dry January</w:t>
      </w:r>
    </w:p>
    <w:p w14:paraId="6352226C" w14:textId="77777777" w:rsidR="00D07F51" w:rsidRPr="00F96243" w:rsidRDefault="00D07F51" w:rsidP="00D07F51">
      <w:pPr>
        <w:spacing w:line="480" w:lineRule="auto"/>
        <w:rPr>
          <w:rFonts w:cs="Calibri"/>
          <w:sz w:val="24"/>
          <w:szCs w:val="24"/>
        </w:rPr>
      </w:pPr>
      <w:r w:rsidRPr="00F96243">
        <w:rPr>
          <w:rFonts w:cs="Calibri"/>
          <w:sz w:val="24"/>
          <w:szCs w:val="24"/>
        </w:rPr>
        <w:t>Participants who reported making a current attempt to reduce their alcohol consumption (ALCCD1) or making a serious attempt to reduce their alcohol consumption in the last year (tryalclyc2) were asked a follow-up question about the motives underlying the most recent alcohol reduction attempt. Respondents were asked ‘Which of the following, if any, do you think contributed to you making the most recent attempt to cut down?’ and given a list of possible options. Those reporting ‘yes’ in response to ‘to give up alcohol for a month (</w:t>
      </w:r>
      <w:proofErr w:type="gramStart"/>
      <w:r w:rsidRPr="00F96243">
        <w:rPr>
          <w:rFonts w:cs="Calibri"/>
          <w:sz w:val="24"/>
          <w:szCs w:val="24"/>
        </w:rPr>
        <w:t>e.g.</w:t>
      </w:r>
      <w:proofErr w:type="gramEnd"/>
      <w:r w:rsidRPr="00F96243">
        <w:rPr>
          <w:rFonts w:cs="Calibri"/>
          <w:sz w:val="24"/>
          <w:szCs w:val="24"/>
        </w:rPr>
        <w:t xml:space="preserve"> Dry January)’ were coded as 1, those who record ‘no’ were coded as 0. Increasing and higher risk drinkers not making any attempts to cut down on drinking in the last year were also coded as 0.</w:t>
      </w:r>
    </w:p>
    <w:p w14:paraId="60FF6A1D" w14:textId="77777777" w:rsidR="00D07F51" w:rsidRPr="00F96243" w:rsidRDefault="00D07F51" w:rsidP="00D07F51">
      <w:pPr>
        <w:spacing w:line="480" w:lineRule="auto"/>
        <w:rPr>
          <w:rFonts w:cs="Calibri"/>
          <w:b/>
          <w:sz w:val="24"/>
          <w:szCs w:val="24"/>
        </w:rPr>
      </w:pPr>
      <w:r w:rsidRPr="00F96243">
        <w:rPr>
          <w:rFonts w:cs="Calibri"/>
          <w:b/>
          <w:sz w:val="24"/>
          <w:szCs w:val="24"/>
        </w:rPr>
        <w:t>Predictor Variables</w:t>
      </w:r>
    </w:p>
    <w:p w14:paraId="4196D56B"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Year</w:t>
      </w:r>
    </w:p>
    <w:p w14:paraId="52863F83"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Whether the respondent answered in 2020 or 2021</w:t>
      </w:r>
    </w:p>
    <w:p w14:paraId="033F7609"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AUDIT score</w:t>
      </w:r>
    </w:p>
    <w:p w14:paraId="349FEAE5" w14:textId="77777777" w:rsidR="00D07F51" w:rsidRPr="00F96243" w:rsidRDefault="00D07F51" w:rsidP="00D07F51">
      <w:pPr>
        <w:spacing w:line="480" w:lineRule="auto"/>
        <w:rPr>
          <w:rFonts w:cs="Calibri"/>
          <w:sz w:val="24"/>
          <w:szCs w:val="24"/>
          <w:lang w:val="en-US"/>
        </w:rPr>
      </w:pPr>
      <w:r w:rsidRPr="00F96243">
        <w:rPr>
          <w:rFonts w:cs="Calibri"/>
          <w:sz w:val="24"/>
          <w:szCs w:val="24"/>
        </w:rPr>
        <w:t>Assessed using the Alcohol Use Disorders Identification Test (AUDIT), a 10-item screening tool developed by the World Health Organisation, with a score ranging from 0 to 40. Our sample is defined as having a score of 8 or more.</w:t>
      </w:r>
    </w:p>
    <w:p w14:paraId="760332CD"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lastRenderedPageBreak/>
        <w:t>Last year reduction attempts</w:t>
      </w:r>
    </w:p>
    <w:p w14:paraId="73C0CA9F"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Measured by the question “How many serious attempts to cut down on your drinking alcohol have you made in the last 12 months?”. The answer was entered as a continuous value.</w:t>
      </w:r>
    </w:p>
    <w:p w14:paraId="462A222F"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 xml:space="preserve">Smoking Status </w:t>
      </w:r>
    </w:p>
    <w:p w14:paraId="596E389E" w14:textId="77777777" w:rsidR="00D07F51" w:rsidRPr="00F96243" w:rsidRDefault="00D07F51" w:rsidP="00D07F51">
      <w:pPr>
        <w:shd w:val="clear" w:color="auto" w:fill="FFFFFF"/>
        <w:spacing w:line="480" w:lineRule="auto"/>
        <w:rPr>
          <w:rFonts w:cs="Calibri"/>
          <w:color w:val="201F1E"/>
          <w:sz w:val="24"/>
          <w:szCs w:val="24"/>
          <w:shd w:val="clear" w:color="auto" w:fill="FFFFFF"/>
        </w:rPr>
      </w:pPr>
      <w:r w:rsidRPr="00F96243">
        <w:rPr>
          <w:rFonts w:eastAsia="Times New Roman" w:cs="Calibri"/>
          <w:color w:val="000000"/>
          <w:sz w:val="24"/>
          <w:szCs w:val="24"/>
          <w:lang w:eastAsia="en-GB"/>
        </w:rPr>
        <w:t xml:space="preserve">Smoking status was measured with the question ‘which statement about tobacco use and cigarette smoking best describes you?’, with the options </w:t>
      </w:r>
      <w:proofErr w:type="spellStart"/>
      <w:r w:rsidRPr="00F96243">
        <w:rPr>
          <w:rFonts w:eastAsia="Times New Roman" w:cs="Calibri"/>
          <w:color w:val="000000"/>
          <w:sz w:val="24"/>
          <w:szCs w:val="24"/>
          <w:lang w:eastAsia="en-GB"/>
        </w:rPr>
        <w:t>i</w:t>
      </w:r>
      <w:proofErr w:type="spellEnd"/>
      <w:r w:rsidRPr="00F96243">
        <w:rPr>
          <w:rFonts w:eastAsia="Times New Roman" w:cs="Calibri"/>
          <w:color w:val="000000"/>
          <w:sz w:val="24"/>
          <w:szCs w:val="24"/>
          <w:lang w:eastAsia="en-GB"/>
        </w:rPr>
        <w:t xml:space="preserve">) ‘I smoke cigarettes (including hand-rolled) every day’, ii) ‘I smoke cigarettes (including hand-rolled), but not every day’, iii) ‘I do not smoke cigarettes at all, but I do smoke tobacco of some kind (e.g. pipe, cigar or shisha)’, iv) ‘I have stopped smoking completely in the last year’, v) ‘I stopped smoking completely more than a year ago’ and vi) ‘I have never smoked any cigarettes. </w:t>
      </w:r>
      <w:r w:rsidRPr="00F96243">
        <w:rPr>
          <w:rFonts w:cs="Calibri"/>
          <w:sz w:val="24"/>
          <w:szCs w:val="24"/>
          <w:lang w:val="en-US"/>
        </w:rPr>
        <w:t xml:space="preserve">Smoking status was derived with those choosing vi coded as a never smoker (reference group), those choosing </w:t>
      </w:r>
      <w:proofErr w:type="spellStart"/>
      <w:r w:rsidRPr="00F96243">
        <w:rPr>
          <w:rFonts w:cs="Calibri"/>
          <w:sz w:val="24"/>
          <w:szCs w:val="24"/>
          <w:lang w:val="en-US"/>
        </w:rPr>
        <w:t>i</w:t>
      </w:r>
      <w:proofErr w:type="spellEnd"/>
      <w:r w:rsidRPr="00F96243">
        <w:rPr>
          <w:rFonts w:cs="Calibri"/>
          <w:sz w:val="24"/>
          <w:szCs w:val="24"/>
          <w:lang w:val="en-US"/>
        </w:rPr>
        <w:t xml:space="preserve">, ii or iii coded as a current smoker and those choosing iv or v coded as an </w:t>
      </w:r>
      <w:proofErr w:type="spellStart"/>
      <w:proofErr w:type="gramStart"/>
      <w:r w:rsidRPr="00F96243">
        <w:rPr>
          <w:rFonts w:cs="Calibri"/>
          <w:sz w:val="24"/>
          <w:szCs w:val="24"/>
          <w:lang w:val="en-US"/>
        </w:rPr>
        <w:t>ex smoker</w:t>
      </w:r>
      <w:proofErr w:type="spellEnd"/>
      <w:proofErr w:type="gramEnd"/>
      <w:r w:rsidRPr="00F96243">
        <w:rPr>
          <w:rFonts w:cs="Calibri"/>
          <w:sz w:val="24"/>
          <w:szCs w:val="24"/>
          <w:lang w:val="en-US"/>
        </w:rPr>
        <w:t>.</w:t>
      </w:r>
    </w:p>
    <w:p w14:paraId="747EF38A" w14:textId="77777777" w:rsidR="00D07F51" w:rsidRPr="00F96243" w:rsidRDefault="00D07F51" w:rsidP="00D07F51">
      <w:pPr>
        <w:tabs>
          <w:tab w:val="left" w:pos="2026"/>
        </w:tabs>
        <w:spacing w:line="480" w:lineRule="auto"/>
        <w:rPr>
          <w:rFonts w:cs="Calibri"/>
          <w:sz w:val="24"/>
          <w:szCs w:val="24"/>
          <w:lang w:val="en-US"/>
        </w:rPr>
      </w:pPr>
      <w:r w:rsidRPr="00F96243">
        <w:rPr>
          <w:rFonts w:cs="Calibri"/>
          <w:sz w:val="24"/>
          <w:szCs w:val="24"/>
          <w:lang w:val="en-US"/>
        </w:rPr>
        <w:t>Living Alone</w:t>
      </w:r>
    </w:p>
    <w:p w14:paraId="4551F5C9" w14:textId="77777777" w:rsidR="00D07F51" w:rsidRPr="00F96243" w:rsidRDefault="00D07F51" w:rsidP="00D07F51">
      <w:pPr>
        <w:tabs>
          <w:tab w:val="left" w:pos="2026"/>
        </w:tabs>
        <w:spacing w:line="480" w:lineRule="auto"/>
        <w:rPr>
          <w:rFonts w:cs="Calibri"/>
          <w:sz w:val="24"/>
          <w:szCs w:val="24"/>
          <w:lang w:val="en-US"/>
        </w:rPr>
      </w:pPr>
      <w:r w:rsidRPr="00F96243">
        <w:rPr>
          <w:rFonts w:cs="Calibri"/>
          <w:sz w:val="24"/>
          <w:szCs w:val="24"/>
          <w:lang w:val="en-US"/>
        </w:rPr>
        <w:t>This was derived from the “number in household” measure with those reporting a household of one coded as 1, and those reporting more than one (</w:t>
      </w:r>
      <w:proofErr w:type="gramStart"/>
      <w:r w:rsidRPr="00F96243">
        <w:rPr>
          <w:rFonts w:cs="Calibri"/>
          <w:sz w:val="24"/>
          <w:szCs w:val="24"/>
          <w:lang w:val="en-US"/>
        </w:rPr>
        <w:t>i.e.</w:t>
      </w:r>
      <w:proofErr w:type="gramEnd"/>
      <w:r w:rsidRPr="00F96243">
        <w:rPr>
          <w:rFonts w:cs="Calibri"/>
          <w:sz w:val="24"/>
          <w:szCs w:val="24"/>
          <w:lang w:val="en-US"/>
        </w:rPr>
        <w:t xml:space="preserve"> not living alone) coded as 0.</w:t>
      </w:r>
    </w:p>
    <w:p w14:paraId="744EF536"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Living with Children</w:t>
      </w:r>
    </w:p>
    <w:p w14:paraId="1422069D"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This was derived from the “number of children” measure with those reporting between 1-9 children coded as 1, and those reporting no children coded as 0.</w:t>
      </w:r>
    </w:p>
    <w:p w14:paraId="78648162" w14:textId="77777777" w:rsidR="00D07F51" w:rsidRPr="00F96243" w:rsidRDefault="00D07F51" w:rsidP="00D07F51">
      <w:pPr>
        <w:spacing w:line="480" w:lineRule="auto"/>
        <w:rPr>
          <w:rFonts w:cs="Calibri"/>
          <w:sz w:val="24"/>
          <w:szCs w:val="24"/>
          <w:lang w:val="en-US"/>
        </w:rPr>
      </w:pPr>
      <w:r w:rsidRPr="00F96243">
        <w:rPr>
          <w:rFonts w:cs="Calibri"/>
          <w:sz w:val="24"/>
          <w:szCs w:val="24"/>
          <w:lang w:val="en-US"/>
        </w:rPr>
        <w:t>Future Health Motives</w:t>
      </w:r>
    </w:p>
    <w:p w14:paraId="42C49053" w14:textId="77777777" w:rsidR="00D07F51" w:rsidRPr="00F96243" w:rsidRDefault="00D07F51" w:rsidP="00D07F51">
      <w:pPr>
        <w:spacing w:line="480" w:lineRule="auto"/>
        <w:rPr>
          <w:rFonts w:cs="Calibri"/>
          <w:sz w:val="24"/>
          <w:szCs w:val="24"/>
          <w:lang w:val="en-US"/>
        </w:rPr>
      </w:pPr>
      <w:r w:rsidRPr="00F96243">
        <w:rPr>
          <w:rFonts w:cs="Calibri"/>
          <w:sz w:val="24"/>
          <w:szCs w:val="24"/>
        </w:rPr>
        <w:lastRenderedPageBreak/>
        <w:t>Measured by the question ‘Which of the following, if any, do you think contributed to you making the most recent attempt to cut down?’. This is the same question used to operationalise the dependent variable and participants could select yes or no to multiple answers. Those reporting ‘yes’ in response to ‘concern about future health problems’ were coded as 1, those who record ‘no’ were coded as 0. Those not making a reduction attempt were also coded as 0.</w:t>
      </w:r>
    </w:p>
    <w:p w14:paraId="09E1A695" w14:textId="77777777" w:rsidR="00D07F51" w:rsidRPr="00F96243" w:rsidRDefault="00D07F51" w:rsidP="00D07F51">
      <w:pPr>
        <w:spacing w:line="480" w:lineRule="auto"/>
        <w:rPr>
          <w:rFonts w:eastAsia="Times New Roman" w:cs="Calibri"/>
          <w:bCs/>
          <w:color w:val="1F1F1F"/>
          <w:sz w:val="24"/>
          <w:szCs w:val="24"/>
          <w:lang w:eastAsia="en-GB"/>
        </w:rPr>
      </w:pPr>
      <w:r w:rsidRPr="00F96243">
        <w:rPr>
          <w:rFonts w:eastAsia="Times New Roman" w:cs="Calibri"/>
          <w:bCs/>
          <w:color w:val="1F1F1F"/>
          <w:sz w:val="24"/>
          <w:szCs w:val="24"/>
          <w:lang w:eastAsia="en-GB"/>
        </w:rPr>
        <w:t>Sociodemographic Factors</w:t>
      </w:r>
    </w:p>
    <w:p w14:paraId="30C06138" w14:textId="77777777" w:rsidR="00D07F51" w:rsidRPr="00F96243" w:rsidRDefault="00D07F51" w:rsidP="00D07F51">
      <w:pPr>
        <w:spacing w:line="480" w:lineRule="auto"/>
        <w:rPr>
          <w:rFonts w:eastAsia="Times New Roman" w:cs="Calibri"/>
          <w:color w:val="1C1D1E"/>
          <w:sz w:val="24"/>
          <w:szCs w:val="24"/>
          <w:lang w:eastAsia="en-GB"/>
        </w:rPr>
      </w:pPr>
      <w:r w:rsidRPr="00F96243">
        <w:rPr>
          <w:rFonts w:eastAsia="Times New Roman" w:cs="Calibri"/>
          <w:color w:val="1C1D1E"/>
          <w:sz w:val="24"/>
          <w:szCs w:val="24"/>
          <w:lang w:eastAsia="en-GB"/>
        </w:rPr>
        <w:t xml:space="preserve">Sociodemographic characteristics included age (as a continuous variable), sex (male [0]/female [1]), ethnicity and occupational social grade in England. Due to a representative sample with a high proportion of white respondents, ethnicity was categorised as White = 1, Minority Ethnic = 0. Occupational Social grade was categorised as ABC1 (which includes managerial, </w:t>
      </w:r>
      <w:proofErr w:type="gramStart"/>
      <w:r w:rsidRPr="00F96243">
        <w:rPr>
          <w:rFonts w:eastAsia="Times New Roman" w:cs="Calibri"/>
          <w:color w:val="1C1D1E"/>
          <w:sz w:val="24"/>
          <w:szCs w:val="24"/>
          <w:lang w:eastAsia="en-GB"/>
        </w:rPr>
        <w:t>professional</w:t>
      </w:r>
      <w:proofErr w:type="gramEnd"/>
      <w:r w:rsidRPr="00F96243">
        <w:rPr>
          <w:rFonts w:eastAsia="Times New Roman" w:cs="Calibri"/>
          <w:color w:val="1C1D1E"/>
          <w:sz w:val="24"/>
          <w:szCs w:val="24"/>
          <w:lang w:eastAsia="en-GB"/>
        </w:rPr>
        <w:t xml:space="preserve"> and intermediate occupations as the reference group) versus C2DE (which includes small employers and own‐account workers, lower supervisory and technical occupations and semi‐routine and routine occupations, never workers and long‐term unemployed). </w:t>
      </w:r>
    </w:p>
    <w:p w14:paraId="5F5E78EF" w14:textId="77777777" w:rsidR="00D07F51" w:rsidRPr="00F96243" w:rsidRDefault="00D07F51" w:rsidP="00D07F51">
      <w:pPr>
        <w:spacing w:line="480" w:lineRule="auto"/>
        <w:rPr>
          <w:rFonts w:eastAsia="Times New Roman" w:cs="Calibri"/>
          <w:color w:val="1C1D1E"/>
          <w:sz w:val="24"/>
          <w:szCs w:val="24"/>
          <w:lang w:eastAsia="en-GB"/>
        </w:rPr>
      </w:pPr>
      <w:r w:rsidRPr="00F96243">
        <w:rPr>
          <w:rFonts w:cs="Calibri"/>
          <w:b/>
          <w:bCs/>
          <w:sz w:val="24"/>
          <w:szCs w:val="24"/>
          <w:lang w:eastAsia="en-GB"/>
        </w:rPr>
        <w:t xml:space="preserve">Comparison of users of the Try Dry app in 2021 compared with 2020 </w:t>
      </w:r>
      <w:r w:rsidRPr="00F96243">
        <w:rPr>
          <w:rFonts w:eastAsia="Times New Roman" w:cs="Calibri"/>
          <w:b/>
          <w:bCs/>
          <w:color w:val="1C1D1E"/>
          <w:sz w:val="24"/>
          <w:szCs w:val="24"/>
          <w:lang w:eastAsia="en-GB"/>
        </w:rPr>
        <w:t>(RQ3 and 4)</w:t>
      </w:r>
    </w:p>
    <w:p w14:paraId="46524FA0" w14:textId="77777777" w:rsidR="00D07F51" w:rsidRPr="00F96243" w:rsidRDefault="00D07F51" w:rsidP="00D07F51">
      <w:pPr>
        <w:spacing w:before="60" w:after="60" w:line="480" w:lineRule="auto"/>
        <w:rPr>
          <w:rFonts w:cs="Calibri"/>
          <w:b/>
          <w:bCs/>
          <w:sz w:val="24"/>
          <w:szCs w:val="24"/>
        </w:rPr>
      </w:pPr>
      <w:r w:rsidRPr="00F96243">
        <w:rPr>
          <w:rFonts w:cs="Calibri"/>
          <w:b/>
          <w:bCs/>
          <w:sz w:val="24"/>
          <w:szCs w:val="24"/>
        </w:rPr>
        <w:t xml:space="preserve">Dependent Variable </w:t>
      </w:r>
    </w:p>
    <w:p w14:paraId="5EC58F0E" w14:textId="77777777" w:rsidR="00D07F51" w:rsidRPr="00F96243" w:rsidRDefault="00D07F51" w:rsidP="00D07F51">
      <w:pPr>
        <w:spacing w:before="60" w:after="60" w:line="480" w:lineRule="auto"/>
        <w:rPr>
          <w:rFonts w:cs="Calibri"/>
          <w:sz w:val="24"/>
          <w:szCs w:val="24"/>
        </w:rPr>
      </w:pPr>
      <w:r w:rsidRPr="00F96243">
        <w:rPr>
          <w:rFonts w:cs="Calibri"/>
          <w:sz w:val="24"/>
          <w:szCs w:val="24"/>
        </w:rPr>
        <w:t>App Users</w:t>
      </w:r>
    </w:p>
    <w:p w14:paraId="5C0DF56F" w14:textId="77777777" w:rsidR="00D07F51" w:rsidRPr="00F96243" w:rsidRDefault="00D07F51" w:rsidP="00D07F51">
      <w:pPr>
        <w:spacing w:before="60" w:after="60" w:line="480" w:lineRule="auto"/>
        <w:rPr>
          <w:rFonts w:cs="Calibri"/>
          <w:sz w:val="24"/>
          <w:szCs w:val="24"/>
        </w:rPr>
      </w:pPr>
      <w:r w:rsidRPr="00F96243">
        <w:rPr>
          <w:rFonts w:cs="Calibri"/>
          <w:sz w:val="24"/>
          <w:szCs w:val="24"/>
        </w:rPr>
        <w:t xml:space="preserve">The number of users of the Try Dry app in January 2020 and in January 2021. </w:t>
      </w:r>
    </w:p>
    <w:p w14:paraId="1E8D8C00" w14:textId="77777777" w:rsidR="00D07F51" w:rsidRPr="00F96243" w:rsidRDefault="00D07F51" w:rsidP="00D07F51">
      <w:pPr>
        <w:spacing w:line="480" w:lineRule="auto"/>
        <w:rPr>
          <w:rFonts w:eastAsia="Times New Roman" w:cs="Calibri"/>
          <w:b/>
          <w:color w:val="1F1F1F"/>
          <w:sz w:val="24"/>
          <w:szCs w:val="24"/>
          <w:lang w:eastAsia="en-GB"/>
        </w:rPr>
      </w:pPr>
      <w:r w:rsidRPr="00F96243">
        <w:rPr>
          <w:rFonts w:eastAsia="Times New Roman" w:cs="Calibri"/>
          <w:b/>
          <w:color w:val="1F1F1F"/>
          <w:sz w:val="24"/>
          <w:szCs w:val="24"/>
          <w:lang w:eastAsia="en-GB"/>
        </w:rPr>
        <w:t>Predictor Variables</w:t>
      </w:r>
    </w:p>
    <w:p w14:paraId="3740AC53" w14:textId="77777777" w:rsidR="00D07F51" w:rsidRPr="00F96243" w:rsidRDefault="00D07F51" w:rsidP="00D07F51">
      <w:pPr>
        <w:spacing w:line="480" w:lineRule="auto"/>
        <w:rPr>
          <w:rFonts w:eastAsia="Times New Roman" w:cs="Calibri"/>
          <w:bCs/>
          <w:color w:val="1F1F1F"/>
          <w:sz w:val="24"/>
          <w:szCs w:val="24"/>
          <w:lang w:eastAsia="en-GB"/>
        </w:rPr>
      </w:pPr>
      <w:r w:rsidRPr="00F96243">
        <w:rPr>
          <w:rFonts w:eastAsia="Times New Roman" w:cs="Calibri"/>
          <w:bCs/>
          <w:color w:val="1F1F1F"/>
          <w:sz w:val="24"/>
          <w:szCs w:val="24"/>
          <w:lang w:eastAsia="en-GB"/>
        </w:rPr>
        <w:t>Sociodemographic Factors</w:t>
      </w:r>
    </w:p>
    <w:p w14:paraId="471FBB34" w14:textId="77777777" w:rsidR="00D07F51" w:rsidRPr="00F96243" w:rsidRDefault="00D07F51" w:rsidP="00D07F51">
      <w:pPr>
        <w:spacing w:line="480" w:lineRule="auto"/>
        <w:rPr>
          <w:rFonts w:cs="Calibri"/>
          <w:sz w:val="24"/>
          <w:szCs w:val="24"/>
        </w:rPr>
      </w:pPr>
      <w:r w:rsidRPr="00F96243">
        <w:rPr>
          <w:rFonts w:eastAsia="Times New Roman" w:cs="Calibri"/>
          <w:color w:val="1C1D1E"/>
          <w:sz w:val="24"/>
          <w:szCs w:val="24"/>
          <w:lang w:eastAsia="en-GB"/>
        </w:rPr>
        <w:lastRenderedPageBreak/>
        <w:t>Age was treated as a continuous variable. Sex was coded as men =0, women = 1.</w:t>
      </w:r>
      <w:r w:rsidRPr="00F96243">
        <w:rPr>
          <w:rFonts w:cs="Calibri"/>
          <w:sz w:val="24"/>
          <w:szCs w:val="24"/>
        </w:rPr>
        <w:t xml:space="preserve"> App users reporting ‘other’ or ‘rather not say’ in response to their gender were not included in this analysis. These categories likely encompass within group variation in gender </w:t>
      </w:r>
      <w:proofErr w:type="gramStart"/>
      <w:r w:rsidRPr="00F96243">
        <w:rPr>
          <w:rFonts w:cs="Calibri"/>
          <w:sz w:val="24"/>
          <w:szCs w:val="24"/>
        </w:rPr>
        <w:t>identity</w:t>
      </w:r>
      <w:proofErr w:type="gramEnd"/>
      <w:r w:rsidRPr="00F96243">
        <w:rPr>
          <w:rFonts w:cs="Calibri"/>
          <w:sz w:val="24"/>
          <w:szCs w:val="24"/>
        </w:rPr>
        <w:t xml:space="preserve"> and it is not meaningful to treat them as one analytic sample.</w:t>
      </w:r>
    </w:p>
    <w:p w14:paraId="275D8592" w14:textId="77777777" w:rsidR="00D07F51" w:rsidRPr="00F96243" w:rsidRDefault="00D07F51" w:rsidP="00D07F51">
      <w:pPr>
        <w:rPr>
          <w:rFonts w:cs="Calibri"/>
          <w:b/>
          <w:bCs/>
          <w:sz w:val="24"/>
          <w:szCs w:val="24"/>
        </w:rPr>
      </w:pPr>
    </w:p>
    <w:p w14:paraId="49D9F70C" w14:textId="77777777" w:rsidR="00D07F51" w:rsidRPr="00F96243" w:rsidRDefault="00D07F51" w:rsidP="00D07F51">
      <w:pPr>
        <w:rPr>
          <w:rFonts w:cs="Calibri"/>
          <w:sz w:val="24"/>
          <w:szCs w:val="24"/>
        </w:rPr>
      </w:pPr>
      <w:r w:rsidRPr="00F96243">
        <w:rPr>
          <w:rFonts w:cs="Calibri"/>
          <w:b/>
          <w:bCs/>
          <w:sz w:val="24"/>
          <w:szCs w:val="24"/>
        </w:rPr>
        <w:t xml:space="preserve">Supplementary Table 1: </w:t>
      </w:r>
      <w:r w:rsidRPr="00F96243">
        <w:rPr>
          <w:rFonts w:cs="Calibri"/>
          <w:sz w:val="24"/>
          <w:szCs w:val="24"/>
        </w:rPr>
        <w:t>Number of participants from each region reporting a Dry January motivated alcohol reduction attempt in 2020 and 20201</w:t>
      </w:r>
    </w:p>
    <w:tbl>
      <w:tblPr>
        <w:tblW w:w="1011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3"/>
        <w:gridCol w:w="1829"/>
        <w:gridCol w:w="1830"/>
        <w:gridCol w:w="1829"/>
        <w:gridCol w:w="1831"/>
      </w:tblGrid>
      <w:tr w:rsidR="00D07F51" w:rsidRPr="00F96243" w14:paraId="7815A7CE" w14:textId="77777777" w:rsidTr="00267C9E">
        <w:trPr>
          <w:trHeight w:val="674"/>
        </w:trPr>
        <w:tc>
          <w:tcPr>
            <w:tcW w:w="2793" w:type="dxa"/>
            <w:shd w:val="clear" w:color="auto" w:fill="auto"/>
          </w:tcPr>
          <w:p w14:paraId="49E76C5D" w14:textId="77777777" w:rsidR="00D07F51" w:rsidRPr="00F96243" w:rsidRDefault="00D07F51" w:rsidP="00267C9E">
            <w:pPr>
              <w:spacing w:after="0" w:line="240" w:lineRule="auto"/>
              <w:rPr>
                <w:rFonts w:cs="Calibri"/>
                <w:b/>
                <w:bCs/>
                <w:sz w:val="24"/>
                <w:szCs w:val="24"/>
              </w:rPr>
            </w:pPr>
          </w:p>
        </w:tc>
        <w:tc>
          <w:tcPr>
            <w:tcW w:w="3659" w:type="dxa"/>
            <w:gridSpan w:val="2"/>
            <w:shd w:val="clear" w:color="auto" w:fill="auto"/>
          </w:tcPr>
          <w:p w14:paraId="4E34FFEE"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Dry January motivated reduction</w:t>
            </w:r>
          </w:p>
        </w:tc>
        <w:tc>
          <w:tcPr>
            <w:tcW w:w="3660" w:type="dxa"/>
            <w:gridSpan w:val="2"/>
            <w:shd w:val="clear" w:color="auto" w:fill="auto"/>
          </w:tcPr>
          <w:p w14:paraId="624B26A0"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No Dry January motivated reduction</w:t>
            </w:r>
          </w:p>
        </w:tc>
      </w:tr>
      <w:tr w:rsidR="00D07F51" w:rsidRPr="00F96243" w14:paraId="767A659D" w14:textId="77777777" w:rsidTr="00267C9E">
        <w:trPr>
          <w:trHeight w:val="327"/>
        </w:trPr>
        <w:tc>
          <w:tcPr>
            <w:tcW w:w="2793" w:type="dxa"/>
            <w:shd w:val="clear" w:color="auto" w:fill="auto"/>
          </w:tcPr>
          <w:p w14:paraId="71D38850" w14:textId="77777777" w:rsidR="00D07F51" w:rsidRPr="00F96243" w:rsidRDefault="00D07F51" w:rsidP="00267C9E">
            <w:pPr>
              <w:spacing w:after="0" w:line="240" w:lineRule="auto"/>
              <w:rPr>
                <w:rFonts w:cs="Calibri"/>
                <w:b/>
                <w:bCs/>
                <w:sz w:val="24"/>
                <w:szCs w:val="24"/>
              </w:rPr>
            </w:pPr>
          </w:p>
        </w:tc>
        <w:tc>
          <w:tcPr>
            <w:tcW w:w="1829" w:type="dxa"/>
            <w:shd w:val="clear" w:color="auto" w:fill="auto"/>
          </w:tcPr>
          <w:p w14:paraId="5B215647"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2020</w:t>
            </w:r>
          </w:p>
        </w:tc>
        <w:tc>
          <w:tcPr>
            <w:tcW w:w="1830" w:type="dxa"/>
            <w:shd w:val="clear" w:color="auto" w:fill="auto"/>
          </w:tcPr>
          <w:p w14:paraId="28F7CD51"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2021</w:t>
            </w:r>
          </w:p>
        </w:tc>
        <w:tc>
          <w:tcPr>
            <w:tcW w:w="1829" w:type="dxa"/>
            <w:shd w:val="clear" w:color="auto" w:fill="auto"/>
          </w:tcPr>
          <w:p w14:paraId="458C6901"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2020</w:t>
            </w:r>
          </w:p>
        </w:tc>
        <w:tc>
          <w:tcPr>
            <w:tcW w:w="1831" w:type="dxa"/>
            <w:shd w:val="clear" w:color="auto" w:fill="auto"/>
          </w:tcPr>
          <w:p w14:paraId="36A51744"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2021</w:t>
            </w:r>
          </w:p>
        </w:tc>
      </w:tr>
      <w:tr w:rsidR="00D07F51" w:rsidRPr="00F96243" w14:paraId="37375A37" w14:textId="77777777" w:rsidTr="00267C9E">
        <w:trPr>
          <w:trHeight w:val="327"/>
        </w:trPr>
        <w:tc>
          <w:tcPr>
            <w:tcW w:w="2793" w:type="dxa"/>
            <w:shd w:val="clear" w:color="auto" w:fill="auto"/>
          </w:tcPr>
          <w:p w14:paraId="5099370A" w14:textId="77777777" w:rsidR="00D07F51" w:rsidRPr="00F96243" w:rsidRDefault="00D07F51" w:rsidP="00267C9E">
            <w:pPr>
              <w:spacing w:after="0" w:line="240" w:lineRule="auto"/>
              <w:rPr>
                <w:rFonts w:cs="Calibri"/>
                <w:b/>
                <w:bCs/>
                <w:sz w:val="24"/>
                <w:szCs w:val="24"/>
              </w:rPr>
            </w:pPr>
            <w:proofErr w:type="gramStart"/>
            <w:r w:rsidRPr="00F96243">
              <w:rPr>
                <w:rFonts w:cs="Calibri"/>
                <w:b/>
                <w:bCs/>
                <w:sz w:val="24"/>
                <w:szCs w:val="24"/>
              </w:rPr>
              <w:t>North East</w:t>
            </w:r>
            <w:proofErr w:type="gramEnd"/>
          </w:p>
        </w:tc>
        <w:tc>
          <w:tcPr>
            <w:tcW w:w="1829" w:type="dxa"/>
            <w:shd w:val="clear" w:color="auto" w:fill="auto"/>
          </w:tcPr>
          <w:p w14:paraId="20E14FFA" w14:textId="77777777" w:rsidR="00D07F51" w:rsidRPr="00F96243" w:rsidRDefault="00D07F51" w:rsidP="00267C9E">
            <w:pPr>
              <w:spacing w:after="0" w:line="240" w:lineRule="auto"/>
              <w:rPr>
                <w:rFonts w:cs="Calibri"/>
                <w:b/>
                <w:bCs/>
                <w:sz w:val="24"/>
                <w:szCs w:val="24"/>
              </w:rPr>
            </w:pPr>
            <w:r w:rsidRPr="00F96243">
              <w:rPr>
                <w:rFonts w:cs="Calibri"/>
              </w:rPr>
              <w:t>1</w:t>
            </w:r>
          </w:p>
        </w:tc>
        <w:tc>
          <w:tcPr>
            <w:tcW w:w="1830" w:type="dxa"/>
            <w:shd w:val="clear" w:color="auto" w:fill="auto"/>
          </w:tcPr>
          <w:p w14:paraId="7EC5FF63" w14:textId="77777777" w:rsidR="00D07F51" w:rsidRPr="00F96243" w:rsidRDefault="00D07F51" w:rsidP="00267C9E">
            <w:pPr>
              <w:spacing w:after="0" w:line="240" w:lineRule="auto"/>
              <w:rPr>
                <w:rFonts w:cs="Calibri"/>
                <w:b/>
                <w:bCs/>
                <w:sz w:val="24"/>
                <w:szCs w:val="24"/>
              </w:rPr>
            </w:pPr>
            <w:r w:rsidRPr="00F96243">
              <w:rPr>
                <w:rFonts w:cs="Calibri"/>
              </w:rPr>
              <w:t>6</w:t>
            </w:r>
          </w:p>
        </w:tc>
        <w:tc>
          <w:tcPr>
            <w:tcW w:w="1829" w:type="dxa"/>
            <w:shd w:val="clear" w:color="auto" w:fill="auto"/>
          </w:tcPr>
          <w:p w14:paraId="0CE36371" w14:textId="77777777" w:rsidR="00D07F51" w:rsidRPr="00F96243" w:rsidRDefault="00D07F51" w:rsidP="00267C9E">
            <w:pPr>
              <w:spacing w:after="0" w:line="240" w:lineRule="auto"/>
              <w:rPr>
                <w:rFonts w:cs="Calibri"/>
                <w:b/>
                <w:bCs/>
                <w:sz w:val="24"/>
                <w:szCs w:val="24"/>
              </w:rPr>
            </w:pPr>
            <w:r w:rsidRPr="00F96243">
              <w:rPr>
                <w:rFonts w:cs="Calibri"/>
              </w:rPr>
              <w:t>41</w:t>
            </w:r>
          </w:p>
        </w:tc>
        <w:tc>
          <w:tcPr>
            <w:tcW w:w="1831" w:type="dxa"/>
            <w:shd w:val="clear" w:color="auto" w:fill="auto"/>
          </w:tcPr>
          <w:p w14:paraId="0A6A9DE0" w14:textId="77777777" w:rsidR="00D07F51" w:rsidRPr="00F96243" w:rsidRDefault="00D07F51" w:rsidP="00267C9E">
            <w:pPr>
              <w:spacing w:after="0" w:line="240" w:lineRule="auto"/>
              <w:rPr>
                <w:rFonts w:cs="Calibri"/>
                <w:b/>
                <w:bCs/>
                <w:sz w:val="24"/>
                <w:szCs w:val="24"/>
              </w:rPr>
            </w:pPr>
            <w:r w:rsidRPr="00F96243">
              <w:rPr>
                <w:rFonts w:cs="Calibri"/>
              </w:rPr>
              <w:t>51</w:t>
            </w:r>
          </w:p>
        </w:tc>
      </w:tr>
      <w:tr w:rsidR="00D07F51" w:rsidRPr="00F96243" w14:paraId="6C6305E9" w14:textId="77777777" w:rsidTr="00267C9E">
        <w:trPr>
          <w:trHeight w:val="327"/>
        </w:trPr>
        <w:tc>
          <w:tcPr>
            <w:tcW w:w="2793" w:type="dxa"/>
            <w:shd w:val="clear" w:color="auto" w:fill="auto"/>
          </w:tcPr>
          <w:p w14:paraId="618CC087" w14:textId="77777777" w:rsidR="00D07F51" w:rsidRPr="00F96243" w:rsidRDefault="00D07F51" w:rsidP="00267C9E">
            <w:pPr>
              <w:spacing w:after="0" w:line="240" w:lineRule="auto"/>
              <w:rPr>
                <w:rFonts w:cs="Calibri"/>
                <w:b/>
                <w:bCs/>
                <w:sz w:val="24"/>
                <w:szCs w:val="24"/>
              </w:rPr>
            </w:pPr>
            <w:proofErr w:type="gramStart"/>
            <w:r w:rsidRPr="00F96243">
              <w:rPr>
                <w:rFonts w:cs="Calibri"/>
                <w:b/>
                <w:bCs/>
                <w:sz w:val="24"/>
                <w:szCs w:val="24"/>
              </w:rPr>
              <w:t>North West</w:t>
            </w:r>
            <w:proofErr w:type="gramEnd"/>
          </w:p>
        </w:tc>
        <w:tc>
          <w:tcPr>
            <w:tcW w:w="1829" w:type="dxa"/>
            <w:shd w:val="clear" w:color="auto" w:fill="auto"/>
          </w:tcPr>
          <w:p w14:paraId="6FC2DEFF" w14:textId="77777777" w:rsidR="00D07F51" w:rsidRPr="00F96243" w:rsidRDefault="00D07F51" w:rsidP="00267C9E">
            <w:pPr>
              <w:spacing w:after="0" w:line="240" w:lineRule="auto"/>
              <w:rPr>
                <w:rFonts w:cs="Calibri"/>
                <w:b/>
                <w:bCs/>
                <w:sz w:val="24"/>
                <w:szCs w:val="24"/>
              </w:rPr>
            </w:pPr>
            <w:r w:rsidRPr="00F96243">
              <w:rPr>
                <w:rFonts w:cs="Calibri"/>
              </w:rPr>
              <w:t>1</w:t>
            </w:r>
          </w:p>
        </w:tc>
        <w:tc>
          <w:tcPr>
            <w:tcW w:w="1830" w:type="dxa"/>
            <w:shd w:val="clear" w:color="auto" w:fill="auto"/>
          </w:tcPr>
          <w:p w14:paraId="21F1C251" w14:textId="77777777" w:rsidR="00D07F51" w:rsidRPr="00F96243" w:rsidRDefault="00D07F51" w:rsidP="00267C9E">
            <w:pPr>
              <w:spacing w:after="0" w:line="240" w:lineRule="auto"/>
              <w:rPr>
                <w:rFonts w:cs="Calibri"/>
                <w:b/>
                <w:bCs/>
                <w:sz w:val="24"/>
                <w:szCs w:val="24"/>
              </w:rPr>
            </w:pPr>
            <w:r w:rsidRPr="00F96243">
              <w:rPr>
                <w:rFonts w:cs="Calibri"/>
              </w:rPr>
              <w:t>12</w:t>
            </w:r>
          </w:p>
        </w:tc>
        <w:tc>
          <w:tcPr>
            <w:tcW w:w="1829" w:type="dxa"/>
            <w:shd w:val="clear" w:color="auto" w:fill="auto"/>
          </w:tcPr>
          <w:p w14:paraId="52B863A2" w14:textId="77777777" w:rsidR="00D07F51" w:rsidRPr="00F96243" w:rsidRDefault="00D07F51" w:rsidP="00267C9E">
            <w:pPr>
              <w:spacing w:after="0" w:line="240" w:lineRule="auto"/>
              <w:rPr>
                <w:rFonts w:cs="Calibri"/>
                <w:b/>
                <w:bCs/>
                <w:sz w:val="24"/>
                <w:szCs w:val="24"/>
              </w:rPr>
            </w:pPr>
            <w:r w:rsidRPr="00F96243">
              <w:rPr>
                <w:rFonts w:cs="Calibri"/>
              </w:rPr>
              <w:t>112</w:t>
            </w:r>
          </w:p>
        </w:tc>
        <w:tc>
          <w:tcPr>
            <w:tcW w:w="1831" w:type="dxa"/>
            <w:shd w:val="clear" w:color="auto" w:fill="auto"/>
          </w:tcPr>
          <w:p w14:paraId="06D31F43" w14:textId="77777777" w:rsidR="00D07F51" w:rsidRPr="00F96243" w:rsidRDefault="00D07F51" w:rsidP="00267C9E">
            <w:pPr>
              <w:spacing w:after="0" w:line="240" w:lineRule="auto"/>
              <w:rPr>
                <w:rFonts w:cs="Calibri"/>
                <w:b/>
                <w:bCs/>
                <w:sz w:val="24"/>
                <w:szCs w:val="24"/>
              </w:rPr>
            </w:pPr>
            <w:r w:rsidRPr="00F96243">
              <w:rPr>
                <w:rFonts w:cs="Calibri"/>
              </w:rPr>
              <w:t>149</w:t>
            </w:r>
          </w:p>
        </w:tc>
      </w:tr>
      <w:tr w:rsidR="00D07F51" w:rsidRPr="00F96243" w14:paraId="6CF41E31" w14:textId="77777777" w:rsidTr="00267C9E">
        <w:trPr>
          <w:trHeight w:val="327"/>
        </w:trPr>
        <w:tc>
          <w:tcPr>
            <w:tcW w:w="2793" w:type="dxa"/>
            <w:shd w:val="clear" w:color="auto" w:fill="auto"/>
          </w:tcPr>
          <w:p w14:paraId="2DE69ACE"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Yorkshire and the Humber</w:t>
            </w:r>
          </w:p>
        </w:tc>
        <w:tc>
          <w:tcPr>
            <w:tcW w:w="1829" w:type="dxa"/>
            <w:shd w:val="clear" w:color="auto" w:fill="auto"/>
          </w:tcPr>
          <w:p w14:paraId="02CD9EB1" w14:textId="77777777" w:rsidR="00D07F51" w:rsidRPr="00F96243" w:rsidRDefault="00D07F51" w:rsidP="00267C9E">
            <w:pPr>
              <w:spacing w:after="0" w:line="240" w:lineRule="auto"/>
              <w:rPr>
                <w:rFonts w:cs="Calibri"/>
                <w:b/>
                <w:bCs/>
                <w:sz w:val="24"/>
                <w:szCs w:val="24"/>
              </w:rPr>
            </w:pPr>
            <w:r w:rsidRPr="00F96243">
              <w:rPr>
                <w:rFonts w:cs="Calibri"/>
              </w:rPr>
              <w:t>5</w:t>
            </w:r>
          </w:p>
        </w:tc>
        <w:tc>
          <w:tcPr>
            <w:tcW w:w="1830" w:type="dxa"/>
            <w:shd w:val="clear" w:color="auto" w:fill="auto"/>
          </w:tcPr>
          <w:p w14:paraId="254D9537" w14:textId="77777777" w:rsidR="00D07F51" w:rsidRPr="00F96243" w:rsidRDefault="00D07F51" w:rsidP="00267C9E">
            <w:pPr>
              <w:spacing w:after="0" w:line="240" w:lineRule="auto"/>
              <w:rPr>
                <w:rFonts w:cs="Calibri"/>
                <w:b/>
                <w:bCs/>
                <w:sz w:val="24"/>
                <w:szCs w:val="24"/>
              </w:rPr>
            </w:pPr>
            <w:r w:rsidRPr="00F96243">
              <w:rPr>
                <w:rFonts w:cs="Calibri"/>
              </w:rPr>
              <w:t>15</w:t>
            </w:r>
          </w:p>
        </w:tc>
        <w:tc>
          <w:tcPr>
            <w:tcW w:w="1829" w:type="dxa"/>
            <w:shd w:val="clear" w:color="auto" w:fill="auto"/>
          </w:tcPr>
          <w:p w14:paraId="2C621934" w14:textId="77777777" w:rsidR="00D07F51" w:rsidRPr="00F96243" w:rsidRDefault="00D07F51" w:rsidP="00267C9E">
            <w:pPr>
              <w:spacing w:after="0" w:line="240" w:lineRule="auto"/>
              <w:rPr>
                <w:rFonts w:cs="Calibri"/>
                <w:b/>
                <w:bCs/>
                <w:sz w:val="24"/>
                <w:szCs w:val="24"/>
              </w:rPr>
            </w:pPr>
            <w:r w:rsidRPr="00F96243">
              <w:rPr>
                <w:rFonts w:cs="Calibri"/>
              </w:rPr>
              <w:t>103</w:t>
            </w:r>
          </w:p>
        </w:tc>
        <w:tc>
          <w:tcPr>
            <w:tcW w:w="1831" w:type="dxa"/>
            <w:shd w:val="clear" w:color="auto" w:fill="auto"/>
          </w:tcPr>
          <w:p w14:paraId="4A6DAF8A" w14:textId="77777777" w:rsidR="00D07F51" w:rsidRPr="00F96243" w:rsidRDefault="00D07F51" w:rsidP="00267C9E">
            <w:pPr>
              <w:spacing w:after="0" w:line="240" w:lineRule="auto"/>
              <w:rPr>
                <w:rFonts w:cs="Calibri"/>
                <w:b/>
                <w:bCs/>
                <w:sz w:val="24"/>
                <w:szCs w:val="24"/>
              </w:rPr>
            </w:pPr>
            <w:r w:rsidRPr="00F96243">
              <w:rPr>
                <w:rFonts w:cs="Calibri"/>
              </w:rPr>
              <w:t>89</w:t>
            </w:r>
          </w:p>
        </w:tc>
      </w:tr>
      <w:tr w:rsidR="00D07F51" w:rsidRPr="00F96243" w14:paraId="4B5A68C6" w14:textId="77777777" w:rsidTr="00267C9E">
        <w:trPr>
          <w:trHeight w:val="327"/>
        </w:trPr>
        <w:tc>
          <w:tcPr>
            <w:tcW w:w="2793" w:type="dxa"/>
            <w:shd w:val="clear" w:color="auto" w:fill="auto"/>
          </w:tcPr>
          <w:p w14:paraId="6C372E91"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East Midlands</w:t>
            </w:r>
          </w:p>
        </w:tc>
        <w:tc>
          <w:tcPr>
            <w:tcW w:w="1829" w:type="dxa"/>
            <w:shd w:val="clear" w:color="auto" w:fill="auto"/>
          </w:tcPr>
          <w:p w14:paraId="1C0258C1" w14:textId="77777777" w:rsidR="00D07F51" w:rsidRPr="00F96243" w:rsidRDefault="00D07F51" w:rsidP="00267C9E">
            <w:pPr>
              <w:spacing w:after="0" w:line="240" w:lineRule="auto"/>
              <w:rPr>
                <w:rFonts w:cs="Calibri"/>
                <w:b/>
                <w:bCs/>
                <w:sz w:val="24"/>
                <w:szCs w:val="24"/>
              </w:rPr>
            </w:pPr>
            <w:r w:rsidRPr="00F96243">
              <w:rPr>
                <w:rFonts w:cs="Calibri"/>
              </w:rPr>
              <w:t>3</w:t>
            </w:r>
          </w:p>
        </w:tc>
        <w:tc>
          <w:tcPr>
            <w:tcW w:w="1830" w:type="dxa"/>
            <w:shd w:val="clear" w:color="auto" w:fill="auto"/>
          </w:tcPr>
          <w:p w14:paraId="2113A321" w14:textId="77777777" w:rsidR="00D07F51" w:rsidRPr="00F96243" w:rsidRDefault="00D07F51" w:rsidP="00267C9E">
            <w:pPr>
              <w:spacing w:after="0" w:line="240" w:lineRule="auto"/>
              <w:rPr>
                <w:rFonts w:cs="Calibri"/>
                <w:b/>
                <w:bCs/>
                <w:sz w:val="24"/>
                <w:szCs w:val="24"/>
              </w:rPr>
            </w:pPr>
            <w:r w:rsidRPr="00F96243">
              <w:rPr>
                <w:rFonts w:cs="Calibri"/>
              </w:rPr>
              <w:t>6</w:t>
            </w:r>
          </w:p>
        </w:tc>
        <w:tc>
          <w:tcPr>
            <w:tcW w:w="1829" w:type="dxa"/>
            <w:shd w:val="clear" w:color="auto" w:fill="auto"/>
          </w:tcPr>
          <w:p w14:paraId="0965F99D" w14:textId="77777777" w:rsidR="00D07F51" w:rsidRPr="00F96243" w:rsidRDefault="00D07F51" w:rsidP="00267C9E">
            <w:pPr>
              <w:spacing w:after="0" w:line="240" w:lineRule="auto"/>
              <w:rPr>
                <w:rFonts w:cs="Calibri"/>
                <w:b/>
                <w:bCs/>
                <w:sz w:val="24"/>
                <w:szCs w:val="24"/>
              </w:rPr>
            </w:pPr>
            <w:r w:rsidRPr="00F96243">
              <w:rPr>
                <w:rFonts w:cs="Calibri"/>
              </w:rPr>
              <w:t>65</w:t>
            </w:r>
          </w:p>
        </w:tc>
        <w:tc>
          <w:tcPr>
            <w:tcW w:w="1831" w:type="dxa"/>
            <w:shd w:val="clear" w:color="auto" w:fill="auto"/>
          </w:tcPr>
          <w:p w14:paraId="2825C099" w14:textId="77777777" w:rsidR="00D07F51" w:rsidRPr="00F96243" w:rsidRDefault="00D07F51" w:rsidP="00267C9E">
            <w:pPr>
              <w:spacing w:after="0" w:line="240" w:lineRule="auto"/>
              <w:rPr>
                <w:rFonts w:cs="Calibri"/>
                <w:b/>
                <w:bCs/>
                <w:sz w:val="24"/>
                <w:szCs w:val="24"/>
              </w:rPr>
            </w:pPr>
            <w:r w:rsidRPr="00F96243">
              <w:rPr>
                <w:rFonts w:cs="Calibri"/>
              </w:rPr>
              <w:t>74</w:t>
            </w:r>
          </w:p>
        </w:tc>
      </w:tr>
      <w:tr w:rsidR="00D07F51" w:rsidRPr="00F96243" w14:paraId="5CACC25C" w14:textId="77777777" w:rsidTr="00267C9E">
        <w:trPr>
          <w:trHeight w:val="327"/>
        </w:trPr>
        <w:tc>
          <w:tcPr>
            <w:tcW w:w="2793" w:type="dxa"/>
            <w:shd w:val="clear" w:color="auto" w:fill="auto"/>
          </w:tcPr>
          <w:p w14:paraId="667260CC"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West Midlands</w:t>
            </w:r>
          </w:p>
        </w:tc>
        <w:tc>
          <w:tcPr>
            <w:tcW w:w="1829" w:type="dxa"/>
            <w:shd w:val="clear" w:color="auto" w:fill="auto"/>
          </w:tcPr>
          <w:p w14:paraId="4CF86F64" w14:textId="77777777" w:rsidR="00D07F51" w:rsidRPr="00F96243" w:rsidRDefault="00D07F51" w:rsidP="00267C9E">
            <w:pPr>
              <w:spacing w:after="0" w:line="240" w:lineRule="auto"/>
              <w:rPr>
                <w:rFonts w:cs="Calibri"/>
                <w:b/>
                <w:bCs/>
                <w:sz w:val="24"/>
                <w:szCs w:val="24"/>
              </w:rPr>
            </w:pPr>
            <w:r w:rsidRPr="00F96243">
              <w:rPr>
                <w:rFonts w:cs="Calibri"/>
              </w:rPr>
              <w:t>2</w:t>
            </w:r>
          </w:p>
        </w:tc>
        <w:tc>
          <w:tcPr>
            <w:tcW w:w="1830" w:type="dxa"/>
            <w:shd w:val="clear" w:color="auto" w:fill="auto"/>
          </w:tcPr>
          <w:p w14:paraId="71D61DC6" w14:textId="77777777" w:rsidR="00D07F51" w:rsidRPr="00F96243" w:rsidRDefault="00D07F51" w:rsidP="00267C9E">
            <w:pPr>
              <w:spacing w:after="0" w:line="240" w:lineRule="auto"/>
              <w:rPr>
                <w:rFonts w:cs="Calibri"/>
                <w:b/>
                <w:bCs/>
                <w:sz w:val="24"/>
                <w:szCs w:val="24"/>
              </w:rPr>
            </w:pPr>
            <w:r w:rsidRPr="00F96243">
              <w:rPr>
                <w:rFonts w:cs="Calibri"/>
              </w:rPr>
              <w:t>7</w:t>
            </w:r>
          </w:p>
        </w:tc>
        <w:tc>
          <w:tcPr>
            <w:tcW w:w="1829" w:type="dxa"/>
            <w:shd w:val="clear" w:color="auto" w:fill="auto"/>
          </w:tcPr>
          <w:p w14:paraId="3E413BF3" w14:textId="77777777" w:rsidR="00D07F51" w:rsidRPr="00F96243" w:rsidRDefault="00D07F51" w:rsidP="00267C9E">
            <w:pPr>
              <w:spacing w:after="0" w:line="240" w:lineRule="auto"/>
              <w:rPr>
                <w:rFonts w:cs="Calibri"/>
                <w:b/>
                <w:bCs/>
                <w:sz w:val="24"/>
                <w:szCs w:val="24"/>
              </w:rPr>
            </w:pPr>
            <w:r w:rsidRPr="00F96243">
              <w:rPr>
                <w:rFonts w:cs="Calibri"/>
              </w:rPr>
              <w:t>100</w:t>
            </w:r>
          </w:p>
        </w:tc>
        <w:tc>
          <w:tcPr>
            <w:tcW w:w="1831" w:type="dxa"/>
            <w:shd w:val="clear" w:color="auto" w:fill="auto"/>
          </w:tcPr>
          <w:p w14:paraId="67A5BF67" w14:textId="77777777" w:rsidR="00D07F51" w:rsidRPr="00F96243" w:rsidRDefault="00D07F51" w:rsidP="00267C9E">
            <w:pPr>
              <w:spacing w:after="0" w:line="240" w:lineRule="auto"/>
              <w:rPr>
                <w:rFonts w:cs="Calibri"/>
                <w:b/>
                <w:bCs/>
                <w:sz w:val="24"/>
                <w:szCs w:val="24"/>
              </w:rPr>
            </w:pPr>
            <w:r w:rsidRPr="00F96243">
              <w:rPr>
                <w:rFonts w:cs="Calibri"/>
              </w:rPr>
              <w:t>108</w:t>
            </w:r>
          </w:p>
        </w:tc>
      </w:tr>
      <w:tr w:rsidR="00D07F51" w:rsidRPr="00F96243" w14:paraId="5E223204" w14:textId="77777777" w:rsidTr="00267C9E">
        <w:trPr>
          <w:trHeight w:val="327"/>
        </w:trPr>
        <w:tc>
          <w:tcPr>
            <w:tcW w:w="2793" w:type="dxa"/>
            <w:shd w:val="clear" w:color="auto" w:fill="auto"/>
          </w:tcPr>
          <w:p w14:paraId="6AA92B7F"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East of England</w:t>
            </w:r>
          </w:p>
        </w:tc>
        <w:tc>
          <w:tcPr>
            <w:tcW w:w="1829" w:type="dxa"/>
            <w:shd w:val="clear" w:color="auto" w:fill="auto"/>
          </w:tcPr>
          <w:p w14:paraId="76F68C70" w14:textId="77777777" w:rsidR="00D07F51" w:rsidRPr="00F96243" w:rsidRDefault="00D07F51" w:rsidP="00267C9E">
            <w:pPr>
              <w:spacing w:after="0" w:line="240" w:lineRule="auto"/>
              <w:rPr>
                <w:rFonts w:cs="Calibri"/>
                <w:b/>
                <w:bCs/>
                <w:sz w:val="24"/>
                <w:szCs w:val="24"/>
              </w:rPr>
            </w:pPr>
            <w:r w:rsidRPr="00F96243">
              <w:rPr>
                <w:rFonts w:cs="Calibri"/>
              </w:rPr>
              <w:t>4</w:t>
            </w:r>
          </w:p>
        </w:tc>
        <w:tc>
          <w:tcPr>
            <w:tcW w:w="1830" w:type="dxa"/>
            <w:shd w:val="clear" w:color="auto" w:fill="auto"/>
          </w:tcPr>
          <w:p w14:paraId="6B7694B4" w14:textId="77777777" w:rsidR="00D07F51" w:rsidRPr="00F96243" w:rsidRDefault="00D07F51" w:rsidP="00267C9E">
            <w:pPr>
              <w:spacing w:after="0" w:line="240" w:lineRule="auto"/>
              <w:rPr>
                <w:rFonts w:cs="Calibri"/>
                <w:b/>
                <w:bCs/>
                <w:sz w:val="24"/>
                <w:szCs w:val="24"/>
              </w:rPr>
            </w:pPr>
            <w:r w:rsidRPr="00F96243">
              <w:rPr>
                <w:rFonts w:cs="Calibri"/>
              </w:rPr>
              <w:t>8</w:t>
            </w:r>
          </w:p>
        </w:tc>
        <w:tc>
          <w:tcPr>
            <w:tcW w:w="1829" w:type="dxa"/>
            <w:shd w:val="clear" w:color="auto" w:fill="auto"/>
          </w:tcPr>
          <w:p w14:paraId="3F33AC82" w14:textId="77777777" w:rsidR="00D07F51" w:rsidRPr="00F96243" w:rsidRDefault="00D07F51" w:rsidP="00267C9E">
            <w:pPr>
              <w:spacing w:after="0" w:line="240" w:lineRule="auto"/>
              <w:rPr>
                <w:rFonts w:cs="Calibri"/>
                <w:b/>
                <w:bCs/>
                <w:sz w:val="24"/>
                <w:szCs w:val="24"/>
              </w:rPr>
            </w:pPr>
            <w:r w:rsidRPr="00F96243">
              <w:rPr>
                <w:rFonts w:cs="Calibri"/>
              </w:rPr>
              <w:t>57</w:t>
            </w:r>
          </w:p>
        </w:tc>
        <w:tc>
          <w:tcPr>
            <w:tcW w:w="1831" w:type="dxa"/>
            <w:shd w:val="clear" w:color="auto" w:fill="auto"/>
          </w:tcPr>
          <w:p w14:paraId="3C6DDF74" w14:textId="77777777" w:rsidR="00D07F51" w:rsidRPr="00F96243" w:rsidRDefault="00D07F51" w:rsidP="00267C9E">
            <w:pPr>
              <w:spacing w:after="0" w:line="240" w:lineRule="auto"/>
              <w:rPr>
                <w:rFonts w:cs="Calibri"/>
                <w:b/>
                <w:bCs/>
                <w:sz w:val="24"/>
                <w:szCs w:val="24"/>
              </w:rPr>
            </w:pPr>
            <w:r w:rsidRPr="00F96243">
              <w:rPr>
                <w:rFonts w:cs="Calibri"/>
              </w:rPr>
              <w:t>101</w:t>
            </w:r>
          </w:p>
        </w:tc>
      </w:tr>
      <w:tr w:rsidR="00D07F51" w:rsidRPr="00F96243" w14:paraId="3FB84409" w14:textId="77777777" w:rsidTr="00267C9E">
        <w:trPr>
          <w:trHeight w:val="327"/>
        </w:trPr>
        <w:tc>
          <w:tcPr>
            <w:tcW w:w="2793" w:type="dxa"/>
            <w:shd w:val="clear" w:color="auto" w:fill="auto"/>
          </w:tcPr>
          <w:p w14:paraId="60E5AB3A"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London</w:t>
            </w:r>
          </w:p>
        </w:tc>
        <w:tc>
          <w:tcPr>
            <w:tcW w:w="1829" w:type="dxa"/>
            <w:shd w:val="clear" w:color="auto" w:fill="auto"/>
          </w:tcPr>
          <w:p w14:paraId="65E6BFDD" w14:textId="77777777" w:rsidR="00D07F51" w:rsidRPr="00F96243" w:rsidRDefault="00D07F51" w:rsidP="00267C9E">
            <w:pPr>
              <w:spacing w:after="0" w:line="240" w:lineRule="auto"/>
              <w:rPr>
                <w:rFonts w:cs="Calibri"/>
                <w:b/>
                <w:bCs/>
                <w:sz w:val="24"/>
                <w:szCs w:val="24"/>
              </w:rPr>
            </w:pPr>
            <w:r w:rsidRPr="00F96243">
              <w:rPr>
                <w:rFonts w:cs="Calibri"/>
              </w:rPr>
              <w:t>14</w:t>
            </w:r>
          </w:p>
        </w:tc>
        <w:tc>
          <w:tcPr>
            <w:tcW w:w="1830" w:type="dxa"/>
            <w:shd w:val="clear" w:color="auto" w:fill="auto"/>
          </w:tcPr>
          <w:p w14:paraId="605B5B6C" w14:textId="77777777" w:rsidR="00D07F51" w:rsidRPr="00F96243" w:rsidRDefault="00D07F51" w:rsidP="00267C9E">
            <w:pPr>
              <w:spacing w:after="0" w:line="240" w:lineRule="auto"/>
              <w:rPr>
                <w:rFonts w:cs="Calibri"/>
                <w:b/>
                <w:bCs/>
                <w:sz w:val="24"/>
                <w:szCs w:val="24"/>
              </w:rPr>
            </w:pPr>
            <w:r w:rsidRPr="00F96243">
              <w:rPr>
                <w:rFonts w:cs="Calibri"/>
              </w:rPr>
              <w:t>19</w:t>
            </w:r>
          </w:p>
        </w:tc>
        <w:tc>
          <w:tcPr>
            <w:tcW w:w="1829" w:type="dxa"/>
            <w:shd w:val="clear" w:color="auto" w:fill="auto"/>
          </w:tcPr>
          <w:p w14:paraId="2BCF2BC8" w14:textId="77777777" w:rsidR="00D07F51" w:rsidRPr="00F96243" w:rsidRDefault="00D07F51" w:rsidP="00267C9E">
            <w:pPr>
              <w:spacing w:after="0" w:line="240" w:lineRule="auto"/>
              <w:rPr>
                <w:rFonts w:cs="Calibri"/>
                <w:b/>
                <w:bCs/>
                <w:sz w:val="24"/>
                <w:szCs w:val="24"/>
              </w:rPr>
            </w:pPr>
            <w:r w:rsidRPr="00F96243">
              <w:rPr>
                <w:rFonts w:cs="Calibri"/>
              </w:rPr>
              <w:t>117</w:t>
            </w:r>
          </w:p>
        </w:tc>
        <w:tc>
          <w:tcPr>
            <w:tcW w:w="1831" w:type="dxa"/>
            <w:shd w:val="clear" w:color="auto" w:fill="auto"/>
          </w:tcPr>
          <w:p w14:paraId="45CF6090" w14:textId="77777777" w:rsidR="00D07F51" w:rsidRPr="00F96243" w:rsidRDefault="00D07F51" w:rsidP="00267C9E">
            <w:pPr>
              <w:spacing w:after="0" w:line="240" w:lineRule="auto"/>
              <w:rPr>
                <w:rFonts w:cs="Calibri"/>
                <w:b/>
                <w:bCs/>
                <w:sz w:val="24"/>
                <w:szCs w:val="24"/>
              </w:rPr>
            </w:pPr>
            <w:r w:rsidRPr="00F96243">
              <w:rPr>
                <w:rFonts w:cs="Calibri"/>
              </w:rPr>
              <w:t>112</w:t>
            </w:r>
          </w:p>
        </w:tc>
      </w:tr>
      <w:tr w:rsidR="00D07F51" w:rsidRPr="00F96243" w14:paraId="6AA40533" w14:textId="77777777" w:rsidTr="00267C9E">
        <w:trPr>
          <w:trHeight w:val="327"/>
        </w:trPr>
        <w:tc>
          <w:tcPr>
            <w:tcW w:w="2793" w:type="dxa"/>
            <w:shd w:val="clear" w:color="auto" w:fill="auto"/>
          </w:tcPr>
          <w:p w14:paraId="1B16F14D" w14:textId="77777777" w:rsidR="00D07F51" w:rsidRPr="00F96243" w:rsidRDefault="00D07F51" w:rsidP="00267C9E">
            <w:pPr>
              <w:spacing w:after="0" w:line="240" w:lineRule="auto"/>
              <w:rPr>
                <w:rFonts w:cs="Calibri"/>
                <w:b/>
                <w:bCs/>
                <w:sz w:val="24"/>
                <w:szCs w:val="24"/>
              </w:rPr>
            </w:pPr>
            <w:proofErr w:type="gramStart"/>
            <w:r w:rsidRPr="00F96243">
              <w:rPr>
                <w:rFonts w:cs="Calibri"/>
                <w:b/>
                <w:bCs/>
                <w:sz w:val="24"/>
                <w:szCs w:val="24"/>
              </w:rPr>
              <w:t>South East</w:t>
            </w:r>
            <w:proofErr w:type="gramEnd"/>
          </w:p>
        </w:tc>
        <w:tc>
          <w:tcPr>
            <w:tcW w:w="1829" w:type="dxa"/>
            <w:shd w:val="clear" w:color="auto" w:fill="auto"/>
          </w:tcPr>
          <w:p w14:paraId="5A33DD41" w14:textId="77777777" w:rsidR="00D07F51" w:rsidRPr="00F96243" w:rsidRDefault="00D07F51" w:rsidP="00267C9E">
            <w:pPr>
              <w:spacing w:after="0" w:line="240" w:lineRule="auto"/>
              <w:rPr>
                <w:rFonts w:cs="Calibri"/>
                <w:b/>
                <w:bCs/>
                <w:sz w:val="24"/>
                <w:szCs w:val="24"/>
              </w:rPr>
            </w:pPr>
            <w:r w:rsidRPr="00F96243">
              <w:rPr>
                <w:rFonts w:cs="Calibri"/>
              </w:rPr>
              <w:t>3</w:t>
            </w:r>
          </w:p>
        </w:tc>
        <w:tc>
          <w:tcPr>
            <w:tcW w:w="1830" w:type="dxa"/>
            <w:shd w:val="clear" w:color="auto" w:fill="auto"/>
          </w:tcPr>
          <w:p w14:paraId="12BBEEFE" w14:textId="77777777" w:rsidR="00D07F51" w:rsidRPr="00F96243" w:rsidRDefault="00D07F51" w:rsidP="00267C9E">
            <w:pPr>
              <w:spacing w:after="0" w:line="240" w:lineRule="auto"/>
              <w:rPr>
                <w:rFonts w:cs="Calibri"/>
                <w:b/>
                <w:bCs/>
                <w:sz w:val="24"/>
                <w:szCs w:val="24"/>
              </w:rPr>
            </w:pPr>
            <w:r w:rsidRPr="00F96243">
              <w:rPr>
                <w:rFonts w:cs="Calibri"/>
              </w:rPr>
              <w:t>8</w:t>
            </w:r>
          </w:p>
        </w:tc>
        <w:tc>
          <w:tcPr>
            <w:tcW w:w="1829" w:type="dxa"/>
            <w:shd w:val="clear" w:color="auto" w:fill="auto"/>
          </w:tcPr>
          <w:p w14:paraId="4ECC3AB9" w14:textId="77777777" w:rsidR="00D07F51" w:rsidRPr="00F96243" w:rsidRDefault="00D07F51" w:rsidP="00267C9E">
            <w:pPr>
              <w:spacing w:after="0" w:line="240" w:lineRule="auto"/>
              <w:rPr>
                <w:rFonts w:cs="Calibri"/>
                <w:b/>
                <w:bCs/>
                <w:sz w:val="24"/>
                <w:szCs w:val="24"/>
              </w:rPr>
            </w:pPr>
            <w:r w:rsidRPr="00F96243">
              <w:rPr>
                <w:rFonts w:cs="Calibri"/>
              </w:rPr>
              <w:t>89</w:t>
            </w:r>
          </w:p>
        </w:tc>
        <w:tc>
          <w:tcPr>
            <w:tcW w:w="1831" w:type="dxa"/>
            <w:shd w:val="clear" w:color="auto" w:fill="auto"/>
          </w:tcPr>
          <w:p w14:paraId="0BF5AABE" w14:textId="77777777" w:rsidR="00D07F51" w:rsidRPr="00F96243" w:rsidRDefault="00D07F51" w:rsidP="00267C9E">
            <w:pPr>
              <w:spacing w:after="0" w:line="240" w:lineRule="auto"/>
              <w:rPr>
                <w:rFonts w:cs="Calibri"/>
                <w:b/>
                <w:bCs/>
                <w:sz w:val="24"/>
                <w:szCs w:val="24"/>
              </w:rPr>
            </w:pPr>
            <w:r w:rsidRPr="00F96243">
              <w:rPr>
                <w:rFonts w:cs="Calibri"/>
              </w:rPr>
              <w:t>160</w:t>
            </w:r>
          </w:p>
        </w:tc>
      </w:tr>
      <w:tr w:rsidR="00D07F51" w:rsidRPr="00F96243" w14:paraId="5DB28149" w14:textId="77777777" w:rsidTr="00267C9E">
        <w:trPr>
          <w:trHeight w:val="327"/>
        </w:trPr>
        <w:tc>
          <w:tcPr>
            <w:tcW w:w="2793" w:type="dxa"/>
            <w:shd w:val="clear" w:color="auto" w:fill="auto"/>
          </w:tcPr>
          <w:p w14:paraId="31686EFD" w14:textId="77777777" w:rsidR="00D07F51" w:rsidRPr="00F96243" w:rsidRDefault="00D07F51" w:rsidP="00267C9E">
            <w:pPr>
              <w:spacing w:after="0" w:line="240" w:lineRule="auto"/>
              <w:rPr>
                <w:rFonts w:cs="Calibri"/>
                <w:b/>
                <w:bCs/>
                <w:sz w:val="24"/>
                <w:szCs w:val="24"/>
              </w:rPr>
            </w:pPr>
            <w:proofErr w:type="gramStart"/>
            <w:r w:rsidRPr="00F96243">
              <w:rPr>
                <w:rFonts w:cs="Calibri"/>
                <w:b/>
                <w:bCs/>
                <w:sz w:val="24"/>
                <w:szCs w:val="24"/>
              </w:rPr>
              <w:t>South West</w:t>
            </w:r>
            <w:proofErr w:type="gramEnd"/>
          </w:p>
        </w:tc>
        <w:tc>
          <w:tcPr>
            <w:tcW w:w="1829" w:type="dxa"/>
            <w:shd w:val="clear" w:color="auto" w:fill="auto"/>
          </w:tcPr>
          <w:p w14:paraId="0E76A440" w14:textId="77777777" w:rsidR="00D07F51" w:rsidRPr="00F96243" w:rsidRDefault="00D07F51" w:rsidP="00267C9E">
            <w:pPr>
              <w:spacing w:after="0" w:line="240" w:lineRule="auto"/>
              <w:rPr>
                <w:rFonts w:cs="Calibri"/>
                <w:b/>
                <w:bCs/>
                <w:sz w:val="24"/>
                <w:szCs w:val="24"/>
              </w:rPr>
            </w:pPr>
            <w:r w:rsidRPr="00F96243">
              <w:rPr>
                <w:rFonts w:cs="Calibri"/>
              </w:rPr>
              <w:t>1</w:t>
            </w:r>
          </w:p>
        </w:tc>
        <w:tc>
          <w:tcPr>
            <w:tcW w:w="1830" w:type="dxa"/>
            <w:shd w:val="clear" w:color="auto" w:fill="auto"/>
          </w:tcPr>
          <w:p w14:paraId="7887D189" w14:textId="77777777" w:rsidR="00D07F51" w:rsidRPr="00F96243" w:rsidRDefault="00D07F51" w:rsidP="00267C9E">
            <w:pPr>
              <w:spacing w:after="0" w:line="240" w:lineRule="auto"/>
              <w:rPr>
                <w:rFonts w:cs="Calibri"/>
                <w:b/>
                <w:bCs/>
                <w:sz w:val="24"/>
                <w:szCs w:val="24"/>
              </w:rPr>
            </w:pPr>
            <w:r w:rsidRPr="00F96243">
              <w:rPr>
                <w:rFonts w:cs="Calibri"/>
              </w:rPr>
              <w:t>6</w:t>
            </w:r>
          </w:p>
        </w:tc>
        <w:tc>
          <w:tcPr>
            <w:tcW w:w="1829" w:type="dxa"/>
            <w:shd w:val="clear" w:color="auto" w:fill="auto"/>
          </w:tcPr>
          <w:p w14:paraId="0D7E6E02" w14:textId="77777777" w:rsidR="00D07F51" w:rsidRPr="00F96243" w:rsidRDefault="00D07F51" w:rsidP="00267C9E">
            <w:pPr>
              <w:spacing w:after="0" w:line="240" w:lineRule="auto"/>
              <w:rPr>
                <w:rFonts w:cs="Calibri"/>
                <w:b/>
                <w:bCs/>
                <w:sz w:val="24"/>
                <w:szCs w:val="24"/>
              </w:rPr>
            </w:pPr>
            <w:r w:rsidRPr="00F96243">
              <w:rPr>
                <w:rFonts w:cs="Calibri"/>
              </w:rPr>
              <w:t>91</w:t>
            </w:r>
          </w:p>
        </w:tc>
        <w:tc>
          <w:tcPr>
            <w:tcW w:w="1831" w:type="dxa"/>
            <w:shd w:val="clear" w:color="auto" w:fill="auto"/>
          </w:tcPr>
          <w:p w14:paraId="464EF24E" w14:textId="77777777" w:rsidR="00D07F51" w:rsidRPr="00F96243" w:rsidRDefault="00D07F51" w:rsidP="00267C9E">
            <w:pPr>
              <w:spacing w:after="0" w:line="240" w:lineRule="auto"/>
              <w:rPr>
                <w:rFonts w:cs="Calibri"/>
                <w:b/>
                <w:bCs/>
                <w:sz w:val="24"/>
                <w:szCs w:val="24"/>
              </w:rPr>
            </w:pPr>
            <w:r w:rsidRPr="00F96243">
              <w:rPr>
                <w:rFonts w:cs="Calibri"/>
              </w:rPr>
              <w:t>106</w:t>
            </w:r>
          </w:p>
        </w:tc>
      </w:tr>
    </w:tbl>
    <w:p w14:paraId="2416BD64" w14:textId="77777777" w:rsidR="00D07F51" w:rsidRPr="00F96243" w:rsidRDefault="00D07F51" w:rsidP="00D07F51">
      <w:pPr>
        <w:rPr>
          <w:rFonts w:cs="Calibri"/>
          <w:b/>
          <w:bCs/>
          <w:sz w:val="24"/>
          <w:szCs w:val="24"/>
        </w:rPr>
      </w:pPr>
    </w:p>
    <w:p w14:paraId="176C6013" w14:textId="77777777" w:rsidR="00D07F51" w:rsidRPr="00F96243" w:rsidRDefault="00D07F51" w:rsidP="00D07F51">
      <w:pPr>
        <w:rPr>
          <w:rFonts w:cs="Calibri"/>
          <w:b/>
          <w:bCs/>
          <w:sz w:val="24"/>
          <w:szCs w:val="24"/>
        </w:rPr>
      </w:pPr>
    </w:p>
    <w:p w14:paraId="33AE7BF7" w14:textId="77777777" w:rsidR="00D07F51" w:rsidRPr="00F96243" w:rsidRDefault="00D07F51" w:rsidP="00D07F51">
      <w:pPr>
        <w:rPr>
          <w:rFonts w:cs="Calibri"/>
          <w:b/>
          <w:bCs/>
          <w:sz w:val="24"/>
          <w:szCs w:val="24"/>
        </w:rPr>
      </w:pPr>
      <w:r w:rsidRPr="00F96243">
        <w:rPr>
          <w:rFonts w:cs="Calibri"/>
          <w:b/>
          <w:bCs/>
          <w:sz w:val="24"/>
          <w:szCs w:val="24"/>
        </w:rPr>
        <w:t xml:space="preserve">Supplementary Table 2: </w:t>
      </w:r>
      <w:r w:rsidRPr="00F96243">
        <w:rPr>
          <w:rFonts w:cs="Calibri"/>
          <w:sz w:val="24"/>
          <w:szCs w:val="24"/>
        </w:rPr>
        <w:t>Number of white and non-white participants reporting a Dry January motivated alcohol reduction attempt in 2020 and 20201</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1829"/>
        <w:gridCol w:w="1830"/>
        <w:gridCol w:w="1829"/>
        <w:gridCol w:w="1831"/>
      </w:tblGrid>
      <w:tr w:rsidR="00D07F51" w:rsidRPr="00F96243" w14:paraId="36A4CDA4" w14:textId="77777777" w:rsidTr="00267C9E">
        <w:trPr>
          <w:trHeight w:val="674"/>
        </w:trPr>
        <w:tc>
          <w:tcPr>
            <w:tcW w:w="1829" w:type="dxa"/>
            <w:shd w:val="clear" w:color="auto" w:fill="auto"/>
          </w:tcPr>
          <w:p w14:paraId="47D67C03" w14:textId="77777777" w:rsidR="00D07F51" w:rsidRPr="00F96243" w:rsidRDefault="00D07F51" w:rsidP="00267C9E">
            <w:pPr>
              <w:spacing w:after="0" w:line="240" w:lineRule="auto"/>
              <w:rPr>
                <w:rFonts w:cs="Calibri"/>
                <w:b/>
                <w:bCs/>
                <w:sz w:val="24"/>
                <w:szCs w:val="24"/>
              </w:rPr>
            </w:pPr>
          </w:p>
        </w:tc>
        <w:tc>
          <w:tcPr>
            <w:tcW w:w="3659" w:type="dxa"/>
            <w:gridSpan w:val="2"/>
            <w:shd w:val="clear" w:color="auto" w:fill="auto"/>
          </w:tcPr>
          <w:p w14:paraId="0A604B4C"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Dry January motivated reduction</w:t>
            </w:r>
          </w:p>
        </w:tc>
        <w:tc>
          <w:tcPr>
            <w:tcW w:w="3660" w:type="dxa"/>
            <w:gridSpan w:val="2"/>
            <w:shd w:val="clear" w:color="auto" w:fill="auto"/>
          </w:tcPr>
          <w:p w14:paraId="2B354BAC"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No Dry January motivated reduction</w:t>
            </w:r>
          </w:p>
        </w:tc>
      </w:tr>
      <w:tr w:rsidR="00D07F51" w:rsidRPr="00F96243" w14:paraId="2DAA731A" w14:textId="77777777" w:rsidTr="00267C9E">
        <w:trPr>
          <w:trHeight w:val="327"/>
        </w:trPr>
        <w:tc>
          <w:tcPr>
            <w:tcW w:w="1829" w:type="dxa"/>
            <w:shd w:val="clear" w:color="auto" w:fill="auto"/>
          </w:tcPr>
          <w:p w14:paraId="6B71E358" w14:textId="77777777" w:rsidR="00D07F51" w:rsidRPr="00F96243" w:rsidRDefault="00D07F51" w:rsidP="00267C9E">
            <w:pPr>
              <w:spacing w:after="0" w:line="240" w:lineRule="auto"/>
              <w:rPr>
                <w:rFonts w:cs="Calibri"/>
                <w:b/>
                <w:bCs/>
                <w:sz w:val="24"/>
                <w:szCs w:val="24"/>
              </w:rPr>
            </w:pPr>
          </w:p>
        </w:tc>
        <w:tc>
          <w:tcPr>
            <w:tcW w:w="1829" w:type="dxa"/>
            <w:shd w:val="clear" w:color="auto" w:fill="auto"/>
          </w:tcPr>
          <w:p w14:paraId="0B2B8DD9"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2020</w:t>
            </w:r>
          </w:p>
        </w:tc>
        <w:tc>
          <w:tcPr>
            <w:tcW w:w="1830" w:type="dxa"/>
            <w:shd w:val="clear" w:color="auto" w:fill="auto"/>
          </w:tcPr>
          <w:p w14:paraId="20ED8072"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2021</w:t>
            </w:r>
          </w:p>
        </w:tc>
        <w:tc>
          <w:tcPr>
            <w:tcW w:w="1829" w:type="dxa"/>
            <w:shd w:val="clear" w:color="auto" w:fill="auto"/>
          </w:tcPr>
          <w:p w14:paraId="52655B3F"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2020</w:t>
            </w:r>
          </w:p>
        </w:tc>
        <w:tc>
          <w:tcPr>
            <w:tcW w:w="1831" w:type="dxa"/>
            <w:shd w:val="clear" w:color="auto" w:fill="auto"/>
          </w:tcPr>
          <w:p w14:paraId="156A64D1"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2021</w:t>
            </w:r>
          </w:p>
        </w:tc>
      </w:tr>
      <w:tr w:rsidR="00D07F51" w:rsidRPr="00F96243" w14:paraId="67B0522C" w14:textId="77777777" w:rsidTr="00267C9E">
        <w:trPr>
          <w:trHeight w:val="327"/>
        </w:trPr>
        <w:tc>
          <w:tcPr>
            <w:tcW w:w="1829" w:type="dxa"/>
            <w:shd w:val="clear" w:color="auto" w:fill="auto"/>
          </w:tcPr>
          <w:p w14:paraId="7F0E89BA"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White</w:t>
            </w:r>
          </w:p>
        </w:tc>
        <w:tc>
          <w:tcPr>
            <w:tcW w:w="1829" w:type="dxa"/>
            <w:shd w:val="clear" w:color="auto" w:fill="auto"/>
          </w:tcPr>
          <w:p w14:paraId="6BC6AA3D"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34</w:t>
            </w:r>
          </w:p>
        </w:tc>
        <w:tc>
          <w:tcPr>
            <w:tcW w:w="1830" w:type="dxa"/>
            <w:shd w:val="clear" w:color="auto" w:fill="auto"/>
          </w:tcPr>
          <w:p w14:paraId="3F7DE829"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80</w:t>
            </w:r>
          </w:p>
        </w:tc>
        <w:tc>
          <w:tcPr>
            <w:tcW w:w="1829" w:type="dxa"/>
            <w:shd w:val="clear" w:color="auto" w:fill="auto"/>
          </w:tcPr>
          <w:p w14:paraId="5C404C6D"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730</w:t>
            </w:r>
          </w:p>
        </w:tc>
        <w:tc>
          <w:tcPr>
            <w:tcW w:w="1831" w:type="dxa"/>
            <w:shd w:val="clear" w:color="auto" w:fill="auto"/>
          </w:tcPr>
          <w:p w14:paraId="29C0E224"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872</w:t>
            </w:r>
          </w:p>
        </w:tc>
      </w:tr>
      <w:tr w:rsidR="00D07F51" w:rsidRPr="00F96243" w14:paraId="4862697F" w14:textId="77777777" w:rsidTr="00267C9E">
        <w:trPr>
          <w:trHeight w:val="327"/>
        </w:trPr>
        <w:tc>
          <w:tcPr>
            <w:tcW w:w="1829" w:type="dxa"/>
            <w:shd w:val="clear" w:color="auto" w:fill="auto"/>
          </w:tcPr>
          <w:p w14:paraId="724D4CAE" w14:textId="77777777" w:rsidR="00D07F51" w:rsidRPr="00F96243" w:rsidRDefault="00D07F51" w:rsidP="00267C9E">
            <w:pPr>
              <w:spacing w:after="0" w:line="240" w:lineRule="auto"/>
              <w:rPr>
                <w:rFonts w:cs="Calibri"/>
                <w:b/>
                <w:bCs/>
                <w:sz w:val="24"/>
                <w:szCs w:val="24"/>
              </w:rPr>
            </w:pPr>
            <w:proofErr w:type="gramStart"/>
            <w:r w:rsidRPr="00F96243">
              <w:rPr>
                <w:rFonts w:cs="Calibri"/>
                <w:b/>
                <w:bCs/>
                <w:sz w:val="24"/>
                <w:szCs w:val="24"/>
              </w:rPr>
              <w:t>Non White</w:t>
            </w:r>
            <w:proofErr w:type="gramEnd"/>
          </w:p>
        </w:tc>
        <w:tc>
          <w:tcPr>
            <w:tcW w:w="1829" w:type="dxa"/>
            <w:shd w:val="clear" w:color="auto" w:fill="auto"/>
          </w:tcPr>
          <w:p w14:paraId="1A83A23A"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0</w:t>
            </w:r>
          </w:p>
        </w:tc>
        <w:tc>
          <w:tcPr>
            <w:tcW w:w="1830" w:type="dxa"/>
            <w:shd w:val="clear" w:color="auto" w:fill="auto"/>
          </w:tcPr>
          <w:p w14:paraId="46F35E04"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6</w:t>
            </w:r>
          </w:p>
        </w:tc>
        <w:tc>
          <w:tcPr>
            <w:tcW w:w="1829" w:type="dxa"/>
            <w:shd w:val="clear" w:color="auto" w:fill="auto"/>
          </w:tcPr>
          <w:p w14:paraId="016A9C38"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44</w:t>
            </w:r>
          </w:p>
        </w:tc>
        <w:tc>
          <w:tcPr>
            <w:tcW w:w="1831" w:type="dxa"/>
            <w:shd w:val="clear" w:color="auto" w:fill="auto"/>
          </w:tcPr>
          <w:p w14:paraId="71F7BEDF" w14:textId="77777777" w:rsidR="00D07F51" w:rsidRPr="00F96243" w:rsidRDefault="00D07F51" w:rsidP="00267C9E">
            <w:pPr>
              <w:spacing w:after="0" w:line="240" w:lineRule="auto"/>
              <w:rPr>
                <w:rFonts w:cs="Calibri"/>
                <w:b/>
                <w:bCs/>
                <w:sz w:val="24"/>
                <w:szCs w:val="24"/>
              </w:rPr>
            </w:pPr>
            <w:r w:rsidRPr="00F96243">
              <w:rPr>
                <w:rFonts w:cs="Calibri"/>
                <w:b/>
                <w:bCs/>
                <w:sz w:val="24"/>
                <w:szCs w:val="24"/>
              </w:rPr>
              <w:t>74</w:t>
            </w:r>
          </w:p>
        </w:tc>
      </w:tr>
    </w:tbl>
    <w:p w14:paraId="02761584" w14:textId="77777777" w:rsidR="00835CD8" w:rsidRDefault="00835CD8"/>
    <w:sectPr w:rsidR="00835C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F51"/>
    <w:rsid w:val="00835CD8"/>
    <w:rsid w:val="00D07F51"/>
    <w:rsid w:val="00F96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33399"/>
  <w15:chartTrackingRefBased/>
  <w15:docId w15:val="{38588C66-E16B-4477-AFCA-BC6A59F88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F51"/>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744</Words>
  <Characters>4244</Characters>
  <Application>Microsoft Office Word</Application>
  <DocSecurity>0</DocSecurity>
  <Lines>35</Lines>
  <Paragraphs>9</Paragraphs>
  <ScaleCrop>false</ScaleCrop>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Oldham, Melissa</dc:creator>
  <cp:keywords/>
  <dc:description/>
  <cp:lastModifiedBy>Oldham, Melissa</cp:lastModifiedBy>
  <cp:revision>2</cp:revision>
  <dcterms:created xsi:type="dcterms:W3CDTF">2022-03-14T09:10:00Z</dcterms:created>
  <dcterms:modified xsi:type="dcterms:W3CDTF">2022-03-14T09:14:00Z</dcterms:modified>
</cp:coreProperties>
</file>