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79B0E" w14:textId="77777777" w:rsidR="007B189B" w:rsidRPr="00790940" w:rsidRDefault="007B189B" w:rsidP="007B189B">
      <w:pPr>
        <w:spacing w:after="120" w:line="36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US"/>
        </w:rPr>
      </w:pPr>
      <w:r w:rsidRPr="007909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US"/>
        </w:rPr>
        <w:t xml:space="preserve">Stress-induced alterations of </w:t>
      </w:r>
      <w:proofErr w:type="spellStart"/>
      <w:r w:rsidRPr="007909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US"/>
        </w:rPr>
        <w:t>mesocortical</w:t>
      </w:r>
      <w:proofErr w:type="spellEnd"/>
      <w:r w:rsidRPr="007909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US"/>
        </w:rPr>
        <w:t xml:space="preserve"> and mesolimbic dopaminergic pathways</w:t>
      </w:r>
    </w:p>
    <w:p w14:paraId="30B4478C" w14:textId="77777777" w:rsidR="007B189B" w:rsidRPr="00790940" w:rsidRDefault="007B189B" w:rsidP="007B189B">
      <w:pPr>
        <w:spacing w:after="120" w:line="36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US"/>
        </w:rPr>
      </w:pPr>
    </w:p>
    <w:p w14:paraId="0F298913" w14:textId="77777777" w:rsidR="007B189B" w:rsidRPr="00790940" w:rsidRDefault="007B189B" w:rsidP="007B189B">
      <w:pP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</w:pP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Quessy F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fr-CA"/>
        </w:rPr>
        <w:t>1,2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, 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ittar T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fr-CA"/>
        </w:rPr>
        <w:t>1,2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, Blanchette LJ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fr-CA"/>
        </w:rPr>
        <w:t>1,2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, Lévesque M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fr-CA"/>
        </w:rPr>
        <w:t>1,2*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>, Labonté B</w:t>
      </w: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fr-CA"/>
        </w:rPr>
        <w:t>1,2*</w:t>
      </w:r>
    </w:p>
    <w:p w14:paraId="477C4EC1" w14:textId="77777777" w:rsidR="007B189B" w:rsidRPr="00790940" w:rsidRDefault="007B189B" w:rsidP="007B189B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1. CERVO Brain Research Centre, Québec, QC, Canada</w:t>
      </w:r>
    </w:p>
    <w:p w14:paraId="06E62C71" w14:textId="77777777" w:rsidR="007B189B" w:rsidRPr="00790940" w:rsidRDefault="007B189B" w:rsidP="007B189B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2. Department of Psychiatry and Neuroscience, Faculty of Medicine, </w:t>
      </w:r>
      <w:proofErr w:type="spellStart"/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Université</w:t>
      </w:r>
      <w:proofErr w:type="spellEnd"/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Laval, Québec, QC, Canada</w:t>
      </w:r>
    </w:p>
    <w:p w14:paraId="474394DC" w14:textId="77777777" w:rsidR="007B189B" w:rsidRPr="00790940" w:rsidRDefault="007B189B" w:rsidP="007B189B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06B2A367" w14:textId="77777777" w:rsidR="007B189B" w:rsidRPr="00790940" w:rsidRDefault="007B189B" w:rsidP="007B189B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0E3353FA" w14:textId="77777777" w:rsidR="007B189B" w:rsidRPr="00790940" w:rsidRDefault="007B189B" w:rsidP="007B189B">
      <w:pPr>
        <w:pStyle w:val="NormalWeb"/>
        <w:spacing w:before="0" w:beforeAutospacing="0" w:after="120" w:afterAutospacing="0" w:line="360" w:lineRule="auto"/>
        <w:rPr>
          <w:lang w:eastAsia="fr-CA"/>
        </w:rPr>
      </w:pPr>
      <w:r w:rsidRPr="00790940">
        <w:rPr>
          <w:color w:val="000000"/>
        </w:rPr>
        <w:t xml:space="preserve">* </w:t>
      </w:r>
      <w:r w:rsidRPr="00790940">
        <w:rPr>
          <w:lang w:eastAsia="fr-CA"/>
        </w:rPr>
        <w:t>Equal contribution</w:t>
      </w:r>
    </w:p>
    <w:p w14:paraId="62296214" w14:textId="77777777" w:rsidR="007B189B" w:rsidRPr="00790940" w:rsidRDefault="007B189B" w:rsidP="007B189B">
      <w:pPr>
        <w:pStyle w:val="NormalWeb"/>
        <w:spacing w:before="0" w:beforeAutospacing="0" w:after="120" w:afterAutospacing="0" w:line="360" w:lineRule="auto"/>
        <w:rPr>
          <w:color w:val="000000"/>
        </w:rPr>
      </w:pPr>
      <w:r w:rsidRPr="00790940">
        <w:rPr>
          <w:lang w:eastAsia="fr-CA"/>
        </w:rPr>
        <w:t xml:space="preserve">Correspondence and requests for material should be addressed to </w:t>
      </w:r>
      <w:hyperlink r:id="rId4" w:history="1">
        <w:r w:rsidRPr="00790940">
          <w:rPr>
            <w:rStyle w:val="Lienhypertexte"/>
          </w:rPr>
          <w:t>benoit.labonte@fmed.ulaval.ca</w:t>
        </w:r>
      </w:hyperlink>
      <w:r w:rsidRPr="00790940">
        <w:rPr>
          <w:color w:val="000000"/>
        </w:rPr>
        <w:t xml:space="preserve"> or </w:t>
      </w:r>
      <w:hyperlink r:id="rId5" w:history="1">
        <w:r w:rsidRPr="00790940">
          <w:rPr>
            <w:rStyle w:val="Lienhypertexte"/>
          </w:rPr>
          <w:t>martin.levesque@fmed.ulaval.ca</w:t>
        </w:r>
      </w:hyperlink>
    </w:p>
    <w:p w14:paraId="68A4854F" w14:textId="77777777" w:rsidR="007B189B" w:rsidRPr="00790940" w:rsidRDefault="007B189B" w:rsidP="007B189B">
      <w:pP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0A9B250F" w14:textId="77777777" w:rsidR="007B189B" w:rsidRPr="00790940" w:rsidRDefault="007B189B" w:rsidP="007B189B">
      <w:pP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9094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br w:type="page"/>
      </w:r>
    </w:p>
    <w:p w14:paraId="46E8BF66" w14:textId="06D0C334" w:rsidR="00E5651F" w:rsidRPr="00E5651F" w:rsidRDefault="00E5651F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Supplemental Information</w:t>
      </w:r>
    </w:p>
    <w:p w14:paraId="11DD5538" w14:textId="12CD83A1" w:rsidR="00E5651F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B3118A4" wp14:editId="713F85DC">
            <wp:simplePos x="0" y="0"/>
            <wp:positionH relativeFrom="margin">
              <wp:align>right</wp:align>
            </wp:positionH>
            <wp:positionV relativeFrom="paragraph">
              <wp:posOffset>270510</wp:posOffset>
            </wp:positionV>
            <wp:extent cx="5943600" cy="2952750"/>
            <wp:effectExtent l="0" t="0" r="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b="7211"/>
                    <a:stretch/>
                  </pic:blipFill>
                  <pic:spPr bwMode="auto"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5651F" w:rsidRPr="00E5651F">
        <w:rPr>
          <w:rFonts w:ascii="Times New Roman" w:hAnsi="Times New Roman" w:cs="Times New Roman"/>
          <w:sz w:val="24"/>
          <w:szCs w:val="24"/>
        </w:rPr>
        <w:t>Figure S1</w:t>
      </w:r>
    </w:p>
    <w:p w14:paraId="5CE013B8" w14:textId="1B4A7740" w:rsidR="00A63BBE" w:rsidRPr="004968AD" w:rsidRDefault="00E5651F" w:rsidP="00A63BBE">
      <w:pPr>
        <w:spacing w:after="12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</w:rPr>
      </w:pP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Fig</w:t>
      </w:r>
      <w:r w:rsidR="00C977BB">
        <w:rPr>
          <w:rFonts w:ascii="Times New Roman" w:hAnsi="Times New Roman" w:cs="Times New Roman"/>
          <w:b/>
          <w:bCs/>
          <w:sz w:val="24"/>
          <w:szCs w:val="24"/>
          <w:u w:val="single"/>
        </w:rPr>
        <w:t>ure</w:t>
      </w: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S1. TH expression in </w:t>
      </w:r>
      <w:proofErr w:type="spellStart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NAc</w:t>
      </w:r>
      <w:proofErr w:type="spellEnd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core and shell of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males and females after CSDS</w:t>
      </w:r>
      <w:r w:rsidRPr="00E5651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5651F">
        <w:rPr>
          <w:rFonts w:ascii="Times New Roman" w:hAnsi="Times New Roman" w:cs="Times New Roman"/>
          <w:sz w:val="24"/>
          <w:szCs w:val="24"/>
        </w:rPr>
        <w:t xml:space="preserve">) Fluorescence density of TH+ axons in the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shell </w:t>
      </w:r>
      <w:r>
        <w:rPr>
          <w:rFonts w:ascii="Times New Roman" w:hAnsi="Times New Roman" w:cs="Times New Roman"/>
          <w:sz w:val="24"/>
          <w:szCs w:val="24"/>
        </w:rPr>
        <w:t>(f</w:t>
      </w:r>
      <w:r w:rsidRPr="00E5651F">
        <w:rPr>
          <w:rFonts w:ascii="Times New Roman" w:hAnsi="Times New Roman" w:cs="Times New Roman"/>
          <w:sz w:val="24"/>
          <w:szCs w:val="24"/>
        </w:rPr>
        <w:t>emale</w:t>
      </w:r>
      <w:r>
        <w:rPr>
          <w:rFonts w:ascii="Times New Roman" w:hAnsi="Times New Roman" w:cs="Times New Roman"/>
          <w:sz w:val="24"/>
          <w:szCs w:val="24"/>
        </w:rPr>
        <w:t xml:space="preserve">s in pink and males in blue </w:t>
      </w:r>
      <w:r w:rsidRPr="00E5651F">
        <w:rPr>
          <w:rFonts w:ascii="Times New Roman" w:hAnsi="Times New Roman" w:cs="Times New Roman"/>
          <w:sz w:val="24"/>
          <w:szCs w:val="24"/>
        </w:rPr>
        <w:t>[One-way ANOVA</w:t>
      </w:r>
      <w:r>
        <w:rPr>
          <w:rFonts w:ascii="Times New Roman" w:hAnsi="Times New Roman" w:cs="Times New Roman"/>
          <w:sz w:val="24"/>
          <w:szCs w:val="24"/>
        </w:rPr>
        <w:t xml:space="preserve">: Males and females combined (left panel): </w:t>
      </w:r>
      <w:r w:rsidRPr="00E5651F">
        <w:rPr>
          <w:rFonts w:ascii="Times New Roman" w:hAnsi="Times New Roman" w:cs="Times New Roman"/>
          <w:sz w:val="24"/>
          <w:szCs w:val="24"/>
        </w:rPr>
        <w:t>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(2,49)</w:t>
      </w:r>
      <w:r w:rsidRPr="00E5651F">
        <w:rPr>
          <w:rFonts w:ascii="Times New Roman" w:hAnsi="Times New Roman" w:cs="Times New Roman"/>
          <w:sz w:val="24"/>
          <w:szCs w:val="24"/>
        </w:rPr>
        <w:t xml:space="preserve">=2.789;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&lt;0.1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(2,24)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=1.370;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(2,22)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=1.353;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n=9/8, Susceptible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n=9/11, Resilient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n=9/6]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5651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5651F">
        <w:rPr>
          <w:rFonts w:ascii="Times New Roman" w:hAnsi="Times New Roman" w:cs="Times New Roman"/>
          <w:sz w:val="24"/>
          <w:szCs w:val="24"/>
        </w:rPr>
        <w:t>orrelation between SI ratio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and the CTCF</w:t>
      </w:r>
      <w:r>
        <w:rPr>
          <w:rFonts w:ascii="Times New Roman" w:hAnsi="Times New Roman" w:cs="Times New Roman"/>
          <w:sz w:val="24"/>
          <w:szCs w:val="24"/>
        </w:rPr>
        <w:t xml:space="preserve"> values</w:t>
      </w:r>
      <w:r w:rsidRPr="00E5651F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shell [linear regression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5651F">
        <w:rPr>
          <w:rFonts w:ascii="Times New Roman" w:hAnsi="Times New Roman" w:cs="Times New Roman"/>
          <w:sz w:val="24"/>
          <w:szCs w:val="24"/>
        </w:rPr>
        <w:t xml:space="preserve">  R</w:t>
      </w:r>
      <w:r w:rsidRPr="00E5651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5651F">
        <w:rPr>
          <w:rFonts w:ascii="Times New Roman" w:hAnsi="Times New Roman" w:cs="Times New Roman"/>
          <w:sz w:val="24"/>
          <w:szCs w:val="24"/>
        </w:rPr>
        <w:t>=0.0</w:t>
      </w:r>
      <w:r w:rsidR="00526CEF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>; p&lt;</w:t>
      </w:r>
      <w:r w:rsidRPr="00E5651F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565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E5651F">
        <w:rPr>
          <w:rFonts w:ascii="Times New Roman" w:hAnsi="Times New Roman" w:cs="Times New Roman"/>
          <w:sz w:val="24"/>
          <w:szCs w:val="24"/>
        </w:rPr>
        <w:t>=52].</w:t>
      </w:r>
      <w:r w:rsidRPr="00E565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651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5651F">
        <w:rPr>
          <w:rFonts w:ascii="Times New Roman" w:hAnsi="Times New Roman" w:cs="Times New Roman"/>
          <w:sz w:val="24"/>
          <w:szCs w:val="24"/>
        </w:rPr>
        <w:t xml:space="preserve">) Fluorescence density of TH+ axons in the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shell </w:t>
      </w:r>
      <w:r>
        <w:rPr>
          <w:rFonts w:ascii="Times New Roman" w:hAnsi="Times New Roman" w:cs="Times New Roman"/>
          <w:sz w:val="24"/>
          <w:szCs w:val="24"/>
        </w:rPr>
        <w:t>(females in pink and males in blue</w:t>
      </w:r>
      <w:r w:rsidRPr="00E5651F">
        <w:rPr>
          <w:rFonts w:ascii="Times New Roman" w:hAnsi="Times New Roman" w:cs="Times New Roman"/>
          <w:sz w:val="24"/>
          <w:szCs w:val="24"/>
        </w:rPr>
        <w:t xml:space="preserve"> [One-way ANOVA, </w:t>
      </w:r>
      <w:r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(2,49)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=1.174;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(2,24)</w:t>
      </w:r>
      <w:r w:rsidRPr="00E5651F">
        <w:rPr>
          <w:rFonts w:ascii="Times New Roman" w:hAnsi="Times New Roman" w:cs="Times New Roman"/>
          <w:sz w:val="24"/>
          <w:szCs w:val="24"/>
        </w:rPr>
        <w:t xml:space="preserve">=0.2215;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E5651F">
        <w:rPr>
          <w:rFonts w:ascii="Times New Roman" w:hAnsi="Times New Roman" w:cs="Times New Roman"/>
          <w:sz w:val="24"/>
          <w:szCs w:val="24"/>
          <w:vertAlign w:val="subscript"/>
        </w:rPr>
        <w:t>(2,22)</w:t>
      </w:r>
      <w:r w:rsidRPr="00E5651F">
        <w:rPr>
          <w:rFonts w:ascii="Times New Roman" w:hAnsi="Times New Roman" w:cs="Times New Roman"/>
          <w:sz w:val="24"/>
          <w:szCs w:val="24"/>
        </w:rPr>
        <w:t xml:space="preserve">=0.7718; </w:t>
      </w:r>
      <w:r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n=9/8, Susceptible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n=9/11, Resilient</w:t>
      </w:r>
      <w:r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n=9/6]</w:t>
      </w:r>
      <w:r w:rsidR="003161FC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5651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5651F">
        <w:rPr>
          <w:rFonts w:ascii="Times New Roman" w:hAnsi="Times New Roman" w:cs="Times New Roman"/>
          <w:sz w:val="24"/>
          <w:szCs w:val="24"/>
        </w:rPr>
        <w:t>orrelation between SI ratio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and the CTCF </w:t>
      </w:r>
      <w:r>
        <w:rPr>
          <w:rFonts w:ascii="Times New Roman" w:hAnsi="Times New Roman" w:cs="Times New Roman"/>
          <w:sz w:val="24"/>
          <w:szCs w:val="24"/>
        </w:rPr>
        <w:t xml:space="preserve">values </w:t>
      </w:r>
      <w:r w:rsidRPr="00E5651F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core [linear regression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5651F">
        <w:rPr>
          <w:rFonts w:ascii="Times New Roman" w:hAnsi="Times New Roman" w:cs="Times New Roman"/>
          <w:sz w:val="24"/>
          <w:szCs w:val="24"/>
        </w:rPr>
        <w:t>R</w:t>
      </w:r>
      <w:r w:rsidRPr="00E5651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5651F">
        <w:rPr>
          <w:rFonts w:ascii="Times New Roman" w:hAnsi="Times New Roman" w:cs="Times New Roman"/>
          <w:sz w:val="24"/>
          <w:szCs w:val="24"/>
        </w:rPr>
        <w:t>=0.062</w:t>
      </w:r>
      <w:r w:rsidR="00526CEF">
        <w:rPr>
          <w:rFonts w:ascii="Times New Roman" w:hAnsi="Times New Roman" w:cs="Times New Roman"/>
          <w:sz w:val="24"/>
          <w:szCs w:val="24"/>
        </w:rPr>
        <w:t xml:space="preserve">; </w:t>
      </w:r>
      <w:r w:rsidR="00526CEF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26CEF" w:rsidRPr="004968AD">
        <w:rPr>
          <w:rFonts w:ascii="Times New Roman" w:hAnsi="Times New Roman" w:cs="Times New Roman"/>
          <w:sz w:val="24"/>
          <w:szCs w:val="24"/>
        </w:rPr>
        <w:t>&lt;0.1</w:t>
      </w:r>
      <w:r w:rsidRPr="00E5651F">
        <w:rPr>
          <w:rFonts w:ascii="Times New Roman" w:hAnsi="Times New Roman" w:cs="Times New Roman"/>
          <w:sz w:val="24"/>
          <w:szCs w:val="24"/>
        </w:rPr>
        <w:t xml:space="preserve">, </w:t>
      </w:r>
      <w:r w:rsidR="00526CEF">
        <w:rPr>
          <w:rFonts w:ascii="Times New Roman" w:hAnsi="Times New Roman" w:cs="Times New Roman"/>
          <w:sz w:val="24"/>
          <w:szCs w:val="24"/>
        </w:rPr>
        <w:t>n</w:t>
      </w:r>
      <w:r w:rsidRPr="00E5651F">
        <w:rPr>
          <w:rFonts w:ascii="Times New Roman" w:hAnsi="Times New Roman" w:cs="Times New Roman"/>
          <w:sz w:val="24"/>
          <w:szCs w:val="24"/>
        </w:rPr>
        <w:t>=52].</w:t>
      </w:r>
      <w:r w:rsidR="00A63BBE">
        <w:rPr>
          <w:rFonts w:ascii="Times New Roman" w:hAnsi="Times New Roman" w:cs="Times New Roman"/>
          <w:sz w:val="24"/>
          <w:szCs w:val="24"/>
        </w:rPr>
        <w:t xml:space="preserve"> </w:t>
      </w:r>
      <w:r w:rsidR="00A63BBE" w:rsidRPr="004968AD">
        <w:rPr>
          <w:rFonts w:ascii="Times New Roman" w:hAnsi="Times New Roman" w:cs="Times New Roman"/>
          <w:sz w:val="24"/>
          <w:szCs w:val="24"/>
        </w:rPr>
        <w:t xml:space="preserve">Bar graphs show mean ± SEM. </w:t>
      </w:r>
      <w:r w:rsidR="00A63BBE" w:rsidRPr="004968AD">
        <w:rPr>
          <w:rFonts w:ascii="Times New Roman" w:hAnsi="Times New Roman" w:cs="Times New Roman"/>
          <w:sz w:val="24"/>
          <w:szCs w:val="24"/>
          <w:lang w:val="en-US"/>
        </w:rPr>
        <w:t>Data are represented as fold change from same group control values.</w:t>
      </w:r>
      <w:r w:rsidR="00A63BBE" w:rsidRPr="004968AD">
        <w:rPr>
          <w:rFonts w:ascii="Times New Roman" w:hAnsi="Times New Roman" w:cs="Times New Roman"/>
          <w:sz w:val="24"/>
          <w:szCs w:val="24"/>
        </w:rPr>
        <w:t xml:space="preserve"> Each dot represents one mouse. Values derived from at least three sections per brain.</w:t>
      </w:r>
    </w:p>
    <w:p w14:paraId="6151D062" w14:textId="1B615EA0" w:rsidR="00E5651F" w:rsidRPr="00E5651F" w:rsidRDefault="00E5651F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643F3B" w14:textId="3282D2A5" w:rsidR="00E5651F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4F27819" wp14:editId="5FD7DE4E">
            <wp:simplePos x="0" y="0"/>
            <wp:positionH relativeFrom="margin">
              <wp:align>right</wp:align>
            </wp:positionH>
            <wp:positionV relativeFrom="paragraph">
              <wp:posOffset>251460</wp:posOffset>
            </wp:positionV>
            <wp:extent cx="5943600" cy="3743325"/>
            <wp:effectExtent l="0" t="0" r="0" b="952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75" b="22564"/>
                    <a:stretch/>
                  </pic:blipFill>
                  <pic:spPr bwMode="auto">
                    <a:xfrm>
                      <a:off x="0" y="0"/>
                      <a:ext cx="5943600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5651F" w:rsidRPr="00E5651F">
        <w:rPr>
          <w:rFonts w:ascii="Times New Roman" w:hAnsi="Times New Roman" w:cs="Times New Roman"/>
          <w:sz w:val="24"/>
          <w:szCs w:val="24"/>
        </w:rPr>
        <w:t>Figure S2</w:t>
      </w:r>
    </w:p>
    <w:p w14:paraId="2179998F" w14:textId="31C01F70" w:rsidR="00E5651F" w:rsidRDefault="00E5651F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Fig</w:t>
      </w:r>
      <w:r w:rsidR="00C977BB">
        <w:rPr>
          <w:rFonts w:ascii="Times New Roman" w:hAnsi="Times New Roman" w:cs="Times New Roman"/>
          <w:b/>
          <w:bCs/>
          <w:sz w:val="24"/>
          <w:szCs w:val="24"/>
          <w:u w:val="single"/>
        </w:rPr>
        <w:t>ure</w:t>
      </w: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S2. </w:t>
      </w:r>
      <w:proofErr w:type="spellStart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pERK</w:t>
      </w:r>
      <w:proofErr w:type="spellEnd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expression in </w:t>
      </w:r>
      <w:proofErr w:type="spellStart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NAc</w:t>
      </w:r>
      <w:proofErr w:type="spellEnd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core and shell of </w:t>
      </w:r>
      <w:r w:rsidR="00C977BB">
        <w:rPr>
          <w:rFonts w:ascii="Times New Roman" w:hAnsi="Times New Roman" w:cs="Times New Roman"/>
          <w:b/>
          <w:bCs/>
          <w:sz w:val="24"/>
          <w:szCs w:val="24"/>
          <w:u w:val="single"/>
        </w:rPr>
        <w:t>males and females after CSDS</w:t>
      </w:r>
      <w:r w:rsidRPr="00E5651F">
        <w:rPr>
          <w:rFonts w:ascii="Times New Roman" w:hAnsi="Times New Roman" w:cs="Times New Roman"/>
          <w:sz w:val="24"/>
          <w:szCs w:val="24"/>
        </w:rPr>
        <w:t xml:space="preserve"> (</w:t>
      </w:r>
      <w:r w:rsidR="00C977B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5651F">
        <w:rPr>
          <w:rFonts w:ascii="Times New Roman" w:hAnsi="Times New Roman" w:cs="Times New Roman"/>
          <w:sz w:val="24"/>
          <w:szCs w:val="24"/>
        </w:rPr>
        <w:t>) Stereological count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+ neurons in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shell </w:t>
      </w:r>
      <w:r w:rsidR="00C977BB">
        <w:rPr>
          <w:rFonts w:ascii="Times New Roman" w:hAnsi="Times New Roman" w:cs="Times New Roman"/>
          <w:sz w:val="24"/>
          <w:szCs w:val="24"/>
        </w:rPr>
        <w:t xml:space="preserve">(females in pink and males in blue </w:t>
      </w:r>
      <w:r w:rsidRPr="00E5651F">
        <w:rPr>
          <w:rFonts w:ascii="Times New Roman" w:hAnsi="Times New Roman" w:cs="Times New Roman"/>
          <w:sz w:val="24"/>
          <w:szCs w:val="24"/>
        </w:rPr>
        <w:t xml:space="preserve">[One-way ANOVA, </w:t>
      </w:r>
      <w:r w:rsidR="00C977BB"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(2,33)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=3.470;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C977BB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C977BB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(2,15)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=3.575;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</w:rPr>
        <w:t>&lt;0.1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 w:rsidR="00C977BB"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(2,15)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=3.779;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C977BB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n=7/6, Susceptible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n=7/7, Resilient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n=4/5]</w:t>
      </w:r>
      <w:r w:rsidR="00C977BB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 w:rsidR="00C977B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5651F">
        <w:rPr>
          <w:rFonts w:ascii="Times New Roman" w:hAnsi="Times New Roman" w:cs="Times New Roman"/>
          <w:sz w:val="24"/>
          <w:szCs w:val="24"/>
        </w:rPr>
        <w:t xml:space="preserve">) Stereological count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+ neurons in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core </w:t>
      </w:r>
      <w:r w:rsidR="00C977BB">
        <w:rPr>
          <w:rFonts w:ascii="Times New Roman" w:hAnsi="Times New Roman" w:cs="Times New Roman"/>
          <w:sz w:val="24"/>
          <w:szCs w:val="24"/>
        </w:rPr>
        <w:t>(females in pink and males in blue</w:t>
      </w:r>
      <w:r w:rsidRPr="00E5651F">
        <w:rPr>
          <w:rFonts w:ascii="Times New Roman" w:hAnsi="Times New Roman" w:cs="Times New Roman"/>
          <w:sz w:val="24"/>
          <w:szCs w:val="24"/>
        </w:rPr>
        <w:t xml:space="preserve"> [One-way ANOVA, </w:t>
      </w:r>
      <w:r w:rsidR="00C977BB"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(2,33)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=3.719;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C977BB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C977BB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(2,24)</w:t>
      </w:r>
      <w:r w:rsidRPr="00E5651F">
        <w:rPr>
          <w:rFonts w:ascii="Times New Roman" w:hAnsi="Times New Roman" w:cs="Times New Roman"/>
          <w:sz w:val="24"/>
          <w:szCs w:val="24"/>
        </w:rPr>
        <w:t xml:space="preserve">=5.340;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C977BB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 w:rsidR="00C977BB"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C977BB">
        <w:rPr>
          <w:rFonts w:ascii="Times New Roman" w:hAnsi="Times New Roman" w:cs="Times New Roman"/>
          <w:sz w:val="24"/>
          <w:szCs w:val="24"/>
          <w:vertAlign w:val="subscript"/>
        </w:rPr>
        <w:t>(2,15)</w:t>
      </w:r>
      <w:r w:rsidRPr="00E5651F">
        <w:rPr>
          <w:rFonts w:ascii="Times New Roman" w:hAnsi="Times New Roman" w:cs="Times New Roman"/>
          <w:sz w:val="24"/>
          <w:szCs w:val="24"/>
        </w:rPr>
        <w:t xml:space="preserve">=0.1.422; </w:t>
      </w:r>
      <w:r w:rsidR="00C977BB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977BB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C977BB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C977BB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n=7/6, Susceptible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n=7/7, Resilient</w:t>
      </w:r>
      <w:r w:rsidR="00C977BB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n=4/5]</w:t>
      </w:r>
      <w:r w:rsidR="00C977BB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 xml:space="preserve">. </w:t>
      </w:r>
      <w:r w:rsidR="00A63BBE" w:rsidRPr="004968AD">
        <w:rPr>
          <w:rFonts w:ascii="Times New Roman" w:hAnsi="Times New Roman" w:cs="Times New Roman"/>
          <w:sz w:val="24"/>
          <w:szCs w:val="24"/>
        </w:rPr>
        <w:t xml:space="preserve">Bar graphs show mean ± SEM. </w:t>
      </w:r>
      <w:r w:rsidR="00A63BBE" w:rsidRPr="004968AD">
        <w:rPr>
          <w:rFonts w:ascii="Times New Roman" w:hAnsi="Times New Roman" w:cs="Times New Roman"/>
          <w:sz w:val="24"/>
          <w:szCs w:val="24"/>
          <w:lang w:val="en-US"/>
        </w:rPr>
        <w:t>Data are represented as fold change from same group control values.</w:t>
      </w:r>
      <w:r w:rsidR="00A63BBE" w:rsidRPr="004968AD">
        <w:rPr>
          <w:rFonts w:ascii="Times New Roman" w:hAnsi="Times New Roman" w:cs="Times New Roman"/>
          <w:sz w:val="24"/>
          <w:szCs w:val="24"/>
        </w:rPr>
        <w:t xml:space="preserve"> Each dot represents one mouse. Values derived from at least three sections per brain.</w:t>
      </w:r>
    </w:p>
    <w:p w14:paraId="17EF4EAB" w14:textId="52A9BA4E" w:rsidR="00A63BBE" w:rsidRDefault="00A63BBE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333C23" w14:textId="77777777" w:rsidR="00604011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9F62A1" w14:textId="77777777" w:rsidR="00604011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5872B6" w14:textId="77777777" w:rsidR="00604011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5D276A" w14:textId="7597A316" w:rsidR="00A63BBE" w:rsidRDefault="00A63BBE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S3</w:t>
      </w:r>
    </w:p>
    <w:p w14:paraId="3276529A" w14:textId="48FD590E" w:rsidR="00A63BBE" w:rsidRPr="00E5651F" w:rsidRDefault="00604011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4E58DC" wp14:editId="6F9B990D">
            <wp:extent cx="5943600" cy="77406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4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4CA81" w14:textId="632FD248" w:rsidR="00E5651F" w:rsidRPr="00E5651F" w:rsidRDefault="00E5651F" w:rsidP="00E5651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Fig</w:t>
      </w:r>
      <w:r w:rsidR="00A63BBE">
        <w:rPr>
          <w:rFonts w:ascii="Times New Roman" w:hAnsi="Times New Roman" w:cs="Times New Roman"/>
          <w:b/>
          <w:bCs/>
          <w:sz w:val="24"/>
          <w:szCs w:val="24"/>
          <w:u w:val="single"/>
        </w:rPr>
        <w:t>ure</w:t>
      </w: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S3. </w:t>
      </w:r>
      <w:proofErr w:type="spellStart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pERK</w:t>
      </w:r>
      <w:proofErr w:type="spellEnd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expression in </w:t>
      </w:r>
      <w:r w:rsidR="00A63B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the </w:t>
      </w:r>
      <w:proofErr w:type="spellStart"/>
      <w:r w:rsidR="00A63BBE">
        <w:rPr>
          <w:rFonts w:ascii="Times New Roman" w:hAnsi="Times New Roman" w:cs="Times New Roman"/>
          <w:b/>
          <w:bCs/>
          <w:sz w:val="24"/>
          <w:szCs w:val="24"/>
          <w:u w:val="single"/>
        </w:rPr>
        <w:t>m</w:t>
      </w:r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>PFC</w:t>
      </w:r>
      <w:proofErr w:type="spellEnd"/>
      <w:r w:rsidRPr="00E565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A63BBE">
        <w:rPr>
          <w:rFonts w:ascii="Times New Roman" w:hAnsi="Times New Roman" w:cs="Times New Roman"/>
          <w:b/>
          <w:bCs/>
          <w:sz w:val="24"/>
          <w:szCs w:val="24"/>
          <w:u w:val="single"/>
        </w:rPr>
        <w:t>of males and females after CSDS.</w:t>
      </w:r>
      <w:r w:rsidRPr="00E5651F">
        <w:rPr>
          <w:rFonts w:ascii="Times New Roman" w:hAnsi="Times New Roman" w:cs="Times New Roman"/>
          <w:sz w:val="24"/>
          <w:szCs w:val="24"/>
        </w:rPr>
        <w:t xml:space="preserve"> (</w:t>
      </w:r>
      <w:r w:rsidR="00A63BB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5651F">
        <w:rPr>
          <w:rFonts w:ascii="Times New Roman" w:hAnsi="Times New Roman" w:cs="Times New Roman"/>
          <w:sz w:val="24"/>
          <w:szCs w:val="24"/>
        </w:rPr>
        <w:t>) Stereological count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+ neurons in </w:t>
      </w:r>
      <w:r w:rsidR="00A63BBE">
        <w:rPr>
          <w:rFonts w:ascii="Times New Roman" w:hAnsi="Times New Roman" w:cs="Times New Roman"/>
          <w:sz w:val="24"/>
          <w:szCs w:val="24"/>
        </w:rPr>
        <w:t xml:space="preserve">the </w:t>
      </w:r>
      <w:r w:rsidRPr="00E5651F">
        <w:rPr>
          <w:rFonts w:ascii="Times New Roman" w:hAnsi="Times New Roman" w:cs="Times New Roman"/>
          <w:sz w:val="24"/>
          <w:szCs w:val="24"/>
        </w:rPr>
        <w:t xml:space="preserve">infralimbic </w:t>
      </w:r>
      <w:proofErr w:type="spellStart"/>
      <w:r w:rsidR="00A63BBE">
        <w:rPr>
          <w:rFonts w:ascii="Times New Roman" w:hAnsi="Times New Roman" w:cs="Times New Roman"/>
          <w:sz w:val="24"/>
          <w:szCs w:val="24"/>
        </w:rPr>
        <w:t>m</w:t>
      </w:r>
      <w:r w:rsidR="00A63BBE" w:rsidRPr="00E5651F">
        <w:rPr>
          <w:rFonts w:ascii="Times New Roman" w:hAnsi="Times New Roman" w:cs="Times New Roman"/>
          <w:sz w:val="24"/>
          <w:szCs w:val="24"/>
        </w:rPr>
        <w:t>PFC</w:t>
      </w:r>
      <w:proofErr w:type="spellEnd"/>
      <w:r w:rsidR="00A63BBE" w:rsidRPr="00E5651F">
        <w:rPr>
          <w:rFonts w:ascii="Times New Roman" w:hAnsi="Times New Roman" w:cs="Times New Roman"/>
          <w:sz w:val="24"/>
          <w:szCs w:val="24"/>
        </w:rPr>
        <w:t xml:space="preserve"> </w:t>
      </w:r>
      <w:r w:rsidR="00A63BBE">
        <w:rPr>
          <w:rFonts w:ascii="Times New Roman" w:hAnsi="Times New Roman" w:cs="Times New Roman"/>
          <w:sz w:val="24"/>
          <w:szCs w:val="24"/>
        </w:rPr>
        <w:t xml:space="preserve">(females in pink and males in blue </w:t>
      </w:r>
      <w:r w:rsidRPr="00E5651F">
        <w:rPr>
          <w:rFonts w:ascii="Times New Roman" w:hAnsi="Times New Roman" w:cs="Times New Roman"/>
          <w:sz w:val="24"/>
          <w:szCs w:val="24"/>
        </w:rPr>
        <w:t xml:space="preserve">[One-way ANOVA, </w:t>
      </w:r>
      <w:r w:rsidR="00A63BBE">
        <w:rPr>
          <w:rFonts w:ascii="Times New Roman" w:hAnsi="Times New Roman" w:cs="Times New Roman"/>
          <w:sz w:val="24"/>
          <w:szCs w:val="24"/>
        </w:rPr>
        <w:t>Males and females combined (left panel: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(2,43)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=3.258;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A63BBE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A63BBE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(2,18)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=1.846;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 w:rsidR="00A63BBE"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(2,22)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=1.301;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n=7/8, Susceptible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n=7/9, Resilient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n=7/8]</w:t>
      </w:r>
      <w:r w:rsidR="00A63BBE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 w:rsidR="00A63BB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5651F">
        <w:rPr>
          <w:rFonts w:ascii="Times New Roman" w:hAnsi="Times New Roman" w:cs="Times New Roman"/>
          <w:sz w:val="24"/>
          <w:szCs w:val="24"/>
        </w:rPr>
        <w:t>) Stereological count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+ neurons in </w:t>
      </w:r>
      <w:r w:rsidR="00A63BBE">
        <w:rPr>
          <w:rFonts w:ascii="Times New Roman" w:hAnsi="Times New Roman" w:cs="Times New Roman"/>
          <w:sz w:val="24"/>
          <w:szCs w:val="24"/>
        </w:rPr>
        <w:t xml:space="preserve">the </w:t>
      </w:r>
      <w:r w:rsidR="00A63BBE" w:rsidRPr="00E5651F">
        <w:rPr>
          <w:rFonts w:ascii="Times New Roman" w:hAnsi="Times New Roman" w:cs="Times New Roman"/>
          <w:sz w:val="24"/>
          <w:szCs w:val="24"/>
        </w:rPr>
        <w:t xml:space="preserve">prelimbic </w:t>
      </w:r>
      <w:proofErr w:type="spellStart"/>
      <w:r w:rsidR="00A63BBE">
        <w:rPr>
          <w:rFonts w:ascii="Times New Roman" w:hAnsi="Times New Roman" w:cs="Times New Roman"/>
          <w:sz w:val="24"/>
          <w:szCs w:val="24"/>
        </w:rPr>
        <w:t>m</w:t>
      </w:r>
      <w:r w:rsidRPr="00E5651F">
        <w:rPr>
          <w:rFonts w:ascii="Times New Roman" w:hAnsi="Times New Roman" w:cs="Times New Roman"/>
          <w:sz w:val="24"/>
          <w:szCs w:val="24"/>
        </w:rPr>
        <w:t>PFC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</w:t>
      </w:r>
      <w:r w:rsidR="00A63BBE">
        <w:rPr>
          <w:rFonts w:ascii="Times New Roman" w:hAnsi="Times New Roman" w:cs="Times New Roman"/>
          <w:sz w:val="24"/>
          <w:szCs w:val="24"/>
        </w:rPr>
        <w:t>(females in pink and males in blue</w:t>
      </w:r>
      <w:r w:rsidRPr="00E5651F">
        <w:rPr>
          <w:rFonts w:ascii="Times New Roman" w:hAnsi="Times New Roman" w:cs="Times New Roman"/>
          <w:sz w:val="24"/>
          <w:szCs w:val="24"/>
        </w:rPr>
        <w:t xml:space="preserve"> [One-way ANOVA, </w:t>
      </w:r>
      <w:r w:rsidR="00A63BBE"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(2,43)</w:t>
      </w:r>
      <w:r w:rsidRPr="00E5651F">
        <w:rPr>
          <w:rFonts w:ascii="Times New Roman" w:hAnsi="Times New Roman" w:cs="Times New Roman"/>
          <w:sz w:val="24"/>
          <w:szCs w:val="24"/>
        </w:rPr>
        <w:t xml:space="preserve">=2.041;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A63BBE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(2,18)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=1.354;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 w:rsidR="00A63BBE"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(2,22)</w:t>
      </w:r>
      <w:r w:rsidRPr="00E5651F">
        <w:rPr>
          <w:rFonts w:ascii="Times New Roman" w:hAnsi="Times New Roman" w:cs="Times New Roman"/>
          <w:sz w:val="24"/>
          <w:szCs w:val="24"/>
        </w:rPr>
        <w:t xml:space="preserve">=0.7774;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n=7/8, Susceptible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n=7/9, Resilient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n=7/8]</w:t>
      </w:r>
      <w:r w:rsidR="003161FC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 w:rsidR="00A63BB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5651F">
        <w:rPr>
          <w:rFonts w:ascii="Times New Roman" w:hAnsi="Times New Roman" w:cs="Times New Roman"/>
          <w:sz w:val="24"/>
          <w:szCs w:val="24"/>
        </w:rPr>
        <w:t>) Stereological count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>+ neurons in deep layer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r w:rsidR="00A63BB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A63BBE">
        <w:rPr>
          <w:rFonts w:ascii="Times New Roman" w:hAnsi="Times New Roman" w:cs="Times New Roman"/>
          <w:sz w:val="24"/>
          <w:szCs w:val="24"/>
        </w:rPr>
        <w:t>m</w:t>
      </w:r>
      <w:r w:rsidRPr="00E5651F">
        <w:rPr>
          <w:rFonts w:ascii="Times New Roman" w:hAnsi="Times New Roman" w:cs="Times New Roman"/>
          <w:sz w:val="24"/>
          <w:szCs w:val="24"/>
        </w:rPr>
        <w:t>PFC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(layer V and VI</w:t>
      </w:r>
      <w:r w:rsidR="00A63BBE">
        <w:rPr>
          <w:rFonts w:ascii="Times New Roman" w:hAnsi="Times New Roman" w:cs="Times New Roman"/>
          <w:sz w:val="24"/>
          <w:szCs w:val="24"/>
        </w:rPr>
        <w:t xml:space="preserve">; females in pink and males in blue </w:t>
      </w:r>
      <w:r w:rsidRPr="00E5651F">
        <w:rPr>
          <w:rFonts w:ascii="Times New Roman" w:hAnsi="Times New Roman" w:cs="Times New Roman"/>
          <w:sz w:val="24"/>
          <w:szCs w:val="24"/>
        </w:rPr>
        <w:t xml:space="preserve">[One-way ANOVA, </w:t>
      </w:r>
      <w:r w:rsidR="00A63BBE"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(2,30)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=1.154;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A63BBE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(2,18)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=1.124;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(2,15)</w:t>
      </w:r>
      <w:r w:rsidRPr="00E5651F">
        <w:rPr>
          <w:rFonts w:ascii="Times New Roman" w:hAnsi="Times New Roman" w:cs="Times New Roman"/>
          <w:sz w:val="24"/>
          <w:szCs w:val="24"/>
        </w:rPr>
        <w:t xml:space="preserve">=0.1541;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A63BBE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A63BBE" w:rsidRPr="004968AD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Control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n=7/4, Susceptible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n=7/3, Resilient</w:t>
      </w:r>
      <w:r w:rsidR="00A63BBE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n=7/5]</w:t>
      </w:r>
      <w:r w:rsidR="003161FC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 (</w:t>
      </w:r>
      <w:r w:rsidR="00A63BB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5651F">
        <w:rPr>
          <w:rFonts w:ascii="Times New Roman" w:hAnsi="Times New Roman" w:cs="Times New Roman"/>
          <w:sz w:val="24"/>
          <w:szCs w:val="24"/>
        </w:rPr>
        <w:t>) Stereological count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651F">
        <w:rPr>
          <w:rFonts w:ascii="Times New Roman" w:hAnsi="Times New Roman" w:cs="Times New Roman"/>
          <w:sz w:val="24"/>
          <w:szCs w:val="24"/>
        </w:rPr>
        <w:t>pERK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>+ neurons in superficial layer</w:t>
      </w:r>
      <w:r w:rsidR="00A63BBE">
        <w:rPr>
          <w:rFonts w:ascii="Times New Roman" w:hAnsi="Times New Roman" w:cs="Times New Roman"/>
          <w:sz w:val="24"/>
          <w:szCs w:val="24"/>
        </w:rPr>
        <w:t>s</w:t>
      </w:r>
      <w:r w:rsidRPr="00E5651F">
        <w:rPr>
          <w:rFonts w:ascii="Times New Roman" w:hAnsi="Times New Roman" w:cs="Times New Roman"/>
          <w:sz w:val="24"/>
          <w:szCs w:val="24"/>
        </w:rPr>
        <w:t xml:space="preserve"> of </w:t>
      </w:r>
      <w:r w:rsidR="00A63BB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A63BBE">
        <w:rPr>
          <w:rFonts w:ascii="Times New Roman" w:hAnsi="Times New Roman" w:cs="Times New Roman"/>
          <w:sz w:val="24"/>
          <w:szCs w:val="24"/>
        </w:rPr>
        <w:t>m</w:t>
      </w:r>
      <w:r w:rsidRPr="00E5651F">
        <w:rPr>
          <w:rFonts w:ascii="Times New Roman" w:hAnsi="Times New Roman" w:cs="Times New Roman"/>
          <w:sz w:val="24"/>
          <w:szCs w:val="24"/>
        </w:rPr>
        <w:t>PFC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 (layer II/III and I</w:t>
      </w:r>
      <w:r w:rsidR="00A63BBE">
        <w:rPr>
          <w:rFonts w:ascii="Times New Roman" w:hAnsi="Times New Roman" w:cs="Times New Roman"/>
          <w:sz w:val="24"/>
          <w:szCs w:val="24"/>
        </w:rPr>
        <w:t>; females in pink and males in blue</w:t>
      </w:r>
      <w:r w:rsidRPr="00E5651F">
        <w:rPr>
          <w:rFonts w:ascii="Times New Roman" w:hAnsi="Times New Roman" w:cs="Times New Roman"/>
          <w:sz w:val="24"/>
          <w:szCs w:val="24"/>
        </w:rPr>
        <w:t xml:space="preserve"> [One-way ANOVA, </w:t>
      </w:r>
      <w:r w:rsidR="00A63BBE">
        <w:rPr>
          <w:rFonts w:ascii="Times New Roman" w:hAnsi="Times New Roman" w:cs="Times New Roman"/>
          <w:sz w:val="24"/>
          <w:szCs w:val="24"/>
        </w:rPr>
        <w:t>Males and females combined (left panel):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(2,30)</w:t>
      </w:r>
      <w:r w:rsidRPr="00E5651F">
        <w:rPr>
          <w:rFonts w:ascii="Times New Roman" w:hAnsi="Times New Roman" w:cs="Times New Roman"/>
          <w:sz w:val="24"/>
          <w:szCs w:val="24"/>
        </w:rPr>
        <w:t xml:space="preserve">=3.814; </w:t>
      </w:r>
      <w:r w:rsidR="00A63BBE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63BBE" w:rsidRPr="004968AD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A63BBE" w:rsidRPr="004968AD">
        <w:rPr>
          <w:rFonts w:ascii="Times New Roman" w:hAnsi="Times New Roman" w:cs="Times New Roman"/>
          <w:sz w:val="24"/>
          <w:szCs w:val="24"/>
        </w:rPr>
        <w:t>0.05</w:t>
      </w:r>
      <w:r w:rsidRPr="00E5651F">
        <w:rPr>
          <w:rFonts w:ascii="Times New Roman" w:hAnsi="Times New Roman" w:cs="Times New Roman"/>
          <w:sz w:val="24"/>
          <w:szCs w:val="24"/>
        </w:rPr>
        <w:t>, Male</w:t>
      </w:r>
      <w:r w:rsidR="00A63BBE">
        <w:rPr>
          <w:rFonts w:ascii="Times New Roman" w:hAnsi="Times New Roman" w:cs="Times New Roman"/>
          <w:sz w:val="24"/>
          <w:szCs w:val="24"/>
        </w:rPr>
        <w:t>s (middle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A63BBE">
        <w:rPr>
          <w:rFonts w:ascii="Times New Roman" w:hAnsi="Times New Roman" w:cs="Times New Roman"/>
          <w:sz w:val="24"/>
          <w:szCs w:val="24"/>
          <w:vertAlign w:val="subscript"/>
        </w:rPr>
        <w:t>(2,18)</w:t>
      </w:r>
      <w:r w:rsidRPr="00E5651F">
        <w:rPr>
          <w:rFonts w:ascii="Times New Roman" w:hAnsi="Times New Roman" w:cs="Times New Roman"/>
          <w:sz w:val="24"/>
          <w:szCs w:val="24"/>
        </w:rPr>
        <w:t xml:space="preserve">=2.233; </w:t>
      </w:r>
      <w:r w:rsidR="003161FC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161FC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3161FC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3161FC">
        <w:rPr>
          <w:rFonts w:ascii="Times New Roman" w:hAnsi="Times New Roman" w:cs="Times New Roman"/>
          <w:sz w:val="24"/>
          <w:szCs w:val="24"/>
        </w:rPr>
        <w:t>.</w:t>
      </w:r>
      <w:r w:rsidRPr="00E5651F">
        <w:rPr>
          <w:rFonts w:ascii="Times New Roman" w:hAnsi="Times New Roman" w:cs="Times New Roman"/>
          <w:sz w:val="24"/>
          <w:szCs w:val="24"/>
        </w:rPr>
        <w:t>, Female</w:t>
      </w:r>
      <w:r w:rsidR="003161FC">
        <w:rPr>
          <w:rFonts w:ascii="Times New Roman" w:hAnsi="Times New Roman" w:cs="Times New Roman"/>
          <w:sz w:val="24"/>
          <w:szCs w:val="24"/>
        </w:rPr>
        <w:t>s (right panel)</w:t>
      </w:r>
      <w:r w:rsidRPr="00E5651F">
        <w:rPr>
          <w:rFonts w:ascii="Times New Roman" w:hAnsi="Times New Roman" w:cs="Times New Roman"/>
          <w:sz w:val="24"/>
          <w:szCs w:val="24"/>
        </w:rPr>
        <w:t>: F</w:t>
      </w:r>
      <w:r w:rsidRPr="003161FC">
        <w:rPr>
          <w:rFonts w:ascii="Times New Roman" w:hAnsi="Times New Roman" w:cs="Times New Roman"/>
          <w:sz w:val="24"/>
          <w:szCs w:val="24"/>
          <w:vertAlign w:val="subscript"/>
        </w:rPr>
        <w:t>(2,9)</w:t>
      </w:r>
      <w:r w:rsidRPr="00E5651F">
        <w:rPr>
          <w:rFonts w:ascii="Times New Roman" w:hAnsi="Times New Roman" w:cs="Times New Roman"/>
          <w:sz w:val="24"/>
          <w:szCs w:val="24"/>
        </w:rPr>
        <w:t xml:space="preserve">=1.938; </w:t>
      </w:r>
      <w:r w:rsidR="003161FC" w:rsidRPr="004968A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161FC" w:rsidRPr="004968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3161FC" w:rsidRPr="004968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Pr="00E5651F">
        <w:rPr>
          <w:rFonts w:ascii="Times New Roman" w:hAnsi="Times New Roman" w:cs="Times New Roman"/>
          <w:sz w:val="24"/>
          <w:szCs w:val="24"/>
        </w:rPr>
        <w:t xml:space="preserve">, Control </w:t>
      </w:r>
      <w:r w:rsidR="003161FC">
        <w:rPr>
          <w:rFonts w:ascii="Times New Roman" w:hAnsi="Times New Roman" w:cs="Times New Roman"/>
          <w:sz w:val="24"/>
          <w:szCs w:val="24"/>
        </w:rPr>
        <w:t xml:space="preserve">(M/F): </w:t>
      </w:r>
      <w:r w:rsidRPr="00E5651F">
        <w:rPr>
          <w:rFonts w:ascii="Times New Roman" w:hAnsi="Times New Roman" w:cs="Times New Roman"/>
          <w:sz w:val="24"/>
          <w:szCs w:val="24"/>
        </w:rPr>
        <w:t>n=7/4, Susceptible</w:t>
      </w:r>
      <w:r w:rsidR="003161FC">
        <w:rPr>
          <w:rFonts w:ascii="Times New Roman" w:hAnsi="Times New Roman" w:cs="Times New Roman"/>
          <w:sz w:val="24"/>
          <w:szCs w:val="24"/>
        </w:rPr>
        <w:t xml:space="preserve"> (M/F):</w:t>
      </w:r>
      <w:r w:rsidRPr="00E5651F">
        <w:rPr>
          <w:rFonts w:ascii="Times New Roman" w:hAnsi="Times New Roman" w:cs="Times New Roman"/>
          <w:sz w:val="24"/>
          <w:szCs w:val="24"/>
        </w:rPr>
        <w:t xml:space="preserve"> n=7/3, Resilient </w:t>
      </w:r>
      <w:r w:rsidR="003161FC">
        <w:rPr>
          <w:rFonts w:ascii="Times New Roman" w:hAnsi="Times New Roman" w:cs="Times New Roman"/>
          <w:sz w:val="24"/>
          <w:szCs w:val="24"/>
        </w:rPr>
        <w:t xml:space="preserve">(M/F): </w:t>
      </w:r>
      <w:r w:rsidRPr="00E5651F">
        <w:rPr>
          <w:rFonts w:ascii="Times New Roman" w:hAnsi="Times New Roman" w:cs="Times New Roman"/>
          <w:sz w:val="24"/>
          <w:szCs w:val="24"/>
        </w:rPr>
        <w:t>n=7/5]</w:t>
      </w:r>
      <w:r w:rsidR="003161FC">
        <w:rPr>
          <w:rFonts w:ascii="Times New Roman" w:hAnsi="Times New Roman" w:cs="Times New Roman"/>
          <w:sz w:val="24"/>
          <w:szCs w:val="24"/>
        </w:rPr>
        <w:t>)</w:t>
      </w:r>
      <w:r w:rsidRPr="00E5651F">
        <w:rPr>
          <w:rFonts w:ascii="Times New Roman" w:hAnsi="Times New Roman" w:cs="Times New Roman"/>
          <w:sz w:val="24"/>
          <w:szCs w:val="24"/>
        </w:rPr>
        <w:t>.</w:t>
      </w:r>
    </w:p>
    <w:p w14:paraId="3FD9A29C" w14:textId="77777777" w:rsidR="00E5651F" w:rsidRPr="00E5651F" w:rsidRDefault="00E5651F" w:rsidP="00E5651F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738F28D3" w14:textId="77777777" w:rsidR="00822B26" w:rsidRPr="00E5651F" w:rsidRDefault="00822B26" w:rsidP="00E5651F">
      <w:pPr>
        <w:spacing w:after="120" w:line="360" w:lineRule="auto"/>
        <w:rPr>
          <w:sz w:val="24"/>
          <w:szCs w:val="24"/>
        </w:rPr>
      </w:pPr>
    </w:p>
    <w:sectPr w:rsidR="00822B26" w:rsidRPr="00E56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51F"/>
    <w:rsid w:val="003161FC"/>
    <w:rsid w:val="00526CEF"/>
    <w:rsid w:val="00604011"/>
    <w:rsid w:val="007B189B"/>
    <w:rsid w:val="00822B26"/>
    <w:rsid w:val="00A14B81"/>
    <w:rsid w:val="00A63BBE"/>
    <w:rsid w:val="00C81AD2"/>
    <w:rsid w:val="00C977BB"/>
    <w:rsid w:val="00E5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2CD7F"/>
  <w15:chartTrackingRefBased/>
  <w15:docId w15:val="{5BC7A106-AC52-4E9C-AA77-78A5C5CA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51F"/>
    <w:rPr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14B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4B81"/>
    <w:rPr>
      <w:rFonts w:ascii="Segoe UI" w:hAnsi="Segoe UI" w:cs="Segoe UI"/>
      <w:sz w:val="18"/>
      <w:szCs w:val="18"/>
      <w:lang w:val="en-CA"/>
    </w:rPr>
  </w:style>
  <w:style w:type="character" w:styleId="Lienhypertexte">
    <w:name w:val="Hyperlink"/>
    <w:basedOn w:val="Policepardfaut"/>
    <w:uiPriority w:val="99"/>
    <w:unhideWhenUsed/>
    <w:rsid w:val="007B189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B1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martin.levesque@fmed.ulaval.ca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benoit.labonte@fmed.ulaval.c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5</Pages>
  <Words>649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Labonté</dc:creator>
  <cp:keywords/>
  <dc:description/>
  <cp:lastModifiedBy>Benoit Labonté</cp:lastModifiedBy>
  <cp:revision>3</cp:revision>
  <dcterms:created xsi:type="dcterms:W3CDTF">2021-01-05T04:38:00Z</dcterms:created>
  <dcterms:modified xsi:type="dcterms:W3CDTF">2021-01-05T17:53:00Z</dcterms:modified>
</cp:coreProperties>
</file>