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104" w:rsidRDefault="004A5104" w:rsidP="004A5104">
      <w:r>
        <w:t>Additional file 1</w:t>
      </w:r>
    </w:p>
    <w:p w:rsidR="004A5104" w:rsidRDefault="004A5104" w:rsidP="004A5104">
      <w:pPr>
        <w:rPr>
          <w:sz w:val="24"/>
        </w:rPr>
      </w:pPr>
      <w:r>
        <w:rPr>
          <w:sz w:val="24"/>
        </w:rPr>
        <w:t>Coordinates of the variable categories included in dimensions 2 and 3 in the MCA</w:t>
      </w:r>
    </w:p>
    <w:tbl>
      <w:tblPr>
        <w:tblW w:w="698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0"/>
        <w:gridCol w:w="2868"/>
        <w:gridCol w:w="1300"/>
        <w:gridCol w:w="1240"/>
      </w:tblGrid>
      <w:tr w:rsidR="004A5104" w:rsidRPr="004A5104" w:rsidTr="004A5104">
        <w:trPr>
          <w:trHeight w:hRule="exact" w:val="567"/>
        </w:trPr>
        <w:tc>
          <w:tcPr>
            <w:tcW w:w="158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Variables</w:t>
            </w:r>
            <w:r w:rsidRPr="004A5104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</w:p>
        </w:tc>
        <w:tc>
          <w:tcPr>
            <w:tcW w:w="286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Categories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>Coordinates Dimension 2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>Coordinates Dimension 3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15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Nationality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Spanish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0.428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-1.584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Not Spanish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-0.034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0.125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1580" w:type="dxa"/>
            <w:vMerge w:val="restart"/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Employment status</w:t>
            </w:r>
          </w:p>
        </w:tc>
        <w:tc>
          <w:tcPr>
            <w:tcW w:w="2868" w:type="dxa"/>
            <w:noWrap/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Retired</w:t>
            </w:r>
          </w:p>
        </w:tc>
        <w:tc>
          <w:tcPr>
            <w:tcW w:w="1300" w:type="dxa"/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0.583</w:t>
            </w:r>
          </w:p>
        </w:tc>
        <w:tc>
          <w:tcPr>
            <w:tcW w:w="1240" w:type="dxa"/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-0.333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0" w:type="auto"/>
            <w:vMerge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-0.256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0.215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0" w:type="auto"/>
            <w:vMerge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Employed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-0.688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0.358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15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Disability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Not disabled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-0.120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-0.074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Disabled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3.335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2.046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158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Healthcare coverage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Social security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0.011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-0.075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Public mutualism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-0.650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0.854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European Health Insurance Card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4.351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-10.233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Private mutualism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-0.209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1.956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15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Risk of vulnerability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No risk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-0.015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-0.058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Risk due to unemployment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-0.772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-0.056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Risk due to low income</w:t>
            </w:r>
            <w:r w:rsidRPr="004A5104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2.617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1.586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15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Family size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A5104" w:rsidRPr="004A5104" w:rsidRDefault="004A5104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No family unit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1.995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2.667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0.429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-0.554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sz w:val="20"/>
                <w:szCs w:val="20"/>
                <w:lang w:eastAsia="es-ES"/>
              </w:rPr>
              <w:t>Medium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-0.522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0.505</w:t>
            </w:r>
          </w:p>
        </w:tc>
      </w:tr>
      <w:tr w:rsidR="004A5104" w:rsidRPr="004A5104" w:rsidTr="004A5104">
        <w:trPr>
          <w:trHeight w:hRule="exact"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A5104" w:rsidRPr="004A5104" w:rsidRDefault="004A5104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sz w:val="20"/>
                <w:szCs w:val="20"/>
                <w:lang w:eastAsia="es-ES"/>
              </w:rPr>
              <w:t>Large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-0.077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A5104" w:rsidRPr="004A5104" w:rsidRDefault="004A5104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-0.247</w:t>
            </w:r>
          </w:p>
        </w:tc>
      </w:tr>
    </w:tbl>
    <w:p w:rsidR="004A5104" w:rsidRDefault="004A5104" w:rsidP="004A5104">
      <w:pPr>
        <w:rPr>
          <w:rFonts w:cstheme="minorHAnsi"/>
          <w:sz w:val="24"/>
          <w:szCs w:val="24"/>
        </w:rPr>
      </w:pPr>
      <w:r>
        <w:rPr>
          <w:sz w:val="24"/>
        </w:rPr>
        <w:t xml:space="preserve"> </w:t>
      </w: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</w:p>
    <w:p w:rsidR="00734D97" w:rsidRDefault="00734D97" w:rsidP="00734D97">
      <w:pPr>
        <w:rPr>
          <w:sz w:val="24"/>
        </w:rPr>
      </w:pPr>
      <w:r w:rsidRPr="00734D97">
        <w:rPr>
          <w:sz w:val="24"/>
        </w:rPr>
        <w:lastRenderedPageBreak/>
        <w:t>Additional file 2</w:t>
      </w:r>
    </w:p>
    <w:p w:rsidR="00734D97" w:rsidRPr="00734D97" w:rsidRDefault="00734D97" w:rsidP="00734D97">
      <w:pPr>
        <w:rPr>
          <w:sz w:val="24"/>
        </w:rPr>
      </w:pPr>
      <w:r w:rsidRPr="00734D97">
        <w:rPr>
          <w:sz w:val="24"/>
        </w:rPr>
        <w:t>Coordinates of the variable categories included in dimension 1 in the MCA applied by sex</w:t>
      </w:r>
    </w:p>
    <w:tbl>
      <w:tblPr>
        <w:tblW w:w="6717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1"/>
        <w:gridCol w:w="2868"/>
        <w:gridCol w:w="1274"/>
        <w:gridCol w:w="1274"/>
      </w:tblGrid>
      <w:tr w:rsidR="00734D97" w:rsidTr="00734D97">
        <w:trPr>
          <w:trHeight w:hRule="exact" w:val="567"/>
        </w:trPr>
        <w:tc>
          <w:tcPr>
            <w:tcW w:w="1301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Pr="004A5104" w:rsidRDefault="00734D97" w:rsidP="00EF1023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Variables</w:t>
            </w:r>
            <w:r w:rsidRPr="004A5104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</w:p>
        </w:tc>
        <w:tc>
          <w:tcPr>
            <w:tcW w:w="286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Pr="004A5104" w:rsidRDefault="00734D97" w:rsidP="00EF1023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Categories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4D97" w:rsidRDefault="00734D97" w:rsidP="00734D9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>Coordinates</w:t>
            </w: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 xml:space="preserve"> Male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4D97" w:rsidRDefault="00734D97" w:rsidP="00734D9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>Coordinates</w:t>
            </w:r>
            <w:r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 xml:space="preserve"> Female</w:t>
            </w:r>
          </w:p>
        </w:tc>
      </w:tr>
      <w:tr w:rsidR="00734D97" w:rsidTr="00734D97">
        <w:trPr>
          <w:trHeight w:hRule="exact" w:val="284"/>
        </w:trPr>
        <w:tc>
          <w:tcPr>
            <w:tcW w:w="130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4D97" w:rsidRPr="004A5104" w:rsidRDefault="00734D97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Nationality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Pr="004A5104" w:rsidRDefault="00734D97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Spanish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0.942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0.561</w:t>
            </w:r>
          </w:p>
        </w:tc>
      </w:tr>
      <w:tr w:rsidR="00734D97" w:rsidTr="00734D97">
        <w:trPr>
          <w:trHeight w:hRule="exact" w:val="28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Not Spanish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-0.075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-0.044</w:t>
            </w:r>
          </w:p>
        </w:tc>
      </w:tr>
      <w:tr w:rsidR="00734D97" w:rsidTr="00734D97">
        <w:trPr>
          <w:trHeight w:hRule="exact" w:val="284"/>
        </w:trPr>
        <w:tc>
          <w:tcPr>
            <w:tcW w:w="1301" w:type="dxa"/>
            <w:vMerge w:val="restart"/>
            <w:vAlign w:val="center"/>
            <w:hideMark/>
          </w:tcPr>
          <w:p w:rsidR="00734D97" w:rsidRPr="008F114C" w:rsidRDefault="00734D97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F114C">
              <w:rPr>
                <w:rFonts w:cstheme="minorHAnsi"/>
                <w:color w:val="000000"/>
                <w:sz w:val="20"/>
                <w:szCs w:val="20"/>
              </w:rPr>
              <w:t>Employment status</w:t>
            </w:r>
          </w:p>
        </w:tc>
        <w:tc>
          <w:tcPr>
            <w:tcW w:w="2868" w:type="dxa"/>
            <w:noWrap/>
            <w:vAlign w:val="center"/>
            <w:hideMark/>
          </w:tcPr>
          <w:p w:rsidR="00734D97" w:rsidRPr="008F114C" w:rsidRDefault="00734D97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F114C">
              <w:rPr>
                <w:rFonts w:cstheme="minorHAnsi"/>
                <w:color w:val="000000"/>
                <w:sz w:val="20"/>
                <w:szCs w:val="20"/>
              </w:rPr>
              <w:t>Retired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-0.276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-0.363</w:t>
            </w:r>
          </w:p>
        </w:tc>
      </w:tr>
      <w:tr w:rsidR="00734D97" w:rsidTr="00734D97">
        <w:trPr>
          <w:trHeight w:hRule="exact" w:val="284"/>
        </w:trPr>
        <w:tc>
          <w:tcPr>
            <w:tcW w:w="0" w:type="auto"/>
            <w:vMerge/>
            <w:vAlign w:val="center"/>
            <w:hideMark/>
          </w:tcPr>
          <w:p w:rsidR="00734D97" w:rsidRPr="008F114C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Pr="008F114C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F114C">
              <w:rPr>
                <w:rFonts w:cstheme="minorHAnsi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2.397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1.614</w:t>
            </w:r>
          </w:p>
        </w:tc>
      </w:tr>
      <w:tr w:rsidR="00734D97" w:rsidTr="00734D97">
        <w:trPr>
          <w:trHeight w:hRule="exact" w:val="284"/>
        </w:trPr>
        <w:tc>
          <w:tcPr>
            <w:tcW w:w="0" w:type="auto"/>
            <w:vMerge/>
            <w:vAlign w:val="center"/>
            <w:hideMark/>
          </w:tcPr>
          <w:p w:rsidR="00734D97" w:rsidRPr="008F114C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Pr="008F114C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F114C">
              <w:rPr>
                <w:rFonts w:cstheme="minorHAnsi"/>
                <w:color w:val="000000"/>
                <w:sz w:val="20"/>
                <w:szCs w:val="20"/>
              </w:rPr>
              <w:t>Employed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-0.466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-0.627</w:t>
            </w:r>
          </w:p>
        </w:tc>
      </w:tr>
      <w:tr w:rsidR="00734D97" w:rsidTr="00734D97">
        <w:trPr>
          <w:trHeight w:hRule="exact" w:val="284"/>
        </w:trPr>
        <w:tc>
          <w:tcPr>
            <w:tcW w:w="13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4D97" w:rsidRPr="004A5104" w:rsidRDefault="00734D97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Disability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Pr="004A5104" w:rsidRDefault="00734D97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Not disabled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-0.008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-0.014</w:t>
            </w:r>
          </w:p>
        </w:tc>
      </w:tr>
      <w:tr w:rsidR="00734D97" w:rsidTr="00734D97">
        <w:trPr>
          <w:trHeight w:hRule="exact" w:val="28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Disabled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0.217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0.404</w:t>
            </w:r>
          </w:p>
        </w:tc>
      </w:tr>
      <w:tr w:rsidR="00734D97" w:rsidTr="00734D97">
        <w:trPr>
          <w:trHeight w:hRule="exact" w:val="284"/>
        </w:trPr>
        <w:tc>
          <w:tcPr>
            <w:tcW w:w="13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4D97" w:rsidRPr="004A5104" w:rsidRDefault="00734D97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Healthcare coverage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Pr="004A5104" w:rsidRDefault="00734D97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Social security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0.038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0.059</w:t>
            </w:r>
          </w:p>
        </w:tc>
      </w:tr>
      <w:tr w:rsidR="00734D97" w:rsidTr="00734D97">
        <w:trPr>
          <w:trHeight w:hRule="exact" w:val="28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Public mutualism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-0.903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-1.326</w:t>
            </w:r>
          </w:p>
        </w:tc>
      </w:tr>
      <w:tr w:rsidR="00734D97" w:rsidTr="00734D97">
        <w:trPr>
          <w:trHeight w:hRule="exact" w:val="28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European Health Insurance Card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0.468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-0.483</w:t>
            </w:r>
          </w:p>
        </w:tc>
      </w:tr>
      <w:tr w:rsidR="00734D97" w:rsidTr="00734D97">
        <w:trPr>
          <w:trHeight w:hRule="exact" w:val="28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Private mutualism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-0.854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-1.137</w:t>
            </w:r>
          </w:p>
        </w:tc>
      </w:tr>
      <w:tr w:rsidR="00734D97" w:rsidTr="00734D97">
        <w:trPr>
          <w:trHeight w:hRule="exact" w:val="284"/>
        </w:trPr>
        <w:tc>
          <w:tcPr>
            <w:tcW w:w="13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4D97" w:rsidRPr="004A5104" w:rsidRDefault="00734D97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Risk of vulnerability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Pr="004A5104" w:rsidRDefault="00734D97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No risk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-0.332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-0.364</w:t>
            </w:r>
          </w:p>
        </w:tc>
      </w:tr>
      <w:tr w:rsidR="00734D97" w:rsidTr="00734D97">
        <w:trPr>
          <w:trHeight w:hRule="exact" w:val="28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Risk due to unemployment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2.686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2.221</w:t>
            </w:r>
          </w:p>
        </w:tc>
      </w:tr>
      <w:tr w:rsidR="00734D97" w:rsidTr="00734D97">
        <w:trPr>
          <w:trHeight w:hRule="exact" w:val="28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Risk due to low income</w:t>
            </w:r>
            <w:r w:rsidRPr="004A5104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2.009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1.342</w:t>
            </w:r>
          </w:p>
        </w:tc>
      </w:tr>
      <w:tr w:rsidR="00734D97" w:rsidTr="00734D97">
        <w:trPr>
          <w:trHeight w:hRule="exact" w:val="284"/>
        </w:trPr>
        <w:tc>
          <w:tcPr>
            <w:tcW w:w="130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4D97" w:rsidRPr="004A5104" w:rsidRDefault="00734D97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Family size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Pr="004A5104" w:rsidRDefault="00734D97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No family unit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0.438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-0.060</w:t>
            </w:r>
          </w:p>
        </w:tc>
      </w:tr>
      <w:tr w:rsidR="00734D97" w:rsidTr="00734D97">
        <w:trPr>
          <w:trHeight w:hRule="exact" w:val="28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cstheme="minorHAnsi"/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0.081</w:t>
            </w:r>
          </w:p>
        </w:tc>
        <w:tc>
          <w:tcPr>
            <w:tcW w:w="1274" w:type="dxa"/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-0.195</w:t>
            </w:r>
          </w:p>
        </w:tc>
      </w:tr>
      <w:tr w:rsidR="00734D97" w:rsidTr="00734D97">
        <w:trPr>
          <w:trHeight w:hRule="exact" w:val="28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sz w:val="20"/>
                <w:szCs w:val="20"/>
                <w:lang w:eastAsia="es-ES"/>
              </w:rPr>
              <w:t>Medium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-0.162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0.131</w:t>
            </w:r>
          </w:p>
        </w:tc>
      </w:tr>
      <w:tr w:rsidR="00734D97" w:rsidTr="00734D97">
        <w:trPr>
          <w:trHeight w:hRule="exact" w:val="28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34D97" w:rsidRDefault="00734D97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4A5104">
              <w:rPr>
                <w:rFonts w:eastAsia="Times New Roman" w:cstheme="minorHAnsi"/>
                <w:sz w:val="20"/>
                <w:szCs w:val="20"/>
                <w:lang w:eastAsia="es-ES"/>
              </w:rPr>
              <w:t>Large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0.259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34D97" w:rsidRDefault="00734D9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es-ES"/>
              </w:rPr>
            </w:pPr>
            <w:r>
              <w:rPr>
                <w:rFonts w:eastAsia="Times New Roman" w:cstheme="minorHAnsi"/>
                <w:color w:val="000000"/>
                <w:lang w:eastAsia="es-ES"/>
              </w:rPr>
              <w:t>0.401</w:t>
            </w:r>
          </w:p>
        </w:tc>
      </w:tr>
    </w:tbl>
    <w:p w:rsidR="00D93723" w:rsidRDefault="00D93723"/>
    <w:p w:rsidR="00553C8F" w:rsidRDefault="00553C8F"/>
    <w:p w:rsidR="00553C8F" w:rsidRDefault="00553C8F"/>
    <w:p w:rsidR="00553C8F" w:rsidRDefault="00553C8F"/>
    <w:p w:rsidR="00553C8F" w:rsidRDefault="00553C8F" w:rsidP="00553C8F">
      <w:pPr>
        <w:spacing w:after="0" w:line="360" w:lineRule="auto"/>
        <w:rPr>
          <w:sz w:val="24"/>
        </w:rPr>
      </w:pPr>
    </w:p>
    <w:p w:rsidR="00553C8F" w:rsidRDefault="00553C8F" w:rsidP="00553C8F">
      <w:pPr>
        <w:spacing w:after="0" w:line="360" w:lineRule="auto"/>
        <w:rPr>
          <w:sz w:val="24"/>
        </w:rPr>
      </w:pPr>
    </w:p>
    <w:p w:rsidR="00553C8F" w:rsidRDefault="00553C8F" w:rsidP="00553C8F">
      <w:pPr>
        <w:spacing w:after="0" w:line="360" w:lineRule="auto"/>
        <w:rPr>
          <w:sz w:val="24"/>
        </w:rPr>
      </w:pPr>
    </w:p>
    <w:p w:rsidR="00553C8F" w:rsidRDefault="00553C8F" w:rsidP="00553C8F">
      <w:pPr>
        <w:spacing w:after="0" w:line="360" w:lineRule="auto"/>
        <w:rPr>
          <w:sz w:val="24"/>
        </w:rPr>
      </w:pPr>
    </w:p>
    <w:p w:rsidR="00553C8F" w:rsidRDefault="00553C8F" w:rsidP="00553C8F">
      <w:pPr>
        <w:spacing w:after="0" w:line="360" w:lineRule="auto"/>
        <w:rPr>
          <w:sz w:val="24"/>
        </w:rPr>
      </w:pPr>
    </w:p>
    <w:p w:rsidR="00553C8F" w:rsidRDefault="00553C8F" w:rsidP="00553C8F">
      <w:pPr>
        <w:spacing w:after="0" w:line="360" w:lineRule="auto"/>
        <w:rPr>
          <w:sz w:val="24"/>
        </w:rPr>
      </w:pPr>
    </w:p>
    <w:p w:rsidR="00553C8F" w:rsidRDefault="00553C8F" w:rsidP="00553C8F">
      <w:pPr>
        <w:spacing w:after="0" w:line="360" w:lineRule="auto"/>
        <w:rPr>
          <w:sz w:val="24"/>
        </w:rPr>
      </w:pPr>
    </w:p>
    <w:p w:rsidR="00553C8F" w:rsidRDefault="00553C8F" w:rsidP="00553C8F">
      <w:pPr>
        <w:spacing w:after="0" w:line="360" w:lineRule="auto"/>
        <w:rPr>
          <w:sz w:val="24"/>
        </w:rPr>
      </w:pPr>
    </w:p>
    <w:p w:rsidR="00553C8F" w:rsidRDefault="00553C8F" w:rsidP="00553C8F">
      <w:pPr>
        <w:spacing w:after="0" w:line="360" w:lineRule="auto"/>
        <w:rPr>
          <w:sz w:val="24"/>
        </w:rPr>
      </w:pPr>
    </w:p>
    <w:p w:rsidR="00553C8F" w:rsidRDefault="00553C8F" w:rsidP="00553C8F">
      <w:pPr>
        <w:spacing w:after="0" w:line="360" w:lineRule="auto"/>
        <w:rPr>
          <w:sz w:val="24"/>
        </w:rPr>
      </w:pPr>
    </w:p>
    <w:p w:rsidR="00553C8F" w:rsidRDefault="00553C8F" w:rsidP="00553C8F">
      <w:pPr>
        <w:spacing w:after="0" w:line="360" w:lineRule="auto"/>
        <w:rPr>
          <w:sz w:val="24"/>
        </w:rPr>
      </w:pPr>
    </w:p>
    <w:p w:rsidR="00553C8F" w:rsidRDefault="00553C8F" w:rsidP="00553C8F">
      <w:pPr>
        <w:spacing w:after="0" w:line="360" w:lineRule="auto"/>
        <w:rPr>
          <w:sz w:val="24"/>
        </w:rPr>
      </w:pPr>
      <w:r>
        <w:rPr>
          <w:sz w:val="24"/>
        </w:rPr>
        <w:lastRenderedPageBreak/>
        <w:t>Additional file 3</w:t>
      </w:r>
    </w:p>
    <w:p w:rsidR="00553C8F" w:rsidRDefault="00553C8F" w:rsidP="00553C8F">
      <w:pPr>
        <w:spacing w:after="0" w:line="360" w:lineRule="auto"/>
        <w:rPr>
          <w:rFonts w:cstheme="minorHAnsi"/>
          <w:sz w:val="24"/>
          <w:szCs w:val="24"/>
        </w:rPr>
      </w:pPr>
      <w:r>
        <w:rPr>
          <w:sz w:val="24"/>
        </w:rPr>
        <w:t>Internal coherence of the variables that make up the ISESI, according to the ISESI</w:t>
      </w:r>
      <w:r w:rsidR="0020097A">
        <w:rPr>
          <w:sz w:val="24"/>
        </w:rPr>
        <w:t xml:space="preserve"> categories</w:t>
      </w:r>
    </w:p>
    <w:tbl>
      <w:tblPr>
        <w:tblW w:w="843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0"/>
        <w:gridCol w:w="2868"/>
        <w:gridCol w:w="1319"/>
        <w:gridCol w:w="696"/>
        <w:gridCol w:w="595"/>
        <w:gridCol w:w="1433"/>
      </w:tblGrid>
      <w:tr w:rsidR="00FE353F" w:rsidRPr="00FE353F" w:rsidTr="00FE353F">
        <w:trPr>
          <w:trHeight w:hRule="exact" w:val="284"/>
        </w:trPr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404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FE353F" w:rsidRPr="00FE353F" w:rsidRDefault="00FE353F" w:rsidP="00EF10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>ISESI categories</w:t>
            </w:r>
          </w:p>
        </w:tc>
      </w:tr>
      <w:tr w:rsidR="00FE353F" w:rsidRPr="00FE353F" w:rsidTr="00FE353F">
        <w:trPr>
          <w:trHeight w:val="283"/>
        </w:trPr>
        <w:tc>
          <w:tcPr>
            <w:tcW w:w="15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Variables</w:t>
            </w:r>
            <w:r w:rsidRPr="00FE353F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</w:p>
        </w:tc>
        <w:tc>
          <w:tcPr>
            <w:tcW w:w="28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Categories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353F" w:rsidRPr="00FE353F" w:rsidRDefault="00FE353F" w:rsidP="005360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es-ES"/>
              </w:rPr>
              <w:t>Q1</w:t>
            </w: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 xml:space="preserve"> (</w:t>
            </w:r>
            <w:r w:rsidR="008F114C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>highest</w:t>
            </w:r>
            <w:r w:rsidR="005360A2" w:rsidRPr="00FE353F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 xml:space="preserve"> </w:t>
            </w:r>
            <w:r w:rsidRPr="00FE353F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>SES</w:t>
            </w: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es-ES"/>
              </w:rPr>
              <w:t>Q2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es-ES"/>
              </w:rPr>
              <w:t>Q3</w:t>
            </w:r>
          </w:p>
        </w:tc>
        <w:tc>
          <w:tcPr>
            <w:tcW w:w="143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  <w:lang w:eastAsia="es-ES"/>
              </w:rPr>
              <w:t xml:space="preserve">Q4 </w:t>
            </w: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(</w:t>
            </w:r>
            <w:r w:rsidR="005360A2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>lowest</w:t>
            </w:r>
            <w:r w:rsidRPr="00FE353F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 xml:space="preserve"> SES</w:t>
            </w: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)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152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Nationality</w:t>
            </w:r>
          </w:p>
        </w:tc>
        <w:tc>
          <w:tcPr>
            <w:tcW w:w="286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Spanish</w:t>
            </w:r>
          </w:p>
        </w:tc>
        <w:tc>
          <w:tcPr>
            <w:tcW w:w="1319" w:type="dxa"/>
            <w:tcBorders>
              <w:top w:val="single" w:sz="4" w:space="0" w:color="auto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100.0</w:t>
            </w:r>
          </w:p>
        </w:tc>
        <w:tc>
          <w:tcPr>
            <w:tcW w:w="69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100.0</w:t>
            </w:r>
          </w:p>
        </w:tc>
        <w:tc>
          <w:tcPr>
            <w:tcW w:w="59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87.0</w:t>
            </w:r>
          </w:p>
        </w:tc>
        <w:tc>
          <w:tcPr>
            <w:tcW w:w="143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79.6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Not Spanish</w:t>
            </w:r>
          </w:p>
        </w:tc>
        <w:tc>
          <w:tcPr>
            <w:tcW w:w="1319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696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595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13.0</w:t>
            </w:r>
          </w:p>
        </w:tc>
        <w:tc>
          <w:tcPr>
            <w:tcW w:w="1433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20.4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15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Employment status</w:t>
            </w:r>
          </w:p>
        </w:tc>
        <w:tc>
          <w:tcPr>
            <w:tcW w:w="286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Retired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6.0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99.6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75.1</w:t>
            </w:r>
          </w:p>
        </w:tc>
        <w:tc>
          <w:tcPr>
            <w:tcW w:w="143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24.2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Unemployed</w:t>
            </w:r>
          </w:p>
        </w:tc>
        <w:tc>
          <w:tcPr>
            <w:tcW w:w="1319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696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595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1.2</w:t>
            </w:r>
          </w:p>
        </w:tc>
        <w:tc>
          <w:tcPr>
            <w:tcW w:w="1433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71.4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Employed</w:t>
            </w:r>
          </w:p>
        </w:tc>
        <w:tc>
          <w:tcPr>
            <w:tcW w:w="1319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94.0</w:t>
            </w:r>
          </w:p>
        </w:tc>
        <w:tc>
          <w:tcPr>
            <w:tcW w:w="696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0.4</w:t>
            </w:r>
          </w:p>
        </w:tc>
        <w:tc>
          <w:tcPr>
            <w:tcW w:w="595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23.7</w:t>
            </w:r>
          </w:p>
        </w:tc>
        <w:tc>
          <w:tcPr>
            <w:tcW w:w="1433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4.4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15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Disability</w:t>
            </w:r>
          </w:p>
        </w:tc>
        <w:tc>
          <w:tcPr>
            <w:tcW w:w="286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Not disabled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99.7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100.0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90.2</w:t>
            </w:r>
          </w:p>
        </w:tc>
        <w:tc>
          <w:tcPr>
            <w:tcW w:w="143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93.3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Disabled</w:t>
            </w:r>
          </w:p>
        </w:tc>
        <w:tc>
          <w:tcPr>
            <w:tcW w:w="1319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0.3</w:t>
            </w:r>
          </w:p>
        </w:tc>
        <w:tc>
          <w:tcPr>
            <w:tcW w:w="696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595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9.8</w:t>
            </w:r>
          </w:p>
        </w:tc>
        <w:tc>
          <w:tcPr>
            <w:tcW w:w="1433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6.7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15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Healthcare coverage</w:t>
            </w:r>
          </w:p>
        </w:tc>
        <w:tc>
          <w:tcPr>
            <w:tcW w:w="286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Social security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86.1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100.0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98.6</w:t>
            </w:r>
          </w:p>
        </w:tc>
        <w:tc>
          <w:tcPr>
            <w:tcW w:w="143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99.8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Public mutualism</w:t>
            </w:r>
          </w:p>
        </w:tc>
        <w:tc>
          <w:tcPr>
            <w:tcW w:w="1319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2.8</w:t>
            </w:r>
          </w:p>
        </w:tc>
        <w:tc>
          <w:tcPr>
            <w:tcW w:w="696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595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0.1</w:t>
            </w:r>
          </w:p>
        </w:tc>
        <w:tc>
          <w:tcPr>
            <w:tcW w:w="1433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European Health Insurance Card</w:t>
            </w:r>
          </w:p>
        </w:tc>
        <w:tc>
          <w:tcPr>
            <w:tcW w:w="1319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696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595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0.2</w:t>
            </w:r>
          </w:p>
        </w:tc>
        <w:tc>
          <w:tcPr>
            <w:tcW w:w="1433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0.1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Private mutualism</w:t>
            </w:r>
          </w:p>
        </w:tc>
        <w:tc>
          <w:tcPr>
            <w:tcW w:w="1319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11.1</w:t>
            </w:r>
          </w:p>
        </w:tc>
        <w:tc>
          <w:tcPr>
            <w:tcW w:w="696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595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1.1</w:t>
            </w:r>
          </w:p>
        </w:tc>
        <w:tc>
          <w:tcPr>
            <w:tcW w:w="1433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0.1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15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Risk of vulnerability</w:t>
            </w:r>
          </w:p>
        </w:tc>
        <w:tc>
          <w:tcPr>
            <w:tcW w:w="28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No risk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100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98.1</w:t>
            </w:r>
          </w:p>
        </w:tc>
        <w:tc>
          <w:tcPr>
            <w:tcW w:w="143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46.2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Risk due to unemployment</w:t>
            </w:r>
          </w:p>
        </w:tc>
        <w:tc>
          <w:tcPr>
            <w:tcW w:w="1319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696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595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1433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41.0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Risk due to low income</w:t>
            </w:r>
            <w:r w:rsidRPr="00FE353F">
              <w:rPr>
                <w:rFonts w:eastAsia="Times New Roman" w:cstheme="minorHAnsi"/>
                <w:sz w:val="20"/>
                <w:szCs w:val="20"/>
                <w:lang w:eastAsia="es-ES"/>
              </w:rPr>
              <w:t xml:space="preserve"> </w:t>
            </w:r>
          </w:p>
        </w:tc>
        <w:tc>
          <w:tcPr>
            <w:tcW w:w="1319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696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595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1.9</w:t>
            </w:r>
          </w:p>
        </w:tc>
        <w:tc>
          <w:tcPr>
            <w:tcW w:w="1433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12.8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15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Family size</w:t>
            </w:r>
          </w:p>
        </w:tc>
        <w:tc>
          <w:tcPr>
            <w:tcW w:w="28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E353F" w:rsidRPr="00FE353F" w:rsidRDefault="00FE353F" w:rsidP="00EF1023">
            <w:pPr>
              <w:spacing w:after="0" w:line="360" w:lineRule="auto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No family unit</w:t>
            </w:r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1.2</w:t>
            </w:r>
          </w:p>
        </w:tc>
        <w:tc>
          <w:tcPr>
            <w:tcW w:w="69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0.4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4.7</w:t>
            </w:r>
          </w:p>
        </w:tc>
        <w:tc>
          <w:tcPr>
            <w:tcW w:w="143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3.1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cstheme="minorHAnsi"/>
                <w:color w:val="000000"/>
                <w:sz w:val="20"/>
                <w:szCs w:val="20"/>
              </w:rPr>
              <w:t>Small</w:t>
            </w:r>
          </w:p>
        </w:tc>
        <w:tc>
          <w:tcPr>
            <w:tcW w:w="1319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38.8</w:t>
            </w:r>
          </w:p>
        </w:tc>
        <w:tc>
          <w:tcPr>
            <w:tcW w:w="696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76.1</w:t>
            </w:r>
          </w:p>
        </w:tc>
        <w:tc>
          <w:tcPr>
            <w:tcW w:w="595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17.6</w:t>
            </w:r>
          </w:p>
        </w:tc>
        <w:tc>
          <w:tcPr>
            <w:tcW w:w="1433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36.8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eastAsia="Times New Roman" w:cstheme="minorHAnsi"/>
                <w:sz w:val="20"/>
                <w:szCs w:val="20"/>
                <w:lang w:eastAsia="es-ES"/>
              </w:rPr>
              <w:t>Medium</w:t>
            </w:r>
          </w:p>
        </w:tc>
        <w:tc>
          <w:tcPr>
            <w:tcW w:w="1319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59</w:t>
            </w:r>
          </w:p>
        </w:tc>
        <w:tc>
          <w:tcPr>
            <w:tcW w:w="696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23.6</w:t>
            </w:r>
          </w:p>
        </w:tc>
        <w:tc>
          <w:tcPr>
            <w:tcW w:w="595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49.5</w:t>
            </w:r>
          </w:p>
        </w:tc>
        <w:tc>
          <w:tcPr>
            <w:tcW w:w="1433" w:type="dxa"/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40.2</w:t>
            </w:r>
          </w:p>
        </w:tc>
      </w:tr>
      <w:tr w:rsidR="00FE353F" w:rsidRPr="00FE353F" w:rsidTr="00FE353F">
        <w:trPr>
          <w:trHeight w:hRule="exact" w:val="284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28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FE353F" w:rsidRPr="00FE353F" w:rsidRDefault="00FE35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eastAsia="Times New Roman" w:cstheme="minorHAnsi"/>
                <w:sz w:val="20"/>
                <w:szCs w:val="20"/>
                <w:lang w:eastAsia="es-ES"/>
              </w:rPr>
              <w:t>Large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1.0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0.0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28.3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FE353F" w:rsidRPr="00FE353F" w:rsidRDefault="00FE35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</w:pPr>
            <w:r w:rsidRPr="00FE353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s-ES"/>
              </w:rPr>
              <w:t>19.8</w:t>
            </w:r>
          </w:p>
        </w:tc>
      </w:tr>
    </w:tbl>
    <w:p w:rsidR="00553C8F" w:rsidRDefault="00553C8F"/>
    <w:p w:rsidR="00B02543" w:rsidRDefault="00B02543"/>
    <w:p w:rsidR="00B02543" w:rsidRDefault="00B02543"/>
    <w:p w:rsidR="00B02543" w:rsidRDefault="00B02543"/>
    <w:p w:rsidR="00B02543" w:rsidRDefault="00B02543"/>
    <w:p w:rsidR="00B02543" w:rsidRDefault="00B02543"/>
    <w:p w:rsidR="00564CF5" w:rsidRDefault="00564CF5"/>
    <w:p w:rsidR="00564CF5" w:rsidRDefault="00564CF5"/>
    <w:p w:rsidR="00564CF5" w:rsidRDefault="00564CF5"/>
    <w:p w:rsidR="00564CF5" w:rsidRDefault="00564CF5"/>
    <w:p w:rsidR="00564CF5" w:rsidRDefault="00564CF5"/>
    <w:p w:rsidR="00564CF5" w:rsidRDefault="00564CF5"/>
    <w:p w:rsidR="00564CF5" w:rsidRDefault="00564CF5"/>
    <w:p w:rsidR="00564CF5" w:rsidRDefault="00564CF5"/>
    <w:p w:rsidR="00B02543" w:rsidRPr="007A3EAD" w:rsidRDefault="00B02543" w:rsidP="00B02543">
      <w:pPr>
        <w:rPr>
          <w:lang w:val="es-ES"/>
        </w:rPr>
      </w:pPr>
      <w:bookmarkStart w:id="0" w:name="_GoBack"/>
      <w:bookmarkEnd w:id="0"/>
      <w:proofErr w:type="spellStart"/>
      <w:r w:rsidRPr="007A3EAD">
        <w:rPr>
          <w:lang w:val="es-ES"/>
        </w:rPr>
        <w:t>Additional</w:t>
      </w:r>
      <w:proofErr w:type="spellEnd"/>
      <w:r w:rsidRPr="007A3EAD">
        <w:rPr>
          <w:lang w:val="es-ES"/>
        </w:rPr>
        <w:t xml:space="preserve"> file 4</w:t>
      </w:r>
    </w:p>
    <w:p w:rsidR="00FD21E2" w:rsidRPr="007A3EAD" w:rsidRDefault="007A3EAD" w:rsidP="007A3EAD">
      <w:pPr>
        <w:pStyle w:val="Textoindependiente"/>
        <w:spacing w:after="0" w:line="480" w:lineRule="auto"/>
        <w:jc w:val="both"/>
        <w:rPr>
          <w:rFonts w:cstheme="minorHAnsi"/>
        </w:rPr>
      </w:pPr>
      <w:r w:rsidRPr="007A3EAD">
        <w:rPr>
          <w:lang w:val="en-US"/>
        </w:rPr>
        <w:t>L</w:t>
      </w:r>
      <w:proofErr w:type="spellStart"/>
      <w:r w:rsidR="005112ED" w:rsidRPr="007A3EAD">
        <w:t>ogistic</w:t>
      </w:r>
      <w:proofErr w:type="spellEnd"/>
      <w:r w:rsidR="005112ED" w:rsidRPr="007A3EAD">
        <w:t xml:space="preserve"> regression models for CRCSP participation </w:t>
      </w:r>
      <w:r w:rsidRPr="007A3EAD">
        <w:t xml:space="preserve">by ISESI and </w:t>
      </w:r>
      <w:r w:rsidR="00537D5B" w:rsidRPr="007A3EAD">
        <w:rPr>
          <w:rFonts w:cstheme="minorHAnsi"/>
        </w:rPr>
        <w:t>variables used to create the ISESI</w:t>
      </w:r>
    </w:p>
    <w:tbl>
      <w:tblPr>
        <w:tblW w:w="856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3440"/>
        <w:gridCol w:w="2175"/>
        <w:gridCol w:w="870"/>
        <w:gridCol w:w="880"/>
      </w:tblGrid>
      <w:tr w:rsidR="00B02543" w:rsidRPr="004435BA" w:rsidTr="00EF1023">
        <w:trPr>
          <w:trHeight w:val="315"/>
        </w:trPr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5112ED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5112ED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 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5112ED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5112ED"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  <w:t> 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OR (CI</w:t>
            </w:r>
            <w:r w:rsidR="00FD21E2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 </w:t>
            </w: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95%)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AIC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p-</w:t>
            </w:r>
            <w:proofErr w:type="spellStart"/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value</w:t>
            </w:r>
            <w:proofErr w:type="spellEnd"/>
          </w:p>
        </w:tc>
      </w:tr>
      <w:tr w:rsidR="00B02543" w:rsidRPr="004435BA" w:rsidTr="00EF102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ISESI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Q1</w:t>
            </w:r>
            <w:r w:rsidR="003A5FD1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 </w:t>
            </w:r>
            <w:r w:rsidR="003A5FD1" w:rsidRPr="00D105C5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(</w:t>
            </w:r>
            <w:r w:rsidR="003A5FD1" w:rsidRPr="00D105C5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>highest SES</w:t>
            </w:r>
            <w:r w:rsidR="003A5FD1" w:rsidRPr="00D105C5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EF1023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Q2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1,368 (1,347-1,390)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D35F2D">
        <w:trPr>
          <w:trHeight w:val="315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Q3</w:t>
            </w:r>
          </w:p>
        </w:tc>
        <w:tc>
          <w:tcPr>
            <w:tcW w:w="21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1,156 (1,137-1,175)</w:t>
            </w:r>
          </w:p>
        </w:tc>
        <w:tc>
          <w:tcPr>
            <w:tcW w:w="8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D35F2D">
        <w:trPr>
          <w:trHeight w:val="315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Q4</w:t>
            </w:r>
            <w:r w:rsidR="003A5FD1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 xml:space="preserve"> </w:t>
            </w:r>
            <w:r w:rsidR="003A5FD1" w:rsidRPr="00D105C5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(</w:t>
            </w:r>
            <w:r w:rsidR="003A5FD1" w:rsidRPr="00D105C5">
              <w:rPr>
                <w:rFonts w:eastAsia="Times New Roman" w:cstheme="minorHAnsi"/>
                <w:bCs/>
                <w:color w:val="000000"/>
                <w:sz w:val="20"/>
                <w:szCs w:val="20"/>
                <w:lang w:eastAsia="es-ES"/>
              </w:rPr>
              <w:t>lowest SES</w:t>
            </w:r>
            <w:r w:rsidR="003A5FD1" w:rsidRPr="00D105C5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0,769 (0,757-0,782)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966266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&lt;0,001</w:t>
            </w:r>
          </w:p>
        </w:tc>
      </w:tr>
      <w:tr w:rsidR="00B02543" w:rsidRPr="004435BA" w:rsidTr="00D35F2D">
        <w:trPr>
          <w:trHeight w:val="315"/>
        </w:trPr>
        <w:tc>
          <w:tcPr>
            <w:tcW w:w="12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Nationality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Spanish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Ref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D35F2D">
        <w:trPr>
          <w:trHeight w:val="315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Not Spanish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1,893 (1,856-1,931)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976158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&lt;0,001</w:t>
            </w:r>
          </w:p>
        </w:tc>
      </w:tr>
      <w:tr w:rsidR="00B02543" w:rsidRPr="004435BA" w:rsidTr="00D35F2D">
        <w:trPr>
          <w:trHeight w:hRule="exact" w:val="315"/>
        </w:trPr>
        <w:tc>
          <w:tcPr>
            <w:tcW w:w="12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DE1D9F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E1D9F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Employment status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DE1D9F" w:rsidRDefault="00DE1D9F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E1D9F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Employed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DE1D9F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 w:rsidRPr="00DE1D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Ref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EF1023">
        <w:trPr>
          <w:trHeight w:val="315"/>
        </w:trPr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02543" w:rsidRPr="00DE1D9F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DE1D9F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E1D9F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Unemployed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DE1D9F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E1D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0.643 (0.634-0.652)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D35F2D">
        <w:trPr>
          <w:trHeight w:val="315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02543" w:rsidRPr="00DE1D9F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DE1D9F" w:rsidRDefault="00DE1D9F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E1D9F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Retired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DE1D9F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DE1D9F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1.049 (1.032-1.067)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969042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&lt;0,001</w:t>
            </w:r>
          </w:p>
        </w:tc>
      </w:tr>
      <w:tr w:rsidR="00B02543" w:rsidRPr="004435BA" w:rsidTr="00D35F2D">
        <w:trPr>
          <w:trHeight w:hRule="exact" w:val="315"/>
        </w:trPr>
        <w:tc>
          <w:tcPr>
            <w:tcW w:w="12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Disability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Not disabled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Ref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D35F2D">
        <w:trPr>
          <w:trHeight w:val="315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Disabled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0.626 (0.608-0.645)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979304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&lt;0,001</w:t>
            </w:r>
          </w:p>
        </w:tc>
      </w:tr>
      <w:tr w:rsidR="00B02543" w:rsidRPr="004435BA" w:rsidTr="00D35F2D">
        <w:trPr>
          <w:trHeight w:hRule="exact" w:val="315"/>
        </w:trPr>
        <w:tc>
          <w:tcPr>
            <w:tcW w:w="12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Healthcare coverage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Social security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Ref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EF1023">
        <w:trPr>
          <w:trHeight w:val="315"/>
        </w:trPr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Public mutualism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0.514 (0.484-0.545)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EF1023">
        <w:trPr>
          <w:trHeight w:val="315"/>
        </w:trPr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European Health Insurance Card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0.636 (0.603-0.671)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D35F2D">
        <w:trPr>
          <w:trHeight w:val="315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Private mutualism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0.278 (0.225-0.341)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973638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&lt;0,001</w:t>
            </w:r>
          </w:p>
        </w:tc>
      </w:tr>
      <w:tr w:rsidR="00B02543" w:rsidRPr="004435BA" w:rsidTr="00D35F2D">
        <w:trPr>
          <w:trHeight w:hRule="exact" w:val="315"/>
        </w:trPr>
        <w:tc>
          <w:tcPr>
            <w:tcW w:w="12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Risk of vulnerability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No risk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proofErr w:type="spellStart"/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Ref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EF1023">
        <w:trPr>
          <w:trHeight w:val="315"/>
        </w:trPr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Risk due to unemployment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0.718 (0.706-0.730)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D35F2D">
        <w:trPr>
          <w:trHeight w:val="315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 xml:space="preserve">Risk due to low income 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0.464 (0.450-0.477)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975306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&lt;0,001</w:t>
            </w:r>
          </w:p>
        </w:tc>
      </w:tr>
      <w:tr w:rsidR="00B02543" w:rsidRPr="004435BA" w:rsidTr="00D35F2D">
        <w:trPr>
          <w:trHeight w:hRule="exact" w:val="300"/>
        </w:trPr>
        <w:tc>
          <w:tcPr>
            <w:tcW w:w="12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Family size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No family unit</w:t>
            </w:r>
          </w:p>
        </w:tc>
        <w:tc>
          <w:tcPr>
            <w:tcW w:w="21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EF1023">
        <w:trPr>
          <w:trHeight w:val="315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Small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0.469 (0.451-0.489)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EF1023">
        <w:trPr>
          <w:trHeight w:val="315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Medium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1.294 (1.280-1.309)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</w:tr>
      <w:tr w:rsidR="00B02543" w:rsidRPr="004435BA" w:rsidTr="00EF1023">
        <w:trPr>
          <w:trHeight w:val="315"/>
        </w:trPr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  <w:t>Large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0.898 (0.882-0.914)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975350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02543" w:rsidRPr="004435BA" w:rsidRDefault="00B02543" w:rsidP="00EF1023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</w:pPr>
            <w:r w:rsidRPr="004435BA">
              <w:rPr>
                <w:rFonts w:eastAsia="Times New Roman" w:cstheme="minorHAnsi"/>
                <w:color w:val="000000"/>
                <w:sz w:val="20"/>
                <w:szCs w:val="20"/>
                <w:lang w:val="es-ES" w:eastAsia="es-ES"/>
              </w:rPr>
              <w:t>&lt;0,001</w:t>
            </w:r>
          </w:p>
        </w:tc>
      </w:tr>
    </w:tbl>
    <w:p w:rsidR="00537D5B" w:rsidRPr="00D105C5" w:rsidRDefault="00537D5B" w:rsidP="00537D5B">
      <w:pPr>
        <w:spacing w:after="0" w:line="240" w:lineRule="auto"/>
        <w:rPr>
          <w:rFonts w:cstheme="minorHAnsi"/>
          <w:sz w:val="20"/>
          <w:szCs w:val="20"/>
          <w:lang w:val="en-US"/>
        </w:rPr>
      </w:pPr>
      <w:r w:rsidRPr="00D105C5">
        <w:rPr>
          <w:rFonts w:cstheme="minorHAnsi"/>
          <w:sz w:val="20"/>
          <w:szCs w:val="20"/>
          <w:lang w:val="en-US"/>
        </w:rPr>
        <w:t xml:space="preserve">SES; Socioeconomic Status; ISESI: Individual Socioeconomic Status Index; </w:t>
      </w:r>
      <w:r w:rsidRPr="00D105C5">
        <w:rPr>
          <w:rFonts w:cstheme="minorHAnsi"/>
          <w:sz w:val="20"/>
          <w:szCs w:val="20"/>
        </w:rPr>
        <w:t>Q: Quartile</w:t>
      </w:r>
      <w:r w:rsidRPr="00D105C5">
        <w:rPr>
          <w:rFonts w:cstheme="minorHAnsi"/>
          <w:sz w:val="20"/>
          <w:szCs w:val="20"/>
          <w:lang w:val="en-US"/>
        </w:rPr>
        <w:t>; OR: Odds Ratio; CI: Confidence Interval</w:t>
      </w:r>
      <w:r w:rsidR="009E3860">
        <w:rPr>
          <w:rFonts w:cstheme="minorHAnsi"/>
          <w:sz w:val="20"/>
          <w:szCs w:val="20"/>
          <w:lang w:val="en-US"/>
        </w:rPr>
        <w:t xml:space="preserve">; AIC: </w:t>
      </w:r>
      <w:proofErr w:type="spellStart"/>
      <w:r w:rsidR="009E3860" w:rsidRPr="009E3860">
        <w:rPr>
          <w:rFonts w:cstheme="minorHAnsi"/>
          <w:iCs/>
          <w:sz w:val="20"/>
          <w:szCs w:val="20"/>
          <w:lang w:val="en-US"/>
        </w:rPr>
        <w:t>Akaike</w:t>
      </w:r>
      <w:proofErr w:type="spellEnd"/>
      <w:r w:rsidR="009E3860" w:rsidRPr="009E3860">
        <w:rPr>
          <w:rFonts w:cstheme="minorHAnsi"/>
          <w:sz w:val="20"/>
          <w:szCs w:val="20"/>
          <w:lang w:val="en-US"/>
        </w:rPr>
        <w:t xml:space="preserve"> information criterion</w:t>
      </w:r>
    </w:p>
    <w:p w:rsidR="00537D5B" w:rsidRPr="00D105C5" w:rsidRDefault="00FD21E2" w:rsidP="00537D5B">
      <w:pPr>
        <w:spacing w:after="0" w:line="240" w:lineRule="auto"/>
        <w:rPr>
          <w:rFonts w:cstheme="minorHAnsi"/>
          <w:sz w:val="20"/>
          <w:szCs w:val="20"/>
          <w:lang w:val="en-US"/>
        </w:rPr>
      </w:pPr>
      <w:r>
        <w:rPr>
          <w:rFonts w:cstheme="minorHAnsi"/>
          <w:sz w:val="20"/>
          <w:szCs w:val="20"/>
          <w:lang w:val="en-US"/>
        </w:rPr>
        <w:t>All models ad</w:t>
      </w:r>
      <w:r w:rsidR="00537D5B" w:rsidRPr="00D105C5">
        <w:rPr>
          <w:rFonts w:cstheme="minorHAnsi"/>
          <w:sz w:val="20"/>
          <w:szCs w:val="20"/>
          <w:lang w:val="en-US"/>
        </w:rPr>
        <w:t xml:space="preserve">justed for age, sex and </w:t>
      </w:r>
      <w:r w:rsidR="00537D5B" w:rsidRPr="00D105C5">
        <w:rPr>
          <w:rFonts w:cstheme="minorHAnsi"/>
          <w:color w:val="000000"/>
          <w:sz w:val="20"/>
          <w:szCs w:val="20"/>
        </w:rPr>
        <w:t>and type of invitation to participate in the programme</w:t>
      </w:r>
    </w:p>
    <w:p w:rsidR="00B02543" w:rsidRPr="00537D5B" w:rsidRDefault="00B02543" w:rsidP="00B02543">
      <w:pPr>
        <w:rPr>
          <w:lang w:val="en-US"/>
        </w:rPr>
      </w:pPr>
    </w:p>
    <w:p w:rsidR="00B02543" w:rsidRPr="00FD21E2" w:rsidRDefault="00B02543">
      <w:pPr>
        <w:rPr>
          <w:lang w:val="en-US"/>
        </w:rPr>
      </w:pPr>
    </w:p>
    <w:sectPr w:rsidR="00B02543" w:rsidRPr="00FD21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435"/>
    <w:rsid w:val="0020097A"/>
    <w:rsid w:val="003A5FD1"/>
    <w:rsid w:val="00404D5C"/>
    <w:rsid w:val="004A5104"/>
    <w:rsid w:val="005112ED"/>
    <w:rsid w:val="005360A2"/>
    <w:rsid w:val="00537D5B"/>
    <w:rsid w:val="00553C8F"/>
    <w:rsid w:val="00564CF5"/>
    <w:rsid w:val="00626435"/>
    <w:rsid w:val="006A7BA8"/>
    <w:rsid w:val="00734D97"/>
    <w:rsid w:val="007A3EAD"/>
    <w:rsid w:val="008F114C"/>
    <w:rsid w:val="009E3860"/>
    <w:rsid w:val="00B02543"/>
    <w:rsid w:val="00B62793"/>
    <w:rsid w:val="00D35F2D"/>
    <w:rsid w:val="00D733B8"/>
    <w:rsid w:val="00D93723"/>
    <w:rsid w:val="00DE1D9F"/>
    <w:rsid w:val="00EF1023"/>
    <w:rsid w:val="00FD21E2"/>
    <w:rsid w:val="00FE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104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3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53F"/>
    <w:rPr>
      <w:rFonts w:ascii="Tahoma" w:hAnsi="Tahoma" w:cs="Tahoma"/>
      <w:sz w:val="16"/>
      <w:szCs w:val="16"/>
      <w:lang w:val="en-GB"/>
    </w:rPr>
  </w:style>
  <w:style w:type="character" w:styleId="Refdecomentario">
    <w:name w:val="annotation reference"/>
    <w:basedOn w:val="Fuentedeprrafopredeter"/>
    <w:uiPriority w:val="99"/>
    <w:semiHidden/>
    <w:unhideWhenUsed/>
    <w:rsid w:val="00EF102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F102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F1023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F102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F1023"/>
    <w:rPr>
      <w:b/>
      <w:bCs/>
      <w:sz w:val="20"/>
      <w:szCs w:val="20"/>
      <w:lang w:val="en-GB"/>
    </w:rPr>
  </w:style>
  <w:style w:type="paragraph" w:styleId="Textoindependiente">
    <w:name w:val="Body Text"/>
    <w:basedOn w:val="Normal"/>
    <w:link w:val="TextoindependienteCar"/>
    <w:uiPriority w:val="99"/>
    <w:unhideWhenUsed/>
    <w:rsid w:val="005112E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112ED"/>
    <w:rPr>
      <w:lang w:val="en-GB"/>
    </w:rPr>
  </w:style>
  <w:style w:type="character" w:styleId="nfasis">
    <w:name w:val="Emphasis"/>
    <w:basedOn w:val="Fuentedeprrafopredeter"/>
    <w:uiPriority w:val="20"/>
    <w:qFormat/>
    <w:rsid w:val="009E386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104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3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53F"/>
    <w:rPr>
      <w:rFonts w:ascii="Tahoma" w:hAnsi="Tahoma" w:cs="Tahoma"/>
      <w:sz w:val="16"/>
      <w:szCs w:val="16"/>
      <w:lang w:val="en-GB"/>
    </w:rPr>
  </w:style>
  <w:style w:type="character" w:styleId="Refdecomentario">
    <w:name w:val="annotation reference"/>
    <w:basedOn w:val="Fuentedeprrafopredeter"/>
    <w:uiPriority w:val="99"/>
    <w:semiHidden/>
    <w:unhideWhenUsed/>
    <w:rsid w:val="00EF102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F102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F1023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F102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F1023"/>
    <w:rPr>
      <w:b/>
      <w:bCs/>
      <w:sz w:val="20"/>
      <w:szCs w:val="20"/>
      <w:lang w:val="en-GB"/>
    </w:rPr>
  </w:style>
  <w:style w:type="paragraph" w:styleId="Textoindependiente">
    <w:name w:val="Body Text"/>
    <w:basedOn w:val="Normal"/>
    <w:link w:val="TextoindependienteCar"/>
    <w:uiPriority w:val="99"/>
    <w:unhideWhenUsed/>
    <w:rsid w:val="005112E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112ED"/>
    <w:rPr>
      <w:lang w:val="en-GB"/>
    </w:rPr>
  </w:style>
  <w:style w:type="character" w:styleId="nfasis">
    <w:name w:val="Emphasis"/>
    <w:basedOn w:val="Fuentedeprrafopredeter"/>
    <w:uiPriority w:val="20"/>
    <w:qFormat/>
    <w:rsid w:val="009E38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68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576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 Vanaclocha Espí</dc:creator>
  <cp:lastModifiedBy>Mercedes Vanaclocha Espí</cp:lastModifiedBy>
  <cp:revision>14</cp:revision>
  <dcterms:created xsi:type="dcterms:W3CDTF">2022-02-18T13:38:00Z</dcterms:created>
  <dcterms:modified xsi:type="dcterms:W3CDTF">2022-03-01T12:10:00Z</dcterms:modified>
</cp:coreProperties>
</file>