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18E2" w14:textId="77777777" w:rsidR="00C61724" w:rsidRPr="00C61724" w:rsidRDefault="00C61724" w:rsidP="00A53F97">
      <w:pPr>
        <w:pStyle w:val="a3"/>
        <w:shd w:val="clear" w:color="auto" w:fill="FFFFFF"/>
        <w:spacing w:line="480" w:lineRule="auto"/>
        <w:jc w:val="both"/>
        <w:textAlignment w:val="baseline"/>
        <w:rPr>
          <w:rFonts w:ascii="Tahoma" w:hAnsi="Tahoma" w:cs="Tahoma"/>
          <w:b/>
          <w:bCs/>
        </w:rPr>
      </w:pPr>
      <w:r w:rsidRPr="00C61724">
        <w:rPr>
          <w:rStyle w:val="a4"/>
          <w:rFonts w:ascii="Georgia" w:hAnsi="Georgia" w:cs="Tahoma"/>
          <w:b w:val="0"/>
          <w:bCs w:val="0"/>
        </w:rPr>
        <w:t>Highlights</w:t>
      </w:r>
    </w:p>
    <w:p w14:paraId="55DFF1E1" w14:textId="08A433D9" w:rsidR="00C61724" w:rsidRPr="00C61724" w:rsidRDefault="00C61724" w:rsidP="00A53F97">
      <w:pPr>
        <w:pStyle w:val="a3"/>
        <w:numPr>
          <w:ilvl w:val="0"/>
          <w:numId w:val="1"/>
        </w:numPr>
        <w:shd w:val="clear" w:color="auto" w:fill="FFFFFF"/>
        <w:spacing w:beforeLines="100" w:before="312" w:beforeAutospacing="0" w:afterLines="100" w:after="312" w:afterAutospacing="0" w:line="480" w:lineRule="auto"/>
        <w:ind w:left="357" w:firstLine="0"/>
        <w:jc w:val="both"/>
        <w:textAlignment w:val="baseline"/>
        <w:rPr>
          <w:rFonts w:ascii="Tahoma" w:hAnsi="Tahoma" w:cs="Tahoma"/>
        </w:rPr>
      </w:pPr>
      <w:r w:rsidRPr="00C61724">
        <w:rPr>
          <w:rFonts w:ascii="Georgia" w:hAnsi="Georgia" w:cs="Tahoma"/>
        </w:rPr>
        <w:t xml:space="preserve">At present, most of the research work on the fabricated RCS composite frame structure focuses on the </w:t>
      </w:r>
      <w:r w:rsidRPr="00306547">
        <w:rPr>
          <w:rFonts w:ascii="Georgia" w:hAnsi="Georgia" w:cs="Tahoma"/>
          <w:color w:val="FF0000"/>
        </w:rPr>
        <w:t>connection structure</w:t>
      </w:r>
      <w:r w:rsidRPr="00C61724">
        <w:rPr>
          <w:rFonts w:ascii="Georgia" w:hAnsi="Georgia" w:cs="Tahoma"/>
        </w:rPr>
        <w:t xml:space="preserve"> of steel beam</w:t>
      </w:r>
      <w:r>
        <w:rPr>
          <w:rFonts w:ascii="Georgia" w:hAnsi="Georgia" w:cs="Tahoma"/>
        </w:rPr>
        <w:t>—</w:t>
      </w:r>
      <w:r w:rsidRPr="00C61724">
        <w:rPr>
          <w:rFonts w:ascii="Georgia" w:hAnsi="Georgia" w:cs="Tahoma"/>
        </w:rPr>
        <w:t xml:space="preserve">reinforced concrete columns, the </w:t>
      </w:r>
      <w:r w:rsidRPr="00306547">
        <w:rPr>
          <w:rFonts w:ascii="Georgia" w:hAnsi="Georgia" w:cs="Tahoma"/>
          <w:color w:val="FF0000"/>
        </w:rPr>
        <w:t xml:space="preserve">joint shear resistance </w:t>
      </w:r>
      <w:proofErr w:type="gramStart"/>
      <w:r w:rsidRPr="00306547">
        <w:rPr>
          <w:rFonts w:ascii="Georgia" w:hAnsi="Georgia" w:cs="Tahoma"/>
          <w:color w:val="FF0000"/>
        </w:rPr>
        <w:t>mechanism</w:t>
      </w:r>
      <w:proofErr w:type="gramEnd"/>
      <w:r w:rsidRPr="00306547">
        <w:rPr>
          <w:rFonts w:ascii="Georgia" w:hAnsi="Georgia" w:cs="Tahoma"/>
          <w:color w:val="FF0000"/>
        </w:rPr>
        <w:t xml:space="preserve"> and the seismic performance</w:t>
      </w:r>
      <w:r w:rsidRPr="00C61724">
        <w:rPr>
          <w:rFonts w:ascii="Georgia" w:hAnsi="Georgia" w:cs="Tahoma"/>
        </w:rPr>
        <w:t xml:space="preserve">. However, the research on the </w:t>
      </w:r>
      <w:r w:rsidR="00F220EC" w:rsidRPr="00F220EC">
        <w:rPr>
          <w:rFonts w:ascii="Georgia" w:hAnsi="Georgia" w:cs="Tahoma"/>
        </w:rPr>
        <w:t>Collapse Ultimate Load of Fabricated RCS Composite Frame Structure</w:t>
      </w:r>
      <w:r w:rsidR="00F220EC">
        <w:rPr>
          <w:rFonts w:ascii="Georgia" w:hAnsi="Georgia" w:cs="Tahoma"/>
        </w:rPr>
        <w:t xml:space="preserve"> </w:t>
      </w:r>
      <w:r w:rsidRPr="00C61724">
        <w:rPr>
          <w:rFonts w:ascii="Georgia" w:hAnsi="Georgia" w:cs="Tahoma"/>
        </w:rPr>
        <w:t xml:space="preserve">under </w:t>
      </w:r>
      <w:r w:rsidRPr="00306547">
        <w:rPr>
          <w:rFonts w:ascii="Georgia" w:hAnsi="Georgia" w:cs="Tahoma"/>
          <w:color w:val="FF0000"/>
        </w:rPr>
        <w:t xml:space="preserve">accidental effects </w:t>
      </w:r>
      <w:r w:rsidRPr="00C61724">
        <w:rPr>
          <w:rFonts w:ascii="Georgia" w:hAnsi="Georgia" w:cs="Tahoma"/>
        </w:rPr>
        <w:t>(such as explosion and impact) is still very limited.</w:t>
      </w:r>
    </w:p>
    <w:p w14:paraId="3470CF2D" w14:textId="31F45816" w:rsidR="00C61724" w:rsidRDefault="00C61724" w:rsidP="00A53F97">
      <w:pPr>
        <w:pStyle w:val="a3"/>
        <w:numPr>
          <w:ilvl w:val="0"/>
          <w:numId w:val="1"/>
        </w:numPr>
        <w:shd w:val="clear" w:color="auto" w:fill="FFFFFF"/>
        <w:spacing w:beforeLines="100" w:before="312" w:beforeAutospacing="0" w:afterLines="100" w:after="312" w:afterAutospacing="0" w:line="480" w:lineRule="auto"/>
        <w:ind w:left="357" w:firstLine="0"/>
        <w:jc w:val="both"/>
        <w:textAlignment w:val="baseline"/>
        <w:rPr>
          <w:rFonts w:ascii="Georgia" w:hAnsi="Georgia" w:cs="Tahoma"/>
        </w:rPr>
      </w:pPr>
      <w:r w:rsidRPr="00C61724">
        <w:rPr>
          <w:rFonts w:ascii="Georgia" w:hAnsi="Georgia" w:cs="Tahoma"/>
        </w:rPr>
        <w:t xml:space="preserve">Scholars at home and abroad have systematically studied the </w:t>
      </w:r>
      <w:r w:rsidR="00BE552E">
        <w:rPr>
          <w:rFonts w:ascii="Georgia" w:hAnsi="Georgia" w:cs="Tahoma" w:hint="eastAsia"/>
        </w:rPr>
        <w:t>p</w:t>
      </w:r>
      <w:r w:rsidR="00BE552E">
        <w:rPr>
          <w:rFonts w:ascii="Georgia" w:hAnsi="Georgia" w:cs="Tahoma"/>
        </w:rPr>
        <w:t>rogressive</w:t>
      </w:r>
      <w:r w:rsidR="00BE552E" w:rsidRPr="00C61724">
        <w:rPr>
          <w:rFonts w:ascii="Georgia" w:hAnsi="Georgia" w:cs="Tahoma"/>
        </w:rPr>
        <w:t xml:space="preserve"> collapse resistance</w:t>
      </w:r>
      <w:r w:rsidRPr="00C61724">
        <w:rPr>
          <w:rFonts w:ascii="Georgia" w:hAnsi="Georgia" w:cs="Tahoma"/>
        </w:rPr>
        <w:t xml:space="preserve"> of reinforced concrete frame structures and steel frame structures, but there is no mention of </w:t>
      </w:r>
      <w:r w:rsidR="00BE552E" w:rsidRPr="00C61724">
        <w:rPr>
          <w:rFonts w:ascii="Georgia" w:hAnsi="Georgia" w:cs="Tahoma"/>
        </w:rPr>
        <w:t>fabricated</w:t>
      </w:r>
      <w:r w:rsidRPr="00C61724">
        <w:rPr>
          <w:rFonts w:ascii="Georgia" w:hAnsi="Georgia" w:cs="Tahoma"/>
        </w:rPr>
        <w:t xml:space="preserve"> RCS composite frame structures. </w:t>
      </w:r>
    </w:p>
    <w:p w14:paraId="63CACB51" w14:textId="70BE2C1A" w:rsidR="006523BA" w:rsidRPr="00BE552E" w:rsidRDefault="00BE552E" w:rsidP="00A53F97">
      <w:pPr>
        <w:pStyle w:val="a3"/>
        <w:numPr>
          <w:ilvl w:val="0"/>
          <w:numId w:val="1"/>
        </w:numPr>
        <w:shd w:val="clear" w:color="auto" w:fill="FFFFFF"/>
        <w:spacing w:beforeLines="100" w:before="312" w:beforeAutospacing="0" w:afterLines="100" w:after="312" w:afterAutospacing="0" w:line="480" w:lineRule="auto"/>
        <w:ind w:left="357" w:firstLine="0"/>
        <w:jc w:val="both"/>
        <w:textAlignment w:val="baseline"/>
        <w:rPr>
          <w:rFonts w:ascii="Georgia" w:hAnsi="Georgia" w:cs="Tahoma"/>
        </w:rPr>
      </w:pPr>
      <w:r w:rsidRPr="00BE552E">
        <w:rPr>
          <w:rFonts w:ascii="Georgia" w:hAnsi="Georgia" w:cs="Tahoma"/>
        </w:rPr>
        <w:t xml:space="preserve">At present, most scholars use the </w:t>
      </w:r>
      <w:r w:rsidRPr="00193058">
        <w:rPr>
          <w:rFonts w:ascii="Georgia" w:hAnsi="Georgia" w:cs="Tahoma"/>
          <w:color w:val="FF0000"/>
        </w:rPr>
        <w:t>plane frame model</w:t>
      </w:r>
      <w:r w:rsidRPr="00BE552E">
        <w:rPr>
          <w:rFonts w:ascii="Georgia" w:hAnsi="Georgia" w:cs="Tahoma"/>
        </w:rPr>
        <w:t xml:space="preserve"> to carry out the </w:t>
      </w:r>
      <w:r>
        <w:rPr>
          <w:rFonts w:ascii="Georgia" w:hAnsi="Georgia" w:cs="Tahoma" w:hint="eastAsia"/>
        </w:rPr>
        <w:t>p</w:t>
      </w:r>
      <w:r>
        <w:rPr>
          <w:rFonts w:ascii="Georgia" w:hAnsi="Georgia" w:cs="Tahoma"/>
        </w:rPr>
        <w:t>rogressive</w:t>
      </w:r>
      <w:r w:rsidRPr="00C61724">
        <w:rPr>
          <w:rFonts w:ascii="Georgia" w:hAnsi="Georgia" w:cs="Tahoma"/>
        </w:rPr>
        <w:t xml:space="preserve"> collapse</w:t>
      </w:r>
      <w:r w:rsidRPr="00BE552E">
        <w:rPr>
          <w:rFonts w:ascii="Georgia" w:hAnsi="Georgia" w:cs="Tahoma"/>
        </w:rPr>
        <w:t xml:space="preserve"> resistance test, and the </w:t>
      </w:r>
      <w:r>
        <w:rPr>
          <w:rFonts w:ascii="Georgia" w:hAnsi="Georgia" w:cs="Tahoma" w:hint="eastAsia"/>
        </w:rPr>
        <w:t>p</w:t>
      </w:r>
      <w:r>
        <w:rPr>
          <w:rFonts w:ascii="Georgia" w:hAnsi="Georgia" w:cs="Tahoma"/>
        </w:rPr>
        <w:t>rogressive</w:t>
      </w:r>
      <w:r w:rsidRPr="00C61724">
        <w:rPr>
          <w:rFonts w:ascii="Georgia" w:hAnsi="Georgia" w:cs="Tahoma"/>
        </w:rPr>
        <w:t xml:space="preserve"> collapse</w:t>
      </w:r>
      <w:r w:rsidRPr="00BE552E">
        <w:rPr>
          <w:rFonts w:ascii="Georgia" w:hAnsi="Georgia" w:cs="Tahoma"/>
        </w:rPr>
        <w:t xml:space="preserve"> behavior of the plane frame model is </w:t>
      </w:r>
      <w:r w:rsidRPr="00193058">
        <w:rPr>
          <w:rFonts w:ascii="Georgia" w:hAnsi="Georgia" w:cs="Tahoma"/>
          <w:color w:val="FF0000"/>
        </w:rPr>
        <w:t xml:space="preserve">different </w:t>
      </w:r>
      <w:r w:rsidRPr="00BE552E">
        <w:rPr>
          <w:rFonts w:ascii="Georgia" w:hAnsi="Georgia" w:cs="Tahoma"/>
        </w:rPr>
        <w:t xml:space="preserve">from the space frame model (for example: structural redundancy, spatial tie force, load path, etc.), so this paper uses </w:t>
      </w:r>
      <w:r w:rsidRPr="00193058">
        <w:rPr>
          <w:rFonts w:ascii="Georgia" w:hAnsi="Georgia" w:cs="Tahoma"/>
          <w:color w:val="FF0000"/>
        </w:rPr>
        <w:t>space frame model</w:t>
      </w:r>
      <w:r>
        <w:rPr>
          <w:rFonts w:ascii="Georgia" w:hAnsi="Georgia" w:cs="Tahoma"/>
        </w:rPr>
        <w:t xml:space="preserve"> to </w:t>
      </w:r>
      <w:r w:rsidRPr="00BE552E">
        <w:rPr>
          <w:rFonts w:ascii="Georgia" w:hAnsi="Georgia" w:cs="Tahoma"/>
        </w:rPr>
        <w:t>carr</w:t>
      </w:r>
      <w:r>
        <w:rPr>
          <w:rFonts w:ascii="Georgia" w:hAnsi="Georgia" w:cs="Tahoma"/>
        </w:rPr>
        <w:t>y</w:t>
      </w:r>
      <w:r w:rsidRPr="00BE552E">
        <w:rPr>
          <w:rFonts w:ascii="Georgia" w:hAnsi="Georgia" w:cs="Tahoma"/>
        </w:rPr>
        <w:t xml:space="preserve"> out the test.</w:t>
      </w:r>
    </w:p>
    <w:sectPr w:rsidR="006523BA" w:rsidRPr="00BE5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817E" w14:textId="77777777" w:rsidR="009F29F0" w:rsidRDefault="009F29F0" w:rsidP="00F220EC">
      <w:r>
        <w:separator/>
      </w:r>
    </w:p>
  </w:endnote>
  <w:endnote w:type="continuationSeparator" w:id="0">
    <w:p w14:paraId="7012FFD2" w14:textId="77777777" w:rsidR="009F29F0" w:rsidRDefault="009F29F0" w:rsidP="00F2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C2780" w14:textId="77777777" w:rsidR="009F29F0" w:rsidRDefault="009F29F0" w:rsidP="00F220EC">
      <w:r>
        <w:separator/>
      </w:r>
    </w:p>
  </w:footnote>
  <w:footnote w:type="continuationSeparator" w:id="0">
    <w:p w14:paraId="3046D865" w14:textId="77777777" w:rsidR="009F29F0" w:rsidRDefault="009F29F0" w:rsidP="00F22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34164"/>
    <w:multiLevelType w:val="multilevel"/>
    <w:tmpl w:val="97D4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69"/>
    <w:rsid w:val="0000441B"/>
    <w:rsid w:val="00193058"/>
    <w:rsid w:val="001A2F93"/>
    <w:rsid w:val="00213C77"/>
    <w:rsid w:val="00224FDF"/>
    <w:rsid w:val="002A445E"/>
    <w:rsid w:val="002F17B2"/>
    <w:rsid w:val="00306547"/>
    <w:rsid w:val="0030711C"/>
    <w:rsid w:val="00593D6C"/>
    <w:rsid w:val="005D33FE"/>
    <w:rsid w:val="006523BA"/>
    <w:rsid w:val="006709DF"/>
    <w:rsid w:val="00803BF4"/>
    <w:rsid w:val="00887BFF"/>
    <w:rsid w:val="009F29F0"/>
    <w:rsid w:val="00A53F97"/>
    <w:rsid w:val="00AD640C"/>
    <w:rsid w:val="00BA6A1B"/>
    <w:rsid w:val="00BE552E"/>
    <w:rsid w:val="00C16170"/>
    <w:rsid w:val="00C61724"/>
    <w:rsid w:val="00CC2400"/>
    <w:rsid w:val="00D73D6C"/>
    <w:rsid w:val="00E53169"/>
    <w:rsid w:val="00EA7692"/>
    <w:rsid w:val="00F2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EBF34"/>
  <w15:chartTrackingRefBased/>
  <w15:docId w15:val="{A732188B-7757-4F3B-B492-C668302E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7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61724"/>
    <w:rPr>
      <w:b/>
      <w:bCs/>
    </w:rPr>
  </w:style>
  <w:style w:type="paragraph" w:styleId="a5">
    <w:name w:val="header"/>
    <w:basedOn w:val="a"/>
    <w:link w:val="a6"/>
    <w:uiPriority w:val="99"/>
    <w:unhideWhenUsed/>
    <w:rsid w:val="00F22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220E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220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220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lyq ly</dc:creator>
  <cp:keywords/>
  <dc:description/>
  <cp:lastModifiedBy>lyq ly</cp:lastModifiedBy>
  <cp:revision>5</cp:revision>
  <dcterms:created xsi:type="dcterms:W3CDTF">2021-06-17T04:55:00Z</dcterms:created>
  <dcterms:modified xsi:type="dcterms:W3CDTF">2022-01-08T10:06:00Z</dcterms:modified>
</cp:coreProperties>
</file>