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2.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3.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drawings/drawing4.xml" ContentType="application/vnd.openxmlformats-officedocument.drawingml.chartshapes+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drawings/drawing5.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drawings/drawing6.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0A8AD" w14:textId="77777777" w:rsidR="00542F3B" w:rsidRPr="009F1C9D" w:rsidRDefault="00542F3B" w:rsidP="00542F3B">
      <w:pPr>
        <w:spacing w:after="0" w:line="240" w:lineRule="auto"/>
        <w:jc w:val="center"/>
        <w:rPr>
          <w:rFonts w:ascii="Times New Roman" w:hAnsi="Times New Roman" w:cs="Times New Roman"/>
          <w:b/>
          <w:sz w:val="24"/>
          <w:szCs w:val="24"/>
          <w:shd w:val="clear" w:color="auto" w:fill="FFFFFF"/>
        </w:rPr>
      </w:pPr>
      <w:r w:rsidRPr="009F1C9D">
        <w:rPr>
          <w:rFonts w:ascii="Times New Roman" w:hAnsi="Times New Roman" w:cs="Times New Roman"/>
          <w:b/>
          <w:sz w:val="24"/>
          <w:szCs w:val="24"/>
          <w:shd w:val="clear" w:color="auto" w:fill="FFFFFF"/>
        </w:rPr>
        <w:t xml:space="preserve">Title: DOES THE US </w:t>
      </w:r>
      <w:r w:rsidRPr="009F1C9D">
        <w:rPr>
          <w:rFonts w:ascii="Times New Roman" w:hAnsi="Times New Roman" w:cs="Times New Roman"/>
          <w:b/>
          <w:sz w:val="24"/>
          <w:szCs w:val="24"/>
        </w:rPr>
        <w:t>REGIONAL GREENHOUSE GAS INITIATIVE</w:t>
      </w:r>
      <w:r w:rsidRPr="009F1C9D">
        <w:rPr>
          <w:rFonts w:ascii="Times New Roman" w:hAnsi="Times New Roman" w:cs="Times New Roman"/>
          <w:b/>
          <w:sz w:val="24"/>
          <w:szCs w:val="24"/>
          <w:shd w:val="clear" w:color="auto" w:fill="FFFFFF"/>
        </w:rPr>
        <w:t xml:space="preserve"> AFFECT GREEN INNOVATION?</w:t>
      </w:r>
    </w:p>
    <w:p w14:paraId="2B23DD00" w14:textId="57FB21AA" w:rsidR="00542F3B" w:rsidRDefault="00542F3B" w:rsidP="00542F3B">
      <w:pPr>
        <w:spacing w:after="0" w:line="240" w:lineRule="auto"/>
        <w:jc w:val="center"/>
        <w:rPr>
          <w:rFonts w:ascii="Times New Roman" w:hAnsi="Times New Roman" w:cs="Times New Roman"/>
          <w:sz w:val="24"/>
          <w:szCs w:val="24"/>
        </w:rPr>
      </w:pPr>
    </w:p>
    <w:p w14:paraId="58476C2B" w14:textId="4753F5CB" w:rsidR="00542F3B" w:rsidRDefault="00542F3B" w:rsidP="00542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Journal Name: </w:t>
      </w:r>
      <w:r w:rsidRPr="00542F3B">
        <w:rPr>
          <w:rFonts w:ascii="Times New Roman" w:hAnsi="Times New Roman" w:cs="Times New Roman"/>
          <w:sz w:val="24"/>
          <w:szCs w:val="24"/>
        </w:rPr>
        <w:t>ENVIRONMENTAL SCIENCE AND POLLUTION RESEARCH</w:t>
      </w:r>
    </w:p>
    <w:p w14:paraId="1916575D" w14:textId="77777777" w:rsidR="000118B8" w:rsidRDefault="000118B8" w:rsidP="00542F3B">
      <w:pPr>
        <w:spacing w:after="0" w:line="240" w:lineRule="auto"/>
        <w:jc w:val="center"/>
        <w:rPr>
          <w:rFonts w:ascii="Times New Roman" w:hAnsi="Times New Roman" w:cs="Times New Roman"/>
          <w:sz w:val="24"/>
          <w:szCs w:val="24"/>
        </w:rPr>
      </w:pPr>
    </w:p>
    <w:p w14:paraId="19E20EE9" w14:textId="7AA4A336" w:rsidR="00542F3B" w:rsidRPr="009F1C9D" w:rsidRDefault="00542F3B" w:rsidP="00542F3B">
      <w:pPr>
        <w:spacing w:after="0" w:line="240" w:lineRule="auto"/>
        <w:jc w:val="center"/>
        <w:rPr>
          <w:rFonts w:ascii="Times New Roman" w:hAnsi="Times New Roman" w:cs="Times New Roman"/>
          <w:sz w:val="24"/>
          <w:szCs w:val="24"/>
        </w:rPr>
      </w:pPr>
      <w:r w:rsidRPr="009F1C9D">
        <w:rPr>
          <w:rFonts w:ascii="Times New Roman" w:hAnsi="Times New Roman" w:cs="Times New Roman"/>
          <w:sz w:val="24"/>
          <w:szCs w:val="24"/>
        </w:rPr>
        <w:t>Author names and affiliations</w:t>
      </w:r>
    </w:p>
    <w:p w14:paraId="1062C62E" w14:textId="77777777" w:rsidR="00542F3B" w:rsidRPr="00A77A1C" w:rsidRDefault="00542F3B" w:rsidP="00542F3B">
      <w:pPr>
        <w:spacing w:after="0" w:line="240" w:lineRule="auto"/>
        <w:jc w:val="center"/>
        <w:rPr>
          <w:rFonts w:ascii="Times New Roman" w:hAnsi="Times New Roman" w:cs="Times New Roman"/>
          <w:sz w:val="14"/>
          <w:szCs w:val="14"/>
        </w:rPr>
      </w:pPr>
    </w:p>
    <w:p w14:paraId="38599BC4" w14:textId="77777777" w:rsidR="00542F3B" w:rsidRPr="00A77A1C" w:rsidRDefault="00542F3B" w:rsidP="00542F3B">
      <w:pPr>
        <w:spacing w:after="0" w:line="240" w:lineRule="auto"/>
        <w:jc w:val="center"/>
        <w:rPr>
          <w:rFonts w:ascii="Times New Roman" w:hAnsi="Times New Roman" w:cs="Times New Roman"/>
          <w:b/>
          <w:bCs/>
          <w:sz w:val="24"/>
          <w:szCs w:val="24"/>
        </w:rPr>
      </w:pPr>
      <w:r w:rsidRPr="00A77A1C">
        <w:rPr>
          <w:rFonts w:ascii="Times New Roman" w:hAnsi="Times New Roman" w:cs="Times New Roman"/>
          <w:b/>
          <w:bCs/>
          <w:sz w:val="24"/>
          <w:szCs w:val="24"/>
        </w:rPr>
        <w:t>MD AZIZUR RAHMAN</w:t>
      </w:r>
    </w:p>
    <w:p w14:paraId="60B98BDD" w14:textId="77777777" w:rsidR="00542F3B" w:rsidRPr="009F1C9D" w:rsidRDefault="00542F3B" w:rsidP="00542F3B">
      <w:pPr>
        <w:spacing w:after="0" w:line="240" w:lineRule="auto"/>
        <w:jc w:val="center"/>
        <w:rPr>
          <w:rFonts w:ascii="Times New Roman" w:hAnsi="Times New Roman" w:cs="Times New Roman"/>
          <w:sz w:val="24"/>
          <w:szCs w:val="24"/>
        </w:rPr>
      </w:pPr>
      <w:r w:rsidRPr="009F1C9D">
        <w:rPr>
          <w:rFonts w:ascii="Times New Roman" w:hAnsi="Times New Roman" w:cs="Times New Roman"/>
          <w:sz w:val="24"/>
          <w:szCs w:val="24"/>
        </w:rPr>
        <w:t>Department of Finance,</w:t>
      </w:r>
      <w:r>
        <w:rPr>
          <w:rFonts w:ascii="Times New Roman" w:hAnsi="Times New Roman" w:cs="Times New Roman"/>
          <w:sz w:val="24"/>
          <w:szCs w:val="24"/>
        </w:rPr>
        <w:t xml:space="preserve"> </w:t>
      </w:r>
      <w:r w:rsidRPr="009F1C9D">
        <w:rPr>
          <w:rFonts w:ascii="Times New Roman" w:hAnsi="Times New Roman" w:cs="Times New Roman"/>
          <w:sz w:val="24"/>
          <w:szCs w:val="24"/>
        </w:rPr>
        <w:t>Faculty of Business an</w:t>
      </w:r>
      <w:r>
        <w:rPr>
          <w:rFonts w:ascii="Times New Roman" w:hAnsi="Times New Roman" w:cs="Times New Roman"/>
          <w:sz w:val="24"/>
          <w:szCs w:val="24"/>
        </w:rPr>
        <w:t>d Economics</w:t>
      </w:r>
      <w:r w:rsidRPr="009F1C9D">
        <w:rPr>
          <w:rFonts w:ascii="Times New Roman" w:hAnsi="Times New Roman" w:cs="Times New Roman"/>
          <w:sz w:val="24"/>
          <w:szCs w:val="24"/>
        </w:rPr>
        <w:t>,</w:t>
      </w:r>
    </w:p>
    <w:p w14:paraId="49377912" w14:textId="77777777" w:rsidR="00542F3B" w:rsidRPr="009F1C9D" w:rsidRDefault="00542F3B" w:rsidP="00542F3B">
      <w:pPr>
        <w:spacing w:after="0" w:line="240" w:lineRule="auto"/>
        <w:jc w:val="center"/>
        <w:rPr>
          <w:rFonts w:ascii="Times New Roman" w:hAnsi="Times New Roman" w:cs="Times New Roman"/>
          <w:sz w:val="24"/>
          <w:szCs w:val="24"/>
        </w:rPr>
      </w:pPr>
      <w:r w:rsidRPr="009F1C9D">
        <w:rPr>
          <w:rFonts w:ascii="Times New Roman" w:hAnsi="Times New Roman" w:cs="Times New Roman"/>
          <w:sz w:val="24"/>
          <w:szCs w:val="24"/>
        </w:rPr>
        <w:t>University of Malaya, Malaysia</w:t>
      </w:r>
      <w:r>
        <w:rPr>
          <w:rFonts w:ascii="Times New Roman" w:hAnsi="Times New Roman" w:cs="Times New Roman"/>
          <w:sz w:val="24"/>
          <w:szCs w:val="24"/>
        </w:rPr>
        <w:t xml:space="preserve">, </w:t>
      </w:r>
      <w:r w:rsidRPr="009F1C9D">
        <w:rPr>
          <w:rFonts w:ascii="Times New Roman" w:hAnsi="Times New Roman" w:cs="Times New Roman"/>
          <w:sz w:val="24"/>
          <w:szCs w:val="24"/>
        </w:rPr>
        <w:t>Email: cva180026@siswa.um.edu.my</w:t>
      </w:r>
    </w:p>
    <w:p w14:paraId="702C94EF" w14:textId="77777777" w:rsidR="00542F3B" w:rsidRPr="00A77A1C" w:rsidRDefault="00542F3B" w:rsidP="00542F3B">
      <w:pPr>
        <w:spacing w:after="0" w:line="240" w:lineRule="auto"/>
        <w:jc w:val="center"/>
        <w:rPr>
          <w:rFonts w:ascii="Times New Roman" w:hAnsi="Times New Roman" w:cs="Times New Roman"/>
          <w:sz w:val="14"/>
          <w:szCs w:val="14"/>
        </w:rPr>
      </w:pPr>
    </w:p>
    <w:p w14:paraId="795A7627" w14:textId="77777777" w:rsidR="00542F3B" w:rsidRPr="009F1C9D" w:rsidRDefault="00542F3B" w:rsidP="00542F3B">
      <w:pPr>
        <w:spacing w:after="0" w:line="240" w:lineRule="auto"/>
        <w:jc w:val="center"/>
        <w:rPr>
          <w:rFonts w:ascii="Times New Roman" w:hAnsi="Times New Roman" w:cs="Times New Roman"/>
          <w:b/>
          <w:sz w:val="24"/>
          <w:szCs w:val="24"/>
        </w:rPr>
      </w:pPr>
      <w:r w:rsidRPr="009F1C9D">
        <w:rPr>
          <w:rFonts w:ascii="Times New Roman" w:hAnsi="Times New Roman" w:cs="Times New Roman"/>
          <w:b/>
          <w:sz w:val="24"/>
          <w:szCs w:val="24"/>
        </w:rPr>
        <w:t>RUBI BINTI AHMAD</w:t>
      </w:r>
    </w:p>
    <w:p w14:paraId="1E73B493" w14:textId="77777777" w:rsidR="00542F3B" w:rsidRPr="009F1C9D" w:rsidRDefault="00542F3B" w:rsidP="00542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Professor, </w:t>
      </w:r>
      <w:r w:rsidRPr="009F1C9D">
        <w:rPr>
          <w:rFonts w:ascii="Times New Roman" w:hAnsi="Times New Roman" w:cs="Times New Roman"/>
          <w:sz w:val="24"/>
          <w:szCs w:val="24"/>
        </w:rPr>
        <w:t>Department of Finance,</w:t>
      </w:r>
      <w:r>
        <w:rPr>
          <w:rFonts w:ascii="Times New Roman" w:hAnsi="Times New Roman" w:cs="Times New Roman"/>
          <w:sz w:val="24"/>
          <w:szCs w:val="24"/>
        </w:rPr>
        <w:t xml:space="preserve"> </w:t>
      </w:r>
      <w:r w:rsidRPr="009F1C9D">
        <w:rPr>
          <w:rFonts w:ascii="Times New Roman" w:hAnsi="Times New Roman" w:cs="Times New Roman"/>
          <w:sz w:val="24"/>
          <w:szCs w:val="24"/>
        </w:rPr>
        <w:t>Faculty of Business an</w:t>
      </w:r>
      <w:r>
        <w:rPr>
          <w:rFonts w:ascii="Times New Roman" w:hAnsi="Times New Roman" w:cs="Times New Roman"/>
          <w:sz w:val="24"/>
          <w:szCs w:val="24"/>
        </w:rPr>
        <w:t>d Economics</w:t>
      </w:r>
      <w:r w:rsidRPr="009F1C9D">
        <w:rPr>
          <w:rFonts w:ascii="Times New Roman" w:hAnsi="Times New Roman" w:cs="Times New Roman"/>
          <w:sz w:val="24"/>
          <w:szCs w:val="24"/>
        </w:rPr>
        <w:t>,</w:t>
      </w:r>
    </w:p>
    <w:p w14:paraId="57E32F5C" w14:textId="77777777" w:rsidR="00542F3B" w:rsidRPr="009F1C9D" w:rsidRDefault="00542F3B" w:rsidP="00542F3B">
      <w:pPr>
        <w:spacing w:after="0" w:line="240" w:lineRule="auto"/>
        <w:jc w:val="center"/>
        <w:rPr>
          <w:rFonts w:ascii="Times New Roman" w:hAnsi="Times New Roman" w:cs="Times New Roman"/>
          <w:sz w:val="24"/>
          <w:szCs w:val="24"/>
        </w:rPr>
      </w:pPr>
      <w:r w:rsidRPr="009F1C9D">
        <w:rPr>
          <w:rFonts w:ascii="Times New Roman" w:hAnsi="Times New Roman" w:cs="Times New Roman"/>
          <w:sz w:val="24"/>
          <w:szCs w:val="24"/>
        </w:rPr>
        <w:t>University of Malaya, Malaysia</w:t>
      </w:r>
      <w:r>
        <w:rPr>
          <w:rFonts w:ascii="Times New Roman" w:hAnsi="Times New Roman" w:cs="Times New Roman"/>
          <w:sz w:val="24"/>
          <w:szCs w:val="24"/>
        </w:rPr>
        <w:t xml:space="preserve">, </w:t>
      </w:r>
      <w:r w:rsidRPr="009F1C9D">
        <w:rPr>
          <w:rFonts w:ascii="Times New Roman" w:hAnsi="Times New Roman" w:cs="Times New Roman"/>
          <w:sz w:val="24"/>
          <w:szCs w:val="24"/>
        </w:rPr>
        <w:t>Email: rubi@um.edu.my</w:t>
      </w:r>
    </w:p>
    <w:p w14:paraId="419CD2F5" w14:textId="77777777" w:rsidR="00542F3B" w:rsidRPr="009F1C9D" w:rsidRDefault="00542F3B" w:rsidP="00542F3B">
      <w:pPr>
        <w:spacing w:after="0" w:line="240" w:lineRule="auto"/>
        <w:jc w:val="center"/>
        <w:rPr>
          <w:rFonts w:ascii="Times New Roman" w:hAnsi="Times New Roman" w:cs="Times New Roman"/>
          <w:b/>
          <w:sz w:val="24"/>
          <w:szCs w:val="24"/>
        </w:rPr>
      </w:pPr>
    </w:p>
    <w:p w14:paraId="3855E87B" w14:textId="77777777" w:rsidR="00542F3B" w:rsidRDefault="00542F3B" w:rsidP="00542F3B">
      <w:pPr>
        <w:spacing w:after="0" w:line="240" w:lineRule="auto"/>
        <w:jc w:val="center"/>
        <w:rPr>
          <w:rFonts w:ascii="Times New Roman" w:hAnsi="Times New Roman" w:cs="Times New Roman"/>
          <w:b/>
          <w:sz w:val="24"/>
          <w:szCs w:val="24"/>
        </w:rPr>
      </w:pPr>
      <w:r w:rsidRPr="009F1C9D">
        <w:rPr>
          <w:rFonts w:ascii="Times New Roman" w:hAnsi="Times New Roman" w:cs="Times New Roman"/>
          <w:b/>
          <w:sz w:val="24"/>
          <w:szCs w:val="24"/>
        </w:rPr>
        <w:t>IZLIN BINTI ISMAIL</w:t>
      </w:r>
    </w:p>
    <w:p w14:paraId="52C48A9A" w14:textId="77777777" w:rsidR="00542F3B" w:rsidRPr="00FB123E" w:rsidRDefault="00542F3B" w:rsidP="00542F3B">
      <w:pPr>
        <w:spacing w:after="0" w:line="240" w:lineRule="auto"/>
        <w:jc w:val="center"/>
        <w:rPr>
          <w:rFonts w:ascii="Times New Roman" w:hAnsi="Times New Roman" w:cs="Times New Roman"/>
          <w:bCs/>
          <w:sz w:val="24"/>
          <w:szCs w:val="24"/>
        </w:rPr>
      </w:pPr>
      <w:r w:rsidRPr="00FB123E">
        <w:rPr>
          <w:rFonts w:ascii="Times New Roman" w:hAnsi="Times New Roman" w:cs="Times New Roman"/>
          <w:bCs/>
          <w:sz w:val="24"/>
          <w:szCs w:val="24"/>
        </w:rPr>
        <w:t>Associate Professor</w:t>
      </w:r>
    </w:p>
    <w:p w14:paraId="59062091" w14:textId="77777777" w:rsidR="00542F3B" w:rsidRPr="00FB123E" w:rsidRDefault="00542F3B" w:rsidP="00542F3B">
      <w:pPr>
        <w:pStyle w:val="Heading3"/>
        <w:shd w:val="clear" w:color="auto" w:fill="FFFFFF"/>
        <w:spacing w:before="0" w:beforeAutospacing="0" w:after="0" w:afterAutospacing="0"/>
        <w:ind w:right="150"/>
        <w:jc w:val="center"/>
        <w:rPr>
          <w:b w:val="0"/>
          <w:sz w:val="24"/>
          <w:szCs w:val="24"/>
        </w:rPr>
      </w:pPr>
      <w:bookmarkStart w:id="0" w:name="_Toc16596226"/>
      <w:bookmarkStart w:id="1" w:name="_Toc16725840"/>
      <w:r w:rsidRPr="00FB123E">
        <w:rPr>
          <w:b w:val="0"/>
          <w:sz w:val="24"/>
          <w:szCs w:val="24"/>
        </w:rPr>
        <w:t>Department of Finance</w:t>
      </w:r>
      <w:bookmarkEnd w:id="0"/>
      <w:bookmarkEnd w:id="1"/>
      <w:r>
        <w:rPr>
          <w:b w:val="0"/>
          <w:sz w:val="24"/>
          <w:szCs w:val="24"/>
        </w:rPr>
        <w:t xml:space="preserve">, </w:t>
      </w:r>
      <w:r w:rsidRPr="00FB123E">
        <w:rPr>
          <w:b w:val="0"/>
          <w:sz w:val="24"/>
          <w:szCs w:val="24"/>
        </w:rPr>
        <w:t>Faculty of Business and Economics,</w:t>
      </w:r>
    </w:p>
    <w:p w14:paraId="5B1C46B9" w14:textId="77777777" w:rsidR="00542F3B" w:rsidRPr="00A77A1C" w:rsidRDefault="00542F3B" w:rsidP="00542F3B">
      <w:pPr>
        <w:pStyle w:val="Heading4"/>
        <w:shd w:val="clear" w:color="auto" w:fill="FFFFFF"/>
        <w:spacing w:before="0" w:line="240" w:lineRule="auto"/>
        <w:jc w:val="center"/>
        <w:rPr>
          <w:rStyle w:val="text-muted"/>
          <w:rFonts w:ascii="Times New Roman" w:hAnsi="Times New Roman" w:cs="Times New Roman"/>
          <w:bCs/>
          <w:i w:val="0"/>
          <w:iCs w:val="0"/>
          <w:color w:val="auto"/>
          <w:sz w:val="24"/>
          <w:szCs w:val="24"/>
        </w:rPr>
      </w:pPr>
      <w:r w:rsidRPr="00FB123E">
        <w:rPr>
          <w:rFonts w:ascii="Times New Roman" w:hAnsi="Times New Roman" w:cs="Times New Roman"/>
          <w:bCs/>
          <w:i w:val="0"/>
          <w:iCs w:val="0"/>
          <w:color w:val="auto"/>
          <w:sz w:val="24"/>
          <w:szCs w:val="24"/>
        </w:rPr>
        <w:t>University of Malaya, Malaysia</w:t>
      </w:r>
      <w:r>
        <w:rPr>
          <w:rFonts w:ascii="Times New Roman" w:hAnsi="Times New Roman" w:cs="Times New Roman"/>
          <w:bCs/>
          <w:i w:val="0"/>
          <w:iCs w:val="0"/>
          <w:color w:val="auto"/>
          <w:sz w:val="24"/>
          <w:szCs w:val="24"/>
        </w:rPr>
        <w:t xml:space="preserve">, </w:t>
      </w:r>
      <w:r w:rsidRPr="00FB123E">
        <w:rPr>
          <w:rStyle w:val="text-muted"/>
          <w:rFonts w:ascii="Times New Roman" w:hAnsi="Times New Roman" w:cs="Times New Roman"/>
          <w:bCs/>
          <w:i w:val="0"/>
          <w:iCs w:val="0"/>
          <w:color w:val="auto"/>
          <w:sz w:val="24"/>
          <w:szCs w:val="24"/>
          <w:shd w:val="clear" w:color="auto" w:fill="FFFFFF"/>
        </w:rPr>
        <w:t>Email: izlin@um.edu.my</w:t>
      </w:r>
    </w:p>
    <w:p w14:paraId="66D1FE32" w14:textId="77777777" w:rsidR="00542F3B" w:rsidRDefault="00542F3B" w:rsidP="00542F3B">
      <w:pPr>
        <w:jc w:val="center"/>
        <w:rPr>
          <w:rStyle w:val="text-muted"/>
          <w:rFonts w:ascii="Times New Roman" w:hAnsi="Times New Roman" w:cs="Times New Roman"/>
          <w:sz w:val="24"/>
          <w:szCs w:val="24"/>
          <w:shd w:val="clear" w:color="auto" w:fill="FFFFFF"/>
        </w:rPr>
      </w:pPr>
    </w:p>
    <w:p w14:paraId="2111BFF3" w14:textId="77777777" w:rsidR="00542F3B" w:rsidRDefault="00542F3B" w:rsidP="00542F3B">
      <w:pPr>
        <w:jc w:val="center"/>
      </w:pPr>
      <w:r>
        <w:t>Corresponding author</w:t>
      </w:r>
    </w:p>
    <w:p w14:paraId="40FD8373" w14:textId="77777777" w:rsidR="00542F3B" w:rsidRPr="009F1C9D" w:rsidRDefault="00542F3B" w:rsidP="00542F3B">
      <w:pPr>
        <w:spacing w:after="0" w:line="240" w:lineRule="auto"/>
        <w:jc w:val="center"/>
        <w:rPr>
          <w:rFonts w:ascii="Times New Roman" w:hAnsi="Times New Roman" w:cs="Times New Roman"/>
          <w:b/>
          <w:sz w:val="24"/>
          <w:szCs w:val="24"/>
        </w:rPr>
      </w:pPr>
      <w:r w:rsidRPr="009F1C9D">
        <w:rPr>
          <w:rFonts w:ascii="Times New Roman" w:hAnsi="Times New Roman" w:cs="Times New Roman"/>
          <w:b/>
          <w:sz w:val="24"/>
          <w:szCs w:val="24"/>
        </w:rPr>
        <w:t>RUBI BINTI AHMAD</w:t>
      </w:r>
    </w:p>
    <w:p w14:paraId="58A8B921" w14:textId="77777777" w:rsidR="00542F3B" w:rsidRPr="009F1C9D" w:rsidRDefault="00542F3B" w:rsidP="00542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Professor, </w:t>
      </w:r>
      <w:r w:rsidRPr="009F1C9D">
        <w:rPr>
          <w:rFonts w:ascii="Times New Roman" w:hAnsi="Times New Roman" w:cs="Times New Roman"/>
          <w:sz w:val="24"/>
          <w:szCs w:val="24"/>
        </w:rPr>
        <w:t>Department of Finance,</w:t>
      </w:r>
      <w:r>
        <w:rPr>
          <w:rFonts w:ascii="Times New Roman" w:hAnsi="Times New Roman" w:cs="Times New Roman"/>
          <w:sz w:val="24"/>
          <w:szCs w:val="24"/>
        </w:rPr>
        <w:t xml:space="preserve"> </w:t>
      </w:r>
      <w:r w:rsidRPr="009F1C9D">
        <w:rPr>
          <w:rFonts w:ascii="Times New Roman" w:hAnsi="Times New Roman" w:cs="Times New Roman"/>
          <w:sz w:val="24"/>
          <w:szCs w:val="24"/>
        </w:rPr>
        <w:t>Faculty of Business an</w:t>
      </w:r>
      <w:r>
        <w:rPr>
          <w:rFonts w:ascii="Times New Roman" w:hAnsi="Times New Roman" w:cs="Times New Roman"/>
          <w:sz w:val="24"/>
          <w:szCs w:val="24"/>
        </w:rPr>
        <w:t>d Economics</w:t>
      </w:r>
      <w:r w:rsidRPr="009F1C9D">
        <w:rPr>
          <w:rFonts w:ascii="Times New Roman" w:hAnsi="Times New Roman" w:cs="Times New Roman"/>
          <w:sz w:val="24"/>
          <w:szCs w:val="24"/>
        </w:rPr>
        <w:t>,</w:t>
      </w:r>
    </w:p>
    <w:p w14:paraId="5BD30579" w14:textId="77777777" w:rsidR="00542F3B" w:rsidRPr="009F1C9D" w:rsidRDefault="00542F3B" w:rsidP="00542F3B">
      <w:pPr>
        <w:spacing w:after="0" w:line="240" w:lineRule="auto"/>
        <w:jc w:val="center"/>
        <w:rPr>
          <w:rFonts w:ascii="Times New Roman" w:hAnsi="Times New Roman" w:cs="Times New Roman"/>
          <w:sz w:val="24"/>
          <w:szCs w:val="24"/>
        </w:rPr>
      </w:pPr>
      <w:r w:rsidRPr="009F1C9D">
        <w:rPr>
          <w:rFonts w:ascii="Times New Roman" w:hAnsi="Times New Roman" w:cs="Times New Roman"/>
          <w:sz w:val="24"/>
          <w:szCs w:val="24"/>
        </w:rPr>
        <w:t>University of Malaya, Malaysia</w:t>
      </w:r>
      <w:r>
        <w:rPr>
          <w:rFonts w:ascii="Times New Roman" w:hAnsi="Times New Roman" w:cs="Times New Roman"/>
          <w:sz w:val="24"/>
          <w:szCs w:val="24"/>
        </w:rPr>
        <w:t xml:space="preserve">, </w:t>
      </w:r>
      <w:r w:rsidRPr="009F1C9D">
        <w:rPr>
          <w:rFonts w:ascii="Times New Roman" w:hAnsi="Times New Roman" w:cs="Times New Roman"/>
          <w:sz w:val="24"/>
          <w:szCs w:val="24"/>
        </w:rPr>
        <w:t>Email: rubi@um.edu.my</w:t>
      </w:r>
    </w:p>
    <w:p w14:paraId="526D3091" w14:textId="77777777" w:rsidR="00542F3B" w:rsidRDefault="00542F3B" w:rsidP="006806B6">
      <w:pPr>
        <w:spacing w:before="100" w:beforeAutospacing="1" w:after="100" w:afterAutospacing="1" w:line="360" w:lineRule="auto"/>
        <w:jc w:val="center"/>
        <w:rPr>
          <w:rFonts w:ascii="Times New Roman" w:hAnsi="Times New Roman" w:cs="Times New Roman"/>
          <w:sz w:val="28"/>
          <w:szCs w:val="28"/>
        </w:rPr>
      </w:pPr>
    </w:p>
    <w:p w14:paraId="78C96BEB" w14:textId="00017188" w:rsidR="006806B6" w:rsidRDefault="006806B6" w:rsidP="006806B6">
      <w:pPr>
        <w:spacing w:before="100" w:beforeAutospacing="1" w:after="100" w:afterAutospacing="1" w:line="360" w:lineRule="auto"/>
        <w:jc w:val="center"/>
        <w:rPr>
          <w:rFonts w:ascii="Times New Roman" w:hAnsi="Times New Roman" w:cs="Times New Roman"/>
          <w:sz w:val="28"/>
          <w:szCs w:val="28"/>
        </w:rPr>
      </w:pPr>
      <w:r w:rsidRPr="00F64FFB">
        <w:rPr>
          <w:rFonts w:ascii="Times New Roman" w:hAnsi="Times New Roman" w:cs="Times New Roman"/>
          <w:sz w:val="28"/>
          <w:szCs w:val="28"/>
        </w:rPr>
        <w:t xml:space="preserve">Supplementary </w:t>
      </w:r>
      <w:r w:rsidR="00EB6CCE" w:rsidRPr="00F64FFB">
        <w:rPr>
          <w:rFonts w:ascii="Times New Roman" w:hAnsi="Times New Roman" w:cs="Times New Roman"/>
          <w:sz w:val="28"/>
          <w:szCs w:val="28"/>
        </w:rPr>
        <w:t>Material</w:t>
      </w:r>
    </w:p>
    <w:p w14:paraId="4A5DBF3E" w14:textId="77777777" w:rsidR="00062DD7" w:rsidRPr="00DC24AB" w:rsidRDefault="00062DD7" w:rsidP="00062DD7">
      <w:pPr>
        <w:spacing w:after="0" w:line="240" w:lineRule="auto"/>
        <w:jc w:val="center"/>
        <w:rPr>
          <w:rFonts w:ascii="Times New Roman" w:hAnsi="Times New Roman" w:cs="Times New Roman"/>
        </w:rPr>
      </w:pPr>
      <w:r w:rsidRPr="00DC24AB">
        <w:rPr>
          <w:rFonts w:ascii="Times New Roman" w:hAnsi="Times New Roman" w:cs="Times New Roman"/>
        </w:rPr>
        <w:t>Table 1 Variables details</w:t>
      </w:r>
    </w:p>
    <w:tbl>
      <w:tblPr>
        <w:tblW w:w="5000" w:type="pct"/>
        <w:tblLook w:val="04A0" w:firstRow="1" w:lastRow="0" w:firstColumn="1" w:lastColumn="0" w:noHBand="0" w:noVBand="1"/>
      </w:tblPr>
      <w:tblGrid>
        <w:gridCol w:w="861"/>
        <w:gridCol w:w="1157"/>
        <w:gridCol w:w="4327"/>
        <w:gridCol w:w="1028"/>
        <w:gridCol w:w="650"/>
        <w:gridCol w:w="1006"/>
      </w:tblGrid>
      <w:tr w:rsidR="00062DD7" w:rsidRPr="00DC24AB" w14:paraId="79051342" w14:textId="77777777" w:rsidTr="00710730">
        <w:trPr>
          <w:trHeight w:val="145"/>
        </w:trPr>
        <w:tc>
          <w:tcPr>
            <w:tcW w:w="477" w:type="pct"/>
            <w:tcBorders>
              <w:top w:val="single" w:sz="12" w:space="0" w:color="auto"/>
              <w:bottom w:val="single" w:sz="12" w:space="0" w:color="auto"/>
            </w:tcBorders>
            <w:shd w:val="clear" w:color="auto" w:fill="F2F2F2" w:themeFill="background1" w:themeFillShade="F2"/>
            <w:vAlign w:val="center"/>
            <w:hideMark/>
          </w:tcPr>
          <w:p w14:paraId="097E88CA"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b/>
                <w:bCs/>
                <w:sz w:val="20"/>
                <w:szCs w:val="20"/>
              </w:rPr>
              <w:t>Symbol</w:t>
            </w:r>
          </w:p>
        </w:tc>
        <w:tc>
          <w:tcPr>
            <w:tcW w:w="641" w:type="pct"/>
            <w:tcBorders>
              <w:top w:val="single" w:sz="12" w:space="0" w:color="auto"/>
              <w:bottom w:val="single" w:sz="12" w:space="0" w:color="auto"/>
            </w:tcBorders>
            <w:shd w:val="clear" w:color="auto" w:fill="F2F2F2" w:themeFill="background1" w:themeFillShade="F2"/>
            <w:vAlign w:val="center"/>
            <w:hideMark/>
          </w:tcPr>
          <w:p w14:paraId="56526A00"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b/>
                <w:bCs/>
                <w:sz w:val="20"/>
                <w:szCs w:val="20"/>
              </w:rPr>
              <w:t>Meaning</w:t>
            </w:r>
          </w:p>
        </w:tc>
        <w:tc>
          <w:tcPr>
            <w:tcW w:w="2396" w:type="pct"/>
            <w:tcBorders>
              <w:top w:val="single" w:sz="12" w:space="0" w:color="auto"/>
              <w:bottom w:val="single" w:sz="12" w:space="0" w:color="auto"/>
            </w:tcBorders>
            <w:shd w:val="clear" w:color="auto" w:fill="F2F2F2" w:themeFill="background1" w:themeFillShade="F2"/>
            <w:vAlign w:val="center"/>
            <w:hideMark/>
          </w:tcPr>
          <w:p w14:paraId="32B959D1"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b/>
                <w:bCs/>
                <w:sz w:val="20"/>
                <w:szCs w:val="20"/>
              </w:rPr>
              <w:t>Variable Calculation Method</w:t>
            </w:r>
          </w:p>
        </w:tc>
        <w:tc>
          <w:tcPr>
            <w:tcW w:w="569" w:type="pct"/>
            <w:tcBorders>
              <w:top w:val="single" w:sz="12" w:space="0" w:color="auto"/>
              <w:bottom w:val="single" w:sz="12" w:space="0" w:color="auto"/>
            </w:tcBorders>
            <w:shd w:val="clear" w:color="auto" w:fill="F2F2F2" w:themeFill="background1" w:themeFillShade="F2"/>
            <w:vAlign w:val="center"/>
            <w:hideMark/>
          </w:tcPr>
          <w:p w14:paraId="0BB77C46"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b/>
                <w:bCs/>
                <w:sz w:val="20"/>
                <w:szCs w:val="20"/>
              </w:rPr>
              <w:t>Unit</w:t>
            </w:r>
          </w:p>
        </w:tc>
        <w:tc>
          <w:tcPr>
            <w:tcW w:w="360" w:type="pct"/>
            <w:tcBorders>
              <w:top w:val="single" w:sz="12" w:space="0" w:color="auto"/>
              <w:bottom w:val="single" w:sz="12" w:space="0" w:color="auto"/>
            </w:tcBorders>
            <w:shd w:val="clear" w:color="auto" w:fill="F2F2F2" w:themeFill="background1" w:themeFillShade="F2"/>
            <w:vAlign w:val="center"/>
            <w:hideMark/>
          </w:tcPr>
          <w:p w14:paraId="192738A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b/>
                <w:bCs/>
                <w:sz w:val="20"/>
                <w:szCs w:val="20"/>
              </w:rPr>
              <w:t>Type</w:t>
            </w:r>
          </w:p>
        </w:tc>
        <w:tc>
          <w:tcPr>
            <w:tcW w:w="557" w:type="pct"/>
            <w:tcBorders>
              <w:top w:val="single" w:sz="12" w:space="0" w:color="auto"/>
              <w:bottom w:val="single" w:sz="12" w:space="0" w:color="auto"/>
            </w:tcBorders>
            <w:shd w:val="clear" w:color="auto" w:fill="F2F2F2" w:themeFill="background1" w:themeFillShade="F2"/>
            <w:vAlign w:val="center"/>
            <w:hideMark/>
          </w:tcPr>
          <w:p w14:paraId="10B4895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b/>
                <w:bCs/>
                <w:sz w:val="20"/>
                <w:szCs w:val="20"/>
              </w:rPr>
              <w:t>Database</w:t>
            </w:r>
          </w:p>
        </w:tc>
      </w:tr>
      <w:tr w:rsidR="00062DD7" w:rsidRPr="00DC24AB" w14:paraId="2EF44CAB" w14:textId="77777777" w:rsidTr="00710730">
        <w:trPr>
          <w:trHeight w:val="307"/>
        </w:trPr>
        <w:tc>
          <w:tcPr>
            <w:tcW w:w="477" w:type="pct"/>
            <w:tcBorders>
              <w:top w:val="single" w:sz="12" w:space="0" w:color="auto"/>
            </w:tcBorders>
            <w:vAlign w:val="center"/>
            <w:hideMark/>
          </w:tcPr>
          <w:p w14:paraId="52C0D09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GPAT</w:t>
            </w:r>
          </w:p>
        </w:tc>
        <w:tc>
          <w:tcPr>
            <w:tcW w:w="641" w:type="pct"/>
            <w:tcBorders>
              <w:top w:val="single" w:sz="12" w:space="0" w:color="auto"/>
            </w:tcBorders>
            <w:vAlign w:val="center"/>
            <w:hideMark/>
          </w:tcPr>
          <w:p w14:paraId="4A0E6C25"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Green Patent</w:t>
            </w:r>
          </w:p>
        </w:tc>
        <w:tc>
          <w:tcPr>
            <w:tcW w:w="2396" w:type="pct"/>
            <w:tcBorders>
              <w:top w:val="single" w:sz="12" w:space="0" w:color="auto"/>
            </w:tcBorders>
            <w:vAlign w:val="center"/>
            <w:hideMark/>
          </w:tcPr>
          <w:p w14:paraId="2657B1FE"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Count IPC’s Green Patent from total successful patent grant count per year</w:t>
            </w:r>
          </w:p>
        </w:tc>
        <w:tc>
          <w:tcPr>
            <w:tcW w:w="569" w:type="pct"/>
            <w:tcBorders>
              <w:top w:val="single" w:sz="12" w:space="0" w:color="auto"/>
            </w:tcBorders>
            <w:vAlign w:val="center"/>
            <w:hideMark/>
          </w:tcPr>
          <w:p w14:paraId="0D541BFE"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 xml:space="preserve">Pieces </w:t>
            </w:r>
          </w:p>
        </w:tc>
        <w:tc>
          <w:tcPr>
            <w:tcW w:w="360" w:type="pct"/>
            <w:tcBorders>
              <w:top w:val="single" w:sz="12" w:space="0" w:color="auto"/>
            </w:tcBorders>
            <w:vAlign w:val="center"/>
            <w:hideMark/>
          </w:tcPr>
          <w:p w14:paraId="6EC29405"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DV</w:t>
            </w:r>
          </w:p>
        </w:tc>
        <w:tc>
          <w:tcPr>
            <w:tcW w:w="557" w:type="pct"/>
            <w:tcBorders>
              <w:top w:val="single" w:sz="12" w:space="0" w:color="auto"/>
            </w:tcBorders>
            <w:vAlign w:val="center"/>
            <w:hideMark/>
          </w:tcPr>
          <w:p w14:paraId="39B57F39" w14:textId="77777777" w:rsidR="00062DD7" w:rsidRPr="00DC24AB" w:rsidRDefault="00062DD7" w:rsidP="00710730">
            <w:pPr>
              <w:spacing w:after="0" w:line="240" w:lineRule="auto"/>
              <w:jc w:val="center"/>
              <w:rPr>
                <w:rFonts w:ascii="Times New Roman" w:hAnsi="Times New Roman" w:cs="Times New Roman"/>
                <w:sz w:val="20"/>
                <w:szCs w:val="20"/>
              </w:rPr>
            </w:pPr>
            <w:r w:rsidRPr="00DC24AB">
              <w:rPr>
                <w:rFonts w:ascii="Times New Roman" w:hAnsi="Times New Roman" w:cs="Times New Roman"/>
                <w:sz w:val="20"/>
                <w:szCs w:val="20"/>
              </w:rPr>
              <w:t>USPTO, EUPTO,</w:t>
            </w:r>
          </w:p>
          <w:p w14:paraId="02DE8DD8" w14:textId="77777777" w:rsidR="00062DD7" w:rsidRPr="00DC24AB" w:rsidRDefault="00062DD7" w:rsidP="00710730">
            <w:pPr>
              <w:spacing w:after="0" w:line="240" w:lineRule="auto"/>
              <w:jc w:val="center"/>
              <w:rPr>
                <w:rFonts w:ascii="Times New Roman" w:hAnsi="Times New Roman" w:cs="Times New Roman"/>
                <w:sz w:val="20"/>
                <w:szCs w:val="20"/>
              </w:rPr>
            </w:pPr>
            <w:r w:rsidRPr="00DC24AB">
              <w:rPr>
                <w:rFonts w:ascii="Times New Roman" w:hAnsi="Times New Roman" w:cs="Times New Roman"/>
                <w:sz w:val="20"/>
                <w:szCs w:val="20"/>
              </w:rPr>
              <w:t>WIPO</w:t>
            </w:r>
          </w:p>
        </w:tc>
      </w:tr>
      <w:tr w:rsidR="00062DD7" w:rsidRPr="00DC24AB" w14:paraId="69C69E23" w14:textId="77777777" w:rsidTr="00710730">
        <w:trPr>
          <w:trHeight w:val="45"/>
        </w:trPr>
        <w:tc>
          <w:tcPr>
            <w:tcW w:w="477" w:type="pct"/>
            <w:shd w:val="clear" w:color="auto" w:fill="F2F2F2" w:themeFill="background1" w:themeFillShade="F2"/>
            <w:vAlign w:val="center"/>
            <w:hideMark/>
          </w:tcPr>
          <w:p w14:paraId="6D2E149C"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RGGI</w:t>
            </w:r>
          </w:p>
        </w:tc>
        <w:tc>
          <w:tcPr>
            <w:tcW w:w="641" w:type="pct"/>
            <w:shd w:val="clear" w:color="auto" w:fill="F2F2F2" w:themeFill="background1" w:themeFillShade="F2"/>
            <w:vAlign w:val="center"/>
            <w:hideMark/>
          </w:tcPr>
          <w:p w14:paraId="1BD9A95F"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CO</w:t>
            </w:r>
            <w:r w:rsidRPr="00DC24AB">
              <w:rPr>
                <w:rFonts w:ascii="Times New Roman" w:hAnsi="Times New Roman" w:cs="Times New Roman"/>
                <w:sz w:val="20"/>
                <w:szCs w:val="20"/>
                <w:vertAlign w:val="subscript"/>
              </w:rPr>
              <w:t>2</w:t>
            </w:r>
            <w:r w:rsidRPr="00DC24AB">
              <w:rPr>
                <w:rFonts w:ascii="Times New Roman" w:hAnsi="Times New Roman" w:cs="Times New Roman"/>
                <w:sz w:val="20"/>
                <w:szCs w:val="20"/>
              </w:rPr>
              <w:t xml:space="preserve"> Regulation</w:t>
            </w:r>
          </w:p>
        </w:tc>
        <w:tc>
          <w:tcPr>
            <w:tcW w:w="2396" w:type="pct"/>
            <w:shd w:val="clear" w:color="auto" w:fill="F2F2F2" w:themeFill="background1" w:themeFillShade="F2"/>
            <w:vAlign w:val="center"/>
            <w:hideMark/>
          </w:tcPr>
          <w:p w14:paraId="08436F5E"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It is equal to one if the firms headquarter is in a regulated state, zero otherwise</w:t>
            </w:r>
          </w:p>
        </w:tc>
        <w:tc>
          <w:tcPr>
            <w:tcW w:w="569" w:type="pct"/>
            <w:shd w:val="clear" w:color="auto" w:fill="F2F2F2" w:themeFill="background1" w:themeFillShade="F2"/>
            <w:vAlign w:val="center"/>
            <w:hideMark/>
          </w:tcPr>
          <w:p w14:paraId="1E141210"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Dummy</w:t>
            </w:r>
          </w:p>
        </w:tc>
        <w:tc>
          <w:tcPr>
            <w:tcW w:w="360" w:type="pct"/>
            <w:shd w:val="clear" w:color="auto" w:fill="F2F2F2" w:themeFill="background1" w:themeFillShade="F2"/>
            <w:vAlign w:val="center"/>
            <w:hideMark/>
          </w:tcPr>
          <w:p w14:paraId="0305AA09"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IV</w:t>
            </w:r>
          </w:p>
        </w:tc>
        <w:tc>
          <w:tcPr>
            <w:tcW w:w="557" w:type="pct"/>
            <w:shd w:val="clear" w:color="auto" w:fill="F2F2F2" w:themeFill="background1" w:themeFillShade="F2"/>
            <w:vAlign w:val="center"/>
            <w:hideMark/>
          </w:tcPr>
          <w:p w14:paraId="0B58D3EB"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RGGI</w:t>
            </w:r>
          </w:p>
        </w:tc>
      </w:tr>
      <w:tr w:rsidR="00062DD7" w:rsidRPr="00DC24AB" w14:paraId="612060E7" w14:textId="77777777" w:rsidTr="00710730">
        <w:trPr>
          <w:trHeight w:val="404"/>
        </w:trPr>
        <w:tc>
          <w:tcPr>
            <w:tcW w:w="477" w:type="pct"/>
            <w:vAlign w:val="center"/>
            <w:hideMark/>
          </w:tcPr>
          <w:p w14:paraId="03AD854B"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YD</w:t>
            </w:r>
          </w:p>
        </w:tc>
        <w:tc>
          <w:tcPr>
            <w:tcW w:w="641" w:type="pct"/>
            <w:vAlign w:val="center"/>
            <w:hideMark/>
          </w:tcPr>
          <w:p w14:paraId="32DF379C"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Year Dummy</w:t>
            </w:r>
          </w:p>
        </w:tc>
        <w:tc>
          <w:tcPr>
            <w:tcW w:w="2396" w:type="pct"/>
            <w:vAlign w:val="center"/>
            <w:hideMark/>
          </w:tcPr>
          <w:p w14:paraId="38651957"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It is equal to one if the year ≥2009, zero otherwise</w:t>
            </w:r>
          </w:p>
        </w:tc>
        <w:tc>
          <w:tcPr>
            <w:tcW w:w="569" w:type="pct"/>
            <w:vAlign w:val="center"/>
            <w:hideMark/>
          </w:tcPr>
          <w:p w14:paraId="1989E4E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Dummy</w:t>
            </w:r>
          </w:p>
        </w:tc>
        <w:tc>
          <w:tcPr>
            <w:tcW w:w="360" w:type="pct"/>
            <w:vAlign w:val="center"/>
            <w:hideMark/>
          </w:tcPr>
          <w:p w14:paraId="5A1EC0D7"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IV</w:t>
            </w:r>
          </w:p>
        </w:tc>
        <w:tc>
          <w:tcPr>
            <w:tcW w:w="557" w:type="pct"/>
            <w:vAlign w:val="center"/>
            <w:hideMark/>
          </w:tcPr>
          <w:p w14:paraId="68D8D2EB"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RGGI</w:t>
            </w:r>
          </w:p>
        </w:tc>
      </w:tr>
      <w:tr w:rsidR="00062DD7" w:rsidRPr="00DC24AB" w14:paraId="2840BDCE" w14:textId="77777777" w:rsidTr="00710730">
        <w:trPr>
          <w:trHeight w:val="839"/>
        </w:trPr>
        <w:tc>
          <w:tcPr>
            <w:tcW w:w="477" w:type="pct"/>
            <w:shd w:val="clear" w:color="auto" w:fill="F2F2F2" w:themeFill="background1" w:themeFillShade="F2"/>
            <w:vAlign w:val="center"/>
            <w:hideMark/>
          </w:tcPr>
          <w:p w14:paraId="32326E76"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ECI</w:t>
            </w:r>
            <w:r w:rsidRPr="00DC24AB">
              <w:rPr>
                <w:rStyle w:val="FootnoteReference"/>
                <w:rFonts w:ascii="Times New Roman" w:hAnsi="Times New Roman" w:cs="Times New Roman"/>
                <w:sz w:val="20"/>
                <w:szCs w:val="20"/>
              </w:rPr>
              <w:footnoteReference w:id="1"/>
            </w:r>
          </w:p>
        </w:tc>
        <w:tc>
          <w:tcPr>
            <w:tcW w:w="641" w:type="pct"/>
            <w:shd w:val="clear" w:color="auto" w:fill="F2F2F2" w:themeFill="background1" w:themeFillShade="F2"/>
            <w:vAlign w:val="center"/>
            <w:hideMark/>
          </w:tcPr>
          <w:p w14:paraId="53C477F6"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Energy &amp; Carbon-Intensive</w:t>
            </w:r>
          </w:p>
        </w:tc>
        <w:tc>
          <w:tcPr>
            <w:tcW w:w="2396" w:type="pct"/>
            <w:shd w:val="clear" w:color="auto" w:fill="F2F2F2" w:themeFill="background1" w:themeFillShade="F2"/>
            <w:vAlign w:val="center"/>
            <w:hideMark/>
          </w:tcPr>
          <w:p w14:paraId="333B0311"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It is equal to one if the company is under the classification of carbon emission-intensive industry, zero otherwise</w:t>
            </w:r>
          </w:p>
        </w:tc>
        <w:tc>
          <w:tcPr>
            <w:tcW w:w="569" w:type="pct"/>
            <w:shd w:val="clear" w:color="auto" w:fill="F2F2F2" w:themeFill="background1" w:themeFillShade="F2"/>
            <w:vAlign w:val="center"/>
            <w:hideMark/>
          </w:tcPr>
          <w:p w14:paraId="79F16FD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Dummy</w:t>
            </w:r>
          </w:p>
        </w:tc>
        <w:tc>
          <w:tcPr>
            <w:tcW w:w="360" w:type="pct"/>
            <w:shd w:val="clear" w:color="auto" w:fill="F2F2F2" w:themeFill="background1" w:themeFillShade="F2"/>
            <w:vAlign w:val="center"/>
            <w:hideMark/>
          </w:tcPr>
          <w:p w14:paraId="3E5BEAE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IV</w:t>
            </w:r>
          </w:p>
        </w:tc>
        <w:tc>
          <w:tcPr>
            <w:tcW w:w="557" w:type="pct"/>
            <w:shd w:val="clear" w:color="auto" w:fill="F2F2F2" w:themeFill="background1" w:themeFillShade="F2"/>
            <w:vAlign w:val="center"/>
            <w:hideMark/>
          </w:tcPr>
          <w:p w14:paraId="674EDC68" w14:textId="77777777" w:rsidR="00062DD7" w:rsidRPr="00DC24AB" w:rsidRDefault="00062DD7" w:rsidP="00710730">
            <w:pPr>
              <w:spacing w:before="100" w:beforeAutospacing="1" w:after="0" w:line="240" w:lineRule="auto"/>
              <w:jc w:val="center"/>
              <w:rPr>
                <w:rFonts w:ascii="Times New Roman" w:hAnsi="Times New Roman" w:cs="Times New Roman"/>
                <w:sz w:val="20"/>
                <w:szCs w:val="20"/>
              </w:rPr>
            </w:pPr>
            <w:r w:rsidRPr="00DC24AB">
              <w:rPr>
                <w:rFonts w:ascii="Times New Roman" w:hAnsi="Times New Roman" w:cs="Times New Roman"/>
                <w:sz w:val="20"/>
                <w:szCs w:val="20"/>
              </w:rPr>
              <w:t>US-EPA,</w:t>
            </w:r>
          </w:p>
          <w:p w14:paraId="576A68BB" w14:textId="77777777" w:rsidR="00062DD7" w:rsidRPr="00DC24AB" w:rsidRDefault="00062DD7" w:rsidP="00710730">
            <w:pPr>
              <w:spacing w:after="0" w:line="240" w:lineRule="auto"/>
              <w:jc w:val="center"/>
              <w:rPr>
                <w:rFonts w:ascii="Times New Roman" w:hAnsi="Times New Roman" w:cs="Times New Roman"/>
                <w:sz w:val="20"/>
                <w:szCs w:val="20"/>
              </w:rPr>
            </w:pPr>
            <w:r w:rsidRPr="00DC24AB">
              <w:rPr>
                <w:rFonts w:ascii="Times New Roman" w:hAnsi="Times New Roman" w:cs="Times New Roman"/>
                <w:sz w:val="20"/>
                <w:szCs w:val="20"/>
              </w:rPr>
              <w:t>2017</w:t>
            </w:r>
          </w:p>
        </w:tc>
      </w:tr>
      <w:tr w:rsidR="00062DD7" w:rsidRPr="00DC24AB" w14:paraId="564B0BEE" w14:textId="77777777" w:rsidTr="00710730">
        <w:trPr>
          <w:trHeight w:val="450"/>
        </w:trPr>
        <w:tc>
          <w:tcPr>
            <w:tcW w:w="477" w:type="pct"/>
            <w:vAlign w:val="center"/>
            <w:hideMark/>
          </w:tcPr>
          <w:p w14:paraId="56BE429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TQ</w:t>
            </w:r>
          </w:p>
        </w:tc>
        <w:tc>
          <w:tcPr>
            <w:tcW w:w="641" w:type="pct"/>
            <w:vAlign w:val="center"/>
            <w:hideMark/>
          </w:tcPr>
          <w:p w14:paraId="5C0D1130"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Tobin’s Q</w:t>
            </w:r>
          </w:p>
        </w:tc>
        <w:tc>
          <w:tcPr>
            <w:tcW w:w="2396" w:type="pct"/>
            <w:vAlign w:val="center"/>
            <w:hideMark/>
          </w:tcPr>
          <w:p w14:paraId="7C594E1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 xml:space="preserve">The ratio of the firm’s Market Cap to Book Value of Total Assets </w:t>
            </w:r>
          </w:p>
        </w:tc>
        <w:tc>
          <w:tcPr>
            <w:tcW w:w="569" w:type="pct"/>
            <w:vAlign w:val="center"/>
            <w:hideMark/>
          </w:tcPr>
          <w:p w14:paraId="091547D6"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Ratio</w:t>
            </w:r>
          </w:p>
        </w:tc>
        <w:tc>
          <w:tcPr>
            <w:tcW w:w="360" w:type="pct"/>
            <w:vAlign w:val="center"/>
          </w:tcPr>
          <w:p w14:paraId="107185E2"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vAlign w:val="center"/>
            <w:hideMark/>
          </w:tcPr>
          <w:p w14:paraId="6E29D7DC"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1E338692" w14:textId="77777777" w:rsidTr="00710730">
        <w:trPr>
          <w:trHeight w:val="45"/>
        </w:trPr>
        <w:tc>
          <w:tcPr>
            <w:tcW w:w="477" w:type="pct"/>
            <w:shd w:val="clear" w:color="auto" w:fill="F2F2F2" w:themeFill="background1" w:themeFillShade="F2"/>
            <w:vAlign w:val="center"/>
            <w:hideMark/>
          </w:tcPr>
          <w:p w14:paraId="181590CA"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FP</w:t>
            </w:r>
          </w:p>
        </w:tc>
        <w:tc>
          <w:tcPr>
            <w:tcW w:w="641" w:type="pct"/>
            <w:shd w:val="clear" w:color="auto" w:fill="F2F2F2" w:themeFill="background1" w:themeFillShade="F2"/>
            <w:vAlign w:val="center"/>
            <w:hideMark/>
          </w:tcPr>
          <w:p w14:paraId="0E605B5F"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2" w:name="_Hlk82180619"/>
            <w:r w:rsidRPr="00DC24AB">
              <w:rPr>
                <w:rFonts w:ascii="Times New Roman" w:hAnsi="Times New Roman" w:cs="Times New Roman"/>
                <w:sz w:val="20"/>
                <w:szCs w:val="20"/>
              </w:rPr>
              <w:t>Firm’s Profile</w:t>
            </w:r>
            <w:bookmarkEnd w:id="2"/>
          </w:p>
        </w:tc>
        <w:tc>
          <w:tcPr>
            <w:tcW w:w="2396" w:type="pct"/>
            <w:shd w:val="clear" w:color="auto" w:fill="F2F2F2" w:themeFill="background1" w:themeFillShade="F2"/>
            <w:vAlign w:val="center"/>
            <w:hideMark/>
          </w:tcPr>
          <w:p w14:paraId="219DF1A7"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3" w:name="_Hlk82180637"/>
            <w:r w:rsidRPr="00DC24AB">
              <w:rPr>
                <w:rFonts w:ascii="Times New Roman" w:hAnsi="Times New Roman" w:cs="Times New Roman"/>
                <w:sz w:val="20"/>
                <w:szCs w:val="20"/>
              </w:rPr>
              <w:t>Firm’s Operating Profit Margin</w:t>
            </w:r>
            <w:bookmarkEnd w:id="3"/>
          </w:p>
        </w:tc>
        <w:tc>
          <w:tcPr>
            <w:tcW w:w="569" w:type="pct"/>
            <w:shd w:val="clear" w:color="auto" w:fill="F2F2F2" w:themeFill="background1" w:themeFillShade="F2"/>
            <w:vAlign w:val="center"/>
            <w:hideMark/>
          </w:tcPr>
          <w:p w14:paraId="434C589A" w14:textId="77777777" w:rsidR="00062DD7" w:rsidRPr="00DC24AB" w:rsidRDefault="00062DD7" w:rsidP="00710730">
            <w:pPr>
              <w:spacing w:after="0" w:line="240" w:lineRule="auto"/>
              <w:jc w:val="center"/>
              <w:rPr>
                <w:rFonts w:ascii="Times New Roman" w:hAnsi="Times New Roman" w:cs="Times New Roman"/>
                <w:sz w:val="20"/>
                <w:szCs w:val="20"/>
              </w:rPr>
            </w:pPr>
            <w:r w:rsidRPr="00DC24AB">
              <w:rPr>
                <w:rFonts w:ascii="Times New Roman" w:hAnsi="Times New Roman" w:cs="Times New Roman"/>
                <w:sz w:val="20"/>
                <w:szCs w:val="20"/>
              </w:rPr>
              <w:t>Ratio (%)</w:t>
            </w:r>
          </w:p>
        </w:tc>
        <w:tc>
          <w:tcPr>
            <w:tcW w:w="360" w:type="pct"/>
            <w:shd w:val="clear" w:color="auto" w:fill="F2F2F2" w:themeFill="background1" w:themeFillShade="F2"/>
            <w:vAlign w:val="center"/>
          </w:tcPr>
          <w:p w14:paraId="62EFE9FA"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shd w:val="clear" w:color="auto" w:fill="F2F2F2" w:themeFill="background1" w:themeFillShade="F2"/>
            <w:vAlign w:val="center"/>
            <w:hideMark/>
          </w:tcPr>
          <w:p w14:paraId="28F01A7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3D289A72" w14:textId="77777777" w:rsidTr="00710730">
        <w:trPr>
          <w:trHeight w:val="45"/>
        </w:trPr>
        <w:tc>
          <w:tcPr>
            <w:tcW w:w="477" w:type="pct"/>
            <w:vAlign w:val="center"/>
            <w:hideMark/>
          </w:tcPr>
          <w:p w14:paraId="39BE4BE2"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lastRenderedPageBreak/>
              <w:t>OA</w:t>
            </w:r>
          </w:p>
        </w:tc>
        <w:tc>
          <w:tcPr>
            <w:tcW w:w="641" w:type="pct"/>
            <w:vAlign w:val="center"/>
            <w:hideMark/>
          </w:tcPr>
          <w:p w14:paraId="5471E375"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4" w:name="_Hlk82180666"/>
            <w:r w:rsidRPr="00DC24AB">
              <w:rPr>
                <w:rFonts w:ascii="Times New Roman" w:hAnsi="Times New Roman" w:cs="Times New Roman"/>
                <w:sz w:val="20"/>
                <w:szCs w:val="20"/>
              </w:rPr>
              <w:t>Operating Ability</w:t>
            </w:r>
            <w:bookmarkEnd w:id="4"/>
          </w:p>
        </w:tc>
        <w:tc>
          <w:tcPr>
            <w:tcW w:w="2396" w:type="pct"/>
            <w:vAlign w:val="center"/>
            <w:hideMark/>
          </w:tcPr>
          <w:p w14:paraId="302FEED9"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5" w:name="_Hlk82180681"/>
            <w:r w:rsidRPr="00DC24AB">
              <w:rPr>
                <w:rFonts w:ascii="Times New Roman" w:hAnsi="Times New Roman" w:cs="Times New Roman"/>
                <w:sz w:val="20"/>
                <w:szCs w:val="20"/>
              </w:rPr>
              <w:t>Total Net Profit Margin of the firm, calculated as net profits divided by revenues</w:t>
            </w:r>
            <w:bookmarkEnd w:id="5"/>
          </w:p>
        </w:tc>
        <w:tc>
          <w:tcPr>
            <w:tcW w:w="569" w:type="pct"/>
            <w:vAlign w:val="center"/>
            <w:hideMark/>
          </w:tcPr>
          <w:p w14:paraId="39EAD186"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Ratio (%)</w:t>
            </w:r>
          </w:p>
        </w:tc>
        <w:tc>
          <w:tcPr>
            <w:tcW w:w="360" w:type="pct"/>
            <w:vAlign w:val="center"/>
          </w:tcPr>
          <w:p w14:paraId="0074E198"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vAlign w:val="center"/>
            <w:hideMark/>
          </w:tcPr>
          <w:p w14:paraId="1EFF248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42AB884A" w14:textId="77777777" w:rsidTr="00710730">
        <w:trPr>
          <w:trHeight w:val="208"/>
        </w:trPr>
        <w:tc>
          <w:tcPr>
            <w:tcW w:w="477" w:type="pct"/>
            <w:shd w:val="clear" w:color="auto" w:fill="F2F2F2" w:themeFill="background1" w:themeFillShade="F2"/>
            <w:vAlign w:val="center"/>
            <w:hideMark/>
          </w:tcPr>
          <w:p w14:paraId="59B9D91F"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FG</w:t>
            </w:r>
          </w:p>
        </w:tc>
        <w:tc>
          <w:tcPr>
            <w:tcW w:w="641" w:type="pct"/>
            <w:shd w:val="clear" w:color="auto" w:fill="F2F2F2" w:themeFill="background1" w:themeFillShade="F2"/>
            <w:vAlign w:val="center"/>
            <w:hideMark/>
          </w:tcPr>
          <w:p w14:paraId="49CB6A5B"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6" w:name="_Hlk82180791"/>
            <w:r w:rsidRPr="00DC24AB">
              <w:rPr>
                <w:rFonts w:ascii="Times New Roman" w:hAnsi="Times New Roman" w:cs="Times New Roman"/>
                <w:sz w:val="20"/>
                <w:szCs w:val="20"/>
              </w:rPr>
              <w:t>Firm growth</w:t>
            </w:r>
            <w:bookmarkEnd w:id="6"/>
          </w:p>
        </w:tc>
        <w:tc>
          <w:tcPr>
            <w:tcW w:w="2396" w:type="pct"/>
            <w:shd w:val="clear" w:color="auto" w:fill="F2F2F2" w:themeFill="background1" w:themeFillShade="F2"/>
            <w:vAlign w:val="center"/>
            <w:hideMark/>
          </w:tcPr>
          <w:p w14:paraId="1BBBF4B6"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7" w:name="_Hlk82180804"/>
            <w:r w:rsidRPr="00DC24AB">
              <w:rPr>
                <w:rFonts w:ascii="Times New Roman" w:hAnsi="Times New Roman" w:cs="Times New Roman"/>
                <w:sz w:val="20"/>
                <w:szCs w:val="20"/>
              </w:rPr>
              <w:t>Rate of change in current year total revenue relative to the previous year</w:t>
            </w:r>
            <w:bookmarkEnd w:id="7"/>
          </w:p>
        </w:tc>
        <w:tc>
          <w:tcPr>
            <w:tcW w:w="569" w:type="pct"/>
            <w:shd w:val="clear" w:color="auto" w:fill="F2F2F2" w:themeFill="background1" w:themeFillShade="F2"/>
            <w:hideMark/>
          </w:tcPr>
          <w:p w14:paraId="14A7A0D1"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Ratio (%)</w:t>
            </w:r>
          </w:p>
        </w:tc>
        <w:tc>
          <w:tcPr>
            <w:tcW w:w="360" w:type="pct"/>
            <w:shd w:val="clear" w:color="auto" w:fill="F2F2F2" w:themeFill="background1" w:themeFillShade="F2"/>
            <w:vAlign w:val="center"/>
          </w:tcPr>
          <w:p w14:paraId="7DD13C5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shd w:val="clear" w:color="auto" w:fill="F2F2F2" w:themeFill="background1" w:themeFillShade="F2"/>
            <w:vAlign w:val="center"/>
            <w:hideMark/>
          </w:tcPr>
          <w:p w14:paraId="5F044A8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3FDA2972" w14:textId="77777777" w:rsidTr="00710730">
        <w:trPr>
          <w:trHeight w:val="45"/>
        </w:trPr>
        <w:tc>
          <w:tcPr>
            <w:tcW w:w="477" w:type="pct"/>
            <w:vAlign w:val="center"/>
            <w:hideMark/>
          </w:tcPr>
          <w:p w14:paraId="49984CA8"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BA</w:t>
            </w:r>
          </w:p>
        </w:tc>
        <w:tc>
          <w:tcPr>
            <w:tcW w:w="641" w:type="pct"/>
            <w:vAlign w:val="center"/>
            <w:hideMark/>
          </w:tcPr>
          <w:p w14:paraId="72C1B7B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8" w:name="_Hlk82180706"/>
            <w:r w:rsidRPr="00DC24AB">
              <w:rPr>
                <w:rFonts w:ascii="Times New Roman" w:hAnsi="Times New Roman" w:cs="Times New Roman"/>
                <w:sz w:val="20"/>
                <w:szCs w:val="20"/>
              </w:rPr>
              <w:t>Business ability</w:t>
            </w:r>
            <w:bookmarkEnd w:id="8"/>
          </w:p>
        </w:tc>
        <w:tc>
          <w:tcPr>
            <w:tcW w:w="2396" w:type="pct"/>
            <w:vAlign w:val="center"/>
            <w:hideMark/>
          </w:tcPr>
          <w:p w14:paraId="0CB132BC"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9" w:name="_Hlk82180719"/>
            <w:r w:rsidRPr="00DC24AB">
              <w:rPr>
                <w:rFonts w:ascii="Times New Roman" w:hAnsi="Times New Roman" w:cs="Times New Roman"/>
                <w:sz w:val="20"/>
                <w:szCs w:val="20"/>
              </w:rPr>
              <w:t>The ratio of the company’s net income by total equity of common shares (ROE)</w:t>
            </w:r>
            <w:bookmarkEnd w:id="9"/>
          </w:p>
        </w:tc>
        <w:tc>
          <w:tcPr>
            <w:tcW w:w="569" w:type="pct"/>
            <w:hideMark/>
          </w:tcPr>
          <w:p w14:paraId="04F40E92"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Ratio (%)</w:t>
            </w:r>
          </w:p>
        </w:tc>
        <w:tc>
          <w:tcPr>
            <w:tcW w:w="360" w:type="pct"/>
            <w:vAlign w:val="center"/>
          </w:tcPr>
          <w:p w14:paraId="21DFBA5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vAlign w:val="center"/>
            <w:hideMark/>
          </w:tcPr>
          <w:p w14:paraId="1EFBE057"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2E6B5F63" w14:textId="77777777" w:rsidTr="00710730">
        <w:trPr>
          <w:trHeight w:val="45"/>
        </w:trPr>
        <w:tc>
          <w:tcPr>
            <w:tcW w:w="477" w:type="pct"/>
            <w:shd w:val="clear" w:color="auto" w:fill="F2F2F2" w:themeFill="background1" w:themeFillShade="F2"/>
            <w:vAlign w:val="center"/>
            <w:hideMark/>
          </w:tcPr>
          <w:p w14:paraId="2F74CAF7"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AGE</w:t>
            </w:r>
          </w:p>
        </w:tc>
        <w:tc>
          <w:tcPr>
            <w:tcW w:w="641" w:type="pct"/>
            <w:shd w:val="clear" w:color="auto" w:fill="F2F2F2" w:themeFill="background1" w:themeFillShade="F2"/>
            <w:vAlign w:val="center"/>
            <w:hideMark/>
          </w:tcPr>
          <w:p w14:paraId="2E9B2353"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Firm Age</w:t>
            </w:r>
          </w:p>
        </w:tc>
        <w:tc>
          <w:tcPr>
            <w:tcW w:w="2396" w:type="pct"/>
            <w:shd w:val="clear" w:color="auto" w:fill="F2F2F2" w:themeFill="background1" w:themeFillShade="F2"/>
            <w:vAlign w:val="center"/>
            <w:hideMark/>
          </w:tcPr>
          <w:p w14:paraId="10A6E678"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 xml:space="preserve">Year since the firm </w:t>
            </w:r>
            <w:r>
              <w:rPr>
                <w:rFonts w:ascii="Times New Roman" w:hAnsi="Times New Roman" w:cs="Times New Roman"/>
                <w:sz w:val="20"/>
                <w:szCs w:val="20"/>
              </w:rPr>
              <w:t>was</w:t>
            </w:r>
            <w:r w:rsidRPr="00DC24AB">
              <w:rPr>
                <w:rFonts w:ascii="Times New Roman" w:hAnsi="Times New Roman" w:cs="Times New Roman"/>
                <w:sz w:val="20"/>
                <w:szCs w:val="20"/>
              </w:rPr>
              <w:t xml:space="preserve"> incorporated</w:t>
            </w:r>
          </w:p>
        </w:tc>
        <w:tc>
          <w:tcPr>
            <w:tcW w:w="569" w:type="pct"/>
            <w:shd w:val="clear" w:color="auto" w:fill="F2F2F2" w:themeFill="background1" w:themeFillShade="F2"/>
            <w:vAlign w:val="center"/>
            <w:hideMark/>
          </w:tcPr>
          <w:p w14:paraId="6DE44FB9"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Year</w:t>
            </w:r>
          </w:p>
        </w:tc>
        <w:tc>
          <w:tcPr>
            <w:tcW w:w="360" w:type="pct"/>
            <w:shd w:val="clear" w:color="auto" w:fill="F2F2F2" w:themeFill="background1" w:themeFillShade="F2"/>
            <w:vAlign w:val="center"/>
          </w:tcPr>
          <w:p w14:paraId="6AD36D02"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shd w:val="clear" w:color="auto" w:fill="F2F2F2" w:themeFill="background1" w:themeFillShade="F2"/>
            <w:vAlign w:val="center"/>
            <w:hideMark/>
          </w:tcPr>
          <w:p w14:paraId="4C09C8DB"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3A46928C" w14:textId="77777777" w:rsidTr="00710730">
        <w:trPr>
          <w:trHeight w:val="45"/>
        </w:trPr>
        <w:tc>
          <w:tcPr>
            <w:tcW w:w="477" w:type="pct"/>
            <w:vAlign w:val="center"/>
            <w:hideMark/>
          </w:tcPr>
          <w:p w14:paraId="68372D08"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SIZE</w:t>
            </w:r>
          </w:p>
        </w:tc>
        <w:tc>
          <w:tcPr>
            <w:tcW w:w="641" w:type="pct"/>
            <w:vAlign w:val="center"/>
            <w:hideMark/>
          </w:tcPr>
          <w:p w14:paraId="27C78478"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Size of the Firm</w:t>
            </w:r>
          </w:p>
        </w:tc>
        <w:tc>
          <w:tcPr>
            <w:tcW w:w="2396" w:type="pct"/>
            <w:vAlign w:val="center"/>
            <w:hideMark/>
          </w:tcPr>
          <w:p w14:paraId="2C31AD09"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Company Market Capital (MC)</w:t>
            </w:r>
            <w:r>
              <w:rPr>
                <w:rFonts w:ascii="Times New Roman" w:hAnsi="Times New Roman" w:cs="Times New Roman"/>
                <w:sz w:val="20"/>
                <w:szCs w:val="20"/>
              </w:rPr>
              <w:t>,</w:t>
            </w:r>
            <w:r w:rsidRPr="00DC24AB">
              <w:rPr>
                <w:rFonts w:ascii="Times New Roman" w:hAnsi="Times New Roman" w:cs="Times New Roman"/>
                <w:sz w:val="20"/>
                <w:szCs w:val="20"/>
              </w:rPr>
              <w:t xml:space="preserve"> i.e., multiplication of the number of Share types outstanding and average market value</w:t>
            </w:r>
          </w:p>
        </w:tc>
        <w:tc>
          <w:tcPr>
            <w:tcW w:w="569" w:type="pct"/>
            <w:vAlign w:val="center"/>
            <w:hideMark/>
          </w:tcPr>
          <w:p w14:paraId="08C80A04"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LOG (MC)</w:t>
            </w:r>
          </w:p>
        </w:tc>
        <w:tc>
          <w:tcPr>
            <w:tcW w:w="360" w:type="pct"/>
            <w:vAlign w:val="center"/>
          </w:tcPr>
          <w:p w14:paraId="7D34E376"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vAlign w:val="center"/>
            <w:hideMark/>
          </w:tcPr>
          <w:p w14:paraId="710725EB"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0B55873B" w14:textId="77777777" w:rsidTr="00710730">
        <w:trPr>
          <w:trHeight w:val="45"/>
        </w:trPr>
        <w:tc>
          <w:tcPr>
            <w:tcW w:w="477" w:type="pct"/>
            <w:tcBorders>
              <w:bottom w:val="single" w:sz="12" w:space="0" w:color="auto"/>
            </w:tcBorders>
            <w:shd w:val="clear" w:color="auto" w:fill="F2F2F2" w:themeFill="background1" w:themeFillShade="F2"/>
            <w:vAlign w:val="center"/>
            <w:hideMark/>
          </w:tcPr>
          <w:p w14:paraId="4070C72C"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LEV</w:t>
            </w:r>
          </w:p>
        </w:tc>
        <w:tc>
          <w:tcPr>
            <w:tcW w:w="641" w:type="pct"/>
            <w:tcBorders>
              <w:bottom w:val="single" w:sz="12" w:space="0" w:color="auto"/>
            </w:tcBorders>
            <w:shd w:val="clear" w:color="auto" w:fill="F2F2F2" w:themeFill="background1" w:themeFillShade="F2"/>
            <w:vAlign w:val="center"/>
            <w:hideMark/>
          </w:tcPr>
          <w:p w14:paraId="4195B34F"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Leverage</w:t>
            </w:r>
          </w:p>
        </w:tc>
        <w:tc>
          <w:tcPr>
            <w:tcW w:w="2396" w:type="pct"/>
            <w:tcBorders>
              <w:bottom w:val="single" w:sz="12" w:space="0" w:color="auto"/>
            </w:tcBorders>
            <w:shd w:val="clear" w:color="auto" w:fill="F2F2F2" w:themeFill="background1" w:themeFillShade="F2"/>
            <w:vAlign w:val="center"/>
            <w:hideMark/>
          </w:tcPr>
          <w:p w14:paraId="270CACC0"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bookmarkStart w:id="10" w:name="_Hlk82180753"/>
            <w:r w:rsidRPr="00DC24AB">
              <w:rPr>
                <w:rFonts w:ascii="Times New Roman" w:hAnsi="Times New Roman" w:cs="Times New Roman"/>
                <w:sz w:val="20"/>
                <w:szCs w:val="20"/>
              </w:rPr>
              <w:t>The ratio of total debts and total assets</w:t>
            </w:r>
            <w:bookmarkEnd w:id="10"/>
          </w:p>
        </w:tc>
        <w:tc>
          <w:tcPr>
            <w:tcW w:w="569" w:type="pct"/>
            <w:tcBorders>
              <w:bottom w:val="single" w:sz="12" w:space="0" w:color="auto"/>
            </w:tcBorders>
            <w:shd w:val="clear" w:color="auto" w:fill="F2F2F2" w:themeFill="background1" w:themeFillShade="F2"/>
            <w:vAlign w:val="center"/>
            <w:hideMark/>
          </w:tcPr>
          <w:p w14:paraId="2C4C0D6E"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Ratio (%)</w:t>
            </w:r>
          </w:p>
        </w:tc>
        <w:tc>
          <w:tcPr>
            <w:tcW w:w="360" w:type="pct"/>
            <w:tcBorders>
              <w:bottom w:val="single" w:sz="12" w:space="0" w:color="auto"/>
            </w:tcBorders>
            <w:shd w:val="clear" w:color="auto" w:fill="F2F2F2" w:themeFill="background1" w:themeFillShade="F2"/>
            <w:vAlign w:val="center"/>
          </w:tcPr>
          <w:p w14:paraId="7CABF9F7"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CV</w:t>
            </w:r>
          </w:p>
        </w:tc>
        <w:tc>
          <w:tcPr>
            <w:tcW w:w="557" w:type="pct"/>
            <w:tcBorders>
              <w:bottom w:val="single" w:sz="12" w:space="0" w:color="auto"/>
            </w:tcBorders>
            <w:shd w:val="clear" w:color="auto" w:fill="F2F2F2" w:themeFill="background1" w:themeFillShade="F2"/>
            <w:vAlign w:val="center"/>
            <w:hideMark/>
          </w:tcPr>
          <w:p w14:paraId="6CA18418"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sz w:val="20"/>
                <w:szCs w:val="20"/>
              </w:rPr>
              <w:t>Eikon</w:t>
            </w:r>
          </w:p>
        </w:tc>
      </w:tr>
      <w:tr w:rsidR="00062DD7" w:rsidRPr="00DC24AB" w14:paraId="6839DE59" w14:textId="77777777" w:rsidTr="00710730">
        <w:trPr>
          <w:trHeight w:val="495"/>
        </w:trPr>
        <w:tc>
          <w:tcPr>
            <w:tcW w:w="5000" w:type="pct"/>
            <w:gridSpan w:val="6"/>
            <w:tcBorders>
              <w:top w:val="single" w:sz="12" w:space="0" w:color="auto"/>
            </w:tcBorders>
            <w:vAlign w:val="center"/>
            <w:hideMark/>
          </w:tcPr>
          <w:p w14:paraId="6B31954F" w14:textId="77777777" w:rsidR="00062DD7" w:rsidRPr="00DC24AB" w:rsidRDefault="00062DD7" w:rsidP="00710730">
            <w:pPr>
              <w:spacing w:before="100" w:beforeAutospacing="1" w:after="100" w:afterAutospacing="1" w:line="240" w:lineRule="auto"/>
              <w:jc w:val="center"/>
              <w:rPr>
                <w:rFonts w:ascii="Times New Roman" w:hAnsi="Times New Roman" w:cs="Times New Roman"/>
                <w:sz w:val="20"/>
                <w:szCs w:val="20"/>
              </w:rPr>
            </w:pPr>
            <w:r w:rsidRPr="00DC24AB">
              <w:rPr>
                <w:rFonts w:ascii="Times New Roman" w:hAnsi="Times New Roman" w:cs="Times New Roman"/>
                <w:b/>
                <w:bCs/>
                <w:sz w:val="20"/>
                <w:szCs w:val="20"/>
              </w:rPr>
              <w:t>Note.</w:t>
            </w:r>
            <w:r w:rsidRPr="00DC24AB">
              <w:rPr>
                <w:rFonts w:ascii="Times New Roman" w:hAnsi="Times New Roman" w:cs="Times New Roman"/>
                <w:sz w:val="20"/>
                <w:szCs w:val="20"/>
              </w:rPr>
              <w:t xml:space="preserve"> DV, IV, and CV denote </w:t>
            </w:r>
            <w:r>
              <w:rPr>
                <w:rFonts w:ascii="Times New Roman" w:hAnsi="Times New Roman" w:cs="Times New Roman"/>
                <w:sz w:val="20"/>
                <w:szCs w:val="20"/>
              </w:rPr>
              <w:t>‘Dependent’, ‘Independent’, and ‘Control’ variables</w:t>
            </w:r>
            <w:r w:rsidRPr="00DC24AB">
              <w:rPr>
                <w:rFonts w:ascii="Times New Roman" w:hAnsi="Times New Roman" w:cs="Times New Roman"/>
                <w:sz w:val="20"/>
                <w:szCs w:val="20"/>
              </w:rPr>
              <w:t>. ‘Eikon’ means ‘</w:t>
            </w:r>
            <w:r w:rsidRPr="00DC24AB">
              <w:rPr>
                <w:rFonts w:ascii="Times New Roman" w:hAnsi="Times New Roman" w:cs="Times New Roman"/>
                <w:i/>
                <w:iCs/>
                <w:sz w:val="20"/>
                <w:szCs w:val="20"/>
              </w:rPr>
              <w:t>Thomson Eikon and Datastream</w:t>
            </w:r>
            <w:r>
              <w:rPr>
                <w:rFonts w:ascii="Times New Roman" w:hAnsi="Times New Roman" w:cs="Times New Roman"/>
                <w:i/>
                <w:iCs/>
                <w:sz w:val="20"/>
                <w:szCs w:val="20"/>
              </w:rPr>
              <w:t>,’</w:t>
            </w:r>
            <w:r w:rsidRPr="00DC24AB">
              <w:rPr>
                <w:rFonts w:ascii="Times New Roman" w:hAnsi="Times New Roman" w:cs="Times New Roman"/>
                <w:sz w:val="20"/>
                <w:szCs w:val="20"/>
              </w:rPr>
              <w:t xml:space="preserve"> WIPO-World Intellectual Property Organization, USPTO-The US Patent and Trademark Office, and EUPTO-EU Patent and Trademark Office-Espacenet.</w:t>
            </w:r>
          </w:p>
        </w:tc>
      </w:tr>
    </w:tbl>
    <w:p w14:paraId="580772DA" w14:textId="77777777" w:rsidR="00062DD7" w:rsidRPr="00F64FFB" w:rsidRDefault="00062DD7" w:rsidP="00B06FC9">
      <w:pPr>
        <w:spacing w:after="0" w:line="240" w:lineRule="auto"/>
        <w:jc w:val="center"/>
        <w:rPr>
          <w:rFonts w:ascii="Times New Roman" w:hAnsi="Times New Roman" w:cs="Times New Roman"/>
          <w:sz w:val="28"/>
          <w:szCs w:val="28"/>
        </w:rPr>
      </w:pPr>
    </w:p>
    <w:tbl>
      <w:tblPr>
        <w:tblW w:w="5000" w:type="pct"/>
        <w:jc w:val="center"/>
        <w:tblLook w:val="04A0" w:firstRow="1" w:lastRow="0" w:firstColumn="1" w:lastColumn="0" w:noHBand="0" w:noVBand="1"/>
      </w:tblPr>
      <w:tblGrid>
        <w:gridCol w:w="2399"/>
        <w:gridCol w:w="1072"/>
        <w:gridCol w:w="1266"/>
        <w:gridCol w:w="1432"/>
        <w:gridCol w:w="1430"/>
        <w:gridCol w:w="1430"/>
      </w:tblGrid>
      <w:tr w:rsidR="006918EF" w:rsidRPr="00255D05" w14:paraId="04E56223" w14:textId="77777777" w:rsidTr="002C5DA9">
        <w:trPr>
          <w:trHeight w:val="300"/>
          <w:jc w:val="center"/>
        </w:trPr>
        <w:tc>
          <w:tcPr>
            <w:tcW w:w="5000" w:type="pct"/>
            <w:gridSpan w:val="6"/>
            <w:tcBorders>
              <w:bottom w:val="single" w:sz="12" w:space="0" w:color="auto"/>
            </w:tcBorders>
            <w:shd w:val="clear" w:color="auto" w:fill="auto"/>
            <w:noWrap/>
            <w:vAlign w:val="center"/>
          </w:tcPr>
          <w:p w14:paraId="74CD593D" w14:textId="4AC8872A" w:rsidR="006918EF" w:rsidRPr="00255D05" w:rsidRDefault="006918EF"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 xml:space="preserve">Table </w:t>
            </w:r>
            <w:r w:rsidR="00B06FC9">
              <w:rPr>
                <w:rFonts w:ascii="Times New Roman" w:eastAsia="Times New Roman" w:hAnsi="Times New Roman" w:cs="Times New Roman"/>
                <w:color w:val="000000"/>
              </w:rPr>
              <w:t>2</w:t>
            </w:r>
            <w:r w:rsidRPr="00255D05">
              <w:rPr>
                <w:rFonts w:ascii="Times New Roman" w:eastAsia="Times New Roman" w:hAnsi="Times New Roman" w:cs="Times New Roman"/>
                <w:color w:val="000000"/>
              </w:rPr>
              <w:t>. The comparison of successful Green Patents from 2000 to 2019 of Futune-500 firms</w:t>
            </w:r>
          </w:p>
        </w:tc>
      </w:tr>
      <w:tr w:rsidR="006918EF" w:rsidRPr="00255D05" w14:paraId="3E1C963C" w14:textId="77777777" w:rsidTr="00B06FC9">
        <w:trPr>
          <w:trHeight w:val="300"/>
          <w:jc w:val="center"/>
        </w:trPr>
        <w:tc>
          <w:tcPr>
            <w:tcW w:w="1377" w:type="pct"/>
            <w:tcBorders>
              <w:top w:val="single" w:sz="12" w:space="0" w:color="auto"/>
              <w:bottom w:val="single" w:sz="12" w:space="0" w:color="auto"/>
            </w:tcBorders>
            <w:shd w:val="clear" w:color="auto" w:fill="F2F2F2" w:themeFill="background1" w:themeFillShade="F2"/>
            <w:noWrap/>
            <w:vAlign w:val="center"/>
            <w:hideMark/>
          </w:tcPr>
          <w:p w14:paraId="6EF29E9F" w14:textId="77777777" w:rsidR="006918EF" w:rsidRPr="00255D05" w:rsidRDefault="006918EF" w:rsidP="002C5DA9">
            <w:pPr>
              <w:spacing w:after="0" w:line="240" w:lineRule="auto"/>
              <w:jc w:val="center"/>
              <w:rPr>
                <w:rFonts w:ascii="Times New Roman" w:eastAsia="Times New Roman" w:hAnsi="Times New Roman" w:cs="Times New Roman"/>
                <w:b/>
                <w:bCs/>
                <w:color w:val="000000"/>
                <w:sz w:val="20"/>
                <w:szCs w:val="20"/>
              </w:rPr>
            </w:pPr>
            <w:r w:rsidRPr="00255D05">
              <w:rPr>
                <w:rFonts w:ascii="Times New Roman" w:eastAsia="Times New Roman" w:hAnsi="Times New Roman" w:cs="Times New Roman"/>
                <w:b/>
                <w:bCs/>
                <w:color w:val="000000"/>
                <w:sz w:val="20"/>
                <w:szCs w:val="20"/>
              </w:rPr>
              <w:t>Treated/Control</w:t>
            </w:r>
          </w:p>
        </w:tc>
        <w:tc>
          <w:tcPr>
            <w:tcW w:w="570" w:type="pct"/>
            <w:tcBorders>
              <w:top w:val="single" w:sz="12" w:space="0" w:color="auto"/>
              <w:bottom w:val="single" w:sz="12" w:space="0" w:color="auto"/>
            </w:tcBorders>
            <w:shd w:val="clear" w:color="auto" w:fill="F2F2F2" w:themeFill="background1" w:themeFillShade="F2"/>
            <w:noWrap/>
            <w:vAlign w:val="center"/>
            <w:hideMark/>
          </w:tcPr>
          <w:p w14:paraId="6CBC25A8" w14:textId="77777777" w:rsidR="006918EF" w:rsidRPr="00255D05" w:rsidRDefault="006918EF" w:rsidP="002C5DA9">
            <w:pPr>
              <w:spacing w:after="0" w:line="240" w:lineRule="auto"/>
              <w:jc w:val="center"/>
              <w:rPr>
                <w:rFonts w:ascii="Times New Roman" w:eastAsia="Times New Roman" w:hAnsi="Times New Roman" w:cs="Times New Roman"/>
                <w:b/>
                <w:bCs/>
                <w:color w:val="000000"/>
                <w:sz w:val="20"/>
                <w:szCs w:val="20"/>
              </w:rPr>
            </w:pPr>
            <w:r w:rsidRPr="00255D05">
              <w:rPr>
                <w:rFonts w:ascii="Times New Roman" w:eastAsia="Times New Roman" w:hAnsi="Times New Roman" w:cs="Times New Roman"/>
                <w:b/>
                <w:bCs/>
                <w:color w:val="000000"/>
                <w:sz w:val="20"/>
                <w:szCs w:val="20"/>
              </w:rPr>
              <w:t>N</w:t>
            </w:r>
          </w:p>
        </w:tc>
        <w:tc>
          <w:tcPr>
            <w:tcW w:w="688" w:type="pct"/>
            <w:tcBorders>
              <w:top w:val="single" w:sz="12" w:space="0" w:color="auto"/>
              <w:bottom w:val="single" w:sz="12" w:space="0" w:color="auto"/>
            </w:tcBorders>
            <w:shd w:val="clear" w:color="auto" w:fill="F2F2F2" w:themeFill="background1" w:themeFillShade="F2"/>
            <w:noWrap/>
            <w:vAlign w:val="center"/>
            <w:hideMark/>
          </w:tcPr>
          <w:p w14:paraId="08FD8D74" w14:textId="77777777" w:rsidR="006918EF" w:rsidRPr="00255D05" w:rsidRDefault="006918EF" w:rsidP="002C5DA9">
            <w:pPr>
              <w:spacing w:after="0" w:line="240" w:lineRule="auto"/>
              <w:jc w:val="center"/>
              <w:rPr>
                <w:rFonts w:ascii="Times New Roman" w:eastAsia="Times New Roman" w:hAnsi="Times New Roman" w:cs="Times New Roman"/>
                <w:b/>
                <w:bCs/>
                <w:color w:val="000000"/>
                <w:sz w:val="20"/>
                <w:szCs w:val="20"/>
              </w:rPr>
            </w:pPr>
            <w:r w:rsidRPr="00255D05">
              <w:rPr>
                <w:rFonts w:ascii="Times New Roman" w:eastAsia="Times New Roman" w:hAnsi="Times New Roman" w:cs="Times New Roman"/>
                <w:b/>
                <w:bCs/>
                <w:color w:val="000000"/>
                <w:sz w:val="20"/>
                <w:szCs w:val="20"/>
              </w:rPr>
              <w:t>Mean</w:t>
            </w:r>
          </w:p>
        </w:tc>
        <w:tc>
          <w:tcPr>
            <w:tcW w:w="789" w:type="pct"/>
            <w:tcBorders>
              <w:top w:val="single" w:sz="12" w:space="0" w:color="auto"/>
              <w:bottom w:val="single" w:sz="12" w:space="0" w:color="auto"/>
            </w:tcBorders>
            <w:shd w:val="clear" w:color="auto" w:fill="F2F2F2" w:themeFill="background1" w:themeFillShade="F2"/>
            <w:noWrap/>
            <w:vAlign w:val="center"/>
            <w:hideMark/>
          </w:tcPr>
          <w:p w14:paraId="02285284" w14:textId="77777777" w:rsidR="006918EF" w:rsidRPr="00255D05" w:rsidRDefault="006918EF" w:rsidP="002C5DA9">
            <w:pPr>
              <w:spacing w:after="0" w:line="240" w:lineRule="auto"/>
              <w:jc w:val="center"/>
              <w:rPr>
                <w:rFonts w:ascii="Times New Roman" w:eastAsia="Times New Roman" w:hAnsi="Times New Roman" w:cs="Times New Roman"/>
                <w:b/>
                <w:bCs/>
                <w:color w:val="000000"/>
                <w:sz w:val="20"/>
                <w:szCs w:val="20"/>
              </w:rPr>
            </w:pPr>
            <w:r w:rsidRPr="00255D05">
              <w:rPr>
                <w:rFonts w:ascii="Times New Roman" w:eastAsia="Times New Roman" w:hAnsi="Times New Roman" w:cs="Times New Roman"/>
                <w:b/>
                <w:bCs/>
                <w:color w:val="000000"/>
                <w:sz w:val="20"/>
                <w:szCs w:val="20"/>
              </w:rPr>
              <w:t>Sd</w:t>
            </w:r>
          </w:p>
        </w:tc>
        <w:tc>
          <w:tcPr>
            <w:tcW w:w="788" w:type="pct"/>
            <w:tcBorders>
              <w:top w:val="single" w:sz="12" w:space="0" w:color="auto"/>
              <w:bottom w:val="single" w:sz="12" w:space="0" w:color="auto"/>
            </w:tcBorders>
            <w:shd w:val="clear" w:color="auto" w:fill="F2F2F2" w:themeFill="background1" w:themeFillShade="F2"/>
            <w:noWrap/>
            <w:vAlign w:val="center"/>
            <w:hideMark/>
          </w:tcPr>
          <w:p w14:paraId="5FF24E58" w14:textId="77777777" w:rsidR="006918EF" w:rsidRPr="00255D05" w:rsidRDefault="006918EF" w:rsidP="002C5DA9">
            <w:pPr>
              <w:spacing w:after="0" w:line="240" w:lineRule="auto"/>
              <w:jc w:val="center"/>
              <w:rPr>
                <w:rFonts w:ascii="Times New Roman" w:eastAsia="Times New Roman" w:hAnsi="Times New Roman" w:cs="Times New Roman"/>
                <w:b/>
                <w:bCs/>
                <w:color w:val="000000"/>
                <w:sz w:val="20"/>
                <w:szCs w:val="20"/>
              </w:rPr>
            </w:pPr>
            <w:r w:rsidRPr="00255D05">
              <w:rPr>
                <w:rFonts w:ascii="Times New Roman" w:eastAsia="Times New Roman" w:hAnsi="Times New Roman" w:cs="Times New Roman"/>
                <w:b/>
                <w:bCs/>
                <w:color w:val="000000"/>
                <w:sz w:val="20"/>
                <w:szCs w:val="20"/>
              </w:rPr>
              <w:t>Min</w:t>
            </w:r>
          </w:p>
        </w:tc>
        <w:tc>
          <w:tcPr>
            <w:tcW w:w="789" w:type="pct"/>
            <w:tcBorders>
              <w:top w:val="single" w:sz="12" w:space="0" w:color="auto"/>
              <w:bottom w:val="single" w:sz="12" w:space="0" w:color="auto"/>
            </w:tcBorders>
            <w:shd w:val="clear" w:color="auto" w:fill="F2F2F2" w:themeFill="background1" w:themeFillShade="F2"/>
            <w:noWrap/>
            <w:vAlign w:val="center"/>
            <w:hideMark/>
          </w:tcPr>
          <w:p w14:paraId="6DB46F3E" w14:textId="77777777" w:rsidR="006918EF" w:rsidRPr="00255D05" w:rsidRDefault="006918EF" w:rsidP="002C5DA9">
            <w:pPr>
              <w:spacing w:after="0" w:line="240" w:lineRule="auto"/>
              <w:jc w:val="center"/>
              <w:rPr>
                <w:rFonts w:ascii="Times New Roman" w:eastAsia="Times New Roman" w:hAnsi="Times New Roman" w:cs="Times New Roman"/>
                <w:b/>
                <w:bCs/>
                <w:color w:val="000000"/>
                <w:sz w:val="20"/>
                <w:szCs w:val="20"/>
              </w:rPr>
            </w:pPr>
            <w:r w:rsidRPr="00255D05">
              <w:rPr>
                <w:rFonts w:ascii="Times New Roman" w:eastAsia="Times New Roman" w:hAnsi="Times New Roman" w:cs="Times New Roman"/>
                <w:b/>
                <w:bCs/>
                <w:color w:val="000000"/>
                <w:sz w:val="20"/>
                <w:szCs w:val="20"/>
              </w:rPr>
              <w:t>Max</w:t>
            </w:r>
          </w:p>
        </w:tc>
      </w:tr>
      <w:tr w:rsidR="006918EF" w:rsidRPr="00255D05" w14:paraId="4C2FA6E9" w14:textId="77777777" w:rsidTr="00B06FC9">
        <w:trPr>
          <w:trHeight w:val="300"/>
          <w:jc w:val="center"/>
        </w:trPr>
        <w:tc>
          <w:tcPr>
            <w:tcW w:w="1377" w:type="pct"/>
            <w:tcBorders>
              <w:top w:val="single" w:sz="12" w:space="0" w:color="auto"/>
            </w:tcBorders>
            <w:shd w:val="clear" w:color="auto" w:fill="auto"/>
            <w:noWrap/>
            <w:vAlign w:val="center"/>
            <w:hideMark/>
          </w:tcPr>
          <w:p w14:paraId="69BC473F" w14:textId="77777777" w:rsidR="006918EF" w:rsidRPr="00255D05" w:rsidRDefault="006918EF" w:rsidP="002C5DA9">
            <w:pPr>
              <w:spacing w:after="0" w:line="240" w:lineRule="auto"/>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RGGI</w:t>
            </w:r>
          </w:p>
          <w:p w14:paraId="770638B7"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 xml:space="preserve">  Control Group</w:t>
            </w:r>
          </w:p>
        </w:tc>
        <w:tc>
          <w:tcPr>
            <w:tcW w:w="570" w:type="pct"/>
            <w:tcBorders>
              <w:top w:val="single" w:sz="12" w:space="0" w:color="auto"/>
            </w:tcBorders>
            <w:shd w:val="clear" w:color="auto" w:fill="auto"/>
            <w:noWrap/>
            <w:vAlign w:val="bottom"/>
            <w:hideMark/>
          </w:tcPr>
          <w:p w14:paraId="44BAB5D9"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6352</w:t>
            </w:r>
          </w:p>
        </w:tc>
        <w:tc>
          <w:tcPr>
            <w:tcW w:w="688" w:type="pct"/>
            <w:tcBorders>
              <w:top w:val="single" w:sz="12" w:space="0" w:color="auto"/>
            </w:tcBorders>
            <w:shd w:val="clear" w:color="auto" w:fill="auto"/>
            <w:noWrap/>
            <w:vAlign w:val="bottom"/>
            <w:hideMark/>
          </w:tcPr>
          <w:p w14:paraId="49DF18ED"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2.13</w:t>
            </w:r>
          </w:p>
        </w:tc>
        <w:tc>
          <w:tcPr>
            <w:tcW w:w="789" w:type="pct"/>
            <w:tcBorders>
              <w:top w:val="single" w:sz="12" w:space="0" w:color="auto"/>
            </w:tcBorders>
            <w:shd w:val="clear" w:color="auto" w:fill="auto"/>
            <w:noWrap/>
            <w:vAlign w:val="bottom"/>
            <w:hideMark/>
          </w:tcPr>
          <w:p w14:paraId="0ECC26CD"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8.30</w:t>
            </w:r>
          </w:p>
        </w:tc>
        <w:tc>
          <w:tcPr>
            <w:tcW w:w="788" w:type="pct"/>
            <w:tcBorders>
              <w:top w:val="single" w:sz="12" w:space="0" w:color="auto"/>
            </w:tcBorders>
            <w:shd w:val="clear" w:color="auto" w:fill="auto"/>
            <w:noWrap/>
            <w:vAlign w:val="bottom"/>
            <w:hideMark/>
          </w:tcPr>
          <w:p w14:paraId="48F92CC3"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0.00</w:t>
            </w:r>
          </w:p>
        </w:tc>
        <w:tc>
          <w:tcPr>
            <w:tcW w:w="789" w:type="pct"/>
            <w:tcBorders>
              <w:top w:val="single" w:sz="12" w:space="0" w:color="auto"/>
            </w:tcBorders>
            <w:shd w:val="clear" w:color="auto" w:fill="auto"/>
            <w:noWrap/>
            <w:vAlign w:val="bottom"/>
            <w:hideMark/>
          </w:tcPr>
          <w:p w14:paraId="1A3707B7"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177</w:t>
            </w:r>
          </w:p>
        </w:tc>
      </w:tr>
      <w:tr w:rsidR="006918EF" w:rsidRPr="00255D05" w14:paraId="386AB4CE" w14:textId="77777777" w:rsidTr="00B06FC9">
        <w:trPr>
          <w:trHeight w:val="300"/>
          <w:jc w:val="center"/>
        </w:trPr>
        <w:tc>
          <w:tcPr>
            <w:tcW w:w="1377" w:type="pct"/>
            <w:shd w:val="clear" w:color="auto" w:fill="auto"/>
            <w:noWrap/>
            <w:vAlign w:val="center"/>
            <w:hideMark/>
          </w:tcPr>
          <w:p w14:paraId="5B2311A8"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 xml:space="preserve">      Treatment Group</w:t>
            </w:r>
          </w:p>
        </w:tc>
        <w:tc>
          <w:tcPr>
            <w:tcW w:w="570" w:type="pct"/>
            <w:shd w:val="clear" w:color="auto" w:fill="auto"/>
            <w:noWrap/>
            <w:vAlign w:val="center"/>
            <w:hideMark/>
          </w:tcPr>
          <w:p w14:paraId="6B695224" w14:textId="17C62CF5"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w:t>
            </w:r>
            <w:r w:rsidR="009F3DB4">
              <w:rPr>
                <w:rFonts w:ascii="Times New Roman" w:eastAsia="Times New Roman" w:hAnsi="Times New Roman" w:cs="Times New Roman"/>
                <w:color w:val="000000"/>
                <w:sz w:val="20"/>
                <w:szCs w:val="20"/>
              </w:rPr>
              <w:t>42</w:t>
            </w:r>
            <w:r w:rsidRPr="00255D05">
              <w:rPr>
                <w:rFonts w:ascii="Times New Roman" w:eastAsia="Times New Roman" w:hAnsi="Times New Roman" w:cs="Times New Roman"/>
                <w:color w:val="000000"/>
                <w:sz w:val="20"/>
                <w:szCs w:val="20"/>
              </w:rPr>
              <w:t>8</w:t>
            </w:r>
          </w:p>
        </w:tc>
        <w:tc>
          <w:tcPr>
            <w:tcW w:w="688" w:type="pct"/>
            <w:shd w:val="clear" w:color="auto" w:fill="auto"/>
            <w:noWrap/>
            <w:vAlign w:val="center"/>
            <w:hideMark/>
          </w:tcPr>
          <w:p w14:paraId="42810F70"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4.94</w:t>
            </w:r>
          </w:p>
        </w:tc>
        <w:tc>
          <w:tcPr>
            <w:tcW w:w="789" w:type="pct"/>
            <w:shd w:val="clear" w:color="auto" w:fill="auto"/>
            <w:noWrap/>
            <w:vAlign w:val="center"/>
            <w:hideMark/>
          </w:tcPr>
          <w:p w14:paraId="6C3A05F0"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20.42</w:t>
            </w:r>
          </w:p>
        </w:tc>
        <w:tc>
          <w:tcPr>
            <w:tcW w:w="788" w:type="pct"/>
            <w:shd w:val="clear" w:color="auto" w:fill="auto"/>
            <w:noWrap/>
            <w:vAlign w:val="center"/>
            <w:hideMark/>
          </w:tcPr>
          <w:p w14:paraId="0902C89E"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0.00</w:t>
            </w:r>
          </w:p>
        </w:tc>
        <w:tc>
          <w:tcPr>
            <w:tcW w:w="789" w:type="pct"/>
            <w:shd w:val="clear" w:color="auto" w:fill="auto"/>
            <w:noWrap/>
            <w:vAlign w:val="center"/>
            <w:hideMark/>
          </w:tcPr>
          <w:p w14:paraId="4AD715C3"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224</w:t>
            </w:r>
          </w:p>
        </w:tc>
      </w:tr>
      <w:tr w:rsidR="006918EF" w:rsidRPr="00255D05" w14:paraId="67B01A30" w14:textId="77777777" w:rsidTr="00B06FC9">
        <w:trPr>
          <w:trHeight w:val="300"/>
          <w:jc w:val="center"/>
        </w:trPr>
        <w:tc>
          <w:tcPr>
            <w:tcW w:w="1377" w:type="pct"/>
            <w:shd w:val="clear" w:color="auto" w:fill="auto"/>
            <w:noWrap/>
            <w:vAlign w:val="center"/>
            <w:hideMark/>
          </w:tcPr>
          <w:p w14:paraId="70A709F1" w14:textId="77777777" w:rsidR="006918EF" w:rsidRPr="00255D05" w:rsidRDefault="006918EF" w:rsidP="002C5DA9">
            <w:pPr>
              <w:spacing w:after="0" w:line="240" w:lineRule="auto"/>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Year Dummy</w:t>
            </w:r>
          </w:p>
          <w:p w14:paraId="53354ADA"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 xml:space="preserve">         Before (2000-2008)</w:t>
            </w:r>
          </w:p>
        </w:tc>
        <w:tc>
          <w:tcPr>
            <w:tcW w:w="570" w:type="pct"/>
            <w:shd w:val="clear" w:color="auto" w:fill="auto"/>
            <w:noWrap/>
            <w:vAlign w:val="bottom"/>
            <w:hideMark/>
          </w:tcPr>
          <w:p w14:paraId="3E85610A" w14:textId="30606BFE" w:rsidR="006918EF" w:rsidRPr="00255D05" w:rsidRDefault="009F3DB4" w:rsidP="002C5DA9">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3503</w:t>
            </w:r>
          </w:p>
        </w:tc>
        <w:tc>
          <w:tcPr>
            <w:tcW w:w="688" w:type="pct"/>
            <w:shd w:val="clear" w:color="auto" w:fill="auto"/>
            <w:noWrap/>
            <w:vAlign w:val="bottom"/>
            <w:hideMark/>
          </w:tcPr>
          <w:p w14:paraId="1DE8A04A"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2.26</w:t>
            </w:r>
          </w:p>
        </w:tc>
        <w:tc>
          <w:tcPr>
            <w:tcW w:w="789" w:type="pct"/>
            <w:shd w:val="clear" w:color="auto" w:fill="auto"/>
            <w:noWrap/>
            <w:vAlign w:val="bottom"/>
            <w:hideMark/>
          </w:tcPr>
          <w:p w14:paraId="005A00B1"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9.23</w:t>
            </w:r>
          </w:p>
        </w:tc>
        <w:tc>
          <w:tcPr>
            <w:tcW w:w="788" w:type="pct"/>
            <w:shd w:val="clear" w:color="auto" w:fill="auto"/>
            <w:noWrap/>
            <w:vAlign w:val="bottom"/>
            <w:hideMark/>
          </w:tcPr>
          <w:p w14:paraId="17D9368F"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0.00</w:t>
            </w:r>
          </w:p>
        </w:tc>
        <w:tc>
          <w:tcPr>
            <w:tcW w:w="789" w:type="pct"/>
            <w:shd w:val="clear" w:color="auto" w:fill="auto"/>
            <w:noWrap/>
            <w:vAlign w:val="bottom"/>
            <w:hideMark/>
          </w:tcPr>
          <w:p w14:paraId="030EBE88"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177</w:t>
            </w:r>
          </w:p>
        </w:tc>
      </w:tr>
      <w:tr w:rsidR="006918EF" w:rsidRPr="00255D05" w14:paraId="5362372C" w14:textId="77777777" w:rsidTr="00B06FC9">
        <w:trPr>
          <w:trHeight w:val="300"/>
          <w:jc w:val="center"/>
        </w:trPr>
        <w:tc>
          <w:tcPr>
            <w:tcW w:w="1377" w:type="pct"/>
            <w:shd w:val="clear" w:color="auto" w:fill="auto"/>
            <w:noWrap/>
            <w:vAlign w:val="center"/>
            <w:hideMark/>
          </w:tcPr>
          <w:p w14:paraId="69E98AF8"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 xml:space="preserve">      After (2009-2019)</w:t>
            </w:r>
          </w:p>
        </w:tc>
        <w:tc>
          <w:tcPr>
            <w:tcW w:w="570" w:type="pct"/>
            <w:shd w:val="clear" w:color="auto" w:fill="auto"/>
            <w:noWrap/>
            <w:vAlign w:val="center"/>
            <w:hideMark/>
          </w:tcPr>
          <w:p w14:paraId="3F8545DA" w14:textId="0A63F632"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42</w:t>
            </w:r>
            <w:r w:rsidR="009F3DB4">
              <w:rPr>
                <w:rFonts w:ascii="Times New Roman" w:eastAsia="Times New Roman" w:hAnsi="Times New Roman" w:cs="Times New Roman"/>
                <w:color w:val="000000"/>
                <w:sz w:val="20"/>
                <w:szCs w:val="20"/>
              </w:rPr>
              <w:t>7</w:t>
            </w:r>
            <w:r w:rsidRPr="00255D05">
              <w:rPr>
                <w:rFonts w:ascii="Times New Roman" w:eastAsia="Times New Roman" w:hAnsi="Times New Roman" w:cs="Times New Roman"/>
                <w:color w:val="000000"/>
                <w:sz w:val="20"/>
                <w:szCs w:val="20"/>
              </w:rPr>
              <w:t>7</w:t>
            </w:r>
          </w:p>
        </w:tc>
        <w:tc>
          <w:tcPr>
            <w:tcW w:w="688" w:type="pct"/>
            <w:shd w:val="clear" w:color="auto" w:fill="auto"/>
            <w:noWrap/>
            <w:vAlign w:val="center"/>
            <w:hideMark/>
          </w:tcPr>
          <w:p w14:paraId="76D59C66"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2.94</w:t>
            </w:r>
          </w:p>
        </w:tc>
        <w:tc>
          <w:tcPr>
            <w:tcW w:w="789" w:type="pct"/>
            <w:shd w:val="clear" w:color="auto" w:fill="auto"/>
            <w:noWrap/>
            <w:vAlign w:val="center"/>
            <w:hideMark/>
          </w:tcPr>
          <w:p w14:paraId="7BDDFDF2"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13.07</w:t>
            </w:r>
          </w:p>
        </w:tc>
        <w:tc>
          <w:tcPr>
            <w:tcW w:w="788" w:type="pct"/>
            <w:shd w:val="clear" w:color="auto" w:fill="auto"/>
            <w:noWrap/>
            <w:vAlign w:val="center"/>
            <w:hideMark/>
          </w:tcPr>
          <w:p w14:paraId="0E6427BA"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0.00</w:t>
            </w:r>
          </w:p>
        </w:tc>
        <w:tc>
          <w:tcPr>
            <w:tcW w:w="789" w:type="pct"/>
            <w:shd w:val="clear" w:color="auto" w:fill="auto"/>
            <w:noWrap/>
            <w:vAlign w:val="center"/>
            <w:hideMark/>
          </w:tcPr>
          <w:p w14:paraId="3354B2F5"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224</w:t>
            </w:r>
          </w:p>
        </w:tc>
      </w:tr>
      <w:tr w:rsidR="006918EF" w:rsidRPr="00255D05" w14:paraId="220E7411" w14:textId="77777777" w:rsidTr="00B06FC9">
        <w:trPr>
          <w:trHeight w:val="300"/>
          <w:jc w:val="center"/>
        </w:trPr>
        <w:tc>
          <w:tcPr>
            <w:tcW w:w="1377" w:type="pct"/>
            <w:shd w:val="clear" w:color="auto" w:fill="auto"/>
            <w:noWrap/>
            <w:vAlign w:val="center"/>
            <w:hideMark/>
          </w:tcPr>
          <w:p w14:paraId="79EB6879" w14:textId="77777777" w:rsidR="006918EF" w:rsidRPr="00255D05" w:rsidRDefault="006918EF" w:rsidP="002C5DA9">
            <w:pPr>
              <w:spacing w:after="0" w:line="240" w:lineRule="auto"/>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RGGI*Year</w:t>
            </w:r>
          </w:p>
          <w:p w14:paraId="5713F3D3"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 xml:space="preserve">       Before Interaction</w:t>
            </w:r>
          </w:p>
        </w:tc>
        <w:tc>
          <w:tcPr>
            <w:tcW w:w="570" w:type="pct"/>
            <w:shd w:val="clear" w:color="auto" w:fill="auto"/>
            <w:noWrap/>
            <w:vAlign w:val="bottom"/>
            <w:hideMark/>
          </w:tcPr>
          <w:p w14:paraId="337DC7E2" w14:textId="6EA4E63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69</w:t>
            </w:r>
            <w:r w:rsidR="009F3DB4">
              <w:rPr>
                <w:rFonts w:ascii="Times New Roman" w:eastAsia="Times New Roman" w:hAnsi="Times New Roman" w:cs="Times New Roman"/>
                <w:color w:val="000000"/>
                <w:sz w:val="20"/>
                <w:szCs w:val="20"/>
              </w:rPr>
              <w:t>9</w:t>
            </w:r>
            <w:r w:rsidRPr="00255D05">
              <w:rPr>
                <w:rFonts w:ascii="Times New Roman" w:eastAsia="Times New Roman" w:hAnsi="Times New Roman" w:cs="Times New Roman"/>
                <w:color w:val="000000"/>
                <w:sz w:val="20"/>
                <w:szCs w:val="20"/>
              </w:rPr>
              <w:t>4</w:t>
            </w:r>
          </w:p>
        </w:tc>
        <w:tc>
          <w:tcPr>
            <w:tcW w:w="688" w:type="pct"/>
            <w:shd w:val="clear" w:color="auto" w:fill="auto"/>
            <w:noWrap/>
            <w:vAlign w:val="bottom"/>
            <w:hideMark/>
          </w:tcPr>
          <w:p w14:paraId="7B6A07F5"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2.30</w:t>
            </w:r>
          </w:p>
        </w:tc>
        <w:tc>
          <w:tcPr>
            <w:tcW w:w="789" w:type="pct"/>
            <w:shd w:val="clear" w:color="auto" w:fill="auto"/>
            <w:noWrap/>
            <w:vAlign w:val="bottom"/>
            <w:hideMark/>
          </w:tcPr>
          <w:p w14:paraId="2DC0408F"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8.90</w:t>
            </w:r>
          </w:p>
        </w:tc>
        <w:tc>
          <w:tcPr>
            <w:tcW w:w="788" w:type="pct"/>
            <w:shd w:val="clear" w:color="auto" w:fill="auto"/>
            <w:noWrap/>
            <w:vAlign w:val="bottom"/>
            <w:hideMark/>
          </w:tcPr>
          <w:p w14:paraId="43797FD9"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0.00</w:t>
            </w:r>
          </w:p>
        </w:tc>
        <w:tc>
          <w:tcPr>
            <w:tcW w:w="789" w:type="pct"/>
            <w:shd w:val="clear" w:color="auto" w:fill="auto"/>
            <w:noWrap/>
            <w:vAlign w:val="bottom"/>
            <w:hideMark/>
          </w:tcPr>
          <w:p w14:paraId="272A6FC4"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177</w:t>
            </w:r>
          </w:p>
        </w:tc>
      </w:tr>
      <w:tr w:rsidR="006918EF" w:rsidRPr="00255D05" w14:paraId="1740E7EB" w14:textId="77777777" w:rsidTr="00B06FC9">
        <w:trPr>
          <w:trHeight w:val="300"/>
          <w:jc w:val="center"/>
        </w:trPr>
        <w:tc>
          <w:tcPr>
            <w:tcW w:w="1377" w:type="pct"/>
            <w:tcBorders>
              <w:bottom w:val="single" w:sz="12" w:space="0" w:color="auto"/>
            </w:tcBorders>
            <w:shd w:val="clear" w:color="auto" w:fill="auto"/>
            <w:noWrap/>
            <w:vAlign w:val="center"/>
            <w:hideMark/>
          </w:tcPr>
          <w:p w14:paraId="1F877D0E"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 xml:space="preserve">    After Interaction</w:t>
            </w:r>
          </w:p>
        </w:tc>
        <w:tc>
          <w:tcPr>
            <w:tcW w:w="570" w:type="pct"/>
            <w:tcBorders>
              <w:bottom w:val="single" w:sz="12" w:space="0" w:color="auto"/>
            </w:tcBorders>
            <w:shd w:val="clear" w:color="auto" w:fill="auto"/>
            <w:noWrap/>
            <w:vAlign w:val="center"/>
            <w:hideMark/>
          </w:tcPr>
          <w:p w14:paraId="2BD54380" w14:textId="4DEA53FB"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7</w:t>
            </w:r>
            <w:r w:rsidR="009F3DB4">
              <w:rPr>
                <w:rFonts w:ascii="Times New Roman" w:eastAsia="Times New Roman" w:hAnsi="Times New Roman" w:cs="Times New Roman"/>
                <w:color w:val="000000"/>
                <w:sz w:val="20"/>
                <w:szCs w:val="20"/>
              </w:rPr>
              <w:t>8</w:t>
            </w:r>
            <w:r w:rsidRPr="00255D05">
              <w:rPr>
                <w:rFonts w:ascii="Times New Roman" w:eastAsia="Times New Roman" w:hAnsi="Times New Roman" w:cs="Times New Roman"/>
                <w:color w:val="000000"/>
                <w:sz w:val="20"/>
                <w:szCs w:val="20"/>
              </w:rPr>
              <w:t>6</w:t>
            </w:r>
          </w:p>
        </w:tc>
        <w:tc>
          <w:tcPr>
            <w:tcW w:w="688" w:type="pct"/>
            <w:tcBorders>
              <w:bottom w:val="single" w:sz="12" w:space="0" w:color="auto"/>
            </w:tcBorders>
            <w:shd w:val="clear" w:color="auto" w:fill="auto"/>
            <w:noWrap/>
            <w:vAlign w:val="center"/>
            <w:hideMark/>
          </w:tcPr>
          <w:p w14:paraId="2F8B4EEE"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5.66</w:t>
            </w:r>
          </w:p>
        </w:tc>
        <w:tc>
          <w:tcPr>
            <w:tcW w:w="789" w:type="pct"/>
            <w:tcBorders>
              <w:bottom w:val="single" w:sz="12" w:space="0" w:color="auto"/>
            </w:tcBorders>
            <w:shd w:val="clear" w:color="auto" w:fill="auto"/>
            <w:noWrap/>
            <w:vAlign w:val="center"/>
            <w:hideMark/>
          </w:tcPr>
          <w:p w14:paraId="0E5FDA9A"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24.66</w:t>
            </w:r>
          </w:p>
        </w:tc>
        <w:tc>
          <w:tcPr>
            <w:tcW w:w="788" w:type="pct"/>
            <w:tcBorders>
              <w:bottom w:val="single" w:sz="12" w:space="0" w:color="auto"/>
            </w:tcBorders>
            <w:shd w:val="clear" w:color="auto" w:fill="auto"/>
            <w:noWrap/>
            <w:vAlign w:val="center"/>
            <w:hideMark/>
          </w:tcPr>
          <w:p w14:paraId="0E520D21"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0.00</w:t>
            </w:r>
          </w:p>
        </w:tc>
        <w:tc>
          <w:tcPr>
            <w:tcW w:w="789" w:type="pct"/>
            <w:tcBorders>
              <w:bottom w:val="single" w:sz="12" w:space="0" w:color="auto"/>
            </w:tcBorders>
            <w:shd w:val="clear" w:color="auto" w:fill="auto"/>
            <w:noWrap/>
            <w:vAlign w:val="center"/>
            <w:hideMark/>
          </w:tcPr>
          <w:p w14:paraId="7CCE73E4"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224</w:t>
            </w:r>
          </w:p>
        </w:tc>
      </w:tr>
      <w:tr w:rsidR="006918EF" w:rsidRPr="00255D05" w14:paraId="03B04F99" w14:textId="77777777" w:rsidTr="00B06FC9">
        <w:trPr>
          <w:trHeight w:val="300"/>
          <w:jc w:val="center"/>
        </w:trPr>
        <w:tc>
          <w:tcPr>
            <w:tcW w:w="1377" w:type="pct"/>
            <w:tcBorders>
              <w:top w:val="single" w:sz="12" w:space="0" w:color="auto"/>
              <w:bottom w:val="single" w:sz="12" w:space="0" w:color="auto"/>
            </w:tcBorders>
            <w:shd w:val="clear" w:color="auto" w:fill="F2F2F2" w:themeFill="background1" w:themeFillShade="F2"/>
            <w:noWrap/>
            <w:vAlign w:val="center"/>
            <w:hideMark/>
          </w:tcPr>
          <w:p w14:paraId="300DE00A"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Total</w:t>
            </w:r>
          </w:p>
        </w:tc>
        <w:tc>
          <w:tcPr>
            <w:tcW w:w="570" w:type="pct"/>
            <w:tcBorders>
              <w:top w:val="single" w:sz="12" w:space="0" w:color="auto"/>
              <w:bottom w:val="single" w:sz="12" w:space="0" w:color="auto"/>
            </w:tcBorders>
            <w:shd w:val="clear" w:color="auto" w:fill="F2F2F2" w:themeFill="background1" w:themeFillShade="F2"/>
            <w:noWrap/>
            <w:vAlign w:val="center"/>
            <w:hideMark/>
          </w:tcPr>
          <w:p w14:paraId="1F58A5EB" w14:textId="3E945056"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77</w:t>
            </w:r>
            <w:r w:rsidR="009F3DB4">
              <w:rPr>
                <w:rFonts w:ascii="Times New Roman" w:eastAsia="Times New Roman" w:hAnsi="Times New Roman" w:cs="Times New Roman"/>
                <w:color w:val="000000"/>
                <w:sz w:val="20"/>
                <w:szCs w:val="20"/>
              </w:rPr>
              <w:t>8</w:t>
            </w:r>
            <w:r w:rsidRPr="00255D05">
              <w:rPr>
                <w:rFonts w:ascii="Times New Roman" w:eastAsia="Times New Roman" w:hAnsi="Times New Roman" w:cs="Times New Roman"/>
                <w:color w:val="000000"/>
                <w:sz w:val="20"/>
                <w:szCs w:val="20"/>
              </w:rPr>
              <w:t>0</w:t>
            </w:r>
          </w:p>
        </w:tc>
        <w:tc>
          <w:tcPr>
            <w:tcW w:w="688" w:type="pct"/>
            <w:tcBorders>
              <w:top w:val="single" w:sz="12" w:space="0" w:color="auto"/>
              <w:bottom w:val="single" w:sz="12" w:space="0" w:color="auto"/>
            </w:tcBorders>
            <w:shd w:val="clear" w:color="auto" w:fill="F2F2F2" w:themeFill="background1" w:themeFillShade="F2"/>
            <w:noWrap/>
            <w:vAlign w:val="center"/>
            <w:hideMark/>
          </w:tcPr>
          <w:p w14:paraId="26E1EA63"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2.63</w:t>
            </w:r>
          </w:p>
        </w:tc>
        <w:tc>
          <w:tcPr>
            <w:tcW w:w="789" w:type="pct"/>
            <w:tcBorders>
              <w:top w:val="single" w:sz="12" w:space="0" w:color="auto"/>
              <w:bottom w:val="single" w:sz="12" w:space="0" w:color="auto"/>
            </w:tcBorders>
            <w:shd w:val="clear" w:color="auto" w:fill="F2F2F2" w:themeFill="background1" w:themeFillShade="F2"/>
            <w:noWrap/>
            <w:vAlign w:val="center"/>
            <w:hideMark/>
          </w:tcPr>
          <w:p w14:paraId="43E98C6A"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11.51</w:t>
            </w:r>
          </w:p>
        </w:tc>
        <w:tc>
          <w:tcPr>
            <w:tcW w:w="788" w:type="pct"/>
            <w:tcBorders>
              <w:top w:val="single" w:sz="12" w:space="0" w:color="auto"/>
              <w:bottom w:val="single" w:sz="12" w:space="0" w:color="auto"/>
            </w:tcBorders>
            <w:shd w:val="clear" w:color="auto" w:fill="F2F2F2" w:themeFill="background1" w:themeFillShade="F2"/>
            <w:noWrap/>
            <w:vAlign w:val="center"/>
            <w:hideMark/>
          </w:tcPr>
          <w:p w14:paraId="71BC9E0A"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0.00</w:t>
            </w:r>
          </w:p>
        </w:tc>
        <w:tc>
          <w:tcPr>
            <w:tcW w:w="789" w:type="pct"/>
            <w:tcBorders>
              <w:top w:val="single" w:sz="12" w:space="0" w:color="auto"/>
              <w:bottom w:val="single" w:sz="12" w:space="0" w:color="auto"/>
            </w:tcBorders>
            <w:shd w:val="clear" w:color="auto" w:fill="F2F2F2" w:themeFill="background1" w:themeFillShade="F2"/>
            <w:noWrap/>
            <w:vAlign w:val="center"/>
            <w:hideMark/>
          </w:tcPr>
          <w:p w14:paraId="6C07D62C" w14:textId="77777777" w:rsidR="006918EF" w:rsidRPr="00255D05" w:rsidRDefault="006918EF"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224</w:t>
            </w:r>
          </w:p>
        </w:tc>
      </w:tr>
      <w:tr w:rsidR="006918EF" w:rsidRPr="00255D05" w14:paraId="4088220E" w14:textId="77777777" w:rsidTr="002C5DA9">
        <w:trPr>
          <w:trHeight w:val="300"/>
          <w:jc w:val="center"/>
        </w:trPr>
        <w:tc>
          <w:tcPr>
            <w:tcW w:w="5000" w:type="pct"/>
            <w:gridSpan w:val="6"/>
            <w:tcBorders>
              <w:top w:val="single" w:sz="12" w:space="0" w:color="auto"/>
            </w:tcBorders>
            <w:shd w:val="clear" w:color="auto" w:fill="auto"/>
            <w:noWrap/>
            <w:vAlign w:val="center"/>
          </w:tcPr>
          <w:p w14:paraId="1DEA4C91" w14:textId="77777777" w:rsidR="006918EF" w:rsidRPr="00255D05" w:rsidRDefault="006918EF" w:rsidP="002C5DA9">
            <w:pPr>
              <w:spacing w:after="0" w:line="240" w:lineRule="auto"/>
              <w:jc w:val="both"/>
              <w:rPr>
                <w:rFonts w:ascii="Times New Roman" w:eastAsia="Times New Roman" w:hAnsi="Times New Roman" w:cs="Times New Roman"/>
                <w:color w:val="000000"/>
              </w:rPr>
            </w:pPr>
            <w:r w:rsidRPr="00255D05">
              <w:rPr>
                <w:rFonts w:ascii="Times New Roman" w:eastAsia="Times New Roman" w:hAnsi="Times New Roman" w:cs="Times New Roman"/>
                <w:sz w:val="20"/>
                <w:szCs w:val="20"/>
              </w:rPr>
              <w:t>Notes: RGGI*Year before i.e. before interaction mean control group before implementation of policy and from both regulated and unregulated are same, RGGI*Year after i.e. after interaction mean treatment group after implementation of policy and from regulated states.</w:t>
            </w:r>
          </w:p>
        </w:tc>
      </w:tr>
    </w:tbl>
    <w:p w14:paraId="5BE7A4C2" w14:textId="47F2DA79" w:rsidR="00B06FC9" w:rsidRPr="00DC24AB" w:rsidRDefault="00B06FC9" w:rsidP="00B06FC9">
      <w:pPr>
        <w:shd w:val="clear" w:color="auto" w:fill="FFFFFF"/>
        <w:spacing w:before="100" w:beforeAutospacing="1" w:after="0" w:line="240" w:lineRule="auto"/>
        <w:jc w:val="center"/>
        <w:rPr>
          <w:rFonts w:ascii="Times New Roman" w:hAnsi="Times New Roman" w:cs="Times New Roman"/>
        </w:rPr>
      </w:pPr>
      <w:r w:rsidRPr="00DC24AB">
        <w:rPr>
          <w:rFonts w:ascii="Times New Roman" w:hAnsi="Times New Roman" w:cs="Times New Roman"/>
        </w:rPr>
        <w:t xml:space="preserve">Table </w:t>
      </w:r>
      <w:r>
        <w:rPr>
          <w:rFonts w:ascii="Times New Roman" w:hAnsi="Times New Roman" w:cs="Times New Roman"/>
        </w:rPr>
        <w:t>3</w:t>
      </w:r>
      <w:r w:rsidRPr="00DC24AB">
        <w:rPr>
          <w:rFonts w:ascii="Times New Roman" w:hAnsi="Times New Roman" w:cs="Times New Roman"/>
        </w:rPr>
        <w:t xml:space="preserve"> Firms classification based on NAICS.</w:t>
      </w:r>
    </w:p>
    <w:tbl>
      <w:tblPr>
        <w:tblW w:w="5000" w:type="pct"/>
        <w:tblLook w:val="04A0" w:firstRow="1" w:lastRow="0" w:firstColumn="1" w:lastColumn="0" w:noHBand="0" w:noVBand="1"/>
      </w:tblPr>
      <w:tblGrid>
        <w:gridCol w:w="3532"/>
        <w:gridCol w:w="815"/>
        <w:gridCol w:w="1145"/>
        <w:gridCol w:w="1036"/>
        <w:gridCol w:w="1133"/>
        <w:gridCol w:w="1368"/>
      </w:tblGrid>
      <w:tr w:rsidR="00B06FC9" w:rsidRPr="00DC24AB" w14:paraId="110D2715" w14:textId="77777777" w:rsidTr="00710730">
        <w:trPr>
          <w:trHeight w:val="402"/>
        </w:trPr>
        <w:tc>
          <w:tcPr>
            <w:tcW w:w="1999" w:type="pct"/>
            <w:tcBorders>
              <w:top w:val="single" w:sz="12" w:space="0" w:color="auto"/>
              <w:bottom w:val="single" w:sz="12" w:space="0" w:color="auto"/>
            </w:tcBorders>
            <w:shd w:val="clear" w:color="auto" w:fill="F2F2F2" w:themeFill="background1" w:themeFillShade="F2"/>
            <w:vAlign w:val="center"/>
            <w:hideMark/>
          </w:tcPr>
          <w:p w14:paraId="60A88E53" w14:textId="77777777" w:rsidR="00B06FC9" w:rsidRPr="00DC24AB" w:rsidRDefault="00B06FC9" w:rsidP="00710730">
            <w:pPr>
              <w:spacing w:after="0" w:line="240" w:lineRule="auto"/>
              <w:jc w:val="center"/>
              <w:rPr>
                <w:rFonts w:ascii="Times New Roman" w:eastAsia="Times New Roman" w:hAnsi="Times New Roman" w:cs="Times New Roman"/>
                <w:b/>
                <w:bCs/>
              </w:rPr>
            </w:pPr>
            <w:r w:rsidRPr="00DC24AB">
              <w:rPr>
                <w:rFonts w:ascii="Times New Roman" w:eastAsia="Times New Roman" w:hAnsi="Times New Roman" w:cs="Times New Roman"/>
                <w:b/>
                <w:bCs/>
              </w:rPr>
              <w:t>Economic Sector</w:t>
            </w:r>
          </w:p>
        </w:tc>
        <w:tc>
          <w:tcPr>
            <w:tcW w:w="451" w:type="pct"/>
            <w:tcBorders>
              <w:top w:val="single" w:sz="12" w:space="0" w:color="auto"/>
              <w:bottom w:val="single" w:sz="12" w:space="0" w:color="auto"/>
            </w:tcBorders>
            <w:shd w:val="clear" w:color="auto" w:fill="F2F2F2" w:themeFill="background1" w:themeFillShade="F2"/>
            <w:vAlign w:val="center"/>
            <w:hideMark/>
          </w:tcPr>
          <w:p w14:paraId="3D68FCEA" w14:textId="77777777" w:rsidR="00B06FC9" w:rsidRPr="00DC24AB" w:rsidRDefault="00B06FC9" w:rsidP="00710730">
            <w:pPr>
              <w:spacing w:after="0" w:line="240" w:lineRule="auto"/>
              <w:jc w:val="center"/>
              <w:rPr>
                <w:rFonts w:ascii="Times New Roman" w:eastAsia="Times New Roman" w:hAnsi="Times New Roman" w:cs="Times New Roman"/>
                <w:b/>
                <w:bCs/>
              </w:rPr>
            </w:pPr>
            <w:r w:rsidRPr="00DC24AB">
              <w:rPr>
                <w:rFonts w:ascii="Times New Roman" w:eastAsia="Times New Roman" w:hAnsi="Times New Roman" w:cs="Times New Roman"/>
                <w:b/>
                <w:bCs/>
              </w:rPr>
              <w:t>Sector Code</w:t>
            </w:r>
          </w:p>
        </w:tc>
        <w:tc>
          <w:tcPr>
            <w:tcW w:w="634" w:type="pct"/>
            <w:tcBorders>
              <w:top w:val="single" w:sz="12" w:space="0" w:color="auto"/>
              <w:bottom w:val="single" w:sz="12" w:space="0" w:color="auto"/>
            </w:tcBorders>
            <w:shd w:val="clear" w:color="auto" w:fill="F2F2F2" w:themeFill="background1" w:themeFillShade="F2"/>
            <w:vAlign w:val="center"/>
            <w:hideMark/>
          </w:tcPr>
          <w:p w14:paraId="7FBB7306" w14:textId="77777777" w:rsidR="00B06FC9" w:rsidRPr="00DC24AB" w:rsidRDefault="00B06FC9" w:rsidP="00710730">
            <w:pPr>
              <w:spacing w:after="0" w:line="240" w:lineRule="auto"/>
              <w:jc w:val="center"/>
              <w:rPr>
                <w:rFonts w:ascii="Times New Roman" w:eastAsia="Times New Roman" w:hAnsi="Times New Roman" w:cs="Times New Roman"/>
                <w:b/>
                <w:bCs/>
              </w:rPr>
            </w:pPr>
            <w:r w:rsidRPr="00DC24AB">
              <w:rPr>
                <w:rFonts w:ascii="Times New Roman" w:eastAsia="Times New Roman" w:hAnsi="Times New Roman" w:cs="Times New Roman"/>
                <w:b/>
                <w:bCs/>
              </w:rPr>
              <w:t>NAICS Subsector</w:t>
            </w:r>
          </w:p>
        </w:tc>
        <w:tc>
          <w:tcPr>
            <w:tcW w:w="604" w:type="pct"/>
            <w:tcBorders>
              <w:top w:val="single" w:sz="12" w:space="0" w:color="auto"/>
              <w:bottom w:val="single" w:sz="12" w:space="0" w:color="auto"/>
            </w:tcBorders>
            <w:shd w:val="clear" w:color="auto" w:fill="F2F2F2" w:themeFill="background1" w:themeFillShade="F2"/>
            <w:vAlign w:val="center"/>
            <w:hideMark/>
          </w:tcPr>
          <w:p w14:paraId="55389B19" w14:textId="77777777" w:rsidR="00B06FC9" w:rsidRPr="00DC24AB" w:rsidRDefault="00B06FC9" w:rsidP="00710730">
            <w:pPr>
              <w:spacing w:after="0" w:line="240" w:lineRule="auto"/>
              <w:jc w:val="center"/>
              <w:rPr>
                <w:rFonts w:ascii="Times New Roman" w:eastAsia="Times New Roman" w:hAnsi="Times New Roman" w:cs="Times New Roman"/>
                <w:b/>
                <w:bCs/>
              </w:rPr>
            </w:pPr>
            <w:r w:rsidRPr="00DC24AB">
              <w:rPr>
                <w:rFonts w:ascii="Times New Roman" w:eastAsia="Times New Roman" w:hAnsi="Times New Roman" w:cs="Times New Roman"/>
                <w:b/>
                <w:bCs/>
              </w:rPr>
              <w:t>Industry</w:t>
            </w:r>
          </w:p>
        </w:tc>
        <w:tc>
          <w:tcPr>
            <w:tcW w:w="499" w:type="pct"/>
            <w:tcBorders>
              <w:top w:val="single" w:sz="12" w:space="0" w:color="auto"/>
              <w:bottom w:val="single" w:sz="12" w:space="0" w:color="auto"/>
            </w:tcBorders>
            <w:shd w:val="clear" w:color="auto" w:fill="F2F2F2" w:themeFill="background1" w:themeFillShade="F2"/>
            <w:vAlign w:val="center"/>
            <w:hideMark/>
          </w:tcPr>
          <w:p w14:paraId="77A2F9E7" w14:textId="77777777" w:rsidR="00B06FC9" w:rsidRPr="00DC24AB" w:rsidRDefault="00B06FC9" w:rsidP="00710730">
            <w:pPr>
              <w:spacing w:after="0" w:line="240" w:lineRule="auto"/>
              <w:jc w:val="center"/>
              <w:rPr>
                <w:rFonts w:ascii="Times New Roman" w:eastAsia="Times New Roman" w:hAnsi="Times New Roman" w:cs="Times New Roman"/>
                <w:b/>
                <w:bCs/>
              </w:rPr>
            </w:pPr>
            <w:r w:rsidRPr="00DC24AB">
              <w:rPr>
                <w:rFonts w:ascii="Times New Roman" w:eastAsia="Times New Roman" w:hAnsi="Times New Roman" w:cs="Times New Roman"/>
                <w:b/>
                <w:bCs/>
              </w:rPr>
              <w:t>F-500 Company</w:t>
            </w:r>
          </w:p>
        </w:tc>
        <w:tc>
          <w:tcPr>
            <w:tcW w:w="813" w:type="pct"/>
            <w:tcBorders>
              <w:top w:val="single" w:sz="12" w:space="0" w:color="auto"/>
              <w:bottom w:val="single" w:sz="12" w:space="0" w:color="auto"/>
            </w:tcBorders>
            <w:shd w:val="clear" w:color="auto" w:fill="F2F2F2" w:themeFill="background1" w:themeFillShade="F2"/>
            <w:vAlign w:val="center"/>
          </w:tcPr>
          <w:p w14:paraId="4259FB5E" w14:textId="77777777" w:rsidR="00B06FC9" w:rsidRPr="00DC24AB" w:rsidRDefault="00B06FC9" w:rsidP="00710730">
            <w:pPr>
              <w:spacing w:after="0" w:line="240" w:lineRule="auto"/>
              <w:jc w:val="center"/>
              <w:rPr>
                <w:rFonts w:ascii="Times New Roman" w:eastAsia="Times New Roman" w:hAnsi="Times New Roman" w:cs="Times New Roman"/>
                <w:b/>
                <w:bCs/>
              </w:rPr>
            </w:pPr>
            <w:r w:rsidRPr="00DC24AB">
              <w:rPr>
                <w:rFonts w:ascii="Times New Roman" w:hAnsi="Times New Roman" w:cs="Times New Roman"/>
                <w:b/>
                <w:bCs/>
              </w:rPr>
              <w:t>Energy &amp; Carbon Intensive</w:t>
            </w:r>
          </w:p>
        </w:tc>
      </w:tr>
      <w:tr w:rsidR="00B06FC9" w:rsidRPr="00DC24AB" w14:paraId="7AB0BEDA" w14:textId="77777777" w:rsidTr="00710730">
        <w:trPr>
          <w:trHeight w:val="315"/>
        </w:trPr>
        <w:tc>
          <w:tcPr>
            <w:tcW w:w="1999" w:type="pct"/>
            <w:tcBorders>
              <w:top w:val="single" w:sz="12" w:space="0" w:color="auto"/>
            </w:tcBorders>
            <w:shd w:val="clear" w:color="auto" w:fill="auto"/>
            <w:vAlign w:val="center"/>
            <w:hideMark/>
          </w:tcPr>
          <w:p w14:paraId="40A1139D"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Manufacturing</w:t>
            </w:r>
          </w:p>
        </w:tc>
        <w:tc>
          <w:tcPr>
            <w:tcW w:w="451" w:type="pct"/>
            <w:tcBorders>
              <w:top w:val="single" w:sz="12" w:space="0" w:color="auto"/>
            </w:tcBorders>
            <w:shd w:val="clear" w:color="auto" w:fill="auto"/>
            <w:vAlign w:val="center"/>
            <w:hideMark/>
          </w:tcPr>
          <w:p w14:paraId="7E7A56B5"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31-33</w:t>
            </w:r>
          </w:p>
        </w:tc>
        <w:tc>
          <w:tcPr>
            <w:tcW w:w="634" w:type="pct"/>
            <w:tcBorders>
              <w:top w:val="single" w:sz="12" w:space="0" w:color="auto"/>
            </w:tcBorders>
            <w:shd w:val="clear" w:color="auto" w:fill="auto"/>
            <w:vAlign w:val="center"/>
            <w:hideMark/>
          </w:tcPr>
          <w:p w14:paraId="365D5471"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20</w:t>
            </w:r>
          </w:p>
        </w:tc>
        <w:tc>
          <w:tcPr>
            <w:tcW w:w="604" w:type="pct"/>
            <w:tcBorders>
              <w:top w:val="single" w:sz="12" w:space="0" w:color="auto"/>
            </w:tcBorders>
            <w:shd w:val="clear" w:color="auto" w:fill="auto"/>
            <w:vAlign w:val="center"/>
            <w:hideMark/>
          </w:tcPr>
          <w:p w14:paraId="357D421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50</w:t>
            </w:r>
          </w:p>
        </w:tc>
        <w:tc>
          <w:tcPr>
            <w:tcW w:w="499" w:type="pct"/>
            <w:tcBorders>
              <w:top w:val="single" w:sz="12" w:space="0" w:color="auto"/>
            </w:tcBorders>
            <w:shd w:val="clear" w:color="auto" w:fill="auto"/>
            <w:vAlign w:val="center"/>
            <w:hideMark/>
          </w:tcPr>
          <w:p w14:paraId="215DAB20"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157</w:t>
            </w:r>
          </w:p>
        </w:tc>
        <w:tc>
          <w:tcPr>
            <w:tcW w:w="813" w:type="pct"/>
            <w:tcBorders>
              <w:top w:val="single" w:sz="12" w:space="0" w:color="auto"/>
            </w:tcBorders>
            <w:vAlign w:val="center"/>
          </w:tcPr>
          <w:p w14:paraId="217AAFA3"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Yes</w:t>
            </w:r>
          </w:p>
        </w:tc>
      </w:tr>
      <w:tr w:rsidR="00B06FC9" w:rsidRPr="00DC24AB" w14:paraId="1BE87274" w14:textId="77777777" w:rsidTr="00710730">
        <w:trPr>
          <w:trHeight w:val="240"/>
        </w:trPr>
        <w:tc>
          <w:tcPr>
            <w:tcW w:w="1999" w:type="pct"/>
            <w:shd w:val="clear" w:color="auto" w:fill="F2F2F2" w:themeFill="background1" w:themeFillShade="F2"/>
            <w:vAlign w:val="center"/>
            <w:hideMark/>
          </w:tcPr>
          <w:p w14:paraId="6996ABB3"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Mining, Quarrying, Oil, Gas Extract</w:t>
            </w:r>
          </w:p>
        </w:tc>
        <w:tc>
          <w:tcPr>
            <w:tcW w:w="451" w:type="pct"/>
            <w:shd w:val="clear" w:color="auto" w:fill="F2F2F2" w:themeFill="background1" w:themeFillShade="F2"/>
            <w:vAlign w:val="center"/>
            <w:hideMark/>
          </w:tcPr>
          <w:p w14:paraId="5445F1A1"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21</w:t>
            </w:r>
          </w:p>
        </w:tc>
        <w:tc>
          <w:tcPr>
            <w:tcW w:w="634" w:type="pct"/>
            <w:shd w:val="clear" w:color="auto" w:fill="F2F2F2" w:themeFill="background1" w:themeFillShade="F2"/>
            <w:vAlign w:val="center"/>
            <w:hideMark/>
          </w:tcPr>
          <w:p w14:paraId="1A539425"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3</w:t>
            </w:r>
          </w:p>
        </w:tc>
        <w:tc>
          <w:tcPr>
            <w:tcW w:w="604" w:type="pct"/>
            <w:shd w:val="clear" w:color="auto" w:fill="F2F2F2" w:themeFill="background1" w:themeFillShade="F2"/>
            <w:vAlign w:val="center"/>
            <w:hideMark/>
          </w:tcPr>
          <w:p w14:paraId="1366FD13"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4</w:t>
            </w:r>
          </w:p>
        </w:tc>
        <w:tc>
          <w:tcPr>
            <w:tcW w:w="499" w:type="pct"/>
            <w:shd w:val="clear" w:color="auto" w:fill="F2F2F2" w:themeFill="background1" w:themeFillShade="F2"/>
            <w:vAlign w:val="center"/>
            <w:hideMark/>
          </w:tcPr>
          <w:p w14:paraId="71078D21"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15</w:t>
            </w:r>
          </w:p>
        </w:tc>
        <w:tc>
          <w:tcPr>
            <w:tcW w:w="813" w:type="pct"/>
            <w:shd w:val="clear" w:color="auto" w:fill="F2F2F2" w:themeFill="background1" w:themeFillShade="F2"/>
            <w:vAlign w:val="center"/>
          </w:tcPr>
          <w:p w14:paraId="49BE12E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Yes</w:t>
            </w:r>
          </w:p>
        </w:tc>
      </w:tr>
      <w:tr w:rsidR="00B06FC9" w:rsidRPr="00DC24AB" w14:paraId="2BA0DC69" w14:textId="77777777" w:rsidTr="00710730">
        <w:trPr>
          <w:trHeight w:val="150"/>
        </w:trPr>
        <w:tc>
          <w:tcPr>
            <w:tcW w:w="1999" w:type="pct"/>
            <w:shd w:val="clear" w:color="auto" w:fill="auto"/>
            <w:vAlign w:val="center"/>
            <w:hideMark/>
          </w:tcPr>
          <w:p w14:paraId="3F7B7EA5"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Agriculture, Forestry, Fishing, Hunting</w:t>
            </w:r>
          </w:p>
        </w:tc>
        <w:tc>
          <w:tcPr>
            <w:tcW w:w="451" w:type="pct"/>
            <w:shd w:val="clear" w:color="auto" w:fill="auto"/>
            <w:vAlign w:val="center"/>
            <w:hideMark/>
          </w:tcPr>
          <w:p w14:paraId="7FB643BF"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11</w:t>
            </w:r>
          </w:p>
        </w:tc>
        <w:tc>
          <w:tcPr>
            <w:tcW w:w="634" w:type="pct"/>
            <w:shd w:val="clear" w:color="auto" w:fill="auto"/>
            <w:vAlign w:val="center"/>
            <w:hideMark/>
          </w:tcPr>
          <w:p w14:paraId="0E52055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w:t>
            </w:r>
          </w:p>
        </w:tc>
        <w:tc>
          <w:tcPr>
            <w:tcW w:w="604" w:type="pct"/>
            <w:shd w:val="clear" w:color="auto" w:fill="auto"/>
            <w:vAlign w:val="center"/>
            <w:hideMark/>
          </w:tcPr>
          <w:p w14:paraId="7BA4170C"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w:t>
            </w:r>
          </w:p>
        </w:tc>
        <w:tc>
          <w:tcPr>
            <w:tcW w:w="499" w:type="pct"/>
            <w:shd w:val="clear" w:color="auto" w:fill="auto"/>
            <w:vAlign w:val="center"/>
            <w:hideMark/>
          </w:tcPr>
          <w:p w14:paraId="611520E4"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w:t>
            </w:r>
          </w:p>
        </w:tc>
        <w:tc>
          <w:tcPr>
            <w:tcW w:w="813" w:type="pct"/>
            <w:vAlign w:val="center"/>
          </w:tcPr>
          <w:p w14:paraId="029BBCA6"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Yes</w:t>
            </w:r>
          </w:p>
        </w:tc>
      </w:tr>
      <w:tr w:rsidR="00B06FC9" w:rsidRPr="00DC24AB" w14:paraId="2012178E" w14:textId="77777777" w:rsidTr="00710730">
        <w:trPr>
          <w:trHeight w:val="66"/>
        </w:trPr>
        <w:tc>
          <w:tcPr>
            <w:tcW w:w="1999" w:type="pct"/>
            <w:shd w:val="clear" w:color="auto" w:fill="F2F2F2" w:themeFill="background1" w:themeFillShade="F2"/>
            <w:vAlign w:val="center"/>
            <w:hideMark/>
          </w:tcPr>
          <w:p w14:paraId="55347326"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Utilities</w:t>
            </w:r>
          </w:p>
        </w:tc>
        <w:tc>
          <w:tcPr>
            <w:tcW w:w="451" w:type="pct"/>
            <w:shd w:val="clear" w:color="auto" w:fill="F2F2F2" w:themeFill="background1" w:themeFillShade="F2"/>
            <w:vAlign w:val="center"/>
            <w:hideMark/>
          </w:tcPr>
          <w:p w14:paraId="583262D4"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22</w:t>
            </w:r>
          </w:p>
        </w:tc>
        <w:tc>
          <w:tcPr>
            <w:tcW w:w="634" w:type="pct"/>
            <w:shd w:val="clear" w:color="auto" w:fill="F2F2F2" w:themeFill="background1" w:themeFillShade="F2"/>
            <w:vAlign w:val="center"/>
            <w:hideMark/>
          </w:tcPr>
          <w:p w14:paraId="200639AE"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w:t>
            </w:r>
          </w:p>
        </w:tc>
        <w:tc>
          <w:tcPr>
            <w:tcW w:w="604" w:type="pct"/>
            <w:shd w:val="clear" w:color="auto" w:fill="F2F2F2" w:themeFill="background1" w:themeFillShade="F2"/>
            <w:vAlign w:val="center"/>
            <w:hideMark/>
          </w:tcPr>
          <w:p w14:paraId="29DF99CF"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499" w:type="pct"/>
            <w:shd w:val="clear" w:color="auto" w:fill="F2F2F2" w:themeFill="background1" w:themeFillShade="F2"/>
            <w:vAlign w:val="center"/>
            <w:hideMark/>
          </w:tcPr>
          <w:p w14:paraId="021C6CA0"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26</w:t>
            </w:r>
          </w:p>
        </w:tc>
        <w:tc>
          <w:tcPr>
            <w:tcW w:w="813" w:type="pct"/>
            <w:shd w:val="clear" w:color="auto" w:fill="F2F2F2" w:themeFill="background1" w:themeFillShade="F2"/>
            <w:vAlign w:val="center"/>
          </w:tcPr>
          <w:p w14:paraId="177FE21C"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Yes</w:t>
            </w:r>
          </w:p>
        </w:tc>
      </w:tr>
      <w:tr w:rsidR="00B06FC9" w:rsidRPr="00DC24AB" w14:paraId="1B5A2148" w14:textId="77777777" w:rsidTr="00710730">
        <w:trPr>
          <w:trHeight w:val="66"/>
        </w:trPr>
        <w:tc>
          <w:tcPr>
            <w:tcW w:w="1999" w:type="pct"/>
            <w:shd w:val="clear" w:color="auto" w:fill="auto"/>
            <w:vAlign w:val="center"/>
            <w:hideMark/>
          </w:tcPr>
          <w:p w14:paraId="711E62B9"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Construction</w:t>
            </w:r>
          </w:p>
        </w:tc>
        <w:tc>
          <w:tcPr>
            <w:tcW w:w="451" w:type="pct"/>
            <w:shd w:val="clear" w:color="auto" w:fill="auto"/>
            <w:vAlign w:val="center"/>
            <w:hideMark/>
          </w:tcPr>
          <w:p w14:paraId="35BE3FA1"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23</w:t>
            </w:r>
          </w:p>
        </w:tc>
        <w:tc>
          <w:tcPr>
            <w:tcW w:w="634" w:type="pct"/>
            <w:shd w:val="clear" w:color="auto" w:fill="auto"/>
            <w:vAlign w:val="center"/>
            <w:hideMark/>
          </w:tcPr>
          <w:p w14:paraId="5E9BD708"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3</w:t>
            </w:r>
          </w:p>
        </w:tc>
        <w:tc>
          <w:tcPr>
            <w:tcW w:w="604" w:type="pct"/>
            <w:shd w:val="clear" w:color="auto" w:fill="auto"/>
            <w:vAlign w:val="center"/>
            <w:hideMark/>
          </w:tcPr>
          <w:p w14:paraId="1B953C0E"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4</w:t>
            </w:r>
          </w:p>
        </w:tc>
        <w:tc>
          <w:tcPr>
            <w:tcW w:w="499" w:type="pct"/>
            <w:shd w:val="clear" w:color="auto" w:fill="auto"/>
            <w:vAlign w:val="center"/>
            <w:hideMark/>
          </w:tcPr>
          <w:p w14:paraId="472D9903"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13</w:t>
            </w:r>
          </w:p>
        </w:tc>
        <w:tc>
          <w:tcPr>
            <w:tcW w:w="813" w:type="pct"/>
            <w:vAlign w:val="center"/>
          </w:tcPr>
          <w:p w14:paraId="3B53DD36"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Yes</w:t>
            </w:r>
          </w:p>
        </w:tc>
      </w:tr>
      <w:tr w:rsidR="00B06FC9" w:rsidRPr="00DC24AB" w14:paraId="69EEF535" w14:textId="77777777" w:rsidTr="00710730">
        <w:trPr>
          <w:trHeight w:val="36"/>
        </w:trPr>
        <w:tc>
          <w:tcPr>
            <w:tcW w:w="1999" w:type="pct"/>
            <w:shd w:val="clear" w:color="auto" w:fill="F2F2F2" w:themeFill="background1" w:themeFillShade="F2"/>
            <w:vAlign w:val="center"/>
            <w:hideMark/>
          </w:tcPr>
          <w:p w14:paraId="6BBB97A0"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Transportation and Warehousing</w:t>
            </w:r>
          </w:p>
        </w:tc>
        <w:tc>
          <w:tcPr>
            <w:tcW w:w="451" w:type="pct"/>
            <w:shd w:val="clear" w:color="auto" w:fill="F2F2F2" w:themeFill="background1" w:themeFillShade="F2"/>
            <w:vAlign w:val="center"/>
            <w:hideMark/>
          </w:tcPr>
          <w:p w14:paraId="16B4D87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48-49</w:t>
            </w:r>
          </w:p>
        </w:tc>
        <w:tc>
          <w:tcPr>
            <w:tcW w:w="634" w:type="pct"/>
            <w:shd w:val="clear" w:color="auto" w:fill="F2F2F2" w:themeFill="background1" w:themeFillShade="F2"/>
            <w:vAlign w:val="center"/>
            <w:hideMark/>
          </w:tcPr>
          <w:p w14:paraId="32E183D5"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6</w:t>
            </w:r>
          </w:p>
        </w:tc>
        <w:tc>
          <w:tcPr>
            <w:tcW w:w="604" w:type="pct"/>
            <w:shd w:val="clear" w:color="auto" w:fill="F2F2F2" w:themeFill="background1" w:themeFillShade="F2"/>
            <w:vAlign w:val="center"/>
            <w:hideMark/>
          </w:tcPr>
          <w:p w14:paraId="108B4F1C"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8</w:t>
            </w:r>
          </w:p>
        </w:tc>
        <w:tc>
          <w:tcPr>
            <w:tcW w:w="499" w:type="pct"/>
            <w:shd w:val="clear" w:color="auto" w:fill="F2F2F2" w:themeFill="background1" w:themeFillShade="F2"/>
            <w:vAlign w:val="center"/>
            <w:hideMark/>
          </w:tcPr>
          <w:p w14:paraId="4B6698A6"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23</w:t>
            </w:r>
          </w:p>
        </w:tc>
        <w:tc>
          <w:tcPr>
            <w:tcW w:w="813" w:type="pct"/>
            <w:shd w:val="clear" w:color="auto" w:fill="F2F2F2" w:themeFill="background1" w:themeFillShade="F2"/>
            <w:vAlign w:val="center"/>
          </w:tcPr>
          <w:p w14:paraId="39FAE9F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Yes</w:t>
            </w:r>
          </w:p>
        </w:tc>
      </w:tr>
      <w:tr w:rsidR="00B06FC9" w:rsidRPr="00DC24AB" w14:paraId="7219CDE0" w14:textId="77777777" w:rsidTr="00710730">
        <w:trPr>
          <w:trHeight w:val="36"/>
        </w:trPr>
        <w:tc>
          <w:tcPr>
            <w:tcW w:w="1999" w:type="pct"/>
            <w:shd w:val="clear" w:color="auto" w:fill="auto"/>
            <w:vAlign w:val="center"/>
            <w:hideMark/>
          </w:tcPr>
          <w:p w14:paraId="0F41E6D8"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Accommodation and Food Services</w:t>
            </w:r>
          </w:p>
        </w:tc>
        <w:tc>
          <w:tcPr>
            <w:tcW w:w="451" w:type="pct"/>
            <w:shd w:val="clear" w:color="auto" w:fill="auto"/>
            <w:vAlign w:val="center"/>
            <w:hideMark/>
          </w:tcPr>
          <w:p w14:paraId="6E41B838"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72</w:t>
            </w:r>
          </w:p>
        </w:tc>
        <w:tc>
          <w:tcPr>
            <w:tcW w:w="634" w:type="pct"/>
            <w:shd w:val="clear" w:color="auto" w:fill="auto"/>
            <w:vAlign w:val="center"/>
            <w:hideMark/>
          </w:tcPr>
          <w:p w14:paraId="6A452EAF"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604" w:type="pct"/>
            <w:shd w:val="clear" w:color="auto" w:fill="auto"/>
            <w:vAlign w:val="center"/>
            <w:hideMark/>
          </w:tcPr>
          <w:p w14:paraId="7B1CD09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4</w:t>
            </w:r>
          </w:p>
        </w:tc>
        <w:tc>
          <w:tcPr>
            <w:tcW w:w="499" w:type="pct"/>
            <w:shd w:val="clear" w:color="auto" w:fill="auto"/>
            <w:vAlign w:val="center"/>
            <w:hideMark/>
          </w:tcPr>
          <w:p w14:paraId="1B7BACC4"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9</w:t>
            </w:r>
          </w:p>
        </w:tc>
        <w:tc>
          <w:tcPr>
            <w:tcW w:w="813" w:type="pct"/>
            <w:vAlign w:val="center"/>
          </w:tcPr>
          <w:p w14:paraId="729FA8C0"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34B5151F" w14:textId="77777777" w:rsidTr="00710730">
        <w:trPr>
          <w:trHeight w:val="585"/>
        </w:trPr>
        <w:tc>
          <w:tcPr>
            <w:tcW w:w="1999" w:type="pct"/>
            <w:shd w:val="clear" w:color="auto" w:fill="F2F2F2" w:themeFill="background1" w:themeFillShade="F2"/>
            <w:vAlign w:val="center"/>
            <w:hideMark/>
          </w:tcPr>
          <w:p w14:paraId="62FBFB97"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Administrative and Support and Waste Management</w:t>
            </w:r>
          </w:p>
        </w:tc>
        <w:tc>
          <w:tcPr>
            <w:tcW w:w="451" w:type="pct"/>
            <w:shd w:val="clear" w:color="auto" w:fill="F2F2F2" w:themeFill="background1" w:themeFillShade="F2"/>
            <w:vAlign w:val="center"/>
            <w:hideMark/>
          </w:tcPr>
          <w:p w14:paraId="77EFBB60"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56</w:t>
            </w:r>
          </w:p>
        </w:tc>
        <w:tc>
          <w:tcPr>
            <w:tcW w:w="634" w:type="pct"/>
            <w:shd w:val="clear" w:color="auto" w:fill="F2F2F2" w:themeFill="background1" w:themeFillShade="F2"/>
            <w:vAlign w:val="center"/>
            <w:hideMark/>
          </w:tcPr>
          <w:p w14:paraId="42F444D1"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604" w:type="pct"/>
            <w:shd w:val="clear" w:color="auto" w:fill="F2F2F2" w:themeFill="background1" w:themeFillShade="F2"/>
            <w:vAlign w:val="center"/>
            <w:hideMark/>
          </w:tcPr>
          <w:p w14:paraId="3000D1FB"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5</w:t>
            </w:r>
          </w:p>
        </w:tc>
        <w:tc>
          <w:tcPr>
            <w:tcW w:w="499" w:type="pct"/>
            <w:shd w:val="clear" w:color="auto" w:fill="F2F2F2" w:themeFill="background1" w:themeFillShade="F2"/>
            <w:vAlign w:val="center"/>
            <w:hideMark/>
          </w:tcPr>
          <w:p w14:paraId="2A844BAC"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8</w:t>
            </w:r>
          </w:p>
        </w:tc>
        <w:tc>
          <w:tcPr>
            <w:tcW w:w="813" w:type="pct"/>
            <w:shd w:val="clear" w:color="auto" w:fill="F2F2F2" w:themeFill="background1" w:themeFillShade="F2"/>
            <w:vAlign w:val="center"/>
          </w:tcPr>
          <w:p w14:paraId="3057D5E2"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Yes</w:t>
            </w:r>
          </w:p>
        </w:tc>
      </w:tr>
      <w:tr w:rsidR="00B06FC9" w:rsidRPr="00DC24AB" w14:paraId="2CDE2519" w14:textId="77777777" w:rsidTr="00710730">
        <w:trPr>
          <w:trHeight w:val="66"/>
        </w:trPr>
        <w:tc>
          <w:tcPr>
            <w:tcW w:w="1999" w:type="pct"/>
            <w:shd w:val="clear" w:color="auto" w:fill="auto"/>
            <w:vAlign w:val="center"/>
            <w:hideMark/>
          </w:tcPr>
          <w:p w14:paraId="21F80DD2"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Arts, Entertainment, and Recreation</w:t>
            </w:r>
          </w:p>
        </w:tc>
        <w:tc>
          <w:tcPr>
            <w:tcW w:w="451" w:type="pct"/>
            <w:shd w:val="clear" w:color="auto" w:fill="auto"/>
            <w:vAlign w:val="center"/>
            <w:hideMark/>
          </w:tcPr>
          <w:p w14:paraId="4436F6AC"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71</w:t>
            </w:r>
          </w:p>
        </w:tc>
        <w:tc>
          <w:tcPr>
            <w:tcW w:w="634" w:type="pct"/>
            <w:shd w:val="clear" w:color="auto" w:fill="auto"/>
            <w:vAlign w:val="center"/>
            <w:hideMark/>
          </w:tcPr>
          <w:p w14:paraId="0BA205F8"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604" w:type="pct"/>
            <w:shd w:val="clear" w:color="auto" w:fill="auto"/>
            <w:vAlign w:val="center"/>
            <w:hideMark/>
          </w:tcPr>
          <w:p w14:paraId="61CBBAA2"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499" w:type="pct"/>
            <w:shd w:val="clear" w:color="auto" w:fill="auto"/>
            <w:vAlign w:val="center"/>
            <w:hideMark/>
          </w:tcPr>
          <w:p w14:paraId="5FC3B3E3"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813" w:type="pct"/>
            <w:vAlign w:val="center"/>
          </w:tcPr>
          <w:p w14:paraId="71D8FFE7"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76F234DD" w14:textId="77777777" w:rsidTr="00710730">
        <w:trPr>
          <w:trHeight w:val="36"/>
        </w:trPr>
        <w:tc>
          <w:tcPr>
            <w:tcW w:w="1999" w:type="pct"/>
            <w:shd w:val="clear" w:color="auto" w:fill="F2F2F2" w:themeFill="background1" w:themeFillShade="F2"/>
            <w:vAlign w:val="center"/>
            <w:hideMark/>
          </w:tcPr>
          <w:p w14:paraId="61420460"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Health Care and Social Assistance</w:t>
            </w:r>
          </w:p>
        </w:tc>
        <w:tc>
          <w:tcPr>
            <w:tcW w:w="451" w:type="pct"/>
            <w:shd w:val="clear" w:color="auto" w:fill="F2F2F2" w:themeFill="background1" w:themeFillShade="F2"/>
            <w:vAlign w:val="center"/>
            <w:hideMark/>
          </w:tcPr>
          <w:p w14:paraId="3CAEBDF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62</w:t>
            </w:r>
          </w:p>
        </w:tc>
        <w:tc>
          <w:tcPr>
            <w:tcW w:w="634" w:type="pct"/>
            <w:shd w:val="clear" w:color="auto" w:fill="F2F2F2" w:themeFill="background1" w:themeFillShade="F2"/>
            <w:vAlign w:val="center"/>
            <w:hideMark/>
          </w:tcPr>
          <w:p w14:paraId="16BAF744"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3</w:t>
            </w:r>
          </w:p>
        </w:tc>
        <w:tc>
          <w:tcPr>
            <w:tcW w:w="604" w:type="pct"/>
            <w:shd w:val="clear" w:color="auto" w:fill="F2F2F2" w:themeFill="background1" w:themeFillShade="F2"/>
            <w:vAlign w:val="center"/>
            <w:hideMark/>
          </w:tcPr>
          <w:p w14:paraId="1DAC9E35"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6</w:t>
            </w:r>
          </w:p>
        </w:tc>
        <w:tc>
          <w:tcPr>
            <w:tcW w:w="499" w:type="pct"/>
            <w:shd w:val="clear" w:color="auto" w:fill="F2F2F2" w:themeFill="background1" w:themeFillShade="F2"/>
            <w:vAlign w:val="center"/>
            <w:hideMark/>
          </w:tcPr>
          <w:p w14:paraId="023E1B11"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13</w:t>
            </w:r>
          </w:p>
        </w:tc>
        <w:tc>
          <w:tcPr>
            <w:tcW w:w="813" w:type="pct"/>
            <w:shd w:val="clear" w:color="auto" w:fill="F2F2F2" w:themeFill="background1" w:themeFillShade="F2"/>
            <w:vAlign w:val="center"/>
          </w:tcPr>
          <w:p w14:paraId="23A11D6A"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2D866BF3" w14:textId="77777777" w:rsidTr="00710730">
        <w:trPr>
          <w:trHeight w:val="315"/>
        </w:trPr>
        <w:tc>
          <w:tcPr>
            <w:tcW w:w="1999" w:type="pct"/>
            <w:shd w:val="clear" w:color="auto" w:fill="auto"/>
            <w:vAlign w:val="center"/>
            <w:hideMark/>
          </w:tcPr>
          <w:p w14:paraId="44E2EC75"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Information</w:t>
            </w:r>
          </w:p>
        </w:tc>
        <w:tc>
          <w:tcPr>
            <w:tcW w:w="451" w:type="pct"/>
            <w:shd w:val="clear" w:color="auto" w:fill="auto"/>
            <w:vAlign w:val="center"/>
            <w:hideMark/>
          </w:tcPr>
          <w:p w14:paraId="50962D2E"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51</w:t>
            </w:r>
          </w:p>
        </w:tc>
        <w:tc>
          <w:tcPr>
            <w:tcW w:w="634" w:type="pct"/>
            <w:shd w:val="clear" w:color="auto" w:fill="auto"/>
            <w:vAlign w:val="center"/>
            <w:hideMark/>
          </w:tcPr>
          <w:p w14:paraId="2C500E09"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6</w:t>
            </w:r>
          </w:p>
        </w:tc>
        <w:tc>
          <w:tcPr>
            <w:tcW w:w="604" w:type="pct"/>
            <w:shd w:val="clear" w:color="auto" w:fill="auto"/>
            <w:vAlign w:val="center"/>
            <w:hideMark/>
          </w:tcPr>
          <w:p w14:paraId="16373E52"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9</w:t>
            </w:r>
          </w:p>
        </w:tc>
        <w:tc>
          <w:tcPr>
            <w:tcW w:w="499" w:type="pct"/>
            <w:shd w:val="clear" w:color="auto" w:fill="auto"/>
            <w:vAlign w:val="center"/>
            <w:hideMark/>
          </w:tcPr>
          <w:p w14:paraId="605E9B77"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23</w:t>
            </w:r>
          </w:p>
        </w:tc>
        <w:tc>
          <w:tcPr>
            <w:tcW w:w="813" w:type="pct"/>
            <w:vAlign w:val="center"/>
          </w:tcPr>
          <w:p w14:paraId="287F0F9B"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5373CA70" w14:textId="77777777" w:rsidTr="00710730">
        <w:trPr>
          <w:trHeight w:val="189"/>
        </w:trPr>
        <w:tc>
          <w:tcPr>
            <w:tcW w:w="1999" w:type="pct"/>
            <w:shd w:val="clear" w:color="auto" w:fill="F2F2F2" w:themeFill="background1" w:themeFillShade="F2"/>
            <w:vAlign w:val="center"/>
            <w:hideMark/>
          </w:tcPr>
          <w:p w14:paraId="18E81D6D"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Professional, Scientific, and Technical Services</w:t>
            </w:r>
          </w:p>
        </w:tc>
        <w:tc>
          <w:tcPr>
            <w:tcW w:w="451" w:type="pct"/>
            <w:shd w:val="clear" w:color="auto" w:fill="F2F2F2" w:themeFill="background1" w:themeFillShade="F2"/>
            <w:vAlign w:val="center"/>
            <w:hideMark/>
          </w:tcPr>
          <w:p w14:paraId="1BBD9167"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54</w:t>
            </w:r>
          </w:p>
        </w:tc>
        <w:tc>
          <w:tcPr>
            <w:tcW w:w="634" w:type="pct"/>
            <w:shd w:val="clear" w:color="auto" w:fill="F2F2F2" w:themeFill="background1" w:themeFillShade="F2"/>
            <w:vAlign w:val="center"/>
            <w:hideMark/>
          </w:tcPr>
          <w:p w14:paraId="527FD5BD"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w:t>
            </w:r>
          </w:p>
        </w:tc>
        <w:tc>
          <w:tcPr>
            <w:tcW w:w="604" w:type="pct"/>
            <w:shd w:val="clear" w:color="auto" w:fill="F2F2F2" w:themeFill="background1" w:themeFillShade="F2"/>
            <w:vAlign w:val="center"/>
            <w:hideMark/>
          </w:tcPr>
          <w:p w14:paraId="0D378BC7"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6</w:t>
            </w:r>
          </w:p>
        </w:tc>
        <w:tc>
          <w:tcPr>
            <w:tcW w:w="499" w:type="pct"/>
            <w:shd w:val="clear" w:color="auto" w:fill="F2F2F2" w:themeFill="background1" w:themeFillShade="F2"/>
            <w:vAlign w:val="center"/>
            <w:hideMark/>
          </w:tcPr>
          <w:p w14:paraId="26FA1C26"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18</w:t>
            </w:r>
          </w:p>
        </w:tc>
        <w:tc>
          <w:tcPr>
            <w:tcW w:w="813" w:type="pct"/>
            <w:shd w:val="clear" w:color="auto" w:fill="F2F2F2" w:themeFill="background1" w:themeFillShade="F2"/>
            <w:vAlign w:val="center"/>
          </w:tcPr>
          <w:p w14:paraId="6416A2E3"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021FD533" w14:textId="77777777" w:rsidTr="00710730">
        <w:trPr>
          <w:trHeight w:val="66"/>
        </w:trPr>
        <w:tc>
          <w:tcPr>
            <w:tcW w:w="1999" w:type="pct"/>
            <w:shd w:val="clear" w:color="auto" w:fill="auto"/>
            <w:vAlign w:val="center"/>
            <w:hideMark/>
          </w:tcPr>
          <w:p w14:paraId="1C29FAB7"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Real Estate and Rental and Leasing</w:t>
            </w:r>
          </w:p>
        </w:tc>
        <w:tc>
          <w:tcPr>
            <w:tcW w:w="451" w:type="pct"/>
            <w:shd w:val="clear" w:color="auto" w:fill="auto"/>
            <w:vAlign w:val="center"/>
            <w:hideMark/>
          </w:tcPr>
          <w:p w14:paraId="1183F1A9"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53</w:t>
            </w:r>
          </w:p>
        </w:tc>
        <w:tc>
          <w:tcPr>
            <w:tcW w:w="634" w:type="pct"/>
            <w:shd w:val="clear" w:color="auto" w:fill="auto"/>
            <w:vAlign w:val="center"/>
            <w:hideMark/>
          </w:tcPr>
          <w:p w14:paraId="0DDA9632"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604" w:type="pct"/>
            <w:shd w:val="clear" w:color="auto" w:fill="auto"/>
            <w:vAlign w:val="center"/>
            <w:hideMark/>
          </w:tcPr>
          <w:p w14:paraId="15C0BFAD"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5</w:t>
            </w:r>
          </w:p>
        </w:tc>
        <w:tc>
          <w:tcPr>
            <w:tcW w:w="499" w:type="pct"/>
            <w:shd w:val="clear" w:color="auto" w:fill="auto"/>
            <w:vAlign w:val="center"/>
            <w:hideMark/>
          </w:tcPr>
          <w:p w14:paraId="1E861C94"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9</w:t>
            </w:r>
          </w:p>
        </w:tc>
        <w:tc>
          <w:tcPr>
            <w:tcW w:w="813" w:type="pct"/>
            <w:vAlign w:val="center"/>
          </w:tcPr>
          <w:p w14:paraId="1A030D3E"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6C92AEB2" w14:textId="77777777" w:rsidTr="00710730">
        <w:trPr>
          <w:trHeight w:val="315"/>
        </w:trPr>
        <w:tc>
          <w:tcPr>
            <w:tcW w:w="1999" w:type="pct"/>
            <w:shd w:val="clear" w:color="auto" w:fill="F2F2F2" w:themeFill="background1" w:themeFillShade="F2"/>
            <w:vAlign w:val="center"/>
            <w:hideMark/>
          </w:tcPr>
          <w:p w14:paraId="1A42B88E"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Retail Trade</w:t>
            </w:r>
          </w:p>
        </w:tc>
        <w:tc>
          <w:tcPr>
            <w:tcW w:w="451" w:type="pct"/>
            <w:shd w:val="clear" w:color="auto" w:fill="F2F2F2" w:themeFill="background1" w:themeFillShade="F2"/>
            <w:vAlign w:val="center"/>
            <w:hideMark/>
          </w:tcPr>
          <w:p w14:paraId="0CAEEDD1"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44-45</w:t>
            </w:r>
          </w:p>
        </w:tc>
        <w:tc>
          <w:tcPr>
            <w:tcW w:w="634" w:type="pct"/>
            <w:shd w:val="clear" w:color="auto" w:fill="F2F2F2" w:themeFill="background1" w:themeFillShade="F2"/>
            <w:vAlign w:val="center"/>
            <w:hideMark/>
          </w:tcPr>
          <w:p w14:paraId="2DE62752"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12</w:t>
            </w:r>
          </w:p>
        </w:tc>
        <w:tc>
          <w:tcPr>
            <w:tcW w:w="604" w:type="pct"/>
            <w:shd w:val="clear" w:color="auto" w:fill="F2F2F2" w:themeFill="background1" w:themeFillShade="F2"/>
            <w:vAlign w:val="center"/>
            <w:hideMark/>
          </w:tcPr>
          <w:p w14:paraId="717F37B3"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16</w:t>
            </w:r>
          </w:p>
        </w:tc>
        <w:tc>
          <w:tcPr>
            <w:tcW w:w="499" w:type="pct"/>
            <w:shd w:val="clear" w:color="auto" w:fill="F2F2F2" w:themeFill="background1" w:themeFillShade="F2"/>
            <w:vAlign w:val="center"/>
            <w:hideMark/>
          </w:tcPr>
          <w:p w14:paraId="3888AFBC"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45</w:t>
            </w:r>
          </w:p>
        </w:tc>
        <w:tc>
          <w:tcPr>
            <w:tcW w:w="813" w:type="pct"/>
            <w:shd w:val="clear" w:color="auto" w:fill="F2F2F2" w:themeFill="background1" w:themeFillShade="F2"/>
            <w:vAlign w:val="center"/>
          </w:tcPr>
          <w:p w14:paraId="6ECA93BD"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6B44BD48" w14:textId="77777777" w:rsidTr="00710730">
        <w:trPr>
          <w:trHeight w:val="315"/>
        </w:trPr>
        <w:tc>
          <w:tcPr>
            <w:tcW w:w="1999" w:type="pct"/>
            <w:tcBorders>
              <w:bottom w:val="single" w:sz="12" w:space="0" w:color="auto"/>
            </w:tcBorders>
            <w:shd w:val="clear" w:color="auto" w:fill="auto"/>
            <w:vAlign w:val="center"/>
            <w:hideMark/>
          </w:tcPr>
          <w:p w14:paraId="5244D860"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Wholesale Trade</w:t>
            </w:r>
          </w:p>
        </w:tc>
        <w:tc>
          <w:tcPr>
            <w:tcW w:w="451" w:type="pct"/>
            <w:tcBorders>
              <w:bottom w:val="single" w:sz="12" w:space="0" w:color="auto"/>
            </w:tcBorders>
            <w:shd w:val="clear" w:color="auto" w:fill="auto"/>
            <w:vAlign w:val="center"/>
            <w:hideMark/>
          </w:tcPr>
          <w:p w14:paraId="362DC280"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42</w:t>
            </w:r>
          </w:p>
        </w:tc>
        <w:tc>
          <w:tcPr>
            <w:tcW w:w="634" w:type="pct"/>
            <w:tcBorders>
              <w:bottom w:val="single" w:sz="12" w:space="0" w:color="auto"/>
            </w:tcBorders>
            <w:shd w:val="clear" w:color="auto" w:fill="auto"/>
            <w:vAlign w:val="center"/>
            <w:hideMark/>
          </w:tcPr>
          <w:p w14:paraId="148B8A5C"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w:t>
            </w:r>
          </w:p>
        </w:tc>
        <w:tc>
          <w:tcPr>
            <w:tcW w:w="604" w:type="pct"/>
            <w:tcBorders>
              <w:bottom w:val="single" w:sz="12" w:space="0" w:color="auto"/>
            </w:tcBorders>
            <w:shd w:val="clear" w:color="auto" w:fill="auto"/>
            <w:vAlign w:val="center"/>
            <w:hideMark/>
          </w:tcPr>
          <w:p w14:paraId="4847A770"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12</w:t>
            </w:r>
          </w:p>
        </w:tc>
        <w:tc>
          <w:tcPr>
            <w:tcW w:w="499" w:type="pct"/>
            <w:tcBorders>
              <w:bottom w:val="single" w:sz="12" w:space="0" w:color="auto"/>
            </w:tcBorders>
            <w:shd w:val="clear" w:color="auto" w:fill="auto"/>
            <w:vAlign w:val="center"/>
            <w:hideMark/>
          </w:tcPr>
          <w:p w14:paraId="7FEF607B"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27</w:t>
            </w:r>
          </w:p>
        </w:tc>
        <w:tc>
          <w:tcPr>
            <w:tcW w:w="813" w:type="pct"/>
            <w:tcBorders>
              <w:bottom w:val="single" w:sz="12" w:space="0" w:color="auto"/>
            </w:tcBorders>
            <w:vAlign w:val="center"/>
          </w:tcPr>
          <w:p w14:paraId="1D5544FF"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No</w:t>
            </w:r>
          </w:p>
        </w:tc>
      </w:tr>
      <w:tr w:rsidR="00B06FC9" w:rsidRPr="00DC24AB" w14:paraId="17BFFEC2" w14:textId="77777777" w:rsidTr="00710730">
        <w:trPr>
          <w:trHeight w:val="315"/>
        </w:trPr>
        <w:tc>
          <w:tcPr>
            <w:tcW w:w="1999" w:type="pct"/>
            <w:tcBorders>
              <w:top w:val="single" w:sz="12" w:space="0" w:color="auto"/>
              <w:bottom w:val="single" w:sz="12" w:space="0" w:color="auto"/>
            </w:tcBorders>
            <w:shd w:val="clear" w:color="auto" w:fill="auto"/>
            <w:vAlign w:val="center"/>
            <w:hideMark/>
          </w:tcPr>
          <w:p w14:paraId="471E5A68"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lastRenderedPageBreak/>
              <w:t>Total</w:t>
            </w:r>
          </w:p>
        </w:tc>
        <w:tc>
          <w:tcPr>
            <w:tcW w:w="451" w:type="pct"/>
            <w:tcBorders>
              <w:top w:val="single" w:sz="12" w:space="0" w:color="auto"/>
              <w:bottom w:val="single" w:sz="12" w:space="0" w:color="auto"/>
            </w:tcBorders>
            <w:shd w:val="clear" w:color="auto" w:fill="auto"/>
            <w:vAlign w:val="center"/>
            <w:hideMark/>
          </w:tcPr>
          <w:p w14:paraId="727F2D4E"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15</w:t>
            </w:r>
          </w:p>
        </w:tc>
        <w:tc>
          <w:tcPr>
            <w:tcW w:w="634" w:type="pct"/>
            <w:tcBorders>
              <w:top w:val="single" w:sz="12" w:space="0" w:color="auto"/>
              <w:bottom w:val="single" w:sz="12" w:space="0" w:color="auto"/>
            </w:tcBorders>
            <w:shd w:val="clear" w:color="auto" w:fill="auto"/>
            <w:vAlign w:val="center"/>
            <w:hideMark/>
          </w:tcPr>
          <w:p w14:paraId="13FA0E43"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66</w:t>
            </w:r>
          </w:p>
        </w:tc>
        <w:tc>
          <w:tcPr>
            <w:tcW w:w="604" w:type="pct"/>
            <w:tcBorders>
              <w:top w:val="single" w:sz="12" w:space="0" w:color="auto"/>
              <w:bottom w:val="single" w:sz="12" w:space="0" w:color="auto"/>
            </w:tcBorders>
            <w:shd w:val="clear" w:color="auto" w:fill="auto"/>
            <w:vAlign w:val="center"/>
            <w:hideMark/>
          </w:tcPr>
          <w:p w14:paraId="7B01DCCE"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134</w:t>
            </w:r>
          </w:p>
        </w:tc>
        <w:tc>
          <w:tcPr>
            <w:tcW w:w="499" w:type="pct"/>
            <w:tcBorders>
              <w:top w:val="single" w:sz="12" w:space="0" w:color="auto"/>
              <w:bottom w:val="single" w:sz="12" w:space="0" w:color="auto"/>
            </w:tcBorders>
            <w:shd w:val="clear" w:color="auto" w:fill="auto"/>
            <w:vAlign w:val="center"/>
            <w:hideMark/>
          </w:tcPr>
          <w:p w14:paraId="1180BB15" w14:textId="77777777" w:rsidR="00B06FC9" w:rsidRPr="00DC24AB" w:rsidRDefault="00B06FC9" w:rsidP="00710730">
            <w:pPr>
              <w:spacing w:after="0" w:line="240" w:lineRule="auto"/>
              <w:jc w:val="center"/>
              <w:rPr>
                <w:rFonts w:ascii="Times New Roman" w:eastAsia="Times New Roman" w:hAnsi="Times New Roman" w:cs="Times New Roman"/>
              </w:rPr>
            </w:pPr>
            <w:r w:rsidRPr="00DC24AB">
              <w:rPr>
                <w:rFonts w:ascii="Times New Roman" w:eastAsia="Times New Roman" w:hAnsi="Times New Roman" w:cs="Times New Roman"/>
              </w:rPr>
              <w:t>389</w:t>
            </w:r>
          </w:p>
        </w:tc>
        <w:tc>
          <w:tcPr>
            <w:tcW w:w="813" w:type="pct"/>
            <w:tcBorders>
              <w:top w:val="single" w:sz="12" w:space="0" w:color="auto"/>
              <w:bottom w:val="single" w:sz="12" w:space="0" w:color="auto"/>
            </w:tcBorders>
            <w:vAlign w:val="center"/>
          </w:tcPr>
          <w:p w14:paraId="1295CC01" w14:textId="77777777" w:rsidR="00B06FC9" w:rsidRPr="00DC24AB" w:rsidRDefault="00B06FC9" w:rsidP="00710730">
            <w:pPr>
              <w:spacing w:after="0" w:line="240" w:lineRule="auto"/>
              <w:rPr>
                <w:rFonts w:ascii="Times New Roman" w:eastAsia="Times New Roman" w:hAnsi="Times New Roman" w:cs="Times New Roman"/>
              </w:rPr>
            </w:pPr>
            <w:r w:rsidRPr="00DC24AB">
              <w:rPr>
                <w:rFonts w:ascii="Times New Roman" w:eastAsia="Times New Roman" w:hAnsi="Times New Roman" w:cs="Times New Roman"/>
              </w:rPr>
              <w:t>Yes:7; No:8</w:t>
            </w:r>
          </w:p>
        </w:tc>
      </w:tr>
    </w:tbl>
    <w:p w14:paraId="55CEACF0" w14:textId="67E861B0" w:rsidR="006918EF" w:rsidRPr="00F64FFB" w:rsidRDefault="006918EF" w:rsidP="006806B6">
      <w:pPr>
        <w:spacing w:before="100" w:beforeAutospacing="1" w:after="100" w:afterAutospacing="1" w:line="360" w:lineRule="auto"/>
        <w:jc w:val="center"/>
        <w:rPr>
          <w:rFonts w:ascii="Times New Roman" w:hAnsi="Times New Roman" w:cs="Times New Roman"/>
          <w:sz w:val="8"/>
          <w:szCs w:val="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9"/>
      </w:tblGrid>
      <w:tr w:rsidR="00004E46" w:rsidRPr="00255D05" w14:paraId="0DD7AE6A" w14:textId="77777777" w:rsidTr="002C5DA9">
        <w:tc>
          <w:tcPr>
            <w:tcW w:w="9019" w:type="dxa"/>
          </w:tcPr>
          <w:p w14:paraId="52331C76" w14:textId="1136E119" w:rsidR="00004E46" w:rsidRPr="00255D05" w:rsidRDefault="00004E46" w:rsidP="002C5DA9">
            <w:pPr>
              <w:spacing w:before="100" w:beforeAutospacing="1" w:after="100" w:afterAutospacing="1" w:line="360" w:lineRule="auto"/>
              <w:jc w:val="center"/>
              <w:rPr>
                <w:rFonts w:ascii="Times New Roman" w:hAnsi="Times New Roman" w:cs="Times New Roman"/>
                <w:noProof/>
                <w:sz w:val="20"/>
                <w:szCs w:val="20"/>
              </w:rPr>
            </w:pPr>
            <w:r w:rsidRPr="00255D05">
              <w:rPr>
                <w:rFonts w:ascii="Times New Roman" w:hAnsi="Times New Roman" w:cs="Times New Roman"/>
                <w:sz w:val="20"/>
                <w:szCs w:val="20"/>
              </w:rPr>
              <w:t>Fig</w:t>
            </w:r>
            <w:r w:rsidR="00637760">
              <w:rPr>
                <w:rFonts w:ascii="Times New Roman" w:hAnsi="Times New Roman" w:cs="Times New Roman"/>
                <w:sz w:val="20"/>
                <w:szCs w:val="20"/>
              </w:rPr>
              <w:t>.</w:t>
            </w:r>
            <w:r w:rsidRPr="00255D05">
              <w:rPr>
                <w:rFonts w:ascii="Times New Roman" w:hAnsi="Times New Roman" w:cs="Times New Roman"/>
                <w:sz w:val="20"/>
                <w:szCs w:val="20"/>
              </w:rPr>
              <w:t xml:space="preserve"> </w:t>
            </w:r>
            <w:r w:rsidR="00BE49BE">
              <w:rPr>
                <w:rFonts w:ascii="Times New Roman" w:hAnsi="Times New Roman" w:cs="Times New Roman"/>
                <w:sz w:val="20"/>
                <w:szCs w:val="20"/>
              </w:rPr>
              <w:t>1</w:t>
            </w:r>
            <w:r w:rsidRPr="00255D05">
              <w:rPr>
                <w:rFonts w:ascii="Times New Roman" w:hAnsi="Times New Roman" w:cs="Times New Roman"/>
                <w:sz w:val="20"/>
                <w:szCs w:val="20"/>
              </w:rPr>
              <w:t xml:space="preserve"> Green Patent Trend in Treated and Control States before after RGGI</w:t>
            </w:r>
          </w:p>
        </w:tc>
      </w:tr>
      <w:tr w:rsidR="00004E46" w:rsidRPr="00255D05" w14:paraId="218B512C" w14:textId="77777777" w:rsidTr="002C5DA9">
        <w:tc>
          <w:tcPr>
            <w:tcW w:w="9019" w:type="dxa"/>
          </w:tcPr>
          <w:p w14:paraId="264AE04A" w14:textId="77777777" w:rsidR="00004E46" w:rsidRPr="00255D05" w:rsidRDefault="00004E46" w:rsidP="002C5DA9">
            <w:pPr>
              <w:spacing w:before="100" w:beforeAutospacing="1" w:after="100" w:afterAutospacing="1" w:line="360" w:lineRule="auto"/>
              <w:jc w:val="center"/>
              <w:rPr>
                <w:rFonts w:ascii="Times New Roman" w:hAnsi="Times New Roman" w:cs="Times New Roman"/>
              </w:rPr>
            </w:pPr>
            <w:r w:rsidRPr="00255D05">
              <w:rPr>
                <w:rFonts w:ascii="Times New Roman" w:hAnsi="Times New Roman" w:cs="Times New Roman"/>
                <w:noProof/>
              </w:rPr>
              <w:drawing>
                <wp:inline distT="0" distB="0" distL="0" distR="0" wp14:anchorId="1D3B3882" wp14:editId="03F390E6">
                  <wp:extent cx="5363921" cy="2809036"/>
                  <wp:effectExtent l="0" t="0" r="8255" b="10795"/>
                  <wp:docPr id="48" name="Chart 48">
                    <a:extLst xmlns:a="http://schemas.openxmlformats.org/drawingml/2006/main">
                      <a:ext uri="{FF2B5EF4-FFF2-40B4-BE49-F238E27FC236}">
                        <a16:creationId xmlns:a16="http://schemas.microsoft.com/office/drawing/2014/main" id="{2A9F836C-6836-47B8-94D0-BEFA0E5BB6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r>
      <w:tr w:rsidR="00004E46" w:rsidRPr="00255D05" w14:paraId="737CFE78" w14:textId="77777777" w:rsidTr="002C5DA9">
        <w:tc>
          <w:tcPr>
            <w:tcW w:w="9019" w:type="dxa"/>
          </w:tcPr>
          <w:p w14:paraId="0243657D" w14:textId="77777777" w:rsidR="00004E46" w:rsidRDefault="00004E46" w:rsidP="002C5DA9">
            <w:pPr>
              <w:spacing w:before="100" w:beforeAutospacing="1" w:after="100" w:afterAutospacing="1" w:line="360" w:lineRule="auto"/>
              <w:jc w:val="center"/>
              <w:rPr>
                <w:rFonts w:ascii="Times New Roman" w:hAnsi="Times New Roman" w:cs="Times New Roman"/>
                <w:sz w:val="20"/>
                <w:szCs w:val="20"/>
              </w:rPr>
            </w:pPr>
            <w:r w:rsidRPr="00255D05">
              <w:rPr>
                <w:rFonts w:ascii="Times New Roman" w:hAnsi="Times New Roman" w:cs="Times New Roman"/>
                <w:sz w:val="20"/>
                <w:szCs w:val="20"/>
              </w:rPr>
              <w:t xml:space="preserve">Source: Author compilation, data from Espacenet (EUPTO) </w:t>
            </w:r>
          </w:p>
          <w:p w14:paraId="78B5DA1A" w14:textId="1BAACB3B" w:rsidR="00085E1D" w:rsidRPr="00255D05" w:rsidRDefault="00085E1D" w:rsidP="002C5DA9">
            <w:pPr>
              <w:spacing w:before="100" w:beforeAutospacing="1" w:after="100" w:afterAutospacing="1" w:line="360" w:lineRule="auto"/>
              <w:jc w:val="center"/>
              <w:rPr>
                <w:rFonts w:ascii="Times New Roman" w:hAnsi="Times New Roman" w:cs="Times New Roman"/>
                <w:sz w:val="20"/>
                <w:szCs w:val="20"/>
              </w:rPr>
            </w:pPr>
          </w:p>
        </w:tc>
      </w:tr>
    </w:tbl>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178"/>
        <w:gridCol w:w="1371"/>
        <w:gridCol w:w="1372"/>
        <w:gridCol w:w="1369"/>
        <w:gridCol w:w="1374"/>
        <w:gridCol w:w="1365"/>
      </w:tblGrid>
      <w:tr w:rsidR="008C1849" w:rsidRPr="00255D05" w14:paraId="42D078A0" w14:textId="77777777" w:rsidTr="002C5DA9">
        <w:trPr>
          <w:trHeight w:val="300"/>
        </w:trPr>
        <w:tc>
          <w:tcPr>
            <w:tcW w:w="5000" w:type="pct"/>
            <w:gridSpan w:val="6"/>
            <w:tcBorders>
              <w:top w:val="nil"/>
              <w:left w:val="nil"/>
              <w:bottom w:val="single" w:sz="12" w:space="0" w:color="auto"/>
              <w:right w:val="nil"/>
            </w:tcBorders>
            <w:shd w:val="clear" w:color="auto" w:fill="F2F2F2" w:themeFill="background1" w:themeFillShade="F2"/>
            <w:vAlign w:val="center"/>
          </w:tcPr>
          <w:p w14:paraId="5A7B2F3F" w14:textId="673FA5CB"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hAnsi="Times New Roman" w:cs="Times New Roman"/>
                <w:b/>
                <w:bCs/>
                <w:sz w:val="20"/>
                <w:szCs w:val="20"/>
              </w:rPr>
              <w:t xml:space="preserve">Table </w:t>
            </w:r>
            <w:r w:rsidR="00BE49BE">
              <w:rPr>
                <w:rFonts w:ascii="Times New Roman" w:hAnsi="Times New Roman" w:cs="Times New Roman"/>
                <w:b/>
                <w:bCs/>
                <w:sz w:val="20"/>
                <w:szCs w:val="20"/>
              </w:rPr>
              <w:t>4</w:t>
            </w:r>
            <w:r w:rsidRPr="00255D05">
              <w:rPr>
                <w:rFonts w:ascii="Times New Roman" w:hAnsi="Times New Roman" w:cs="Times New Roman"/>
                <w:b/>
                <w:bCs/>
                <w:sz w:val="20"/>
                <w:szCs w:val="20"/>
              </w:rPr>
              <w:t xml:space="preserve"> Robustness test (I).</w:t>
            </w:r>
          </w:p>
        </w:tc>
      </w:tr>
      <w:tr w:rsidR="008C1849" w:rsidRPr="00255D05" w14:paraId="0BEFC310" w14:textId="77777777" w:rsidTr="00085E1D">
        <w:trPr>
          <w:trHeight w:val="300"/>
        </w:trPr>
        <w:tc>
          <w:tcPr>
            <w:tcW w:w="1251" w:type="pct"/>
            <w:tcBorders>
              <w:top w:val="single" w:sz="12" w:space="0" w:color="auto"/>
              <w:left w:val="nil"/>
              <w:bottom w:val="nil"/>
              <w:right w:val="nil"/>
            </w:tcBorders>
            <w:shd w:val="clear" w:color="auto" w:fill="auto"/>
            <w:vAlign w:val="center"/>
            <w:hideMark/>
          </w:tcPr>
          <w:p w14:paraId="52B06BD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single" w:sz="12" w:space="0" w:color="auto"/>
              <w:left w:val="nil"/>
              <w:bottom w:val="single" w:sz="2" w:space="0" w:color="auto"/>
              <w:right w:val="nil"/>
            </w:tcBorders>
            <w:shd w:val="clear" w:color="auto" w:fill="auto"/>
            <w:vAlign w:val="center"/>
            <w:hideMark/>
          </w:tcPr>
          <w:p w14:paraId="5524F4A9"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Model 1</w:t>
            </w:r>
          </w:p>
        </w:tc>
        <w:tc>
          <w:tcPr>
            <w:tcW w:w="751" w:type="pct"/>
            <w:tcBorders>
              <w:top w:val="single" w:sz="12" w:space="0" w:color="auto"/>
              <w:left w:val="nil"/>
              <w:bottom w:val="single" w:sz="2" w:space="0" w:color="auto"/>
              <w:right w:val="nil"/>
            </w:tcBorders>
            <w:shd w:val="clear" w:color="auto" w:fill="auto"/>
            <w:vAlign w:val="center"/>
            <w:hideMark/>
          </w:tcPr>
          <w:p w14:paraId="05CAD908"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Model 2</w:t>
            </w:r>
          </w:p>
        </w:tc>
        <w:tc>
          <w:tcPr>
            <w:tcW w:w="749" w:type="pct"/>
            <w:tcBorders>
              <w:top w:val="single" w:sz="12" w:space="0" w:color="auto"/>
              <w:left w:val="nil"/>
              <w:bottom w:val="single" w:sz="2" w:space="0" w:color="auto"/>
              <w:right w:val="nil"/>
            </w:tcBorders>
            <w:shd w:val="clear" w:color="auto" w:fill="auto"/>
            <w:vAlign w:val="center"/>
            <w:hideMark/>
          </w:tcPr>
          <w:p w14:paraId="51F4AF05"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Model 3</w:t>
            </w:r>
          </w:p>
        </w:tc>
        <w:tc>
          <w:tcPr>
            <w:tcW w:w="752" w:type="pct"/>
            <w:tcBorders>
              <w:top w:val="single" w:sz="12" w:space="0" w:color="auto"/>
              <w:left w:val="nil"/>
              <w:bottom w:val="single" w:sz="2" w:space="0" w:color="auto"/>
              <w:right w:val="nil"/>
            </w:tcBorders>
            <w:shd w:val="clear" w:color="auto" w:fill="auto"/>
            <w:vAlign w:val="center"/>
            <w:hideMark/>
          </w:tcPr>
          <w:p w14:paraId="32EB259D"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Model 4</w:t>
            </w:r>
          </w:p>
        </w:tc>
        <w:tc>
          <w:tcPr>
            <w:tcW w:w="747" w:type="pct"/>
            <w:tcBorders>
              <w:top w:val="single" w:sz="12" w:space="0" w:color="auto"/>
              <w:left w:val="nil"/>
              <w:bottom w:val="single" w:sz="2" w:space="0" w:color="auto"/>
              <w:right w:val="nil"/>
            </w:tcBorders>
            <w:shd w:val="clear" w:color="auto" w:fill="auto"/>
            <w:vAlign w:val="center"/>
            <w:hideMark/>
          </w:tcPr>
          <w:p w14:paraId="020EC6DD"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Model 5</w:t>
            </w:r>
          </w:p>
        </w:tc>
      </w:tr>
      <w:tr w:rsidR="008C1849" w:rsidRPr="00255D05" w14:paraId="6A5BD4A5" w14:textId="77777777" w:rsidTr="00085E1D">
        <w:trPr>
          <w:trHeight w:val="300"/>
        </w:trPr>
        <w:tc>
          <w:tcPr>
            <w:tcW w:w="1251" w:type="pct"/>
            <w:tcBorders>
              <w:top w:val="nil"/>
              <w:left w:val="nil"/>
              <w:bottom w:val="nil"/>
              <w:right w:val="nil"/>
            </w:tcBorders>
            <w:shd w:val="clear" w:color="auto" w:fill="auto"/>
            <w:vAlign w:val="center"/>
          </w:tcPr>
          <w:p w14:paraId="081AE7D4"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p>
        </w:tc>
        <w:tc>
          <w:tcPr>
            <w:tcW w:w="1501" w:type="pct"/>
            <w:gridSpan w:val="2"/>
            <w:tcBorders>
              <w:top w:val="single" w:sz="2" w:space="0" w:color="auto"/>
              <w:left w:val="nil"/>
              <w:bottom w:val="single" w:sz="2" w:space="0" w:color="auto"/>
              <w:right w:val="nil"/>
            </w:tcBorders>
            <w:shd w:val="clear" w:color="auto" w:fill="F2F2F2" w:themeFill="background1" w:themeFillShade="F2"/>
            <w:vAlign w:val="center"/>
          </w:tcPr>
          <w:p w14:paraId="0B3C5E2A"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hAnsi="Times New Roman" w:cs="Times New Roman"/>
                <w:b/>
                <w:bCs/>
                <w:sz w:val="20"/>
                <w:szCs w:val="20"/>
              </w:rPr>
              <w:t>Parallel Trend</w:t>
            </w:r>
          </w:p>
        </w:tc>
        <w:tc>
          <w:tcPr>
            <w:tcW w:w="1501" w:type="pct"/>
            <w:gridSpan w:val="2"/>
            <w:tcBorders>
              <w:top w:val="single" w:sz="2" w:space="0" w:color="auto"/>
              <w:left w:val="nil"/>
              <w:bottom w:val="single" w:sz="2" w:space="0" w:color="auto"/>
              <w:right w:val="nil"/>
            </w:tcBorders>
            <w:shd w:val="clear" w:color="auto" w:fill="F2F2F2" w:themeFill="background1" w:themeFillShade="F2"/>
            <w:vAlign w:val="center"/>
          </w:tcPr>
          <w:p w14:paraId="25F537A5"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Pro-State Feature</w:t>
            </w:r>
          </w:p>
        </w:tc>
        <w:tc>
          <w:tcPr>
            <w:tcW w:w="747" w:type="pct"/>
            <w:tcBorders>
              <w:top w:val="single" w:sz="2" w:space="0" w:color="auto"/>
              <w:left w:val="nil"/>
              <w:bottom w:val="single" w:sz="2" w:space="0" w:color="auto"/>
              <w:right w:val="nil"/>
            </w:tcBorders>
            <w:shd w:val="clear" w:color="auto" w:fill="F2F2F2" w:themeFill="background1" w:themeFillShade="F2"/>
            <w:vAlign w:val="center"/>
          </w:tcPr>
          <w:p w14:paraId="4B648554"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L.control</w:t>
            </w:r>
          </w:p>
        </w:tc>
      </w:tr>
      <w:tr w:rsidR="008C1849" w:rsidRPr="00255D05" w14:paraId="2270EEA6" w14:textId="77777777" w:rsidTr="00085E1D">
        <w:trPr>
          <w:trHeight w:val="300"/>
        </w:trPr>
        <w:tc>
          <w:tcPr>
            <w:tcW w:w="1251" w:type="pct"/>
            <w:tcBorders>
              <w:top w:val="nil"/>
              <w:left w:val="nil"/>
              <w:bottom w:val="single" w:sz="12" w:space="0" w:color="auto"/>
              <w:right w:val="nil"/>
            </w:tcBorders>
            <w:shd w:val="clear" w:color="auto" w:fill="auto"/>
            <w:vAlign w:val="center"/>
            <w:hideMark/>
          </w:tcPr>
          <w:p w14:paraId="5FF9C077"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Variables</w:t>
            </w:r>
          </w:p>
        </w:tc>
        <w:tc>
          <w:tcPr>
            <w:tcW w:w="750" w:type="pct"/>
            <w:tcBorders>
              <w:top w:val="single" w:sz="2" w:space="0" w:color="auto"/>
              <w:left w:val="nil"/>
              <w:bottom w:val="single" w:sz="12" w:space="0" w:color="auto"/>
              <w:right w:val="nil"/>
            </w:tcBorders>
            <w:shd w:val="clear" w:color="auto" w:fill="auto"/>
            <w:vAlign w:val="center"/>
            <w:hideMark/>
          </w:tcPr>
          <w:p w14:paraId="0B597F1C"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LNGPAT</w:t>
            </w:r>
          </w:p>
        </w:tc>
        <w:tc>
          <w:tcPr>
            <w:tcW w:w="751" w:type="pct"/>
            <w:tcBorders>
              <w:top w:val="single" w:sz="2" w:space="0" w:color="auto"/>
              <w:left w:val="nil"/>
              <w:bottom w:val="single" w:sz="12" w:space="0" w:color="auto"/>
              <w:right w:val="nil"/>
            </w:tcBorders>
            <w:shd w:val="clear" w:color="auto" w:fill="auto"/>
            <w:vAlign w:val="center"/>
            <w:hideMark/>
          </w:tcPr>
          <w:p w14:paraId="036DFB8A"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LNGPAT</w:t>
            </w:r>
          </w:p>
        </w:tc>
        <w:tc>
          <w:tcPr>
            <w:tcW w:w="749" w:type="pct"/>
            <w:tcBorders>
              <w:top w:val="single" w:sz="2" w:space="0" w:color="auto"/>
              <w:left w:val="nil"/>
              <w:bottom w:val="single" w:sz="12" w:space="0" w:color="auto"/>
              <w:right w:val="nil"/>
            </w:tcBorders>
            <w:shd w:val="clear" w:color="auto" w:fill="auto"/>
            <w:vAlign w:val="center"/>
            <w:hideMark/>
          </w:tcPr>
          <w:p w14:paraId="2D57909C"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LNGPAT</w:t>
            </w:r>
          </w:p>
        </w:tc>
        <w:tc>
          <w:tcPr>
            <w:tcW w:w="752" w:type="pct"/>
            <w:tcBorders>
              <w:top w:val="single" w:sz="2" w:space="0" w:color="auto"/>
              <w:left w:val="nil"/>
              <w:bottom w:val="single" w:sz="12" w:space="0" w:color="auto"/>
              <w:right w:val="nil"/>
            </w:tcBorders>
            <w:shd w:val="clear" w:color="auto" w:fill="auto"/>
            <w:vAlign w:val="center"/>
            <w:hideMark/>
          </w:tcPr>
          <w:p w14:paraId="13538259"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LNGPAT</w:t>
            </w:r>
          </w:p>
        </w:tc>
        <w:tc>
          <w:tcPr>
            <w:tcW w:w="747" w:type="pct"/>
            <w:tcBorders>
              <w:top w:val="single" w:sz="2" w:space="0" w:color="auto"/>
              <w:left w:val="nil"/>
              <w:bottom w:val="single" w:sz="12" w:space="0" w:color="auto"/>
              <w:right w:val="nil"/>
            </w:tcBorders>
            <w:shd w:val="clear" w:color="auto" w:fill="auto"/>
            <w:vAlign w:val="center"/>
            <w:hideMark/>
          </w:tcPr>
          <w:p w14:paraId="05BC435D" w14:textId="77777777" w:rsidR="008C1849" w:rsidRPr="00255D05" w:rsidRDefault="008C1849" w:rsidP="002C5DA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LNGPAT</w:t>
            </w:r>
          </w:p>
        </w:tc>
      </w:tr>
      <w:tr w:rsidR="008C1849" w:rsidRPr="00255D05" w14:paraId="7471AEF8" w14:textId="77777777" w:rsidTr="00085E1D">
        <w:trPr>
          <w:trHeight w:val="300"/>
        </w:trPr>
        <w:tc>
          <w:tcPr>
            <w:tcW w:w="1251" w:type="pct"/>
            <w:tcBorders>
              <w:top w:val="single" w:sz="12" w:space="0" w:color="auto"/>
              <w:left w:val="nil"/>
              <w:bottom w:val="nil"/>
              <w:right w:val="nil"/>
            </w:tcBorders>
            <w:shd w:val="clear" w:color="auto" w:fill="F2F2F2" w:themeFill="background1" w:themeFillShade="F2"/>
            <w:vAlign w:val="center"/>
            <w:hideMark/>
          </w:tcPr>
          <w:p w14:paraId="6180220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color w:val="000000"/>
                <w:sz w:val="18"/>
                <w:szCs w:val="18"/>
              </w:rPr>
              <w:t>RGGI × Year Dummy</w:t>
            </w:r>
          </w:p>
        </w:tc>
        <w:tc>
          <w:tcPr>
            <w:tcW w:w="750" w:type="pct"/>
            <w:tcBorders>
              <w:top w:val="single" w:sz="12" w:space="0" w:color="auto"/>
              <w:left w:val="nil"/>
              <w:bottom w:val="nil"/>
              <w:right w:val="nil"/>
            </w:tcBorders>
            <w:shd w:val="clear" w:color="auto" w:fill="F2F2F2" w:themeFill="background1" w:themeFillShade="F2"/>
            <w:noWrap/>
            <w:vAlign w:val="center"/>
            <w:hideMark/>
          </w:tcPr>
          <w:p w14:paraId="0BA7656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0.006</w:t>
            </w:r>
          </w:p>
        </w:tc>
        <w:tc>
          <w:tcPr>
            <w:tcW w:w="751" w:type="pct"/>
            <w:tcBorders>
              <w:top w:val="single" w:sz="12" w:space="0" w:color="auto"/>
              <w:left w:val="nil"/>
              <w:bottom w:val="nil"/>
              <w:right w:val="nil"/>
            </w:tcBorders>
            <w:shd w:val="clear" w:color="auto" w:fill="F2F2F2" w:themeFill="background1" w:themeFillShade="F2"/>
            <w:noWrap/>
            <w:vAlign w:val="center"/>
            <w:hideMark/>
          </w:tcPr>
          <w:p w14:paraId="2FEAE77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0.018</w:t>
            </w:r>
          </w:p>
        </w:tc>
        <w:tc>
          <w:tcPr>
            <w:tcW w:w="749" w:type="pct"/>
            <w:tcBorders>
              <w:top w:val="single" w:sz="12" w:space="0" w:color="auto"/>
              <w:left w:val="nil"/>
              <w:bottom w:val="nil"/>
              <w:right w:val="nil"/>
            </w:tcBorders>
            <w:shd w:val="clear" w:color="auto" w:fill="F2F2F2" w:themeFill="background1" w:themeFillShade="F2"/>
            <w:noWrap/>
            <w:vAlign w:val="center"/>
            <w:hideMark/>
          </w:tcPr>
          <w:p w14:paraId="61BF2E3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-0.033</w:t>
            </w:r>
          </w:p>
        </w:tc>
        <w:tc>
          <w:tcPr>
            <w:tcW w:w="752" w:type="pct"/>
            <w:tcBorders>
              <w:top w:val="single" w:sz="12" w:space="0" w:color="auto"/>
              <w:left w:val="nil"/>
              <w:bottom w:val="nil"/>
              <w:right w:val="nil"/>
            </w:tcBorders>
            <w:shd w:val="clear" w:color="auto" w:fill="F2F2F2" w:themeFill="background1" w:themeFillShade="F2"/>
            <w:noWrap/>
            <w:vAlign w:val="center"/>
            <w:hideMark/>
          </w:tcPr>
          <w:p w14:paraId="7E5C568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-0.037</w:t>
            </w:r>
          </w:p>
        </w:tc>
        <w:tc>
          <w:tcPr>
            <w:tcW w:w="747" w:type="pct"/>
            <w:tcBorders>
              <w:top w:val="single" w:sz="12" w:space="0" w:color="auto"/>
              <w:left w:val="nil"/>
              <w:bottom w:val="nil"/>
              <w:right w:val="nil"/>
            </w:tcBorders>
            <w:shd w:val="clear" w:color="auto" w:fill="F2F2F2" w:themeFill="background1" w:themeFillShade="F2"/>
            <w:noWrap/>
            <w:vAlign w:val="center"/>
            <w:hideMark/>
          </w:tcPr>
          <w:p w14:paraId="377090D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-0.034</w:t>
            </w:r>
          </w:p>
        </w:tc>
      </w:tr>
      <w:tr w:rsidR="008C1849" w:rsidRPr="00255D05" w14:paraId="1EA84752"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48524DA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F2F2F2" w:themeFill="background1" w:themeFillShade="F2"/>
            <w:noWrap/>
            <w:vAlign w:val="center"/>
            <w:hideMark/>
          </w:tcPr>
          <w:p w14:paraId="187955A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(0.044)</w:t>
            </w:r>
          </w:p>
        </w:tc>
        <w:tc>
          <w:tcPr>
            <w:tcW w:w="751" w:type="pct"/>
            <w:tcBorders>
              <w:top w:val="nil"/>
              <w:left w:val="nil"/>
              <w:bottom w:val="nil"/>
              <w:right w:val="nil"/>
            </w:tcBorders>
            <w:shd w:val="clear" w:color="auto" w:fill="F2F2F2" w:themeFill="background1" w:themeFillShade="F2"/>
            <w:noWrap/>
            <w:vAlign w:val="center"/>
            <w:hideMark/>
          </w:tcPr>
          <w:p w14:paraId="01D7058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(0.044)</w:t>
            </w:r>
          </w:p>
        </w:tc>
        <w:tc>
          <w:tcPr>
            <w:tcW w:w="749" w:type="pct"/>
            <w:tcBorders>
              <w:top w:val="nil"/>
              <w:left w:val="nil"/>
              <w:bottom w:val="nil"/>
              <w:right w:val="nil"/>
            </w:tcBorders>
            <w:shd w:val="clear" w:color="auto" w:fill="F2F2F2" w:themeFill="background1" w:themeFillShade="F2"/>
            <w:noWrap/>
            <w:vAlign w:val="center"/>
            <w:hideMark/>
          </w:tcPr>
          <w:p w14:paraId="30FB4E6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(0.032)</w:t>
            </w:r>
          </w:p>
        </w:tc>
        <w:tc>
          <w:tcPr>
            <w:tcW w:w="752" w:type="pct"/>
            <w:tcBorders>
              <w:top w:val="nil"/>
              <w:left w:val="nil"/>
              <w:bottom w:val="nil"/>
              <w:right w:val="nil"/>
            </w:tcBorders>
            <w:shd w:val="clear" w:color="auto" w:fill="F2F2F2" w:themeFill="background1" w:themeFillShade="F2"/>
            <w:noWrap/>
            <w:vAlign w:val="center"/>
            <w:hideMark/>
          </w:tcPr>
          <w:p w14:paraId="33FAA64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(0.032)</w:t>
            </w:r>
          </w:p>
        </w:tc>
        <w:tc>
          <w:tcPr>
            <w:tcW w:w="747" w:type="pct"/>
            <w:tcBorders>
              <w:top w:val="nil"/>
              <w:left w:val="nil"/>
              <w:bottom w:val="nil"/>
              <w:right w:val="nil"/>
            </w:tcBorders>
            <w:shd w:val="clear" w:color="auto" w:fill="F2F2F2" w:themeFill="background1" w:themeFillShade="F2"/>
            <w:noWrap/>
            <w:vAlign w:val="center"/>
            <w:hideMark/>
          </w:tcPr>
          <w:p w14:paraId="31C99D6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(0.032)</w:t>
            </w:r>
          </w:p>
        </w:tc>
      </w:tr>
      <w:tr w:rsidR="008C1849" w:rsidRPr="00255D05" w14:paraId="280FB658" w14:textId="77777777" w:rsidTr="00085E1D">
        <w:trPr>
          <w:trHeight w:val="300"/>
        </w:trPr>
        <w:tc>
          <w:tcPr>
            <w:tcW w:w="1251" w:type="pct"/>
            <w:tcBorders>
              <w:top w:val="nil"/>
              <w:left w:val="nil"/>
              <w:bottom w:val="nil"/>
              <w:right w:val="nil"/>
            </w:tcBorders>
            <w:shd w:val="clear" w:color="auto" w:fill="auto"/>
            <w:vAlign w:val="center"/>
            <w:hideMark/>
          </w:tcPr>
          <w:p w14:paraId="38C4D28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Current</w:t>
            </w:r>
          </w:p>
        </w:tc>
        <w:tc>
          <w:tcPr>
            <w:tcW w:w="750" w:type="pct"/>
            <w:tcBorders>
              <w:top w:val="nil"/>
              <w:left w:val="nil"/>
              <w:bottom w:val="nil"/>
              <w:right w:val="nil"/>
            </w:tcBorders>
            <w:shd w:val="clear" w:color="auto" w:fill="auto"/>
            <w:noWrap/>
            <w:vAlign w:val="center"/>
            <w:hideMark/>
          </w:tcPr>
          <w:p w14:paraId="71CD78A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0.037*</w:t>
            </w:r>
          </w:p>
        </w:tc>
        <w:tc>
          <w:tcPr>
            <w:tcW w:w="751" w:type="pct"/>
            <w:tcBorders>
              <w:top w:val="nil"/>
              <w:left w:val="nil"/>
              <w:bottom w:val="nil"/>
              <w:right w:val="nil"/>
            </w:tcBorders>
            <w:shd w:val="clear" w:color="auto" w:fill="auto"/>
            <w:noWrap/>
            <w:vAlign w:val="center"/>
            <w:hideMark/>
          </w:tcPr>
          <w:p w14:paraId="729AA94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0.039*</w:t>
            </w:r>
          </w:p>
        </w:tc>
        <w:tc>
          <w:tcPr>
            <w:tcW w:w="749" w:type="pct"/>
            <w:tcBorders>
              <w:top w:val="nil"/>
              <w:left w:val="nil"/>
              <w:bottom w:val="nil"/>
              <w:right w:val="nil"/>
            </w:tcBorders>
            <w:shd w:val="clear" w:color="auto" w:fill="auto"/>
            <w:noWrap/>
            <w:vAlign w:val="center"/>
            <w:hideMark/>
          </w:tcPr>
          <w:p w14:paraId="325D30D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3C282B9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6C1CCDCA"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0A63A355" w14:textId="77777777" w:rsidTr="00085E1D">
        <w:trPr>
          <w:trHeight w:val="300"/>
        </w:trPr>
        <w:tc>
          <w:tcPr>
            <w:tcW w:w="1251" w:type="pct"/>
            <w:tcBorders>
              <w:top w:val="nil"/>
              <w:left w:val="nil"/>
              <w:bottom w:val="nil"/>
              <w:right w:val="nil"/>
            </w:tcBorders>
            <w:shd w:val="clear" w:color="auto" w:fill="auto"/>
            <w:vAlign w:val="center"/>
            <w:hideMark/>
          </w:tcPr>
          <w:p w14:paraId="7DD3207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auto"/>
            <w:noWrap/>
            <w:vAlign w:val="center"/>
            <w:hideMark/>
          </w:tcPr>
          <w:p w14:paraId="27914E8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(0.022)</w:t>
            </w:r>
          </w:p>
        </w:tc>
        <w:tc>
          <w:tcPr>
            <w:tcW w:w="751" w:type="pct"/>
            <w:tcBorders>
              <w:top w:val="nil"/>
              <w:left w:val="nil"/>
              <w:bottom w:val="nil"/>
              <w:right w:val="nil"/>
            </w:tcBorders>
            <w:shd w:val="clear" w:color="auto" w:fill="auto"/>
            <w:noWrap/>
            <w:vAlign w:val="center"/>
            <w:hideMark/>
          </w:tcPr>
          <w:p w14:paraId="0C7F181F"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(0.022)</w:t>
            </w:r>
          </w:p>
        </w:tc>
        <w:tc>
          <w:tcPr>
            <w:tcW w:w="749" w:type="pct"/>
            <w:tcBorders>
              <w:top w:val="nil"/>
              <w:left w:val="nil"/>
              <w:bottom w:val="nil"/>
              <w:right w:val="nil"/>
            </w:tcBorders>
            <w:shd w:val="clear" w:color="auto" w:fill="auto"/>
            <w:noWrap/>
            <w:vAlign w:val="center"/>
            <w:hideMark/>
          </w:tcPr>
          <w:p w14:paraId="02CD06C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0E89A58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51A036D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5AFC90CD"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2B7D983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Pre_1</w:t>
            </w:r>
          </w:p>
        </w:tc>
        <w:tc>
          <w:tcPr>
            <w:tcW w:w="750" w:type="pct"/>
            <w:tcBorders>
              <w:top w:val="nil"/>
              <w:left w:val="nil"/>
              <w:bottom w:val="nil"/>
              <w:right w:val="nil"/>
            </w:tcBorders>
            <w:shd w:val="clear" w:color="auto" w:fill="F2F2F2" w:themeFill="background1" w:themeFillShade="F2"/>
            <w:noWrap/>
            <w:vAlign w:val="center"/>
            <w:hideMark/>
          </w:tcPr>
          <w:p w14:paraId="0C4579D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0.051</w:t>
            </w:r>
          </w:p>
        </w:tc>
        <w:tc>
          <w:tcPr>
            <w:tcW w:w="751" w:type="pct"/>
            <w:tcBorders>
              <w:top w:val="nil"/>
              <w:left w:val="nil"/>
              <w:bottom w:val="nil"/>
              <w:right w:val="nil"/>
            </w:tcBorders>
            <w:shd w:val="clear" w:color="auto" w:fill="F2F2F2" w:themeFill="background1" w:themeFillShade="F2"/>
            <w:noWrap/>
            <w:vAlign w:val="center"/>
            <w:hideMark/>
          </w:tcPr>
          <w:p w14:paraId="6060946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0.064</w:t>
            </w:r>
          </w:p>
        </w:tc>
        <w:tc>
          <w:tcPr>
            <w:tcW w:w="749" w:type="pct"/>
            <w:tcBorders>
              <w:top w:val="nil"/>
              <w:left w:val="nil"/>
              <w:bottom w:val="nil"/>
              <w:right w:val="nil"/>
            </w:tcBorders>
            <w:shd w:val="clear" w:color="auto" w:fill="F2F2F2" w:themeFill="background1" w:themeFillShade="F2"/>
            <w:noWrap/>
            <w:vAlign w:val="center"/>
            <w:hideMark/>
          </w:tcPr>
          <w:p w14:paraId="742A4F6A"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16359C7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21BFED3A"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48214721"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264BF44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F2F2F2" w:themeFill="background1" w:themeFillShade="F2"/>
            <w:noWrap/>
            <w:vAlign w:val="center"/>
            <w:hideMark/>
          </w:tcPr>
          <w:p w14:paraId="4AE7C9B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(0.038)</w:t>
            </w:r>
          </w:p>
        </w:tc>
        <w:tc>
          <w:tcPr>
            <w:tcW w:w="751" w:type="pct"/>
            <w:tcBorders>
              <w:top w:val="nil"/>
              <w:left w:val="nil"/>
              <w:bottom w:val="nil"/>
              <w:right w:val="nil"/>
            </w:tcBorders>
            <w:shd w:val="clear" w:color="auto" w:fill="F2F2F2" w:themeFill="background1" w:themeFillShade="F2"/>
            <w:noWrap/>
            <w:vAlign w:val="center"/>
            <w:hideMark/>
          </w:tcPr>
          <w:p w14:paraId="3931937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(0.038)</w:t>
            </w:r>
          </w:p>
        </w:tc>
        <w:tc>
          <w:tcPr>
            <w:tcW w:w="749" w:type="pct"/>
            <w:tcBorders>
              <w:top w:val="nil"/>
              <w:left w:val="nil"/>
              <w:bottom w:val="nil"/>
              <w:right w:val="nil"/>
            </w:tcBorders>
            <w:shd w:val="clear" w:color="auto" w:fill="F2F2F2" w:themeFill="background1" w:themeFillShade="F2"/>
            <w:noWrap/>
            <w:vAlign w:val="center"/>
            <w:hideMark/>
          </w:tcPr>
          <w:p w14:paraId="3DF257D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15202A9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0E0DF29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31B6ABA0" w14:textId="77777777" w:rsidTr="00085E1D">
        <w:trPr>
          <w:trHeight w:val="300"/>
        </w:trPr>
        <w:tc>
          <w:tcPr>
            <w:tcW w:w="1251" w:type="pct"/>
            <w:tcBorders>
              <w:top w:val="nil"/>
              <w:left w:val="nil"/>
              <w:bottom w:val="nil"/>
              <w:right w:val="nil"/>
            </w:tcBorders>
            <w:shd w:val="clear" w:color="auto" w:fill="auto"/>
            <w:vAlign w:val="center"/>
            <w:hideMark/>
          </w:tcPr>
          <w:p w14:paraId="3FB28B8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Pre_2</w:t>
            </w:r>
          </w:p>
        </w:tc>
        <w:tc>
          <w:tcPr>
            <w:tcW w:w="750" w:type="pct"/>
            <w:tcBorders>
              <w:top w:val="nil"/>
              <w:left w:val="nil"/>
              <w:bottom w:val="nil"/>
              <w:right w:val="nil"/>
            </w:tcBorders>
            <w:shd w:val="clear" w:color="auto" w:fill="auto"/>
            <w:noWrap/>
            <w:vAlign w:val="center"/>
            <w:hideMark/>
          </w:tcPr>
          <w:p w14:paraId="3F9F083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0.077</w:t>
            </w:r>
          </w:p>
        </w:tc>
        <w:tc>
          <w:tcPr>
            <w:tcW w:w="751" w:type="pct"/>
            <w:tcBorders>
              <w:top w:val="nil"/>
              <w:left w:val="nil"/>
              <w:bottom w:val="nil"/>
              <w:right w:val="nil"/>
            </w:tcBorders>
            <w:shd w:val="clear" w:color="auto" w:fill="auto"/>
            <w:noWrap/>
            <w:vAlign w:val="center"/>
            <w:hideMark/>
          </w:tcPr>
          <w:p w14:paraId="530B07D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0.086</w:t>
            </w:r>
          </w:p>
        </w:tc>
        <w:tc>
          <w:tcPr>
            <w:tcW w:w="749" w:type="pct"/>
            <w:tcBorders>
              <w:top w:val="nil"/>
              <w:left w:val="nil"/>
              <w:bottom w:val="nil"/>
              <w:right w:val="nil"/>
            </w:tcBorders>
            <w:shd w:val="clear" w:color="auto" w:fill="auto"/>
            <w:noWrap/>
            <w:vAlign w:val="center"/>
            <w:hideMark/>
          </w:tcPr>
          <w:p w14:paraId="69387F1F"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3771B50F"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203BD06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5A40B34D" w14:textId="77777777" w:rsidTr="00085E1D">
        <w:trPr>
          <w:trHeight w:val="300"/>
        </w:trPr>
        <w:tc>
          <w:tcPr>
            <w:tcW w:w="1251" w:type="pct"/>
            <w:tcBorders>
              <w:top w:val="nil"/>
              <w:left w:val="nil"/>
              <w:bottom w:val="nil"/>
              <w:right w:val="nil"/>
            </w:tcBorders>
            <w:shd w:val="clear" w:color="auto" w:fill="auto"/>
            <w:vAlign w:val="center"/>
            <w:hideMark/>
          </w:tcPr>
          <w:p w14:paraId="47E2F96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auto"/>
            <w:noWrap/>
            <w:vAlign w:val="center"/>
            <w:hideMark/>
          </w:tcPr>
          <w:p w14:paraId="6986F44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(0.035)</w:t>
            </w:r>
          </w:p>
        </w:tc>
        <w:tc>
          <w:tcPr>
            <w:tcW w:w="751" w:type="pct"/>
            <w:tcBorders>
              <w:top w:val="nil"/>
              <w:left w:val="nil"/>
              <w:bottom w:val="nil"/>
              <w:right w:val="nil"/>
            </w:tcBorders>
            <w:shd w:val="clear" w:color="auto" w:fill="auto"/>
            <w:noWrap/>
            <w:vAlign w:val="center"/>
            <w:hideMark/>
          </w:tcPr>
          <w:p w14:paraId="79563E6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(0.036)</w:t>
            </w:r>
          </w:p>
        </w:tc>
        <w:tc>
          <w:tcPr>
            <w:tcW w:w="749" w:type="pct"/>
            <w:tcBorders>
              <w:top w:val="nil"/>
              <w:left w:val="nil"/>
              <w:bottom w:val="nil"/>
              <w:right w:val="nil"/>
            </w:tcBorders>
            <w:shd w:val="clear" w:color="auto" w:fill="auto"/>
            <w:noWrap/>
            <w:vAlign w:val="center"/>
            <w:hideMark/>
          </w:tcPr>
          <w:p w14:paraId="7CA4E3D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5CC6653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4226817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26652559"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7F2B765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Pre_3</w:t>
            </w:r>
          </w:p>
        </w:tc>
        <w:tc>
          <w:tcPr>
            <w:tcW w:w="750" w:type="pct"/>
            <w:tcBorders>
              <w:top w:val="nil"/>
              <w:left w:val="nil"/>
              <w:bottom w:val="nil"/>
              <w:right w:val="nil"/>
            </w:tcBorders>
            <w:shd w:val="clear" w:color="auto" w:fill="F2F2F2" w:themeFill="background1" w:themeFillShade="F2"/>
            <w:noWrap/>
            <w:vAlign w:val="center"/>
            <w:hideMark/>
          </w:tcPr>
          <w:p w14:paraId="41682B5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0.041</w:t>
            </w:r>
          </w:p>
        </w:tc>
        <w:tc>
          <w:tcPr>
            <w:tcW w:w="751" w:type="pct"/>
            <w:tcBorders>
              <w:top w:val="nil"/>
              <w:left w:val="nil"/>
              <w:bottom w:val="nil"/>
              <w:right w:val="nil"/>
            </w:tcBorders>
            <w:shd w:val="clear" w:color="auto" w:fill="F2F2F2" w:themeFill="background1" w:themeFillShade="F2"/>
            <w:noWrap/>
            <w:vAlign w:val="center"/>
            <w:hideMark/>
          </w:tcPr>
          <w:p w14:paraId="5452AD5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0.050</w:t>
            </w:r>
          </w:p>
        </w:tc>
        <w:tc>
          <w:tcPr>
            <w:tcW w:w="749" w:type="pct"/>
            <w:tcBorders>
              <w:top w:val="nil"/>
              <w:left w:val="nil"/>
              <w:bottom w:val="nil"/>
              <w:right w:val="nil"/>
            </w:tcBorders>
            <w:shd w:val="clear" w:color="auto" w:fill="F2F2F2" w:themeFill="background1" w:themeFillShade="F2"/>
            <w:noWrap/>
            <w:vAlign w:val="center"/>
            <w:hideMark/>
          </w:tcPr>
          <w:p w14:paraId="02D110E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2981C15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71E2D72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15D38138"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11569F1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F2F2F2" w:themeFill="background1" w:themeFillShade="F2"/>
            <w:noWrap/>
            <w:vAlign w:val="center"/>
            <w:hideMark/>
          </w:tcPr>
          <w:p w14:paraId="43216A4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(0.038)</w:t>
            </w:r>
          </w:p>
        </w:tc>
        <w:tc>
          <w:tcPr>
            <w:tcW w:w="751" w:type="pct"/>
            <w:tcBorders>
              <w:top w:val="nil"/>
              <w:left w:val="nil"/>
              <w:bottom w:val="nil"/>
              <w:right w:val="nil"/>
            </w:tcBorders>
            <w:shd w:val="clear" w:color="auto" w:fill="F2F2F2" w:themeFill="background1" w:themeFillShade="F2"/>
            <w:noWrap/>
            <w:vAlign w:val="center"/>
            <w:hideMark/>
          </w:tcPr>
          <w:p w14:paraId="73F6FF7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(0.038)</w:t>
            </w:r>
          </w:p>
        </w:tc>
        <w:tc>
          <w:tcPr>
            <w:tcW w:w="749" w:type="pct"/>
            <w:tcBorders>
              <w:top w:val="nil"/>
              <w:left w:val="nil"/>
              <w:bottom w:val="nil"/>
              <w:right w:val="nil"/>
            </w:tcBorders>
            <w:shd w:val="clear" w:color="auto" w:fill="F2F2F2" w:themeFill="background1" w:themeFillShade="F2"/>
            <w:noWrap/>
            <w:vAlign w:val="center"/>
            <w:hideMark/>
          </w:tcPr>
          <w:p w14:paraId="65B3FBC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44CF094A"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55A4295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3EB66080" w14:textId="77777777" w:rsidTr="00085E1D">
        <w:trPr>
          <w:trHeight w:val="300"/>
        </w:trPr>
        <w:tc>
          <w:tcPr>
            <w:tcW w:w="1251" w:type="pct"/>
            <w:tcBorders>
              <w:top w:val="nil"/>
              <w:left w:val="nil"/>
              <w:bottom w:val="nil"/>
              <w:right w:val="nil"/>
            </w:tcBorders>
            <w:shd w:val="clear" w:color="auto" w:fill="auto"/>
            <w:vAlign w:val="center"/>
            <w:hideMark/>
          </w:tcPr>
          <w:p w14:paraId="6E11102A"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Pre_4</w:t>
            </w:r>
          </w:p>
        </w:tc>
        <w:tc>
          <w:tcPr>
            <w:tcW w:w="750" w:type="pct"/>
            <w:tcBorders>
              <w:top w:val="nil"/>
              <w:left w:val="nil"/>
              <w:bottom w:val="nil"/>
              <w:right w:val="nil"/>
            </w:tcBorders>
            <w:shd w:val="clear" w:color="auto" w:fill="auto"/>
            <w:noWrap/>
            <w:vAlign w:val="center"/>
            <w:hideMark/>
          </w:tcPr>
          <w:p w14:paraId="1FA61EC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0.062</w:t>
            </w:r>
          </w:p>
        </w:tc>
        <w:tc>
          <w:tcPr>
            <w:tcW w:w="751" w:type="pct"/>
            <w:tcBorders>
              <w:top w:val="nil"/>
              <w:left w:val="nil"/>
              <w:bottom w:val="nil"/>
              <w:right w:val="nil"/>
            </w:tcBorders>
            <w:shd w:val="clear" w:color="auto" w:fill="auto"/>
            <w:noWrap/>
            <w:vAlign w:val="center"/>
            <w:hideMark/>
          </w:tcPr>
          <w:p w14:paraId="42F6C9E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0.069*</w:t>
            </w:r>
          </w:p>
        </w:tc>
        <w:tc>
          <w:tcPr>
            <w:tcW w:w="749" w:type="pct"/>
            <w:tcBorders>
              <w:top w:val="nil"/>
              <w:left w:val="nil"/>
              <w:bottom w:val="nil"/>
              <w:right w:val="nil"/>
            </w:tcBorders>
            <w:shd w:val="clear" w:color="auto" w:fill="auto"/>
            <w:noWrap/>
            <w:vAlign w:val="center"/>
            <w:hideMark/>
          </w:tcPr>
          <w:p w14:paraId="10AD4D9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638627B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2CAE887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79A1700A" w14:textId="77777777" w:rsidTr="00085E1D">
        <w:trPr>
          <w:trHeight w:val="300"/>
        </w:trPr>
        <w:tc>
          <w:tcPr>
            <w:tcW w:w="1251" w:type="pct"/>
            <w:tcBorders>
              <w:top w:val="nil"/>
              <w:left w:val="nil"/>
              <w:bottom w:val="nil"/>
              <w:right w:val="nil"/>
            </w:tcBorders>
            <w:shd w:val="clear" w:color="auto" w:fill="auto"/>
            <w:vAlign w:val="center"/>
            <w:hideMark/>
          </w:tcPr>
          <w:p w14:paraId="75A0E07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auto"/>
            <w:noWrap/>
            <w:vAlign w:val="center"/>
            <w:hideMark/>
          </w:tcPr>
          <w:p w14:paraId="37D050D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(0.040)</w:t>
            </w:r>
          </w:p>
        </w:tc>
        <w:tc>
          <w:tcPr>
            <w:tcW w:w="751" w:type="pct"/>
            <w:tcBorders>
              <w:top w:val="nil"/>
              <w:left w:val="nil"/>
              <w:bottom w:val="nil"/>
              <w:right w:val="nil"/>
            </w:tcBorders>
            <w:shd w:val="clear" w:color="auto" w:fill="auto"/>
            <w:noWrap/>
            <w:vAlign w:val="center"/>
            <w:hideMark/>
          </w:tcPr>
          <w:p w14:paraId="4DBAC5B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(0.041)</w:t>
            </w:r>
          </w:p>
        </w:tc>
        <w:tc>
          <w:tcPr>
            <w:tcW w:w="749" w:type="pct"/>
            <w:tcBorders>
              <w:top w:val="nil"/>
              <w:left w:val="nil"/>
              <w:bottom w:val="nil"/>
              <w:right w:val="nil"/>
            </w:tcBorders>
            <w:shd w:val="clear" w:color="auto" w:fill="auto"/>
            <w:noWrap/>
            <w:vAlign w:val="center"/>
            <w:hideMark/>
          </w:tcPr>
          <w:p w14:paraId="1140B7E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7ADB12D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416FD09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12F2508A"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41542B4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Pre_5</w:t>
            </w:r>
          </w:p>
        </w:tc>
        <w:tc>
          <w:tcPr>
            <w:tcW w:w="750" w:type="pct"/>
            <w:tcBorders>
              <w:top w:val="nil"/>
              <w:left w:val="nil"/>
              <w:bottom w:val="nil"/>
              <w:right w:val="nil"/>
            </w:tcBorders>
            <w:shd w:val="clear" w:color="auto" w:fill="F2F2F2" w:themeFill="background1" w:themeFillShade="F2"/>
            <w:noWrap/>
            <w:vAlign w:val="center"/>
            <w:hideMark/>
          </w:tcPr>
          <w:p w14:paraId="550C9E7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0.068</w:t>
            </w:r>
          </w:p>
        </w:tc>
        <w:tc>
          <w:tcPr>
            <w:tcW w:w="751" w:type="pct"/>
            <w:tcBorders>
              <w:top w:val="nil"/>
              <w:left w:val="nil"/>
              <w:bottom w:val="nil"/>
              <w:right w:val="nil"/>
            </w:tcBorders>
            <w:shd w:val="clear" w:color="auto" w:fill="F2F2F2" w:themeFill="background1" w:themeFillShade="F2"/>
            <w:noWrap/>
            <w:vAlign w:val="center"/>
            <w:hideMark/>
          </w:tcPr>
          <w:p w14:paraId="60279E4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0.074</w:t>
            </w:r>
          </w:p>
        </w:tc>
        <w:tc>
          <w:tcPr>
            <w:tcW w:w="749" w:type="pct"/>
            <w:tcBorders>
              <w:top w:val="nil"/>
              <w:left w:val="nil"/>
              <w:bottom w:val="nil"/>
              <w:right w:val="nil"/>
            </w:tcBorders>
            <w:shd w:val="clear" w:color="auto" w:fill="F2F2F2" w:themeFill="background1" w:themeFillShade="F2"/>
            <w:noWrap/>
            <w:vAlign w:val="center"/>
            <w:hideMark/>
          </w:tcPr>
          <w:p w14:paraId="6AF1123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3D53C54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51C5239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38385D15"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75086FF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F2F2F2" w:themeFill="background1" w:themeFillShade="F2"/>
            <w:noWrap/>
            <w:vAlign w:val="center"/>
            <w:hideMark/>
          </w:tcPr>
          <w:p w14:paraId="5FBC023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(0.038)</w:t>
            </w:r>
          </w:p>
        </w:tc>
        <w:tc>
          <w:tcPr>
            <w:tcW w:w="751" w:type="pct"/>
            <w:tcBorders>
              <w:top w:val="nil"/>
              <w:left w:val="nil"/>
              <w:bottom w:val="nil"/>
              <w:right w:val="nil"/>
            </w:tcBorders>
            <w:shd w:val="clear" w:color="auto" w:fill="F2F2F2" w:themeFill="background1" w:themeFillShade="F2"/>
            <w:noWrap/>
            <w:vAlign w:val="center"/>
            <w:hideMark/>
          </w:tcPr>
          <w:p w14:paraId="4AACD2C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(0.038)</w:t>
            </w:r>
          </w:p>
        </w:tc>
        <w:tc>
          <w:tcPr>
            <w:tcW w:w="749" w:type="pct"/>
            <w:tcBorders>
              <w:top w:val="nil"/>
              <w:left w:val="nil"/>
              <w:bottom w:val="nil"/>
              <w:right w:val="nil"/>
            </w:tcBorders>
            <w:shd w:val="clear" w:color="auto" w:fill="F2F2F2" w:themeFill="background1" w:themeFillShade="F2"/>
            <w:noWrap/>
            <w:vAlign w:val="center"/>
            <w:hideMark/>
          </w:tcPr>
          <w:p w14:paraId="631E6F2F"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219C50F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04D9F27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11F11877" w14:textId="77777777" w:rsidTr="00085E1D">
        <w:trPr>
          <w:trHeight w:val="300"/>
        </w:trPr>
        <w:tc>
          <w:tcPr>
            <w:tcW w:w="1251" w:type="pct"/>
            <w:tcBorders>
              <w:top w:val="nil"/>
              <w:left w:val="nil"/>
              <w:bottom w:val="nil"/>
              <w:right w:val="nil"/>
            </w:tcBorders>
            <w:shd w:val="clear" w:color="auto" w:fill="auto"/>
            <w:vAlign w:val="center"/>
            <w:hideMark/>
          </w:tcPr>
          <w:p w14:paraId="6557C6E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Pre_6</w:t>
            </w:r>
          </w:p>
        </w:tc>
        <w:tc>
          <w:tcPr>
            <w:tcW w:w="750" w:type="pct"/>
            <w:tcBorders>
              <w:top w:val="nil"/>
              <w:left w:val="nil"/>
              <w:bottom w:val="nil"/>
              <w:right w:val="nil"/>
            </w:tcBorders>
            <w:shd w:val="clear" w:color="auto" w:fill="auto"/>
            <w:noWrap/>
            <w:vAlign w:val="center"/>
            <w:hideMark/>
          </w:tcPr>
          <w:p w14:paraId="737617F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0.038</w:t>
            </w:r>
          </w:p>
        </w:tc>
        <w:tc>
          <w:tcPr>
            <w:tcW w:w="751" w:type="pct"/>
            <w:tcBorders>
              <w:top w:val="nil"/>
              <w:left w:val="nil"/>
              <w:bottom w:val="nil"/>
              <w:right w:val="nil"/>
            </w:tcBorders>
            <w:shd w:val="clear" w:color="auto" w:fill="auto"/>
            <w:noWrap/>
            <w:vAlign w:val="center"/>
            <w:hideMark/>
          </w:tcPr>
          <w:p w14:paraId="1482DB6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0.047</w:t>
            </w:r>
          </w:p>
        </w:tc>
        <w:tc>
          <w:tcPr>
            <w:tcW w:w="749" w:type="pct"/>
            <w:tcBorders>
              <w:top w:val="nil"/>
              <w:left w:val="nil"/>
              <w:bottom w:val="nil"/>
              <w:right w:val="nil"/>
            </w:tcBorders>
            <w:shd w:val="clear" w:color="auto" w:fill="auto"/>
            <w:noWrap/>
            <w:vAlign w:val="center"/>
            <w:hideMark/>
          </w:tcPr>
          <w:p w14:paraId="7B2751AF"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2E7595E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70052F3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5BAE1ABE" w14:textId="77777777" w:rsidTr="00085E1D">
        <w:trPr>
          <w:trHeight w:val="300"/>
        </w:trPr>
        <w:tc>
          <w:tcPr>
            <w:tcW w:w="1251" w:type="pct"/>
            <w:tcBorders>
              <w:top w:val="nil"/>
              <w:left w:val="nil"/>
              <w:bottom w:val="nil"/>
              <w:right w:val="nil"/>
            </w:tcBorders>
            <w:shd w:val="clear" w:color="auto" w:fill="auto"/>
            <w:vAlign w:val="center"/>
            <w:hideMark/>
          </w:tcPr>
          <w:p w14:paraId="69444BC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auto"/>
            <w:noWrap/>
            <w:vAlign w:val="center"/>
            <w:hideMark/>
          </w:tcPr>
          <w:p w14:paraId="7C1C9E4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(0.039)</w:t>
            </w:r>
          </w:p>
        </w:tc>
        <w:tc>
          <w:tcPr>
            <w:tcW w:w="751" w:type="pct"/>
            <w:tcBorders>
              <w:top w:val="nil"/>
              <w:left w:val="nil"/>
              <w:bottom w:val="nil"/>
              <w:right w:val="nil"/>
            </w:tcBorders>
            <w:shd w:val="clear" w:color="auto" w:fill="auto"/>
            <w:noWrap/>
            <w:vAlign w:val="center"/>
            <w:hideMark/>
          </w:tcPr>
          <w:p w14:paraId="70F133C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(0.039)</w:t>
            </w:r>
          </w:p>
        </w:tc>
        <w:tc>
          <w:tcPr>
            <w:tcW w:w="749" w:type="pct"/>
            <w:tcBorders>
              <w:top w:val="nil"/>
              <w:left w:val="nil"/>
              <w:bottom w:val="nil"/>
              <w:right w:val="nil"/>
            </w:tcBorders>
            <w:shd w:val="clear" w:color="auto" w:fill="auto"/>
            <w:noWrap/>
            <w:vAlign w:val="center"/>
            <w:hideMark/>
          </w:tcPr>
          <w:p w14:paraId="705D453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4535580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2A7EC09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011C0C87"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4144E15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Pre_7</w:t>
            </w:r>
          </w:p>
        </w:tc>
        <w:tc>
          <w:tcPr>
            <w:tcW w:w="750" w:type="pct"/>
            <w:tcBorders>
              <w:top w:val="nil"/>
              <w:left w:val="nil"/>
              <w:bottom w:val="nil"/>
              <w:right w:val="nil"/>
            </w:tcBorders>
            <w:shd w:val="clear" w:color="auto" w:fill="F2F2F2" w:themeFill="background1" w:themeFillShade="F2"/>
            <w:noWrap/>
            <w:vAlign w:val="center"/>
            <w:hideMark/>
          </w:tcPr>
          <w:p w14:paraId="0A8572D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0.055</w:t>
            </w:r>
          </w:p>
        </w:tc>
        <w:tc>
          <w:tcPr>
            <w:tcW w:w="751" w:type="pct"/>
            <w:tcBorders>
              <w:top w:val="nil"/>
              <w:left w:val="nil"/>
              <w:bottom w:val="nil"/>
              <w:right w:val="nil"/>
            </w:tcBorders>
            <w:shd w:val="clear" w:color="auto" w:fill="F2F2F2" w:themeFill="background1" w:themeFillShade="F2"/>
            <w:noWrap/>
            <w:vAlign w:val="center"/>
            <w:hideMark/>
          </w:tcPr>
          <w:p w14:paraId="3C9275D9"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0.064</w:t>
            </w:r>
          </w:p>
        </w:tc>
        <w:tc>
          <w:tcPr>
            <w:tcW w:w="749" w:type="pct"/>
            <w:tcBorders>
              <w:top w:val="nil"/>
              <w:left w:val="nil"/>
              <w:bottom w:val="nil"/>
              <w:right w:val="nil"/>
            </w:tcBorders>
            <w:shd w:val="clear" w:color="auto" w:fill="F2F2F2" w:themeFill="background1" w:themeFillShade="F2"/>
            <w:noWrap/>
            <w:vAlign w:val="center"/>
            <w:hideMark/>
          </w:tcPr>
          <w:p w14:paraId="59BFC8F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2D8DA25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2D99D20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61CDCE6E"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2C19355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F2F2F2" w:themeFill="background1" w:themeFillShade="F2"/>
            <w:noWrap/>
            <w:vAlign w:val="center"/>
            <w:hideMark/>
          </w:tcPr>
          <w:p w14:paraId="5E1F269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(0.043)</w:t>
            </w:r>
          </w:p>
        </w:tc>
        <w:tc>
          <w:tcPr>
            <w:tcW w:w="751" w:type="pct"/>
            <w:tcBorders>
              <w:top w:val="nil"/>
              <w:left w:val="nil"/>
              <w:bottom w:val="nil"/>
              <w:right w:val="nil"/>
            </w:tcBorders>
            <w:shd w:val="clear" w:color="auto" w:fill="F2F2F2" w:themeFill="background1" w:themeFillShade="F2"/>
            <w:noWrap/>
            <w:vAlign w:val="center"/>
            <w:hideMark/>
          </w:tcPr>
          <w:p w14:paraId="6C183CB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(0.044)</w:t>
            </w:r>
          </w:p>
        </w:tc>
        <w:tc>
          <w:tcPr>
            <w:tcW w:w="749" w:type="pct"/>
            <w:tcBorders>
              <w:top w:val="nil"/>
              <w:left w:val="nil"/>
              <w:bottom w:val="nil"/>
              <w:right w:val="nil"/>
            </w:tcBorders>
            <w:shd w:val="clear" w:color="auto" w:fill="F2F2F2" w:themeFill="background1" w:themeFillShade="F2"/>
            <w:noWrap/>
            <w:vAlign w:val="center"/>
            <w:hideMark/>
          </w:tcPr>
          <w:p w14:paraId="78DF2AE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247EA12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28F889D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48557A37" w14:textId="77777777" w:rsidTr="00085E1D">
        <w:trPr>
          <w:trHeight w:val="300"/>
        </w:trPr>
        <w:tc>
          <w:tcPr>
            <w:tcW w:w="1251" w:type="pct"/>
            <w:tcBorders>
              <w:top w:val="nil"/>
              <w:left w:val="nil"/>
              <w:bottom w:val="nil"/>
              <w:right w:val="nil"/>
            </w:tcBorders>
            <w:shd w:val="clear" w:color="auto" w:fill="auto"/>
            <w:vAlign w:val="center"/>
            <w:hideMark/>
          </w:tcPr>
          <w:p w14:paraId="2F75486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Pre_8</w:t>
            </w:r>
          </w:p>
        </w:tc>
        <w:tc>
          <w:tcPr>
            <w:tcW w:w="750" w:type="pct"/>
            <w:tcBorders>
              <w:top w:val="nil"/>
              <w:left w:val="nil"/>
              <w:bottom w:val="nil"/>
              <w:right w:val="nil"/>
            </w:tcBorders>
            <w:shd w:val="clear" w:color="auto" w:fill="auto"/>
            <w:noWrap/>
            <w:vAlign w:val="center"/>
            <w:hideMark/>
          </w:tcPr>
          <w:p w14:paraId="416837B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0.034</w:t>
            </w:r>
          </w:p>
        </w:tc>
        <w:tc>
          <w:tcPr>
            <w:tcW w:w="751" w:type="pct"/>
            <w:tcBorders>
              <w:top w:val="nil"/>
              <w:left w:val="nil"/>
              <w:bottom w:val="nil"/>
              <w:right w:val="nil"/>
            </w:tcBorders>
            <w:shd w:val="clear" w:color="auto" w:fill="auto"/>
            <w:noWrap/>
            <w:vAlign w:val="center"/>
            <w:hideMark/>
          </w:tcPr>
          <w:p w14:paraId="562F4C1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0.043</w:t>
            </w:r>
          </w:p>
        </w:tc>
        <w:tc>
          <w:tcPr>
            <w:tcW w:w="749" w:type="pct"/>
            <w:tcBorders>
              <w:top w:val="nil"/>
              <w:left w:val="nil"/>
              <w:bottom w:val="nil"/>
              <w:right w:val="nil"/>
            </w:tcBorders>
            <w:shd w:val="clear" w:color="auto" w:fill="auto"/>
            <w:noWrap/>
            <w:vAlign w:val="center"/>
            <w:hideMark/>
          </w:tcPr>
          <w:p w14:paraId="6F85EC0F"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7FBDEB0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33EDE42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69243ECD" w14:textId="77777777" w:rsidTr="00085E1D">
        <w:trPr>
          <w:trHeight w:val="300"/>
        </w:trPr>
        <w:tc>
          <w:tcPr>
            <w:tcW w:w="1251" w:type="pct"/>
            <w:tcBorders>
              <w:top w:val="nil"/>
              <w:left w:val="nil"/>
              <w:bottom w:val="nil"/>
              <w:right w:val="nil"/>
            </w:tcBorders>
            <w:shd w:val="clear" w:color="auto" w:fill="auto"/>
            <w:vAlign w:val="center"/>
            <w:hideMark/>
          </w:tcPr>
          <w:p w14:paraId="123E5A9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auto"/>
            <w:noWrap/>
            <w:vAlign w:val="center"/>
            <w:hideMark/>
          </w:tcPr>
          <w:p w14:paraId="7D26E93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(0.034)</w:t>
            </w:r>
          </w:p>
        </w:tc>
        <w:tc>
          <w:tcPr>
            <w:tcW w:w="751" w:type="pct"/>
            <w:tcBorders>
              <w:top w:val="nil"/>
              <w:left w:val="nil"/>
              <w:bottom w:val="nil"/>
              <w:right w:val="nil"/>
            </w:tcBorders>
            <w:shd w:val="clear" w:color="auto" w:fill="auto"/>
            <w:noWrap/>
            <w:vAlign w:val="center"/>
            <w:hideMark/>
          </w:tcPr>
          <w:p w14:paraId="58CDB4F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(0.035)</w:t>
            </w:r>
          </w:p>
        </w:tc>
        <w:tc>
          <w:tcPr>
            <w:tcW w:w="749" w:type="pct"/>
            <w:tcBorders>
              <w:top w:val="nil"/>
              <w:left w:val="nil"/>
              <w:bottom w:val="nil"/>
              <w:right w:val="nil"/>
            </w:tcBorders>
            <w:shd w:val="clear" w:color="auto" w:fill="auto"/>
            <w:noWrap/>
            <w:vAlign w:val="center"/>
            <w:hideMark/>
          </w:tcPr>
          <w:p w14:paraId="66A3C3B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auto"/>
            <w:noWrap/>
            <w:vAlign w:val="center"/>
            <w:hideMark/>
          </w:tcPr>
          <w:p w14:paraId="339728F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auto"/>
            <w:noWrap/>
            <w:vAlign w:val="center"/>
            <w:hideMark/>
          </w:tcPr>
          <w:p w14:paraId="490BEA3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6BF7AB66"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2E8A38F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Pre_9</w:t>
            </w:r>
          </w:p>
        </w:tc>
        <w:tc>
          <w:tcPr>
            <w:tcW w:w="750" w:type="pct"/>
            <w:tcBorders>
              <w:top w:val="nil"/>
              <w:left w:val="nil"/>
              <w:bottom w:val="nil"/>
              <w:right w:val="nil"/>
            </w:tcBorders>
            <w:shd w:val="clear" w:color="auto" w:fill="F2F2F2" w:themeFill="background1" w:themeFillShade="F2"/>
            <w:noWrap/>
            <w:vAlign w:val="center"/>
            <w:hideMark/>
          </w:tcPr>
          <w:p w14:paraId="07B8CE5A"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0.007</w:t>
            </w:r>
          </w:p>
        </w:tc>
        <w:tc>
          <w:tcPr>
            <w:tcW w:w="751" w:type="pct"/>
            <w:tcBorders>
              <w:top w:val="nil"/>
              <w:left w:val="nil"/>
              <w:bottom w:val="nil"/>
              <w:right w:val="nil"/>
            </w:tcBorders>
            <w:shd w:val="clear" w:color="auto" w:fill="F2F2F2" w:themeFill="background1" w:themeFillShade="F2"/>
            <w:noWrap/>
            <w:vAlign w:val="center"/>
            <w:hideMark/>
          </w:tcPr>
          <w:p w14:paraId="57D10C0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0.017</w:t>
            </w:r>
          </w:p>
        </w:tc>
        <w:tc>
          <w:tcPr>
            <w:tcW w:w="749" w:type="pct"/>
            <w:tcBorders>
              <w:top w:val="nil"/>
              <w:left w:val="nil"/>
              <w:bottom w:val="nil"/>
              <w:right w:val="nil"/>
            </w:tcBorders>
            <w:shd w:val="clear" w:color="auto" w:fill="F2F2F2" w:themeFill="background1" w:themeFillShade="F2"/>
            <w:noWrap/>
            <w:vAlign w:val="center"/>
            <w:hideMark/>
          </w:tcPr>
          <w:p w14:paraId="09C6CD9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2AC924E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01992A4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4F61C20C" w14:textId="77777777" w:rsidTr="00085E1D">
        <w:trPr>
          <w:trHeight w:val="300"/>
        </w:trPr>
        <w:tc>
          <w:tcPr>
            <w:tcW w:w="1251" w:type="pct"/>
            <w:tcBorders>
              <w:top w:val="nil"/>
              <w:left w:val="nil"/>
              <w:bottom w:val="nil"/>
              <w:right w:val="nil"/>
            </w:tcBorders>
            <w:shd w:val="clear" w:color="auto" w:fill="F2F2F2" w:themeFill="background1" w:themeFillShade="F2"/>
            <w:vAlign w:val="center"/>
            <w:hideMark/>
          </w:tcPr>
          <w:p w14:paraId="17775E7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F2F2F2" w:themeFill="background1" w:themeFillShade="F2"/>
            <w:noWrap/>
            <w:vAlign w:val="center"/>
            <w:hideMark/>
          </w:tcPr>
          <w:p w14:paraId="596EFA2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(0.035)</w:t>
            </w:r>
          </w:p>
        </w:tc>
        <w:tc>
          <w:tcPr>
            <w:tcW w:w="751" w:type="pct"/>
            <w:tcBorders>
              <w:top w:val="nil"/>
              <w:left w:val="nil"/>
              <w:bottom w:val="nil"/>
              <w:right w:val="nil"/>
            </w:tcBorders>
            <w:shd w:val="clear" w:color="auto" w:fill="F2F2F2" w:themeFill="background1" w:themeFillShade="F2"/>
            <w:noWrap/>
            <w:vAlign w:val="center"/>
            <w:hideMark/>
          </w:tcPr>
          <w:p w14:paraId="117E9F1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(0.036)</w:t>
            </w:r>
          </w:p>
        </w:tc>
        <w:tc>
          <w:tcPr>
            <w:tcW w:w="749" w:type="pct"/>
            <w:tcBorders>
              <w:top w:val="nil"/>
              <w:left w:val="nil"/>
              <w:bottom w:val="nil"/>
              <w:right w:val="nil"/>
            </w:tcBorders>
            <w:shd w:val="clear" w:color="auto" w:fill="F2F2F2" w:themeFill="background1" w:themeFillShade="F2"/>
            <w:noWrap/>
            <w:vAlign w:val="center"/>
            <w:hideMark/>
          </w:tcPr>
          <w:p w14:paraId="41AA7D7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2" w:type="pct"/>
            <w:tcBorders>
              <w:top w:val="nil"/>
              <w:left w:val="nil"/>
              <w:bottom w:val="nil"/>
              <w:right w:val="nil"/>
            </w:tcBorders>
            <w:shd w:val="clear" w:color="auto" w:fill="F2F2F2" w:themeFill="background1" w:themeFillShade="F2"/>
            <w:noWrap/>
            <w:vAlign w:val="center"/>
            <w:hideMark/>
          </w:tcPr>
          <w:p w14:paraId="449D047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47" w:type="pct"/>
            <w:tcBorders>
              <w:top w:val="nil"/>
              <w:left w:val="nil"/>
              <w:bottom w:val="nil"/>
              <w:right w:val="nil"/>
            </w:tcBorders>
            <w:shd w:val="clear" w:color="auto" w:fill="F2F2F2" w:themeFill="background1" w:themeFillShade="F2"/>
            <w:noWrap/>
            <w:vAlign w:val="center"/>
            <w:hideMark/>
          </w:tcPr>
          <w:p w14:paraId="56C14430"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r>
      <w:tr w:rsidR="008C1849" w:rsidRPr="00255D05" w14:paraId="70045411" w14:textId="77777777" w:rsidTr="00085E1D">
        <w:trPr>
          <w:trHeight w:val="300"/>
        </w:trPr>
        <w:tc>
          <w:tcPr>
            <w:tcW w:w="1251" w:type="pct"/>
            <w:tcBorders>
              <w:top w:val="nil"/>
              <w:left w:val="nil"/>
              <w:bottom w:val="nil"/>
              <w:right w:val="nil"/>
            </w:tcBorders>
            <w:shd w:val="clear" w:color="auto" w:fill="auto"/>
            <w:vAlign w:val="center"/>
            <w:hideMark/>
          </w:tcPr>
          <w:p w14:paraId="745E33A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_cons</w:t>
            </w:r>
          </w:p>
        </w:tc>
        <w:tc>
          <w:tcPr>
            <w:tcW w:w="750" w:type="pct"/>
            <w:tcBorders>
              <w:top w:val="nil"/>
              <w:left w:val="nil"/>
              <w:bottom w:val="nil"/>
              <w:right w:val="nil"/>
            </w:tcBorders>
            <w:shd w:val="clear" w:color="auto" w:fill="auto"/>
            <w:noWrap/>
            <w:vAlign w:val="center"/>
            <w:hideMark/>
          </w:tcPr>
          <w:p w14:paraId="5CF1749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0.122***</w:t>
            </w:r>
          </w:p>
        </w:tc>
        <w:tc>
          <w:tcPr>
            <w:tcW w:w="751" w:type="pct"/>
            <w:tcBorders>
              <w:top w:val="nil"/>
              <w:left w:val="nil"/>
              <w:bottom w:val="nil"/>
              <w:right w:val="nil"/>
            </w:tcBorders>
            <w:shd w:val="clear" w:color="auto" w:fill="auto"/>
            <w:noWrap/>
            <w:vAlign w:val="center"/>
            <w:hideMark/>
          </w:tcPr>
          <w:p w14:paraId="361207A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0.058</w:t>
            </w:r>
          </w:p>
        </w:tc>
        <w:tc>
          <w:tcPr>
            <w:tcW w:w="749" w:type="pct"/>
            <w:tcBorders>
              <w:top w:val="nil"/>
              <w:left w:val="nil"/>
              <w:bottom w:val="nil"/>
              <w:right w:val="nil"/>
            </w:tcBorders>
            <w:shd w:val="clear" w:color="auto" w:fill="auto"/>
            <w:noWrap/>
            <w:vAlign w:val="center"/>
            <w:hideMark/>
          </w:tcPr>
          <w:p w14:paraId="6CBBE90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0.064</w:t>
            </w:r>
          </w:p>
        </w:tc>
        <w:tc>
          <w:tcPr>
            <w:tcW w:w="752" w:type="pct"/>
            <w:tcBorders>
              <w:top w:val="nil"/>
              <w:left w:val="nil"/>
              <w:bottom w:val="nil"/>
              <w:right w:val="nil"/>
            </w:tcBorders>
            <w:shd w:val="clear" w:color="auto" w:fill="auto"/>
            <w:noWrap/>
            <w:vAlign w:val="center"/>
            <w:hideMark/>
          </w:tcPr>
          <w:p w14:paraId="7FE8AD0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-0.076</w:t>
            </w:r>
          </w:p>
        </w:tc>
        <w:tc>
          <w:tcPr>
            <w:tcW w:w="747" w:type="pct"/>
            <w:tcBorders>
              <w:top w:val="nil"/>
              <w:left w:val="nil"/>
              <w:bottom w:val="nil"/>
              <w:right w:val="nil"/>
            </w:tcBorders>
            <w:shd w:val="clear" w:color="auto" w:fill="auto"/>
            <w:noWrap/>
            <w:vAlign w:val="center"/>
            <w:hideMark/>
          </w:tcPr>
          <w:p w14:paraId="1C43CC6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0.060</w:t>
            </w:r>
          </w:p>
        </w:tc>
      </w:tr>
      <w:tr w:rsidR="008C1849" w:rsidRPr="00255D05" w14:paraId="6500E38D" w14:textId="77777777" w:rsidTr="00085E1D">
        <w:trPr>
          <w:trHeight w:val="300"/>
        </w:trPr>
        <w:tc>
          <w:tcPr>
            <w:tcW w:w="1251" w:type="pct"/>
            <w:tcBorders>
              <w:top w:val="nil"/>
              <w:left w:val="nil"/>
              <w:bottom w:val="nil"/>
              <w:right w:val="nil"/>
            </w:tcBorders>
            <w:shd w:val="clear" w:color="auto" w:fill="auto"/>
            <w:vAlign w:val="center"/>
            <w:hideMark/>
          </w:tcPr>
          <w:p w14:paraId="7119FE2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p>
        </w:tc>
        <w:tc>
          <w:tcPr>
            <w:tcW w:w="750" w:type="pct"/>
            <w:tcBorders>
              <w:top w:val="nil"/>
              <w:left w:val="nil"/>
              <w:bottom w:val="nil"/>
              <w:right w:val="nil"/>
            </w:tcBorders>
            <w:shd w:val="clear" w:color="auto" w:fill="auto"/>
            <w:noWrap/>
            <w:vAlign w:val="center"/>
            <w:hideMark/>
          </w:tcPr>
          <w:p w14:paraId="0D38AA5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(0.013)</w:t>
            </w:r>
          </w:p>
        </w:tc>
        <w:tc>
          <w:tcPr>
            <w:tcW w:w="751" w:type="pct"/>
            <w:tcBorders>
              <w:top w:val="nil"/>
              <w:left w:val="nil"/>
              <w:bottom w:val="nil"/>
              <w:right w:val="nil"/>
            </w:tcBorders>
            <w:shd w:val="clear" w:color="auto" w:fill="auto"/>
            <w:noWrap/>
            <w:vAlign w:val="center"/>
            <w:hideMark/>
          </w:tcPr>
          <w:p w14:paraId="51EB82A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(0.062)</w:t>
            </w:r>
          </w:p>
        </w:tc>
        <w:tc>
          <w:tcPr>
            <w:tcW w:w="749" w:type="pct"/>
            <w:tcBorders>
              <w:top w:val="nil"/>
              <w:left w:val="nil"/>
              <w:bottom w:val="nil"/>
              <w:right w:val="nil"/>
            </w:tcBorders>
            <w:shd w:val="clear" w:color="auto" w:fill="auto"/>
            <w:noWrap/>
            <w:vAlign w:val="center"/>
            <w:hideMark/>
          </w:tcPr>
          <w:p w14:paraId="5301141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(0.062)</w:t>
            </w:r>
          </w:p>
        </w:tc>
        <w:tc>
          <w:tcPr>
            <w:tcW w:w="752" w:type="pct"/>
            <w:tcBorders>
              <w:top w:val="nil"/>
              <w:left w:val="nil"/>
              <w:bottom w:val="nil"/>
              <w:right w:val="nil"/>
            </w:tcBorders>
            <w:shd w:val="clear" w:color="auto" w:fill="auto"/>
            <w:noWrap/>
            <w:vAlign w:val="center"/>
            <w:hideMark/>
          </w:tcPr>
          <w:p w14:paraId="6B6CB01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(0.111)</w:t>
            </w:r>
          </w:p>
        </w:tc>
        <w:tc>
          <w:tcPr>
            <w:tcW w:w="747" w:type="pct"/>
            <w:tcBorders>
              <w:top w:val="nil"/>
              <w:left w:val="nil"/>
              <w:bottom w:val="nil"/>
              <w:right w:val="nil"/>
            </w:tcBorders>
            <w:shd w:val="clear" w:color="auto" w:fill="auto"/>
            <w:noWrap/>
            <w:vAlign w:val="center"/>
            <w:hideMark/>
          </w:tcPr>
          <w:p w14:paraId="43AD28BE"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(0.068)</w:t>
            </w:r>
          </w:p>
        </w:tc>
      </w:tr>
      <w:tr w:rsidR="008C1849" w:rsidRPr="00255D05" w14:paraId="43CA66DB" w14:textId="77777777" w:rsidTr="00085E1D">
        <w:trPr>
          <w:trHeight w:val="300"/>
        </w:trPr>
        <w:tc>
          <w:tcPr>
            <w:tcW w:w="1251" w:type="pct"/>
            <w:tcBorders>
              <w:top w:val="nil"/>
              <w:left w:val="nil"/>
              <w:bottom w:val="nil"/>
              <w:right w:val="nil"/>
            </w:tcBorders>
            <w:shd w:val="clear" w:color="auto" w:fill="F2F2F2" w:themeFill="background1" w:themeFillShade="F2"/>
            <w:noWrap/>
            <w:vAlign w:val="center"/>
            <w:hideMark/>
          </w:tcPr>
          <w:p w14:paraId="6E2692F4" w14:textId="77777777" w:rsidR="008C1849" w:rsidRPr="00255D05" w:rsidRDefault="008C1849"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Control Variables</w:t>
            </w:r>
          </w:p>
        </w:tc>
        <w:tc>
          <w:tcPr>
            <w:tcW w:w="750" w:type="pct"/>
            <w:tcBorders>
              <w:top w:val="nil"/>
              <w:left w:val="nil"/>
              <w:bottom w:val="nil"/>
              <w:right w:val="nil"/>
            </w:tcBorders>
            <w:shd w:val="clear" w:color="auto" w:fill="F2F2F2" w:themeFill="background1" w:themeFillShade="F2"/>
            <w:noWrap/>
            <w:vAlign w:val="center"/>
            <w:hideMark/>
          </w:tcPr>
          <w:p w14:paraId="58E088B6"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51" w:type="pct"/>
            <w:tcBorders>
              <w:top w:val="nil"/>
              <w:left w:val="nil"/>
              <w:bottom w:val="nil"/>
              <w:right w:val="nil"/>
            </w:tcBorders>
            <w:shd w:val="clear" w:color="auto" w:fill="F2F2F2" w:themeFill="background1" w:themeFillShade="F2"/>
            <w:noWrap/>
            <w:vAlign w:val="center"/>
            <w:hideMark/>
          </w:tcPr>
          <w:p w14:paraId="38E9818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49" w:type="pct"/>
            <w:tcBorders>
              <w:top w:val="nil"/>
              <w:left w:val="nil"/>
              <w:bottom w:val="nil"/>
              <w:right w:val="nil"/>
            </w:tcBorders>
            <w:shd w:val="clear" w:color="auto" w:fill="F2F2F2" w:themeFill="background1" w:themeFillShade="F2"/>
            <w:noWrap/>
            <w:vAlign w:val="center"/>
            <w:hideMark/>
          </w:tcPr>
          <w:p w14:paraId="711A5EC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52" w:type="pct"/>
            <w:tcBorders>
              <w:top w:val="nil"/>
              <w:left w:val="nil"/>
              <w:bottom w:val="nil"/>
              <w:right w:val="nil"/>
            </w:tcBorders>
            <w:shd w:val="clear" w:color="auto" w:fill="F2F2F2" w:themeFill="background1" w:themeFillShade="F2"/>
            <w:noWrap/>
            <w:vAlign w:val="center"/>
            <w:hideMark/>
          </w:tcPr>
          <w:p w14:paraId="1BB39AA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47" w:type="pct"/>
            <w:tcBorders>
              <w:top w:val="nil"/>
              <w:left w:val="nil"/>
              <w:bottom w:val="nil"/>
              <w:right w:val="nil"/>
            </w:tcBorders>
            <w:shd w:val="clear" w:color="auto" w:fill="F2F2F2" w:themeFill="background1" w:themeFillShade="F2"/>
            <w:noWrap/>
            <w:vAlign w:val="center"/>
            <w:hideMark/>
          </w:tcPr>
          <w:p w14:paraId="54405A0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r>
      <w:tr w:rsidR="008C1849" w:rsidRPr="00255D05" w14:paraId="408C69C8" w14:textId="77777777" w:rsidTr="00085E1D">
        <w:trPr>
          <w:trHeight w:val="300"/>
        </w:trPr>
        <w:tc>
          <w:tcPr>
            <w:tcW w:w="1251" w:type="pct"/>
            <w:tcBorders>
              <w:top w:val="nil"/>
              <w:left w:val="nil"/>
              <w:bottom w:val="nil"/>
              <w:right w:val="nil"/>
            </w:tcBorders>
            <w:shd w:val="clear" w:color="auto" w:fill="auto"/>
            <w:noWrap/>
            <w:vAlign w:val="center"/>
            <w:hideMark/>
          </w:tcPr>
          <w:p w14:paraId="46D8AEC2" w14:textId="77777777" w:rsidR="008C1849" w:rsidRPr="00255D05" w:rsidRDefault="008C1849"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L.Control</w:t>
            </w:r>
          </w:p>
        </w:tc>
        <w:tc>
          <w:tcPr>
            <w:tcW w:w="750" w:type="pct"/>
            <w:tcBorders>
              <w:top w:val="nil"/>
              <w:left w:val="nil"/>
              <w:bottom w:val="nil"/>
              <w:right w:val="nil"/>
            </w:tcBorders>
            <w:shd w:val="clear" w:color="auto" w:fill="auto"/>
            <w:noWrap/>
            <w:vAlign w:val="center"/>
            <w:hideMark/>
          </w:tcPr>
          <w:p w14:paraId="01B5221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51" w:type="pct"/>
            <w:tcBorders>
              <w:top w:val="nil"/>
              <w:left w:val="nil"/>
              <w:bottom w:val="nil"/>
              <w:right w:val="nil"/>
            </w:tcBorders>
            <w:shd w:val="clear" w:color="auto" w:fill="auto"/>
            <w:noWrap/>
            <w:vAlign w:val="center"/>
            <w:hideMark/>
          </w:tcPr>
          <w:p w14:paraId="1CE9AF7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49" w:type="pct"/>
            <w:tcBorders>
              <w:top w:val="nil"/>
              <w:left w:val="nil"/>
              <w:bottom w:val="nil"/>
              <w:right w:val="nil"/>
            </w:tcBorders>
            <w:shd w:val="clear" w:color="auto" w:fill="auto"/>
            <w:noWrap/>
            <w:vAlign w:val="center"/>
            <w:hideMark/>
          </w:tcPr>
          <w:p w14:paraId="4BFE0DCD"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52" w:type="pct"/>
            <w:tcBorders>
              <w:top w:val="nil"/>
              <w:left w:val="nil"/>
              <w:bottom w:val="nil"/>
              <w:right w:val="nil"/>
            </w:tcBorders>
            <w:shd w:val="clear" w:color="auto" w:fill="auto"/>
            <w:noWrap/>
            <w:vAlign w:val="center"/>
            <w:hideMark/>
          </w:tcPr>
          <w:p w14:paraId="6C64559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47" w:type="pct"/>
            <w:tcBorders>
              <w:top w:val="nil"/>
              <w:left w:val="nil"/>
              <w:bottom w:val="nil"/>
              <w:right w:val="nil"/>
            </w:tcBorders>
            <w:shd w:val="clear" w:color="auto" w:fill="auto"/>
            <w:noWrap/>
            <w:vAlign w:val="center"/>
            <w:hideMark/>
          </w:tcPr>
          <w:p w14:paraId="6033DC0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r>
      <w:tr w:rsidR="008C1849" w:rsidRPr="00255D05" w14:paraId="2BEEB4CB" w14:textId="77777777" w:rsidTr="00085E1D">
        <w:trPr>
          <w:trHeight w:val="300"/>
        </w:trPr>
        <w:tc>
          <w:tcPr>
            <w:tcW w:w="1251" w:type="pct"/>
            <w:tcBorders>
              <w:top w:val="nil"/>
              <w:left w:val="nil"/>
              <w:bottom w:val="nil"/>
              <w:right w:val="nil"/>
            </w:tcBorders>
            <w:shd w:val="clear" w:color="auto" w:fill="F2F2F2" w:themeFill="background1" w:themeFillShade="F2"/>
            <w:noWrap/>
            <w:vAlign w:val="center"/>
          </w:tcPr>
          <w:p w14:paraId="65C2FFCF" w14:textId="77777777" w:rsidR="008C1849" w:rsidRPr="00255D05" w:rsidRDefault="008C1849"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Year Fixed Effect</w:t>
            </w:r>
          </w:p>
        </w:tc>
        <w:tc>
          <w:tcPr>
            <w:tcW w:w="750" w:type="pct"/>
            <w:tcBorders>
              <w:top w:val="nil"/>
              <w:left w:val="nil"/>
              <w:bottom w:val="nil"/>
              <w:right w:val="nil"/>
            </w:tcBorders>
            <w:shd w:val="clear" w:color="auto" w:fill="F2F2F2" w:themeFill="background1" w:themeFillShade="F2"/>
            <w:noWrap/>
            <w:vAlign w:val="center"/>
          </w:tcPr>
          <w:p w14:paraId="04DCA675"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51" w:type="pct"/>
            <w:tcBorders>
              <w:top w:val="nil"/>
              <w:left w:val="nil"/>
              <w:bottom w:val="nil"/>
              <w:right w:val="nil"/>
            </w:tcBorders>
            <w:shd w:val="clear" w:color="auto" w:fill="F2F2F2" w:themeFill="background1" w:themeFillShade="F2"/>
            <w:noWrap/>
            <w:vAlign w:val="center"/>
          </w:tcPr>
          <w:p w14:paraId="1FEA8C74"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49" w:type="pct"/>
            <w:tcBorders>
              <w:top w:val="nil"/>
              <w:left w:val="nil"/>
              <w:bottom w:val="nil"/>
              <w:right w:val="nil"/>
            </w:tcBorders>
            <w:shd w:val="clear" w:color="auto" w:fill="F2F2F2" w:themeFill="background1" w:themeFillShade="F2"/>
            <w:noWrap/>
            <w:vAlign w:val="center"/>
          </w:tcPr>
          <w:p w14:paraId="041B0F97"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52" w:type="pct"/>
            <w:tcBorders>
              <w:top w:val="nil"/>
              <w:left w:val="nil"/>
              <w:bottom w:val="nil"/>
              <w:right w:val="nil"/>
            </w:tcBorders>
            <w:shd w:val="clear" w:color="auto" w:fill="F2F2F2" w:themeFill="background1" w:themeFillShade="F2"/>
            <w:noWrap/>
            <w:vAlign w:val="center"/>
          </w:tcPr>
          <w:p w14:paraId="1D31D85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47" w:type="pct"/>
            <w:tcBorders>
              <w:top w:val="nil"/>
              <w:left w:val="nil"/>
              <w:bottom w:val="nil"/>
              <w:right w:val="nil"/>
            </w:tcBorders>
            <w:shd w:val="clear" w:color="auto" w:fill="F2F2F2" w:themeFill="background1" w:themeFillShade="F2"/>
            <w:noWrap/>
            <w:vAlign w:val="center"/>
          </w:tcPr>
          <w:p w14:paraId="1C455C32"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r>
      <w:tr w:rsidR="008C1849" w:rsidRPr="00255D05" w14:paraId="57A2700A" w14:textId="77777777" w:rsidTr="00085E1D">
        <w:trPr>
          <w:trHeight w:val="300"/>
        </w:trPr>
        <w:tc>
          <w:tcPr>
            <w:tcW w:w="1251" w:type="pct"/>
            <w:tcBorders>
              <w:top w:val="nil"/>
              <w:left w:val="nil"/>
              <w:bottom w:val="nil"/>
              <w:right w:val="nil"/>
            </w:tcBorders>
            <w:shd w:val="clear" w:color="auto" w:fill="auto"/>
            <w:noWrap/>
            <w:vAlign w:val="center"/>
            <w:hideMark/>
          </w:tcPr>
          <w:p w14:paraId="7F9AA649" w14:textId="77777777" w:rsidR="008C1849" w:rsidRPr="00255D05" w:rsidRDefault="008C1849"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State Fixed Effect</w:t>
            </w:r>
          </w:p>
        </w:tc>
        <w:tc>
          <w:tcPr>
            <w:tcW w:w="750" w:type="pct"/>
            <w:tcBorders>
              <w:top w:val="nil"/>
              <w:left w:val="nil"/>
              <w:bottom w:val="nil"/>
              <w:right w:val="nil"/>
            </w:tcBorders>
            <w:shd w:val="clear" w:color="auto" w:fill="auto"/>
            <w:noWrap/>
            <w:vAlign w:val="center"/>
            <w:hideMark/>
          </w:tcPr>
          <w:p w14:paraId="6AEA36DA"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51" w:type="pct"/>
            <w:tcBorders>
              <w:top w:val="nil"/>
              <w:left w:val="nil"/>
              <w:bottom w:val="nil"/>
              <w:right w:val="nil"/>
            </w:tcBorders>
            <w:shd w:val="clear" w:color="auto" w:fill="auto"/>
            <w:noWrap/>
            <w:vAlign w:val="center"/>
            <w:hideMark/>
          </w:tcPr>
          <w:p w14:paraId="36473E9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49" w:type="pct"/>
            <w:tcBorders>
              <w:top w:val="nil"/>
              <w:left w:val="nil"/>
              <w:bottom w:val="nil"/>
              <w:right w:val="nil"/>
            </w:tcBorders>
            <w:shd w:val="clear" w:color="auto" w:fill="auto"/>
            <w:noWrap/>
            <w:vAlign w:val="center"/>
            <w:hideMark/>
          </w:tcPr>
          <w:p w14:paraId="6639B26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52" w:type="pct"/>
            <w:tcBorders>
              <w:top w:val="nil"/>
              <w:left w:val="nil"/>
              <w:bottom w:val="nil"/>
              <w:right w:val="nil"/>
            </w:tcBorders>
            <w:shd w:val="clear" w:color="auto" w:fill="auto"/>
            <w:noWrap/>
            <w:vAlign w:val="center"/>
            <w:hideMark/>
          </w:tcPr>
          <w:p w14:paraId="4E7ECB9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47" w:type="pct"/>
            <w:tcBorders>
              <w:top w:val="nil"/>
              <w:left w:val="nil"/>
              <w:bottom w:val="nil"/>
              <w:right w:val="nil"/>
            </w:tcBorders>
            <w:shd w:val="clear" w:color="auto" w:fill="auto"/>
            <w:noWrap/>
            <w:vAlign w:val="center"/>
            <w:hideMark/>
          </w:tcPr>
          <w:p w14:paraId="7154A748"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r>
      <w:tr w:rsidR="008C1849" w:rsidRPr="00255D05" w14:paraId="45223C6A" w14:textId="77777777" w:rsidTr="00085E1D">
        <w:trPr>
          <w:trHeight w:val="300"/>
        </w:trPr>
        <w:tc>
          <w:tcPr>
            <w:tcW w:w="1251" w:type="pct"/>
            <w:tcBorders>
              <w:top w:val="nil"/>
              <w:left w:val="nil"/>
              <w:bottom w:val="nil"/>
              <w:right w:val="nil"/>
            </w:tcBorders>
            <w:shd w:val="clear" w:color="auto" w:fill="F2F2F2" w:themeFill="background1" w:themeFillShade="F2"/>
            <w:noWrap/>
            <w:vAlign w:val="center"/>
            <w:hideMark/>
          </w:tcPr>
          <w:p w14:paraId="0DB10547" w14:textId="77777777" w:rsidR="008C1849" w:rsidRPr="00255D05" w:rsidRDefault="008C1849"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Year × State Fixed Effect</w:t>
            </w:r>
          </w:p>
        </w:tc>
        <w:tc>
          <w:tcPr>
            <w:tcW w:w="750" w:type="pct"/>
            <w:tcBorders>
              <w:top w:val="nil"/>
              <w:left w:val="nil"/>
              <w:bottom w:val="nil"/>
              <w:right w:val="nil"/>
            </w:tcBorders>
            <w:shd w:val="clear" w:color="auto" w:fill="F2F2F2" w:themeFill="background1" w:themeFillShade="F2"/>
            <w:noWrap/>
            <w:vAlign w:val="center"/>
            <w:hideMark/>
          </w:tcPr>
          <w:p w14:paraId="5B243FDF"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51" w:type="pct"/>
            <w:tcBorders>
              <w:top w:val="nil"/>
              <w:left w:val="nil"/>
              <w:bottom w:val="nil"/>
              <w:right w:val="nil"/>
            </w:tcBorders>
            <w:shd w:val="clear" w:color="auto" w:fill="F2F2F2" w:themeFill="background1" w:themeFillShade="F2"/>
            <w:noWrap/>
            <w:vAlign w:val="center"/>
            <w:hideMark/>
          </w:tcPr>
          <w:p w14:paraId="18B3280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c>
          <w:tcPr>
            <w:tcW w:w="749" w:type="pct"/>
            <w:tcBorders>
              <w:top w:val="nil"/>
              <w:left w:val="nil"/>
              <w:bottom w:val="nil"/>
              <w:right w:val="nil"/>
            </w:tcBorders>
            <w:shd w:val="clear" w:color="auto" w:fill="F2F2F2" w:themeFill="background1" w:themeFillShade="F2"/>
            <w:noWrap/>
            <w:vAlign w:val="center"/>
            <w:hideMark/>
          </w:tcPr>
          <w:p w14:paraId="2C12679C"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52" w:type="pct"/>
            <w:tcBorders>
              <w:top w:val="nil"/>
              <w:left w:val="nil"/>
              <w:bottom w:val="nil"/>
              <w:right w:val="nil"/>
            </w:tcBorders>
            <w:shd w:val="clear" w:color="auto" w:fill="F2F2F2" w:themeFill="background1" w:themeFillShade="F2"/>
            <w:noWrap/>
            <w:vAlign w:val="center"/>
            <w:hideMark/>
          </w:tcPr>
          <w:p w14:paraId="591D9CD1"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w:t>
            </w:r>
          </w:p>
        </w:tc>
        <w:tc>
          <w:tcPr>
            <w:tcW w:w="747" w:type="pct"/>
            <w:tcBorders>
              <w:top w:val="nil"/>
              <w:left w:val="nil"/>
              <w:bottom w:val="nil"/>
              <w:right w:val="nil"/>
            </w:tcBorders>
            <w:shd w:val="clear" w:color="auto" w:fill="F2F2F2" w:themeFill="background1" w:themeFillShade="F2"/>
            <w:noWrap/>
            <w:vAlign w:val="center"/>
            <w:hideMark/>
          </w:tcPr>
          <w:p w14:paraId="6015F34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w:t>
            </w:r>
          </w:p>
        </w:tc>
      </w:tr>
      <w:tr w:rsidR="008C1849" w:rsidRPr="00255D05" w14:paraId="7626467D" w14:textId="77777777" w:rsidTr="00085E1D">
        <w:trPr>
          <w:trHeight w:val="300"/>
        </w:trPr>
        <w:tc>
          <w:tcPr>
            <w:tcW w:w="1251" w:type="pct"/>
            <w:tcBorders>
              <w:top w:val="nil"/>
              <w:left w:val="nil"/>
              <w:bottom w:val="nil"/>
              <w:right w:val="nil"/>
            </w:tcBorders>
            <w:shd w:val="clear" w:color="auto" w:fill="auto"/>
            <w:vAlign w:val="center"/>
            <w:hideMark/>
          </w:tcPr>
          <w:p w14:paraId="4D7477A3"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 xml:space="preserve">Observations </w:t>
            </w:r>
          </w:p>
        </w:tc>
        <w:tc>
          <w:tcPr>
            <w:tcW w:w="750" w:type="pct"/>
            <w:tcBorders>
              <w:top w:val="nil"/>
              <w:left w:val="nil"/>
              <w:bottom w:val="nil"/>
              <w:right w:val="nil"/>
            </w:tcBorders>
            <w:shd w:val="clear" w:color="auto" w:fill="auto"/>
            <w:noWrap/>
            <w:vAlign w:val="center"/>
            <w:hideMark/>
          </w:tcPr>
          <w:p w14:paraId="081E8CD9" w14:textId="2C40CD26"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77</w:t>
            </w:r>
            <w:r w:rsidR="00814622">
              <w:rPr>
                <w:rFonts w:ascii="Times New Roman" w:eastAsia="Times New Roman" w:hAnsi="Times New Roman" w:cs="Times New Roman"/>
                <w:sz w:val="20"/>
                <w:szCs w:val="20"/>
              </w:rPr>
              <w:t>8</w:t>
            </w:r>
            <w:r w:rsidRPr="00255D05">
              <w:rPr>
                <w:rFonts w:ascii="Times New Roman" w:eastAsia="Times New Roman" w:hAnsi="Times New Roman" w:cs="Times New Roman"/>
                <w:sz w:val="20"/>
                <w:szCs w:val="20"/>
              </w:rPr>
              <w:t>0</w:t>
            </w:r>
          </w:p>
        </w:tc>
        <w:tc>
          <w:tcPr>
            <w:tcW w:w="751" w:type="pct"/>
            <w:tcBorders>
              <w:top w:val="nil"/>
              <w:left w:val="nil"/>
              <w:bottom w:val="nil"/>
              <w:right w:val="nil"/>
            </w:tcBorders>
            <w:shd w:val="clear" w:color="auto" w:fill="auto"/>
            <w:noWrap/>
            <w:vAlign w:val="center"/>
            <w:hideMark/>
          </w:tcPr>
          <w:p w14:paraId="170E1223" w14:textId="38C9D61E"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77</w:t>
            </w:r>
            <w:r w:rsidR="00814622">
              <w:rPr>
                <w:rFonts w:ascii="Times New Roman" w:eastAsia="Times New Roman" w:hAnsi="Times New Roman" w:cs="Times New Roman"/>
                <w:sz w:val="20"/>
                <w:szCs w:val="20"/>
              </w:rPr>
              <w:t>8</w:t>
            </w:r>
            <w:r w:rsidRPr="00255D05">
              <w:rPr>
                <w:rFonts w:ascii="Times New Roman" w:eastAsia="Times New Roman" w:hAnsi="Times New Roman" w:cs="Times New Roman"/>
                <w:sz w:val="20"/>
                <w:szCs w:val="20"/>
              </w:rPr>
              <w:t>0</w:t>
            </w:r>
          </w:p>
        </w:tc>
        <w:tc>
          <w:tcPr>
            <w:tcW w:w="749" w:type="pct"/>
            <w:tcBorders>
              <w:top w:val="nil"/>
              <w:left w:val="nil"/>
              <w:bottom w:val="nil"/>
              <w:right w:val="nil"/>
            </w:tcBorders>
            <w:shd w:val="clear" w:color="auto" w:fill="auto"/>
            <w:noWrap/>
            <w:vAlign w:val="center"/>
            <w:hideMark/>
          </w:tcPr>
          <w:p w14:paraId="11DA9020" w14:textId="75210978"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77</w:t>
            </w:r>
            <w:r w:rsidR="006D2D8D">
              <w:rPr>
                <w:rFonts w:ascii="Times New Roman" w:eastAsia="Times New Roman" w:hAnsi="Times New Roman" w:cs="Times New Roman"/>
                <w:sz w:val="20"/>
                <w:szCs w:val="20"/>
              </w:rPr>
              <w:t>8</w:t>
            </w:r>
            <w:r w:rsidRPr="00255D05">
              <w:rPr>
                <w:rFonts w:ascii="Times New Roman" w:eastAsia="Times New Roman" w:hAnsi="Times New Roman" w:cs="Times New Roman"/>
                <w:sz w:val="20"/>
                <w:szCs w:val="20"/>
              </w:rPr>
              <w:t>0</w:t>
            </w:r>
          </w:p>
        </w:tc>
        <w:tc>
          <w:tcPr>
            <w:tcW w:w="752" w:type="pct"/>
            <w:tcBorders>
              <w:top w:val="nil"/>
              <w:left w:val="nil"/>
              <w:bottom w:val="nil"/>
              <w:right w:val="nil"/>
            </w:tcBorders>
            <w:shd w:val="clear" w:color="auto" w:fill="auto"/>
            <w:noWrap/>
            <w:vAlign w:val="center"/>
            <w:hideMark/>
          </w:tcPr>
          <w:p w14:paraId="08D7D313" w14:textId="1E525A4F"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77</w:t>
            </w:r>
            <w:r w:rsidR="006D2D8D">
              <w:rPr>
                <w:rFonts w:ascii="Times New Roman" w:eastAsia="Times New Roman" w:hAnsi="Times New Roman" w:cs="Times New Roman"/>
                <w:sz w:val="20"/>
                <w:szCs w:val="20"/>
              </w:rPr>
              <w:t>8</w:t>
            </w:r>
            <w:r w:rsidRPr="00255D05">
              <w:rPr>
                <w:rFonts w:ascii="Times New Roman" w:eastAsia="Times New Roman" w:hAnsi="Times New Roman" w:cs="Times New Roman"/>
                <w:sz w:val="20"/>
                <w:szCs w:val="20"/>
              </w:rPr>
              <w:t>0</w:t>
            </w:r>
          </w:p>
        </w:tc>
        <w:tc>
          <w:tcPr>
            <w:tcW w:w="747" w:type="pct"/>
            <w:tcBorders>
              <w:top w:val="nil"/>
              <w:left w:val="nil"/>
              <w:bottom w:val="nil"/>
              <w:right w:val="nil"/>
            </w:tcBorders>
            <w:shd w:val="clear" w:color="auto" w:fill="auto"/>
            <w:noWrap/>
            <w:vAlign w:val="center"/>
            <w:hideMark/>
          </w:tcPr>
          <w:p w14:paraId="5AC94343" w14:textId="3F5BCDDB"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7</w:t>
            </w:r>
            <w:r w:rsidR="00D4694F">
              <w:rPr>
                <w:rFonts w:ascii="Times New Roman" w:eastAsia="Times New Roman" w:hAnsi="Times New Roman" w:cs="Times New Roman"/>
                <w:sz w:val="20"/>
                <w:szCs w:val="20"/>
              </w:rPr>
              <w:t>780</w:t>
            </w:r>
          </w:p>
        </w:tc>
      </w:tr>
      <w:tr w:rsidR="008C1849" w:rsidRPr="00255D05" w14:paraId="5AFB7C8C" w14:textId="77777777" w:rsidTr="00085E1D">
        <w:trPr>
          <w:trHeight w:val="300"/>
        </w:trPr>
        <w:tc>
          <w:tcPr>
            <w:tcW w:w="1251" w:type="pct"/>
            <w:tcBorders>
              <w:top w:val="nil"/>
              <w:left w:val="nil"/>
              <w:bottom w:val="single" w:sz="12" w:space="0" w:color="auto"/>
              <w:right w:val="nil"/>
            </w:tcBorders>
            <w:shd w:val="clear" w:color="auto" w:fill="F2F2F2" w:themeFill="background1" w:themeFillShade="F2"/>
            <w:vAlign w:val="center"/>
            <w:hideMark/>
          </w:tcPr>
          <w:p w14:paraId="356B31DB" w14:textId="77777777"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R2</w:t>
            </w:r>
          </w:p>
        </w:tc>
        <w:tc>
          <w:tcPr>
            <w:tcW w:w="750" w:type="pct"/>
            <w:tcBorders>
              <w:top w:val="nil"/>
              <w:left w:val="nil"/>
              <w:bottom w:val="single" w:sz="12" w:space="0" w:color="auto"/>
              <w:right w:val="nil"/>
            </w:tcBorders>
            <w:shd w:val="clear" w:color="auto" w:fill="F2F2F2" w:themeFill="background1" w:themeFillShade="F2"/>
            <w:noWrap/>
            <w:vAlign w:val="center"/>
            <w:hideMark/>
          </w:tcPr>
          <w:p w14:paraId="6C646F8E" w14:textId="51DFB601"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w:t>
            </w:r>
            <w:r w:rsidR="00212782">
              <w:rPr>
                <w:rFonts w:ascii="Times New Roman" w:eastAsia="Times New Roman" w:hAnsi="Times New Roman" w:cs="Times New Roman"/>
                <w:sz w:val="20"/>
                <w:szCs w:val="20"/>
              </w:rPr>
              <w:t>3</w:t>
            </w:r>
            <w:r w:rsidRPr="00255D05">
              <w:rPr>
                <w:rFonts w:ascii="Times New Roman" w:eastAsia="Times New Roman" w:hAnsi="Times New Roman" w:cs="Times New Roman"/>
                <w:sz w:val="20"/>
                <w:szCs w:val="20"/>
              </w:rPr>
              <w:t>2</w:t>
            </w:r>
          </w:p>
        </w:tc>
        <w:tc>
          <w:tcPr>
            <w:tcW w:w="751" w:type="pct"/>
            <w:tcBorders>
              <w:top w:val="nil"/>
              <w:left w:val="nil"/>
              <w:bottom w:val="single" w:sz="12" w:space="0" w:color="auto"/>
              <w:right w:val="nil"/>
            </w:tcBorders>
            <w:shd w:val="clear" w:color="auto" w:fill="F2F2F2" w:themeFill="background1" w:themeFillShade="F2"/>
            <w:noWrap/>
            <w:vAlign w:val="center"/>
            <w:hideMark/>
          </w:tcPr>
          <w:p w14:paraId="641881FC" w14:textId="057B8E2E"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w:t>
            </w:r>
            <w:r w:rsidR="00212782">
              <w:rPr>
                <w:rFonts w:ascii="Times New Roman" w:eastAsia="Times New Roman" w:hAnsi="Times New Roman" w:cs="Times New Roman"/>
                <w:sz w:val="20"/>
                <w:szCs w:val="20"/>
              </w:rPr>
              <w:t>1</w:t>
            </w:r>
            <w:r w:rsidRPr="00255D05">
              <w:rPr>
                <w:rFonts w:ascii="Times New Roman" w:eastAsia="Times New Roman" w:hAnsi="Times New Roman" w:cs="Times New Roman"/>
                <w:sz w:val="20"/>
                <w:szCs w:val="20"/>
              </w:rPr>
              <w:t>7</w:t>
            </w:r>
            <w:r w:rsidR="00212782">
              <w:rPr>
                <w:rFonts w:ascii="Times New Roman" w:eastAsia="Times New Roman" w:hAnsi="Times New Roman" w:cs="Times New Roman"/>
                <w:sz w:val="20"/>
                <w:szCs w:val="20"/>
              </w:rPr>
              <w:t>2</w:t>
            </w:r>
          </w:p>
        </w:tc>
        <w:tc>
          <w:tcPr>
            <w:tcW w:w="749" w:type="pct"/>
            <w:tcBorders>
              <w:top w:val="nil"/>
              <w:left w:val="nil"/>
              <w:bottom w:val="single" w:sz="12" w:space="0" w:color="auto"/>
              <w:right w:val="nil"/>
            </w:tcBorders>
            <w:shd w:val="clear" w:color="auto" w:fill="F2F2F2" w:themeFill="background1" w:themeFillShade="F2"/>
            <w:noWrap/>
            <w:vAlign w:val="center"/>
            <w:hideMark/>
          </w:tcPr>
          <w:p w14:paraId="1B3F93DD" w14:textId="1B32E726"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w:t>
            </w:r>
            <w:r w:rsidR="00212782">
              <w:rPr>
                <w:rFonts w:ascii="Times New Roman" w:eastAsia="Times New Roman" w:hAnsi="Times New Roman" w:cs="Times New Roman"/>
                <w:sz w:val="20"/>
                <w:szCs w:val="20"/>
              </w:rPr>
              <w:t>3</w:t>
            </w:r>
            <w:r w:rsidRPr="00255D05">
              <w:rPr>
                <w:rFonts w:ascii="Times New Roman" w:eastAsia="Times New Roman" w:hAnsi="Times New Roman" w:cs="Times New Roman"/>
                <w:sz w:val="20"/>
                <w:szCs w:val="20"/>
              </w:rPr>
              <w:t>6</w:t>
            </w:r>
          </w:p>
        </w:tc>
        <w:tc>
          <w:tcPr>
            <w:tcW w:w="752" w:type="pct"/>
            <w:tcBorders>
              <w:top w:val="nil"/>
              <w:left w:val="nil"/>
              <w:bottom w:val="single" w:sz="12" w:space="0" w:color="auto"/>
              <w:right w:val="nil"/>
            </w:tcBorders>
            <w:shd w:val="clear" w:color="auto" w:fill="F2F2F2" w:themeFill="background1" w:themeFillShade="F2"/>
            <w:noWrap/>
            <w:vAlign w:val="center"/>
            <w:hideMark/>
          </w:tcPr>
          <w:p w14:paraId="71184DAA" w14:textId="7582DD99" w:rsidR="008C1849" w:rsidRPr="00255D05" w:rsidRDefault="008C1849" w:rsidP="002C5DA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w:t>
            </w:r>
            <w:r w:rsidR="00212782">
              <w:rPr>
                <w:rFonts w:ascii="Times New Roman" w:eastAsia="Times New Roman" w:hAnsi="Times New Roman" w:cs="Times New Roman"/>
                <w:sz w:val="20"/>
                <w:szCs w:val="20"/>
              </w:rPr>
              <w:t>2</w:t>
            </w:r>
            <w:r w:rsidRPr="00255D05">
              <w:rPr>
                <w:rFonts w:ascii="Times New Roman" w:eastAsia="Times New Roman" w:hAnsi="Times New Roman" w:cs="Times New Roman"/>
                <w:sz w:val="20"/>
                <w:szCs w:val="20"/>
              </w:rPr>
              <w:t>21</w:t>
            </w:r>
          </w:p>
        </w:tc>
        <w:tc>
          <w:tcPr>
            <w:tcW w:w="747" w:type="pct"/>
            <w:tcBorders>
              <w:top w:val="nil"/>
              <w:left w:val="nil"/>
              <w:bottom w:val="single" w:sz="12" w:space="0" w:color="auto"/>
              <w:right w:val="nil"/>
            </w:tcBorders>
            <w:shd w:val="clear" w:color="auto" w:fill="F2F2F2" w:themeFill="background1" w:themeFillShade="F2"/>
            <w:noWrap/>
            <w:vAlign w:val="center"/>
            <w:hideMark/>
          </w:tcPr>
          <w:p w14:paraId="4C685E6E" w14:textId="566D025F" w:rsidR="008C1849" w:rsidRPr="00255D05" w:rsidRDefault="008C1849" w:rsidP="002C5DA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w:t>
            </w:r>
            <w:r w:rsidR="00212782">
              <w:rPr>
                <w:rFonts w:ascii="Times New Roman" w:eastAsia="Times New Roman" w:hAnsi="Times New Roman" w:cs="Times New Roman"/>
                <w:color w:val="000000"/>
                <w:sz w:val="20"/>
                <w:szCs w:val="20"/>
              </w:rPr>
              <w:t>2</w:t>
            </w:r>
            <w:r w:rsidRPr="00255D05">
              <w:rPr>
                <w:rFonts w:ascii="Times New Roman" w:eastAsia="Times New Roman" w:hAnsi="Times New Roman" w:cs="Times New Roman"/>
                <w:color w:val="000000"/>
                <w:sz w:val="20"/>
                <w:szCs w:val="20"/>
              </w:rPr>
              <w:t>1</w:t>
            </w:r>
            <w:r w:rsidR="00212782">
              <w:rPr>
                <w:rFonts w:ascii="Times New Roman" w:eastAsia="Times New Roman" w:hAnsi="Times New Roman" w:cs="Times New Roman"/>
                <w:color w:val="000000"/>
                <w:sz w:val="20"/>
                <w:szCs w:val="20"/>
              </w:rPr>
              <w:t>4</w:t>
            </w:r>
          </w:p>
        </w:tc>
      </w:tr>
      <w:tr w:rsidR="008C1849" w:rsidRPr="00255D05" w14:paraId="5CC0F0B5" w14:textId="77777777" w:rsidTr="002C5DA9">
        <w:trPr>
          <w:trHeight w:val="300"/>
        </w:trPr>
        <w:tc>
          <w:tcPr>
            <w:tcW w:w="5000" w:type="pct"/>
            <w:gridSpan w:val="6"/>
            <w:tcBorders>
              <w:top w:val="single" w:sz="12" w:space="0" w:color="auto"/>
              <w:left w:val="nil"/>
              <w:bottom w:val="nil"/>
              <w:right w:val="nil"/>
            </w:tcBorders>
            <w:shd w:val="clear" w:color="auto" w:fill="auto"/>
            <w:noWrap/>
            <w:vAlign w:val="center"/>
            <w:hideMark/>
          </w:tcPr>
          <w:p w14:paraId="7CE5F7D9" w14:textId="77777777" w:rsidR="008C1849" w:rsidRPr="00255D05" w:rsidRDefault="008C1849" w:rsidP="002C5DA9">
            <w:pPr>
              <w:spacing w:after="0" w:line="240" w:lineRule="auto"/>
              <w:rPr>
                <w:rFonts w:ascii="Times New Roman" w:eastAsia="Times New Roman" w:hAnsi="Times New Roman" w:cs="Times New Roman"/>
                <w:i/>
                <w:iCs/>
                <w:sz w:val="20"/>
                <w:szCs w:val="20"/>
              </w:rPr>
            </w:pPr>
            <w:r w:rsidRPr="00255D05">
              <w:rPr>
                <w:rFonts w:ascii="Times New Roman" w:eastAsia="Times New Roman" w:hAnsi="Times New Roman" w:cs="Times New Roman"/>
                <w:i/>
                <w:iCs/>
                <w:sz w:val="20"/>
                <w:szCs w:val="20"/>
              </w:rPr>
              <w:t>Note-1:  *** p&lt;0.01, ** p&lt;0.05, * p&lt;0.1 and SEs are parentheses</w:t>
            </w:r>
          </w:p>
          <w:p w14:paraId="1D623CBD" w14:textId="77777777" w:rsidR="008C1849" w:rsidRPr="00255D05" w:rsidRDefault="008C1849" w:rsidP="002C5DA9">
            <w:pPr>
              <w:autoSpaceDE w:val="0"/>
              <w:autoSpaceDN w:val="0"/>
              <w:adjustRightInd w:val="0"/>
              <w:spacing w:after="0" w:line="240" w:lineRule="auto"/>
              <w:jc w:val="both"/>
              <w:rPr>
                <w:rFonts w:ascii="Times New Roman" w:hAnsi="Times New Roman" w:cs="Times New Roman"/>
                <w:sz w:val="18"/>
                <w:szCs w:val="18"/>
              </w:rPr>
            </w:pPr>
            <w:r w:rsidRPr="00255D05">
              <w:rPr>
                <w:rFonts w:ascii="Times New Roman" w:hAnsi="Times New Roman" w:cs="Times New Roman"/>
                <w:i/>
                <w:iCs/>
                <w:sz w:val="20"/>
                <w:szCs w:val="20"/>
              </w:rPr>
              <w:t>Note-2: Pre_1,2….9* denotes the interaction terms between the year dummy variables (2000−2008) and grouping variables before the introduction of this policy. For instance, pre_9 refers to the interaction year2000×treated. When year=2000, year2000=1; otherwise, it equals 0. L.control represents control variables which are lagged for one period (the same is true for the tables below).</w:t>
            </w:r>
          </w:p>
        </w:tc>
      </w:tr>
    </w:tbl>
    <w:p w14:paraId="382B60BF" w14:textId="0F3C0629" w:rsidR="008C1849" w:rsidRPr="00255D05" w:rsidRDefault="008C1849" w:rsidP="008C1849">
      <w:pPr>
        <w:autoSpaceDE w:val="0"/>
        <w:autoSpaceDN w:val="0"/>
        <w:adjustRightInd w:val="0"/>
        <w:spacing w:before="100" w:beforeAutospacing="1" w:after="0" w:line="360" w:lineRule="auto"/>
        <w:jc w:val="center"/>
        <w:rPr>
          <w:rFonts w:ascii="Times New Roman" w:hAnsi="Times New Roman" w:cs="Times New Roman"/>
          <w:color w:val="000000"/>
          <w:sz w:val="24"/>
          <w:szCs w:val="24"/>
        </w:rPr>
      </w:pPr>
      <w:r w:rsidRPr="00255D05">
        <w:rPr>
          <w:rFonts w:ascii="Times New Roman" w:hAnsi="Times New Roman" w:cs="Times New Roman"/>
          <w:sz w:val="24"/>
          <w:szCs w:val="24"/>
        </w:rPr>
        <w:t xml:space="preserve">Table </w:t>
      </w:r>
      <w:r w:rsidR="00BE49BE">
        <w:rPr>
          <w:rFonts w:ascii="Times New Roman" w:hAnsi="Times New Roman" w:cs="Times New Roman"/>
          <w:sz w:val="24"/>
          <w:szCs w:val="24"/>
        </w:rPr>
        <w:t>5</w:t>
      </w:r>
      <w:r w:rsidRPr="00255D05">
        <w:rPr>
          <w:rFonts w:ascii="Times New Roman" w:hAnsi="Times New Roman" w:cs="Times New Roman"/>
          <w:sz w:val="24"/>
          <w:szCs w:val="24"/>
        </w:rPr>
        <w:t xml:space="preserve"> Propensity Score Matching Difference-in-Differences (PSM-DID) method</w:t>
      </w:r>
    </w:p>
    <w:tbl>
      <w:tblPr>
        <w:tblW w:w="5000" w:type="pct"/>
        <w:tblLook w:val="04A0" w:firstRow="1" w:lastRow="0" w:firstColumn="1" w:lastColumn="0" w:noHBand="0" w:noVBand="1"/>
      </w:tblPr>
      <w:tblGrid>
        <w:gridCol w:w="2337"/>
        <w:gridCol w:w="1560"/>
        <w:gridCol w:w="1719"/>
        <w:gridCol w:w="1177"/>
        <w:gridCol w:w="1138"/>
        <w:gridCol w:w="1098"/>
      </w:tblGrid>
      <w:tr w:rsidR="008C1849" w:rsidRPr="00255D05" w14:paraId="08B38779" w14:textId="77777777" w:rsidTr="007626BA">
        <w:trPr>
          <w:trHeight w:val="300"/>
        </w:trPr>
        <w:tc>
          <w:tcPr>
            <w:tcW w:w="1294" w:type="pct"/>
            <w:tcBorders>
              <w:top w:val="single" w:sz="12" w:space="0" w:color="auto"/>
            </w:tcBorders>
            <w:shd w:val="clear" w:color="auto" w:fill="F2F2F2" w:themeFill="background1" w:themeFillShade="F2"/>
            <w:noWrap/>
            <w:vAlign w:val="center"/>
            <w:hideMark/>
          </w:tcPr>
          <w:p w14:paraId="732B563A"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864" w:type="pct"/>
            <w:tcBorders>
              <w:top w:val="single" w:sz="12" w:space="0" w:color="auto"/>
              <w:bottom w:val="single" w:sz="2" w:space="0" w:color="auto"/>
            </w:tcBorders>
            <w:shd w:val="clear" w:color="auto" w:fill="F2F2F2" w:themeFill="background1" w:themeFillShade="F2"/>
            <w:vAlign w:val="center"/>
          </w:tcPr>
          <w:p w14:paraId="6097DCEA"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Model1</w:t>
            </w:r>
          </w:p>
        </w:tc>
        <w:tc>
          <w:tcPr>
            <w:tcW w:w="952" w:type="pct"/>
            <w:tcBorders>
              <w:top w:val="single" w:sz="12" w:space="0" w:color="auto"/>
              <w:bottom w:val="single" w:sz="2" w:space="0" w:color="auto"/>
            </w:tcBorders>
            <w:shd w:val="clear" w:color="auto" w:fill="F2F2F2" w:themeFill="background1" w:themeFillShade="F2"/>
            <w:vAlign w:val="center"/>
          </w:tcPr>
          <w:p w14:paraId="3D02E1F0"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Model 2</w:t>
            </w:r>
          </w:p>
        </w:tc>
        <w:tc>
          <w:tcPr>
            <w:tcW w:w="652" w:type="pct"/>
            <w:tcBorders>
              <w:top w:val="single" w:sz="12" w:space="0" w:color="auto"/>
              <w:bottom w:val="single" w:sz="2" w:space="0" w:color="auto"/>
            </w:tcBorders>
            <w:shd w:val="clear" w:color="auto" w:fill="F2F2F2" w:themeFill="background1" w:themeFillShade="F2"/>
          </w:tcPr>
          <w:p w14:paraId="32A2815D"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Model 3</w:t>
            </w:r>
          </w:p>
        </w:tc>
        <w:tc>
          <w:tcPr>
            <w:tcW w:w="630" w:type="pct"/>
            <w:tcBorders>
              <w:top w:val="single" w:sz="12" w:space="0" w:color="auto"/>
              <w:bottom w:val="single" w:sz="2" w:space="0" w:color="auto"/>
            </w:tcBorders>
            <w:shd w:val="clear" w:color="auto" w:fill="F2F2F2" w:themeFill="background1" w:themeFillShade="F2"/>
          </w:tcPr>
          <w:p w14:paraId="1F49AA13"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Model 4</w:t>
            </w:r>
          </w:p>
        </w:tc>
        <w:tc>
          <w:tcPr>
            <w:tcW w:w="607" w:type="pct"/>
            <w:tcBorders>
              <w:top w:val="single" w:sz="12" w:space="0" w:color="auto"/>
              <w:bottom w:val="single" w:sz="2" w:space="0" w:color="auto"/>
            </w:tcBorders>
            <w:shd w:val="clear" w:color="auto" w:fill="F2F2F2" w:themeFill="background1" w:themeFillShade="F2"/>
            <w:noWrap/>
            <w:vAlign w:val="center"/>
            <w:hideMark/>
          </w:tcPr>
          <w:p w14:paraId="680E53D9"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Model 5</w:t>
            </w:r>
          </w:p>
        </w:tc>
      </w:tr>
      <w:tr w:rsidR="008C1849" w:rsidRPr="00255D05" w14:paraId="4040D4FA" w14:textId="77777777" w:rsidTr="007626BA">
        <w:trPr>
          <w:trHeight w:val="300"/>
        </w:trPr>
        <w:tc>
          <w:tcPr>
            <w:tcW w:w="1294" w:type="pct"/>
            <w:shd w:val="clear" w:color="auto" w:fill="auto"/>
            <w:noWrap/>
            <w:vAlign w:val="center"/>
          </w:tcPr>
          <w:p w14:paraId="6A60E60D" w14:textId="77777777" w:rsidR="008C1849" w:rsidRPr="00255D05" w:rsidRDefault="008C1849" w:rsidP="002C5DA9">
            <w:pPr>
              <w:spacing w:after="0" w:line="240" w:lineRule="auto"/>
              <w:jc w:val="center"/>
              <w:rPr>
                <w:rFonts w:ascii="Times New Roman" w:eastAsia="Times New Roman" w:hAnsi="Times New Roman" w:cs="Times New Roman"/>
              </w:rPr>
            </w:pPr>
            <w:r w:rsidRPr="00255D05">
              <w:rPr>
                <w:rFonts w:ascii="Times New Roman" w:eastAsia="Times New Roman" w:hAnsi="Times New Roman" w:cs="Times New Roman"/>
              </w:rPr>
              <w:t>Variables</w:t>
            </w:r>
          </w:p>
        </w:tc>
        <w:tc>
          <w:tcPr>
            <w:tcW w:w="864" w:type="pct"/>
            <w:tcBorders>
              <w:top w:val="single" w:sz="2" w:space="0" w:color="auto"/>
              <w:bottom w:val="single" w:sz="2" w:space="0" w:color="auto"/>
            </w:tcBorders>
            <w:vAlign w:val="center"/>
          </w:tcPr>
          <w:p w14:paraId="22666A4C"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Probit</w:t>
            </w:r>
          </w:p>
        </w:tc>
        <w:tc>
          <w:tcPr>
            <w:tcW w:w="2842" w:type="pct"/>
            <w:gridSpan w:val="4"/>
            <w:tcBorders>
              <w:top w:val="single" w:sz="2" w:space="0" w:color="auto"/>
              <w:bottom w:val="single" w:sz="2" w:space="0" w:color="auto"/>
            </w:tcBorders>
            <w:vAlign w:val="center"/>
          </w:tcPr>
          <w:p w14:paraId="4E08BCD3"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Logit</w:t>
            </w:r>
          </w:p>
        </w:tc>
      </w:tr>
      <w:tr w:rsidR="008C1849" w:rsidRPr="00255D05" w14:paraId="0A618892" w14:textId="77777777" w:rsidTr="007626BA">
        <w:trPr>
          <w:trHeight w:val="300"/>
        </w:trPr>
        <w:tc>
          <w:tcPr>
            <w:tcW w:w="1294" w:type="pct"/>
            <w:tcBorders>
              <w:bottom w:val="single" w:sz="12" w:space="0" w:color="auto"/>
            </w:tcBorders>
            <w:shd w:val="clear" w:color="auto" w:fill="F2F2F2" w:themeFill="background1" w:themeFillShade="F2"/>
            <w:noWrap/>
            <w:vAlign w:val="center"/>
            <w:hideMark/>
          </w:tcPr>
          <w:p w14:paraId="12374AFF"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Outcome var. LNGPAT</w:t>
            </w:r>
          </w:p>
        </w:tc>
        <w:tc>
          <w:tcPr>
            <w:tcW w:w="864" w:type="pct"/>
            <w:tcBorders>
              <w:top w:val="single" w:sz="2" w:space="0" w:color="auto"/>
              <w:bottom w:val="single" w:sz="12" w:space="0" w:color="auto"/>
            </w:tcBorders>
            <w:shd w:val="clear" w:color="auto" w:fill="F2F2F2" w:themeFill="background1" w:themeFillShade="F2"/>
            <w:vAlign w:val="center"/>
          </w:tcPr>
          <w:p w14:paraId="6E44D9BF" w14:textId="77777777" w:rsidR="008C1849" w:rsidRPr="00255D05" w:rsidRDefault="008C1849" w:rsidP="002C5DA9">
            <w:pPr>
              <w:spacing w:after="0" w:line="240" w:lineRule="auto"/>
              <w:jc w:val="center"/>
              <w:rPr>
                <w:rFonts w:ascii="Times New Roman" w:eastAsia="Times New Roman" w:hAnsi="Times New Roman" w:cs="Times New Roman"/>
              </w:rPr>
            </w:pPr>
            <w:r w:rsidRPr="00255D05">
              <w:rPr>
                <w:rFonts w:ascii="Times New Roman" w:eastAsia="Times New Roman" w:hAnsi="Times New Roman" w:cs="Times New Roman"/>
              </w:rPr>
              <w:t>Epanechnikov</w:t>
            </w:r>
          </w:p>
        </w:tc>
        <w:tc>
          <w:tcPr>
            <w:tcW w:w="952" w:type="pct"/>
            <w:tcBorders>
              <w:top w:val="single" w:sz="2" w:space="0" w:color="auto"/>
              <w:bottom w:val="single" w:sz="12" w:space="0" w:color="auto"/>
            </w:tcBorders>
            <w:shd w:val="clear" w:color="auto" w:fill="F2F2F2" w:themeFill="background1" w:themeFillShade="F2"/>
            <w:vAlign w:val="center"/>
          </w:tcPr>
          <w:p w14:paraId="62626EAB" w14:textId="77777777" w:rsidR="008C1849" w:rsidRPr="00255D05" w:rsidRDefault="008C1849" w:rsidP="002C5DA9">
            <w:pPr>
              <w:spacing w:after="0" w:line="240" w:lineRule="auto"/>
              <w:jc w:val="center"/>
              <w:rPr>
                <w:rFonts w:ascii="Times New Roman" w:eastAsia="Times New Roman" w:hAnsi="Times New Roman" w:cs="Times New Roman"/>
              </w:rPr>
            </w:pPr>
            <w:r w:rsidRPr="00255D05">
              <w:rPr>
                <w:rFonts w:ascii="Times New Roman" w:eastAsia="Times New Roman" w:hAnsi="Times New Roman" w:cs="Times New Roman"/>
              </w:rPr>
              <w:t>Epanechnikov</w:t>
            </w:r>
          </w:p>
        </w:tc>
        <w:tc>
          <w:tcPr>
            <w:tcW w:w="652" w:type="pct"/>
            <w:tcBorders>
              <w:top w:val="single" w:sz="2" w:space="0" w:color="auto"/>
              <w:bottom w:val="single" w:sz="12" w:space="0" w:color="auto"/>
            </w:tcBorders>
            <w:shd w:val="clear" w:color="auto" w:fill="F2F2F2" w:themeFill="background1" w:themeFillShade="F2"/>
            <w:vAlign w:val="center"/>
          </w:tcPr>
          <w:p w14:paraId="753C80BE" w14:textId="77777777" w:rsidR="008C1849" w:rsidRPr="00255D05" w:rsidRDefault="008C1849" w:rsidP="002C5DA9">
            <w:pPr>
              <w:spacing w:after="0" w:line="240" w:lineRule="auto"/>
              <w:jc w:val="center"/>
              <w:rPr>
                <w:rFonts w:ascii="Times New Roman" w:hAnsi="Times New Roman" w:cs="Times New Roman"/>
              </w:rPr>
            </w:pPr>
            <w:r w:rsidRPr="00255D05">
              <w:rPr>
                <w:rFonts w:ascii="Times New Roman" w:hAnsi="Times New Roman" w:cs="Times New Roman"/>
              </w:rPr>
              <w:t>Gaussian</w:t>
            </w:r>
          </w:p>
        </w:tc>
        <w:tc>
          <w:tcPr>
            <w:tcW w:w="630" w:type="pct"/>
            <w:tcBorders>
              <w:top w:val="single" w:sz="2" w:space="0" w:color="auto"/>
              <w:bottom w:val="single" w:sz="12" w:space="0" w:color="auto"/>
            </w:tcBorders>
            <w:shd w:val="clear" w:color="auto" w:fill="F2F2F2" w:themeFill="background1" w:themeFillShade="F2"/>
            <w:vAlign w:val="center"/>
          </w:tcPr>
          <w:p w14:paraId="2D23E512" w14:textId="77777777" w:rsidR="008C1849" w:rsidRPr="00255D05" w:rsidRDefault="008C1849" w:rsidP="002C5DA9">
            <w:pPr>
              <w:spacing w:after="0" w:line="240" w:lineRule="auto"/>
              <w:jc w:val="center"/>
              <w:rPr>
                <w:rFonts w:ascii="Times New Roman" w:hAnsi="Times New Roman" w:cs="Times New Roman"/>
              </w:rPr>
            </w:pPr>
            <w:r w:rsidRPr="00255D05">
              <w:rPr>
                <w:rFonts w:ascii="Times New Roman" w:hAnsi="Times New Roman" w:cs="Times New Roman"/>
              </w:rPr>
              <w:t>Uniform</w:t>
            </w:r>
          </w:p>
        </w:tc>
        <w:tc>
          <w:tcPr>
            <w:tcW w:w="607" w:type="pct"/>
            <w:tcBorders>
              <w:top w:val="single" w:sz="2" w:space="0" w:color="auto"/>
              <w:bottom w:val="single" w:sz="12" w:space="0" w:color="auto"/>
            </w:tcBorders>
            <w:shd w:val="clear" w:color="auto" w:fill="F2F2F2" w:themeFill="background1" w:themeFillShade="F2"/>
            <w:noWrap/>
            <w:vAlign w:val="center"/>
            <w:hideMark/>
          </w:tcPr>
          <w:p w14:paraId="5517BAAE" w14:textId="77777777" w:rsidR="008C1849" w:rsidRPr="00255D05" w:rsidRDefault="008C1849" w:rsidP="002C5DA9">
            <w:pPr>
              <w:spacing w:after="0" w:line="240" w:lineRule="auto"/>
              <w:jc w:val="center"/>
              <w:rPr>
                <w:rFonts w:ascii="Times New Roman" w:eastAsia="Times New Roman" w:hAnsi="Times New Roman" w:cs="Times New Roman"/>
              </w:rPr>
            </w:pPr>
            <w:r w:rsidRPr="00255D05">
              <w:rPr>
                <w:rFonts w:ascii="Times New Roman" w:hAnsi="Times New Roman" w:cs="Times New Roman"/>
              </w:rPr>
              <w:t>Tricube</w:t>
            </w:r>
          </w:p>
        </w:tc>
      </w:tr>
      <w:tr w:rsidR="008C1849" w:rsidRPr="00255D05" w14:paraId="226B65B5" w14:textId="77777777" w:rsidTr="007626BA">
        <w:trPr>
          <w:trHeight w:val="300"/>
        </w:trPr>
        <w:tc>
          <w:tcPr>
            <w:tcW w:w="1294" w:type="pct"/>
            <w:tcBorders>
              <w:top w:val="single" w:sz="12" w:space="0" w:color="auto"/>
            </w:tcBorders>
            <w:shd w:val="clear" w:color="auto" w:fill="auto"/>
            <w:noWrap/>
            <w:vAlign w:val="center"/>
            <w:hideMark/>
          </w:tcPr>
          <w:p w14:paraId="5AC0F6F8" w14:textId="77777777" w:rsidR="008C1849" w:rsidRPr="00255D05" w:rsidRDefault="008C1849" w:rsidP="002C5DA9">
            <w:pPr>
              <w:spacing w:after="0" w:line="240" w:lineRule="auto"/>
              <w:rPr>
                <w:rFonts w:ascii="Times New Roman" w:eastAsia="Times New Roman" w:hAnsi="Times New Roman" w:cs="Times New Roman"/>
                <w:b/>
                <w:bCs/>
                <w:color w:val="000000"/>
              </w:rPr>
            </w:pPr>
            <w:r w:rsidRPr="00255D05">
              <w:rPr>
                <w:rFonts w:ascii="Times New Roman" w:eastAsia="Times New Roman" w:hAnsi="Times New Roman" w:cs="Times New Roman"/>
                <w:b/>
                <w:bCs/>
                <w:color w:val="000000"/>
              </w:rPr>
              <w:t>Before</w:t>
            </w:r>
          </w:p>
        </w:tc>
        <w:tc>
          <w:tcPr>
            <w:tcW w:w="864" w:type="pct"/>
            <w:tcBorders>
              <w:top w:val="single" w:sz="12" w:space="0" w:color="auto"/>
            </w:tcBorders>
            <w:vAlign w:val="center"/>
          </w:tcPr>
          <w:p w14:paraId="37CF6F32"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952" w:type="pct"/>
            <w:tcBorders>
              <w:top w:val="single" w:sz="12" w:space="0" w:color="auto"/>
            </w:tcBorders>
            <w:vAlign w:val="center"/>
          </w:tcPr>
          <w:p w14:paraId="2BE9A89B"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652" w:type="pct"/>
            <w:tcBorders>
              <w:top w:val="single" w:sz="12" w:space="0" w:color="auto"/>
            </w:tcBorders>
          </w:tcPr>
          <w:p w14:paraId="3DF61B2D"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630" w:type="pct"/>
            <w:tcBorders>
              <w:top w:val="single" w:sz="12" w:space="0" w:color="auto"/>
            </w:tcBorders>
          </w:tcPr>
          <w:p w14:paraId="257D5129"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607" w:type="pct"/>
            <w:tcBorders>
              <w:top w:val="single" w:sz="12" w:space="0" w:color="auto"/>
            </w:tcBorders>
            <w:shd w:val="clear" w:color="auto" w:fill="auto"/>
            <w:noWrap/>
            <w:vAlign w:val="center"/>
            <w:hideMark/>
          </w:tcPr>
          <w:p w14:paraId="539F5421" w14:textId="77777777" w:rsidR="008C1849" w:rsidRPr="00255D05" w:rsidRDefault="008C1849" w:rsidP="002C5DA9">
            <w:pPr>
              <w:spacing w:after="0" w:line="240" w:lineRule="auto"/>
              <w:jc w:val="center"/>
              <w:rPr>
                <w:rFonts w:ascii="Times New Roman" w:eastAsia="Times New Roman" w:hAnsi="Times New Roman" w:cs="Times New Roman"/>
              </w:rPr>
            </w:pPr>
          </w:p>
        </w:tc>
      </w:tr>
      <w:tr w:rsidR="008C1849" w:rsidRPr="00255D05" w14:paraId="46416358" w14:textId="77777777" w:rsidTr="007626BA">
        <w:trPr>
          <w:trHeight w:val="300"/>
        </w:trPr>
        <w:tc>
          <w:tcPr>
            <w:tcW w:w="1294" w:type="pct"/>
            <w:shd w:val="clear" w:color="auto" w:fill="FFFFFF" w:themeFill="background1"/>
            <w:noWrap/>
            <w:hideMark/>
          </w:tcPr>
          <w:p w14:paraId="0D29A3EE" w14:textId="77777777" w:rsidR="008C1849" w:rsidRPr="00255D05" w:rsidRDefault="008C1849" w:rsidP="002C5DA9">
            <w:pPr>
              <w:spacing w:after="0" w:line="240" w:lineRule="auto"/>
              <w:jc w:val="right"/>
              <w:rPr>
                <w:rFonts w:ascii="Times New Roman" w:eastAsia="Times New Roman" w:hAnsi="Times New Roman" w:cs="Times New Roman"/>
              </w:rPr>
            </w:pPr>
            <w:r w:rsidRPr="00255D05">
              <w:rPr>
                <w:rFonts w:ascii="Times New Roman" w:eastAsia="Times New Roman" w:hAnsi="Times New Roman" w:cs="Times New Roman"/>
                <w:color w:val="000000"/>
              </w:rPr>
              <w:t>Control (C)</w:t>
            </w:r>
          </w:p>
        </w:tc>
        <w:tc>
          <w:tcPr>
            <w:tcW w:w="864" w:type="pct"/>
            <w:shd w:val="clear" w:color="auto" w:fill="FFFFFF" w:themeFill="background1"/>
            <w:vAlign w:val="center"/>
          </w:tcPr>
          <w:p w14:paraId="11828667"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0.324</w:t>
            </w:r>
          </w:p>
        </w:tc>
        <w:tc>
          <w:tcPr>
            <w:tcW w:w="952" w:type="pct"/>
            <w:shd w:val="clear" w:color="auto" w:fill="FFFFFF" w:themeFill="background1"/>
            <w:vAlign w:val="bottom"/>
          </w:tcPr>
          <w:p w14:paraId="576AE5F3"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0.325</w:t>
            </w:r>
          </w:p>
        </w:tc>
        <w:tc>
          <w:tcPr>
            <w:tcW w:w="652" w:type="pct"/>
            <w:shd w:val="clear" w:color="auto" w:fill="FFFFFF" w:themeFill="background1"/>
          </w:tcPr>
          <w:p w14:paraId="3B046E86"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0.300</w:t>
            </w:r>
          </w:p>
        </w:tc>
        <w:tc>
          <w:tcPr>
            <w:tcW w:w="630" w:type="pct"/>
            <w:shd w:val="clear" w:color="auto" w:fill="FFFFFF" w:themeFill="background1"/>
            <w:vAlign w:val="bottom"/>
          </w:tcPr>
          <w:p w14:paraId="3410DCF4"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0.318</w:t>
            </w:r>
          </w:p>
        </w:tc>
        <w:tc>
          <w:tcPr>
            <w:tcW w:w="607" w:type="pct"/>
            <w:shd w:val="clear" w:color="auto" w:fill="FFFFFF" w:themeFill="background1"/>
            <w:noWrap/>
            <w:vAlign w:val="center"/>
            <w:hideMark/>
          </w:tcPr>
          <w:p w14:paraId="05F9410E"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0.32</w:t>
            </w:r>
          </w:p>
        </w:tc>
      </w:tr>
      <w:tr w:rsidR="008C1849" w:rsidRPr="00255D05" w14:paraId="4ECC359A" w14:textId="77777777" w:rsidTr="007626BA">
        <w:trPr>
          <w:trHeight w:val="300"/>
        </w:trPr>
        <w:tc>
          <w:tcPr>
            <w:tcW w:w="1294" w:type="pct"/>
            <w:shd w:val="clear" w:color="auto" w:fill="FFFFFF" w:themeFill="background1"/>
            <w:noWrap/>
            <w:hideMark/>
          </w:tcPr>
          <w:p w14:paraId="558CF5B8" w14:textId="77777777" w:rsidR="008C1849" w:rsidRPr="00255D05" w:rsidRDefault="008C1849" w:rsidP="002C5DA9">
            <w:pPr>
              <w:spacing w:after="0" w:line="240" w:lineRule="auto"/>
              <w:jc w:val="right"/>
              <w:rPr>
                <w:rFonts w:ascii="Times New Roman" w:eastAsia="Times New Roman" w:hAnsi="Times New Roman" w:cs="Times New Roman"/>
                <w:color w:val="000000"/>
              </w:rPr>
            </w:pPr>
            <w:r w:rsidRPr="00255D05">
              <w:rPr>
                <w:rFonts w:ascii="Times New Roman" w:eastAsia="Times New Roman" w:hAnsi="Times New Roman" w:cs="Times New Roman"/>
                <w:color w:val="000000"/>
              </w:rPr>
              <w:t>Treated (T)</w:t>
            </w:r>
          </w:p>
        </w:tc>
        <w:tc>
          <w:tcPr>
            <w:tcW w:w="864" w:type="pct"/>
            <w:shd w:val="clear" w:color="auto" w:fill="FFFFFF" w:themeFill="background1"/>
            <w:vAlign w:val="center"/>
          </w:tcPr>
          <w:p w14:paraId="1BBB6A04"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0.407</w:t>
            </w:r>
          </w:p>
        </w:tc>
        <w:tc>
          <w:tcPr>
            <w:tcW w:w="952" w:type="pct"/>
            <w:shd w:val="clear" w:color="auto" w:fill="FFFFFF" w:themeFill="background1"/>
            <w:vAlign w:val="bottom"/>
          </w:tcPr>
          <w:p w14:paraId="7FDECA94"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0.408</w:t>
            </w:r>
          </w:p>
        </w:tc>
        <w:tc>
          <w:tcPr>
            <w:tcW w:w="652" w:type="pct"/>
            <w:shd w:val="clear" w:color="auto" w:fill="FFFFFF" w:themeFill="background1"/>
          </w:tcPr>
          <w:p w14:paraId="210E99A3"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0.383</w:t>
            </w:r>
          </w:p>
        </w:tc>
        <w:tc>
          <w:tcPr>
            <w:tcW w:w="630" w:type="pct"/>
            <w:shd w:val="clear" w:color="auto" w:fill="FFFFFF" w:themeFill="background1"/>
            <w:vAlign w:val="bottom"/>
          </w:tcPr>
          <w:p w14:paraId="4828BE15"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0.404</w:t>
            </w:r>
          </w:p>
        </w:tc>
        <w:tc>
          <w:tcPr>
            <w:tcW w:w="607" w:type="pct"/>
            <w:shd w:val="clear" w:color="auto" w:fill="FFFFFF" w:themeFill="background1"/>
            <w:noWrap/>
            <w:vAlign w:val="center"/>
            <w:hideMark/>
          </w:tcPr>
          <w:p w14:paraId="5E110A7D"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0.406</w:t>
            </w:r>
          </w:p>
        </w:tc>
      </w:tr>
      <w:tr w:rsidR="008C1849" w:rsidRPr="00255D05" w14:paraId="2F05DFEC" w14:textId="77777777" w:rsidTr="007626BA">
        <w:trPr>
          <w:trHeight w:val="300"/>
        </w:trPr>
        <w:tc>
          <w:tcPr>
            <w:tcW w:w="1294" w:type="pct"/>
            <w:shd w:val="clear" w:color="auto" w:fill="FFFFFF" w:themeFill="background1"/>
            <w:noWrap/>
            <w:hideMark/>
          </w:tcPr>
          <w:p w14:paraId="0B3126C5" w14:textId="77777777" w:rsidR="008C1849" w:rsidRPr="00255D05" w:rsidRDefault="008C1849" w:rsidP="002C5DA9">
            <w:pPr>
              <w:spacing w:after="0" w:line="240" w:lineRule="auto"/>
              <w:jc w:val="right"/>
              <w:rPr>
                <w:rFonts w:ascii="Times New Roman" w:eastAsia="Times New Roman" w:hAnsi="Times New Roman" w:cs="Times New Roman"/>
                <w:color w:val="000000"/>
              </w:rPr>
            </w:pPr>
            <w:r w:rsidRPr="00255D05">
              <w:rPr>
                <w:rFonts w:ascii="Times New Roman" w:eastAsia="Times New Roman" w:hAnsi="Times New Roman" w:cs="Times New Roman"/>
                <w:color w:val="000000"/>
              </w:rPr>
              <w:t>Diff (T-C)</w:t>
            </w:r>
          </w:p>
        </w:tc>
        <w:tc>
          <w:tcPr>
            <w:tcW w:w="864" w:type="pct"/>
            <w:shd w:val="clear" w:color="auto" w:fill="FFFFFF" w:themeFill="background1"/>
            <w:vAlign w:val="center"/>
          </w:tcPr>
          <w:p w14:paraId="77A91487" w14:textId="77777777" w:rsidR="008C1849" w:rsidRPr="00255D05" w:rsidRDefault="008C1849" w:rsidP="002C5DA9">
            <w:pPr>
              <w:spacing w:after="0" w:line="240" w:lineRule="auto"/>
              <w:jc w:val="center"/>
              <w:rPr>
                <w:rFonts w:ascii="Times New Roman" w:hAnsi="Times New Roman" w:cs="Times New Roman"/>
              </w:rPr>
            </w:pPr>
            <w:r w:rsidRPr="00255D05">
              <w:rPr>
                <w:rFonts w:ascii="Times New Roman" w:hAnsi="Times New Roman" w:cs="Times New Roman"/>
              </w:rPr>
              <w:t>0.083*</w:t>
            </w:r>
          </w:p>
          <w:p w14:paraId="2C856B64"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color w:val="000000"/>
              </w:rPr>
              <w:t>(1.85)</w:t>
            </w:r>
          </w:p>
        </w:tc>
        <w:tc>
          <w:tcPr>
            <w:tcW w:w="952" w:type="pct"/>
            <w:shd w:val="clear" w:color="auto" w:fill="FFFFFF" w:themeFill="background1"/>
            <w:vAlign w:val="bottom"/>
          </w:tcPr>
          <w:p w14:paraId="1575A7FC"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color w:val="000000"/>
              </w:rPr>
              <w:t>0.083*</w:t>
            </w:r>
          </w:p>
          <w:p w14:paraId="5DBA1B0E"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(1.76)</w:t>
            </w:r>
          </w:p>
        </w:tc>
        <w:tc>
          <w:tcPr>
            <w:tcW w:w="652" w:type="pct"/>
            <w:shd w:val="clear" w:color="auto" w:fill="FFFFFF" w:themeFill="background1"/>
          </w:tcPr>
          <w:p w14:paraId="47ACBDE1" w14:textId="77777777" w:rsidR="008C1849" w:rsidRPr="00255D05" w:rsidRDefault="008C1849" w:rsidP="002C5DA9">
            <w:pPr>
              <w:spacing w:after="0" w:line="240" w:lineRule="auto"/>
              <w:jc w:val="center"/>
              <w:rPr>
                <w:rFonts w:ascii="Times New Roman" w:hAnsi="Times New Roman" w:cs="Times New Roman"/>
              </w:rPr>
            </w:pPr>
            <w:r w:rsidRPr="00255D05">
              <w:rPr>
                <w:rFonts w:ascii="Times New Roman" w:hAnsi="Times New Roman" w:cs="Times New Roman"/>
              </w:rPr>
              <w:t>0.083**</w:t>
            </w:r>
          </w:p>
          <w:p w14:paraId="48FD39C1"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color w:val="000000"/>
              </w:rPr>
              <w:t>(2.00)</w:t>
            </w:r>
          </w:p>
        </w:tc>
        <w:tc>
          <w:tcPr>
            <w:tcW w:w="630" w:type="pct"/>
            <w:shd w:val="clear" w:color="auto" w:fill="FFFFFF" w:themeFill="background1"/>
            <w:vAlign w:val="bottom"/>
          </w:tcPr>
          <w:p w14:paraId="359D72DC"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color w:val="000000"/>
              </w:rPr>
              <w:t>0.086*</w:t>
            </w:r>
          </w:p>
          <w:p w14:paraId="744C4247"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(1.90)</w:t>
            </w:r>
          </w:p>
        </w:tc>
        <w:tc>
          <w:tcPr>
            <w:tcW w:w="607" w:type="pct"/>
            <w:shd w:val="clear" w:color="auto" w:fill="FFFFFF" w:themeFill="background1"/>
            <w:noWrap/>
            <w:vAlign w:val="center"/>
            <w:hideMark/>
          </w:tcPr>
          <w:p w14:paraId="2C978E43"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0.086**</w:t>
            </w:r>
          </w:p>
          <w:p w14:paraId="4D396C8B"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(1.9)</w:t>
            </w:r>
          </w:p>
        </w:tc>
      </w:tr>
      <w:tr w:rsidR="008C1849" w:rsidRPr="00255D05" w14:paraId="383A0C26" w14:textId="77777777" w:rsidTr="007626BA">
        <w:trPr>
          <w:trHeight w:val="300"/>
        </w:trPr>
        <w:tc>
          <w:tcPr>
            <w:tcW w:w="1294" w:type="pct"/>
            <w:shd w:val="clear" w:color="auto" w:fill="FFFFFF" w:themeFill="background1"/>
            <w:noWrap/>
            <w:vAlign w:val="center"/>
            <w:hideMark/>
          </w:tcPr>
          <w:p w14:paraId="0F6C28E5" w14:textId="77777777" w:rsidR="008C1849" w:rsidRPr="00255D05" w:rsidRDefault="008C1849" w:rsidP="002C5DA9">
            <w:pPr>
              <w:spacing w:after="0" w:line="240" w:lineRule="auto"/>
              <w:rPr>
                <w:rFonts w:ascii="Times New Roman" w:eastAsia="Times New Roman" w:hAnsi="Times New Roman" w:cs="Times New Roman"/>
                <w:b/>
                <w:bCs/>
                <w:color w:val="000000"/>
              </w:rPr>
            </w:pPr>
            <w:r w:rsidRPr="00255D05">
              <w:rPr>
                <w:rFonts w:ascii="Times New Roman" w:eastAsia="Times New Roman" w:hAnsi="Times New Roman" w:cs="Times New Roman"/>
                <w:b/>
                <w:bCs/>
                <w:color w:val="000000"/>
              </w:rPr>
              <w:t>After</w:t>
            </w:r>
          </w:p>
        </w:tc>
        <w:tc>
          <w:tcPr>
            <w:tcW w:w="864" w:type="pct"/>
            <w:shd w:val="clear" w:color="auto" w:fill="FFFFFF" w:themeFill="background1"/>
            <w:vAlign w:val="center"/>
          </w:tcPr>
          <w:p w14:paraId="43698998"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952" w:type="pct"/>
            <w:shd w:val="clear" w:color="auto" w:fill="FFFFFF" w:themeFill="background1"/>
            <w:vAlign w:val="bottom"/>
          </w:tcPr>
          <w:p w14:paraId="42D07318"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652" w:type="pct"/>
            <w:shd w:val="clear" w:color="auto" w:fill="FFFFFF" w:themeFill="background1"/>
          </w:tcPr>
          <w:p w14:paraId="51DC489E"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630" w:type="pct"/>
            <w:shd w:val="clear" w:color="auto" w:fill="FFFFFF" w:themeFill="background1"/>
            <w:vAlign w:val="bottom"/>
          </w:tcPr>
          <w:p w14:paraId="0ADABAA1" w14:textId="77777777" w:rsidR="008C1849" w:rsidRPr="00255D05" w:rsidRDefault="008C1849" w:rsidP="002C5DA9">
            <w:pPr>
              <w:spacing w:after="0" w:line="240" w:lineRule="auto"/>
              <w:jc w:val="center"/>
              <w:rPr>
                <w:rFonts w:ascii="Times New Roman" w:eastAsia="Times New Roman" w:hAnsi="Times New Roman" w:cs="Times New Roman"/>
              </w:rPr>
            </w:pPr>
          </w:p>
        </w:tc>
        <w:tc>
          <w:tcPr>
            <w:tcW w:w="607" w:type="pct"/>
            <w:shd w:val="clear" w:color="auto" w:fill="FFFFFF" w:themeFill="background1"/>
            <w:noWrap/>
            <w:vAlign w:val="center"/>
            <w:hideMark/>
          </w:tcPr>
          <w:p w14:paraId="0436752E" w14:textId="77777777" w:rsidR="008C1849" w:rsidRPr="00255D05" w:rsidRDefault="008C1849" w:rsidP="002C5DA9">
            <w:pPr>
              <w:spacing w:after="0" w:line="240" w:lineRule="auto"/>
              <w:jc w:val="center"/>
              <w:rPr>
                <w:rFonts w:ascii="Times New Roman" w:eastAsia="Times New Roman" w:hAnsi="Times New Roman" w:cs="Times New Roman"/>
              </w:rPr>
            </w:pPr>
          </w:p>
        </w:tc>
      </w:tr>
      <w:tr w:rsidR="008C1849" w:rsidRPr="00255D05" w14:paraId="27D285BA" w14:textId="77777777" w:rsidTr="007626BA">
        <w:trPr>
          <w:trHeight w:val="300"/>
        </w:trPr>
        <w:tc>
          <w:tcPr>
            <w:tcW w:w="1294" w:type="pct"/>
            <w:shd w:val="clear" w:color="auto" w:fill="FFFFFF" w:themeFill="background1"/>
            <w:noWrap/>
            <w:hideMark/>
          </w:tcPr>
          <w:p w14:paraId="25F0EE9D" w14:textId="77777777" w:rsidR="008C1849" w:rsidRPr="00255D05" w:rsidRDefault="008C1849" w:rsidP="002C5DA9">
            <w:pPr>
              <w:spacing w:after="0" w:line="240" w:lineRule="auto"/>
              <w:jc w:val="right"/>
              <w:rPr>
                <w:rFonts w:ascii="Times New Roman" w:eastAsia="Times New Roman" w:hAnsi="Times New Roman" w:cs="Times New Roman"/>
              </w:rPr>
            </w:pPr>
            <w:r w:rsidRPr="00255D05">
              <w:rPr>
                <w:rFonts w:ascii="Times New Roman" w:eastAsia="Times New Roman" w:hAnsi="Times New Roman" w:cs="Times New Roman"/>
                <w:color w:val="000000"/>
              </w:rPr>
              <w:t>Control</w:t>
            </w:r>
          </w:p>
        </w:tc>
        <w:tc>
          <w:tcPr>
            <w:tcW w:w="864" w:type="pct"/>
            <w:shd w:val="clear" w:color="auto" w:fill="FFFFFF" w:themeFill="background1"/>
            <w:vAlign w:val="center"/>
          </w:tcPr>
          <w:p w14:paraId="26FECA96"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0.333</w:t>
            </w:r>
          </w:p>
        </w:tc>
        <w:tc>
          <w:tcPr>
            <w:tcW w:w="952" w:type="pct"/>
            <w:shd w:val="clear" w:color="auto" w:fill="FFFFFF" w:themeFill="background1"/>
            <w:vAlign w:val="bottom"/>
          </w:tcPr>
          <w:p w14:paraId="17AEB642"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0.331</w:t>
            </w:r>
          </w:p>
        </w:tc>
        <w:tc>
          <w:tcPr>
            <w:tcW w:w="652" w:type="pct"/>
            <w:shd w:val="clear" w:color="auto" w:fill="FFFFFF" w:themeFill="background1"/>
          </w:tcPr>
          <w:p w14:paraId="2492CCAF"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0.311</w:t>
            </w:r>
          </w:p>
        </w:tc>
        <w:tc>
          <w:tcPr>
            <w:tcW w:w="630" w:type="pct"/>
            <w:shd w:val="clear" w:color="auto" w:fill="FFFFFF" w:themeFill="background1"/>
            <w:vAlign w:val="bottom"/>
          </w:tcPr>
          <w:p w14:paraId="2EC30CB9"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0.33</w:t>
            </w:r>
          </w:p>
        </w:tc>
        <w:tc>
          <w:tcPr>
            <w:tcW w:w="607" w:type="pct"/>
            <w:shd w:val="clear" w:color="auto" w:fill="FFFFFF" w:themeFill="background1"/>
            <w:noWrap/>
            <w:vAlign w:val="center"/>
            <w:hideMark/>
          </w:tcPr>
          <w:p w14:paraId="0BCBE310"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0.331</w:t>
            </w:r>
          </w:p>
        </w:tc>
      </w:tr>
      <w:tr w:rsidR="008C1849" w:rsidRPr="00255D05" w14:paraId="4366EB85" w14:textId="77777777" w:rsidTr="007626BA">
        <w:trPr>
          <w:trHeight w:val="300"/>
        </w:trPr>
        <w:tc>
          <w:tcPr>
            <w:tcW w:w="1294" w:type="pct"/>
            <w:shd w:val="clear" w:color="auto" w:fill="auto"/>
            <w:noWrap/>
            <w:hideMark/>
          </w:tcPr>
          <w:p w14:paraId="5260EACA" w14:textId="77777777" w:rsidR="008C1849" w:rsidRPr="00255D05" w:rsidRDefault="008C1849" w:rsidP="002C5DA9">
            <w:pPr>
              <w:spacing w:after="0" w:line="240" w:lineRule="auto"/>
              <w:jc w:val="right"/>
              <w:rPr>
                <w:rFonts w:ascii="Times New Roman" w:eastAsia="Times New Roman" w:hAnsi="Times New Roman" w:cs="Times New Roman"/>
                <w:color w:val="000000"/>
              </w:rPr>
            </w:pPr>
            <w:r w:rsidRPr="00255D05">
              <w:rPr>
                <w:rFonts w:ascii="Times New Roman" w:eastAsia="Times New Roman" w:hAnsi="Times New Roman" w:cs="Times New Roman"/>
                <w:color w:val="000000"/>
              </w:rPr>
              <w:t>Treated</w:t>
            </w:r>
          </w:p>
        </w:tc>
        <w:tc>
          <w:tcPr>
            <w:tcW w:w="864" w:type="pct"/>
            <w:vAlign w:val="center"/>
          </w:tcPr>
          <w:p w14:paraId="6B1C2664"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0.349</w:t>
            </w:r>
          </w:p>
        </w:tc>
        <w:tc>
          <w:tcPr>
            <w:tcW w:w="952" w:type="pct"/>
            <w:vAlign w:val="bottom"/>
          </w:tcPr>
          <w:p w14:paraId="31F9B075"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0.349</w:t>
            </w:r>
          </w:p>
        </w:tc>
        <w:tc>
          <w:tcPr>
            <w:tcW w:w="652" w:type="pct"/>
          </w:tcPr>
          <w:p w14:paraId="52F34228"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rPr>
              <w:t>0.345</w:t>
            </w:r>
          </w:p>
        </w:tc>
        <w:tc>
          <w:tcPr>
            <w:tcW w:w="630" w:type="pct"/>
            <w:vAlign w:val="bottom"/>
          </w:tcPr>
          <w:p w14:paraId="593DE793"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0.35</w:t>
            </w:r>
          </w:p>
        </w:tc>
        <w:tc>
          <w:tcPr>
            <w:tcW w:w="607" w:type="pct"/>
            <w:shd w:val="clear" w:color="auto" w:fill="auto"/>
            <w:noWrap/>
            <w:vAlign w:val="center"/>
            <w:hideMark/>
          </w:tcPr>
          <w:p w14:paraId="36E9D396"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0.349</w:t>
            </w:r>
          </w:p>
        </w:tc>
      </w:tr>
      <w:tr w:rsidR="008C1849" w:rsidRPr="00255D05" w14:paraId="1CC5EB16" w14:textId="77777777" w:rsidTr="007626BA">
        <w:trPr>
          <w:trHeight w:val="602"/>
        </w:trPr>
        <w:tc>
          <w:tcPr>
            <w:tcW w:w="1294" w:type="pct"/>
            <w:shd w:val="clear" w:color="auto" w:fill="auto"/>
            <w:noWrap/>
            <w:hideMark/>
          </w:tcPr>
          <w:p w14:paraId="5E6638D6" w14:textId="77777777" w:rsidR="008C1849" w:rsidRPr="00255D05" w:rsidRDefault="008C1849" w:rsidP="002C5DA9">
            <w:pPr>
              <w:spacing w:after="0" w:line="240" w:lineRule="auto"/>
              <w:jc w:val="right"/>
              <w:rPr>
                <w:rFonts w:ascii="Times New Roman" w:eastAsia="Times New Roman" w:hAnsi="Times New Roman" w:cs="Times New Roman"/>
                <w:color w:val="000000"/>
              </w:rPr>
            </w:pPr>
            <w:r w:rsidRPr="00255D05">
              <w:rPr>
                <w:rFonts w:ascii="Times New Roman" w:eastAsia="Times New Roman" w:hAnsi="Times New Roman" w:cs="Times New Roman"/>
                <w:color w:val="000000"/>
              </w:rPr>
              <w:t>Diff (T-C)</w:t>
            </w:r>
          </w:p>
        </w:tc>
        <w:tc>
          <w:tcPr>
            <w:tcW w:w="864" w:type="pct"/>
            <w:tcBorders>
              <w:bottom w:val="single" w:sz="2" w:space="0" w:color="auto"/>
            </w:tcBorders>
            <w:vAlign w:val="center"/>
          </w:tcPr>
          <w:p w14:paraId="129F5CAF" w14:textId="77777777" w:rsidR="008C1849" w:rsidRPr="00255D05" w:rsidRDefault="008C1849" w:rsidP="002C5DA9">
            <w:pPr>
              <w:spacing w:after="0" w:line="240" w:lineRule="auto"/>
              <w:jc w:val="center"/>
              <w:rPr>
                <w:rFonts w:ascii="Times New Roman" w:hAnsi="Times New Roman" w:cs="Times New Roman"/>
              </w:rPr>
            </w:pPr>
            <w:r w:rsidRPr="00255D05">
              <w:rPr>
                <w:rFonts w:ascii="Times New Roman" w:hAnsi="Times New Roman" w:cs="Times New Roman"/>
              </w:rPr>
              <w:t>0.017</w:t>
            </w:r>
          </w:p>
          <w:p w14:paraId="06B3717B" w14:textId="77777777" w:rsidR="008C1849" w:rsidRPr="00255D05" w:rsidRDefault="008C1849" w:rsidP="002C5DA9">
            <w:pPr>
              <w:spacing w:after="0" w:line="240" w:lineRule="auto"/>
              <w:jc w:val="center"/>
              <w:rPr>
                <w:rFonts w:ascii="Times New Roman" w:hAnsi="Times New Roman" w:cs="Times New Roman"/>
              </w:rPr>
            </w:pPr>
            <w:r w:rsidRPr="00255D05">
              <w:rPr>
                <w:rFonts w:ascii="Times New Roman" w:hAnsi="Times New Roman" w:cs="Times New Roman"/>
              </w:rPr>
              <w:t>(0.021)</w:t>
            </w:r>
          </w:p>
        </w:tc>
        <w:tc>
          <w:tcPr>
            <w:tcW w:w="952" w:type="pct"/>
            <w:tcBorders>
              <w:bottom w:val="single" w:sz="2" w:space="0" w:color="auto"/>
            </w:tcBorders>
          </w:tcPr>
          <w:p w14:paraId="2D152F3C"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color w:val="000000"/>
              </w:rPr>
              <w:t>0.017</w:t>
            </w:r>
          </w:p>
          <w:p w14:paraId="20C1E970"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(0.78)</w:t>
            </w:r>
          </w:p>
        </w:tc>
        <w:tc>
          <w:tcPr>
            <w:tcW w:w="652" w:type="pct"/>
            <w:tcBorders>
              <w:bottom w:val="single" w:sz="2" w:space="0" w:color="auto"/>
            </w:tcBorders>
          </w:tcPr>
          <w:p w14:paraId="4A2542F5" w14:textId="77777777" w:rsidR="008C1849" w:rsidRPr="00255D05" w:rsidRDefault="008C1849" w:rsidP="002C5DA9">
            <w:pPr>
              <w:spacing w:after="0" w:line="240" w:lineRule="auto"/>
              <w:jc w:val="center"/>
              <w:rPr>
                <w:rFonts w:ascii="Times New Roman" w:hAnsi="Times New Roman" w:cs="Times New Roman"/>
              </w:rPr>
            </w:pPr>
            <w:r w:rsidRPr="00255D05">
              <w:rPr>
                <w:rFonts w:ascii="Times New Roman" w:hAnsi="Times New Roman" w:cs="Times New Roman"/>
              </w:rPr>
              <w:t>0.035</w:t>
            </w:r>
          </w:p>
          <w:p w14:paraId="12867F9B"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color w:val="000000"/>
              </w:rPr>
              <w:t>(1.63)</w:t>
            </w:r>
          </w:p>
        </w:tc>
        <w:tc>
          <w:tcPr>
            <w:tcW w:w="630" w:type="pct"/>
            <w:tcBorders>
              <w:bottom w:val="single" w:sz="2" w:space="0" w:color="auto"/>
            </w:tcBorders>
          </w:tcPr>
          <w:p w14:paraId="4CDA258A" w14:textId="77777777" w:rsidR="008C1849" w:rsidRPr="00255D05" w:rsidRDefault="008C1849" w:rsidP="002C5DA9">
            <w:pPr>
              <w:spacing w:after="0" w:line="240" w:lineRule="auto"/>
              <w:jc w:val="center"/>
              <w:rPr>
                <w:rFonts w:ascii="Times New Roman" w:hAnsi="Times New Roman" w:cs="Times New Roman"/>
                <w:color w:val="000000"/>
              </w:rPr>
            </w:pPr>
            <w:r w:rsidRPr="00255D05">
              <w:rPr>
                <w:rFonts w:ascii="Times New Roman" w:hAnsi="Times New Roman" w:cs="Times New Roman"/>
                <w:color w:val="000000"/>
              </w:rPr>
              <w:t>0.02</w:t>
            </w:r>
          </w:p>
          <w:p w14:paraId="67DEFCDE"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hAnsi="Times New Roman" w:cs="Times New Roman"/>
                <w:color w:val="000000"/>
              </w:rPr>
              <w:t>(0.92)</w:t>
            </w:r>
          </w:p>
        </w:tc>
        <w:tc>
          <w:tcPr>
            <w:tcW w:w="607" w:type="pct"/>
            <w:tcBorders>
              <w:bottom w:val="single" w:sz="2" w:space="0" w:color="auto"/>
            </w:tcBorders>
            <w:shd w:val="clear" w:color="auto" w:fill="auto"/>
            <w:noWrap/>
            <w:hideMark/>
          </w:tcPr>
          <w:p w14:paraId="7097B367"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0.019</w:t>
            </w:r>
          </w:p>
          <w:p w14:paraId="06CA5FB2"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(0.86)</w:t>
            </w:r>
          </w:p>
        </w:tc>
      </w:tr>
      <w:tr w:rsidR="008C1849" w:rsidRPr="00255D05" w14:paraId="7AF57233" w14:textId="77777777" w:rsidTr="007626BA">
        <w:trPr>
          <w:trHeight w:val="300"/>
        </w:trPr>
        <w:tc>
          <w:tcPr>
            <w:tcW w:w="1294" w:type="pct"/>
            <w:shd w:val="clear" w:color="auto" w:fill="F2F2F2" w:themeFill="background1" w:themeFillShade="F2"/>
            <w:noWrap/>
            <w:vAlign w:val="center"/>
            <w:hideMark/>
          </w:tcPr>
          <w:p w14:paraId="6FD8600A" w14:textId="77777777" w:rsidR="008C1849" w:rsidRPr="00255D05" w:rsidRDefault="008C1849" w:rsidP="002C5DA9">
            <w:pPr>
              <w:spacing w:after="0" w:line="240" w:lineRule="auto"/>
              <w:rPr>
                <w:rFonts w:ascii="Times New Roman" w:eastAsia="Times New Roman" w:hAnsi="Times New Roman" w:cs="Times New Roman"/>
                <w:b/>
                <w:bCs/>
                <w:color w:val="000000"/>
              </w:rPr>
            </w:pPr>
            <w:r w:rsidRPr="00255D05">
              <w:rPr>
                <w:rFonts w:ascii="Times New Roman" w:eastAsia="Times New Roman" w:hAnsi="Times New Roman" w:cs="Times New Roman"/>
                <w:b/>
                <w:bCs/>
                <w:color w:val="000000"/>
              </w:rPr>
              <w:t>Diff-in-Diff</w:t>
            </w:r>
          </w:p>
        </w:tc>
        <w:tc>
          <w:tcPr>
            <w:tcW w:w="864" w:type="pct"/>
            <w:tcBorders>
              <w:top w:val="single" w:sz="2" w:space="0" w:color="auto"/>
              <w:bottom w:val="single" w:sz="2" w:space="0" w:color="auto"/>
            </w:tcBorders>
            <w:shd w:val="clear" w:color="auto" w:fill="F2F2F2" w:themeFill="background1" w:themeFillShade="F2"/>
          </w:tcPr>
          <w:p w14:paraId="5AE9508C" w14:textId="1467ADB6"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-0.066</w:t>
            </w:r>
            <w:r w:rsidR="00B90837">
              <w:rPr>
                <w:rFonts w:ascii="Times New Roman" w:eastAsia="Times New Roman" w:hAnsi="Times New Roman" w:cs="Times New Roman"/>
                <w:color w:val="000000"/>
              </w:rPr>
              <w:t>**</w:t>
            </w:r>
          </w:p>
          <w:p w14:paraId="43C400DF"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(1.34)</w:t>
            </w:r>
          </w:p>
        </w:tc>
        <w:tc>
          <w:tcPr>
            <w:tcW w:w="952" w:type="pct"/>
            <w:tcBorders>
              <w:top w:val="single" w:sz="2" w:space="0" w:color="auto"/>
              <w:bottom w:val="single" w:sz="2" w:space="0" w:color="auto"/>
            </w:tcBorders>
            <w:shd w:val="clear" w:color="auto" w:fill="F2F2F2" w:themeFill="background1" w:themeFillShade="F2"/>
          </w:tcPr>
          <w:p w14:paraId="51624812" w14:textId="0C0F33C3"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-0.066</w:t>
            </w:r>
            <w:r w:rsidR="00B90837">
              <w:rPr>
                <w:rFonts w:ascii="Times New Roman" w:eastAsia="Times New Roman" w:hAnsi="Times New Roman" w:cs="Times New Roman"/>
                <w:color w:val="000000"/>
              </w:rPr>
              <w:t>**</w:t>
            </w:r>
          </w:p>
          <w:p w14:paraId="4273CB4E"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(1.26)</w:t>
            </w:r>
          </w:p>
        </w:tc>
        <w:tc>
          <w:tcPr>
            <w:tcW w:w="652" w:type="pct"/>
            <w:tcBorders>
              <w:top w:val="single" w:sz="2" w:space="0" w:color="auto"/>
              <w:bottom w:val="single" w:sz="2" w:space="0" w:color="auto"/>
            </w:tcBorders>
            <w:shd w:val="clear" w:color="auto" w:fill="F2F2F2" w:themeFill="background1" w:themeFillShade="F2"/>
          </w:tcPr>
          <w:p w14:paraId="6F4B5755" w14:textId="725BC04A"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-0.049</w:t>
            </w:r>
            <w:r w:rsidR="00B90837">
              <w:rPr>
                <w:rFonts w:ascii="Times New Roman" w:eastAsia="Times New Roman" w:hAnsi="Times New Roman" w:cs="Times New Roman"/>
                <w:color w:val="000000"/>
              </w:rPr>
              <w:t>**</w:t>
            </w:r>
          </w:p>
          <w:p w14:paraId="38625C94"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(1.03)</w:t>
            </w:r>
          </w:p>
        </w:tc>
        <w:tc>
          <w:tcPr>
            <w:tcW w:w="630" w:type="pct"/>
            <w:tcBorders>
              <w:top w:val="single" w:sz="2" w:space="0" w:color="auto"/>
              <w:bottom w:val="single" w:sz="2" w:space="0" w:color="auto"/>
            </w:tcBorders>
            <w:shd w:val="clear" w:color="auto" w:fill="F2F2F2" w:themeFill="background1" w:themeFillShade="F2"/>
          </w:tcPr>
          <w:p w14:paraId="3086679E" w14:textId="4C661FC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-0.066</w:t>
            </w:r>
            <w:r w:rsidR="00B90837">
              <w:rPr>
                <w:rFonts w:ascii="Times New Roman" w:eastAsia="Times New Roman" w:hAnsi="Times New Roman" w:cs="Times New Roman"/>
                <w:color w:val="000000"/>
              </w:rPr>
              <w:t>**</w:t>
            </w:r>
          </w:p>
          <w:p w14:paraId="2F41E7AD"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(1.34)</w:t>
            </w:r>
          </w:p>
        </w:tc>
        <w:tc>
          <w:tcPr>
            <w:tcW w:w="607" w:type="pct"/>
            <w:tcBorders>
              <w:top w:val="single" w:sz="2" w:space="0" w:color="auto"/>
              <w:bottom w:val="single" w:sz="2" w:space="0" w:color="auto"/>
            </w:tcBorders>
            <w:shd w:val="clear" w:color="auto" w:fill="F2F2F2" w:themeFill="background1" w:themeFillShade="F2"/>
            <w:noWrap/>
            <w:hideMark/>
          </w:tcPr>
          <w:p w14:paraId="0E619212" w14:textId="509363E1"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-0.067</w:t>
            </w:r>
            <w:r w:rsidR="00B90837">
              <w:rPr>
                <w:rFonts w:ascii="Times New Roman" w:eastAsia="Times New Roman" w:hAnsi="Times New Roman" w:cs="Times New Roman"/>
                <w:color w:val="000000"/>
              </w:rPr>
              <w:t>**</w:t>
            </w:r>
          </w:p>
          <w:p w14:paraId="502D752F" w14:textId="77777777" w:rsidR="008C1849" w:rsidRPr="00255D05" w:rsidRDefault="008C1849" w:rsidP="002C5DA9">
            <w:pPr>
              <w:spacing w:after="0" w:line="240" w:lineRule="auto"/>
              <w:jc w:val="center"/>
              <w:rPr>
                <w:rFonts w:ascii="Times New Roman" w:eastAsia="Times New Roman" w:hAnsi="Times New Roman" w:cs="Times New Roman"/>
              </w:rPr>
            </w:pPr>
            <w:r w:rsidRPr="00255D05">
              <w:rPr>
                <w:rFonts w:ascii="Times New Roman" w:eastAsia="Times New Roman" w:hAnsi="Times New Roman" w:cs="Times New Roman"/>
                <w:color w:val="000000"/>
              </w:rPr>
              <w:t>(1.33)</w:t>
            </w:r>
          </w:p>
        </w:tc>
      </w:tr>
      <w:tr w:rsidR="008C1849" w:rsidRPr="00255D05" w14:paraId="405C0CCE" w14:textId="77777777" w:rsidTr="007626BA">
        <w:trPr>
          <w:trHeight w:val="300"/>
        </w:trPr>
        <w:tc>
          <w:tcPr>
            <w:tcW w:w="1294" w:type="pct"/>
            <w:shd w:val="clear" w:color="auto" w:fill="auto"/>
            <w:noWrap/>
            <w:vAlign w:val="center"/>
          </w:tcPr>
          <w:p w14:paraId="352AFE79" w14:textId="77777777" w:rsidR="008C1849" w:rsidRPr="00255D05" w:rsidRDefault="008C1849" w:rsidP="002C5DA9">
            <w:pPr>
              <w:spacing w:after="0" w:line="240" w:lineRule="auto"/>
              <w:rPr>
                <w:rFonts w:ascii="Times New Roman" w:eastAsia="Times New Roman" w:hAnsi="Times New Roman" w:cs="Times New Roman"/>
                <w:color w:val="000000"/>
              </w:rPr>
            </w:pPr>
            <w:r w:rsidRPr="00255D05">
              <w:rPr>
                <w:rFonts w:ascii="Times New Roman" w:eastAsia="Times New Roman" w:hAnsi="Times New Roman" w:cs="Times New Roman"/>
                <w:color w:val="000000"/>
              </w:rPr>
              <w:t>Bootstrap</w:t>
            </w:r>
          </w:p>
        </w:tc>
        <w:tc>
          <w:tcPr>
            <w:tcW w:w="864" w:type="pct"/>
            <w:tcBorders>
              <w:top w:val="single" w:sz="2" w:space="0" w:color="auto"/>
            </w:tcBorders>
            <w:vAlign w:val="center"/>
          </w:tcPr>
          <w:p w14:paraId="4D7129D2"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500</w:t>
            </w:r>
          </w:p>
        </w:tc>
        <w:tc>
          <w:tcPr>
            <w:tcW w:w="952" w:type="pct"/>
            <w:tcBorders>
              <w:top w:val="single" w:sz="2" w:space="0" w:color="auto"/>
            </w:tcBorders>
            <w:vAlign w:val="center"/>
          </w:tcPr>
          <w:p w14:paraId="095E2A2B"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500</w:t>
            </w:r>
          </w:p>
        </w:tc>
        <w:tc>
          <w:tcPr>
            <w:tcW w:w="652" w:type="pct"/>
            <w:tcBorders>
              <w:top w:val="single" w:sz="2" w:space="0" w:color="auto"/>
            </w:tcBorders>
            <w:vAlign w:val="center"/>
          </w:tcPr>
          <w:p w14:paraId="7C847508"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500</w:t>
            </w:r>
          </w:p>
        </w:tc>
        <w:tc>
          <w:tcPr>
            <w:tcW w:w="630" w:type="pct"/>
            <w:tcBorders>
              <w:top w:val="single" w:sz="2" w:space="0" w:color="auto"/>
            </w:tcBorders>
            <w:vAlign w:val="center"/>
          </w:tcPr>
          <w:p w14:paraId="008AA3B4"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500</w:t>
            </w:r>
          </w:p>
        </w:tc>
        <w:tc>
          <w:tcPr>
            <w:tcW w:w="607" w:type="pct"/>
            <w:tcBorders>
              <w:top w:val="single" w:sz="2" w:space="0" w:color="auto"/>
            </w:tcBorders>
            <w:shd w:val="clear" w:color="auto" w:fill="auto"/>
            <w:noWrap/>
            <w:vAlign w:val="center"/>
          </w:tcPr>
          <w:p w14:paraId="61B6E42A"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500</w:t>
            </w:r>
          </w:p>
        </w:tc>
      </w:tr>
      <w:tr w:rsidR="008C1849" w:rsidRPr="00255D05" w14:paraId="3D6191AE" w14:textId="77777777" w:rsidTr="007626BA">
        <w:trPr>
          <w:trHeight w:val="300"/>
        </w:trPr>
        <w:tc>
          <w:tcPr>
            <w:tcW w:w="1294" w:type="pct"/>
            <w:shd w:val="clear" w:color="auto" w:fill="F2F2F2" w:themeFill="background1" w:themeFillShade="F2"/>
            <w:noWrap/>
            <w:vAlign w:val="center"/>
          </w:tcPr>
          <w:p w14:paraId="26640F35" w14:textId="77777777" w:rsidR="008C1849" w:rsidRPr="00255D05" w:rsidRDefault="008C1849" w:rsidP="002C5DA9">
            <w:pPr>
              <w:spacing w:after="0" w:line="240" w:lineRule="auto"/>
              <w:rPr>
                <w:rFonts w:ascii="Times New Roman" w:eastAsia="Times New Roman" w:hAnsi="Times New Roman" w:cs="Times New Roman"/>
                <w:color w:val="000000"/>
              </w:rPr>
            </w:pPr>
            <w:r w:rsidRPr="00255D05">
              <w:rPr>
                <w:rFonts w:ascii="Times New Roman" w:eastAsia="Times New Roman" w:hAnsi="Times New Roman" w:cs="Times New Roman"/>
                <w:color w:val="000000"/>
              </w:rPr>
              <w:t>Control Variables</w:t>
            </w:r>
          </w:p>
        </w:tc>
        <w:tc>
          <w:tcPr>
            <w:tcW w:w="864" w:type="pct"/>
            <w:shd w:val="clear" w:color="auto" w:fill="F2F2F2" w:themeFill="background1" w:themeFillShade="F2"/>
            <w:vAlign w:val="center"/>
          </w:tcPr>
          <w:p w14:paraId="67A82BF5"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952" w:type="pct"/>
            <w:shd w:val="clear" w:color="auto" w:fill="F2F2F2" w:themeFill="background1" w:themeFillShade="F2"/>
            <w:vAlign w:val="center"/>
          </w:tcPr>
          <w:p w14:paraId="39AB4FB0"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52" w:type="pct"/>
            <w:shd w:val="clear" w:color="auto" w:fill="F2F2F2" w:themeFill="background1" w:themeFillShade="F2"/>
            <w:vAlign w:val="center"/>
          </w:tcPr>
          <w:p w14:paraId="7C1CEC2C"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30" w:type="pct"/>
            <w:shd w:val="clear" w:color="auto" w:fill="F2F2F2" w:themeFill="background1" w:themeFillShade="F2"/>
            <w:vAlign w:val="center"/>
          </w:tcPr>
          <w:p w14:paraId="7C9D60FF"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07" w:type="pct"/>
            <w:shd w:val="clear" w:color="auto" w:fill="F2F2F2" w:themeFill="background1" w:themeFillShade="F2"/>
            <w:noWrap/>
            <w:vAlign w:val="center"/>
          </w:tcPr>
          <w:p w14:paraId="3C9F1125"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r>
      <w:tr w:rsidR="008C1849" w:rsidRPr="00255D05" w14:paraId="529DBDAB" w14:textId="77777777" w:rsidTr="007626BA">
        <w:trPr>
          <w:trHeight w:val="300"/>
        </w:trPr>
        <w:tc>
          <w:tcPr>
            <w:tcW w:w="1294" w:type="pct"/>
            <w:shd w:val="clear" w:color="auto" w:fill="auto"/>
            <w:noWrap/>
            <w:vAlign w:val="center"/>
          </w:tcPr>
          <w:p w14:paraId="631EA6DC" w14:textId="77777777" w:rsidR="008C1849" w:rsidRPr="00255D05" w:rsidRDefault="008C1849" w:rsidP="002C5DA9">
            <w:pPr>
              <w:spacing w:after="0" w:line="240" w:lineRule="auto"/>
              <w:rPr>
                <w:rFonts w:ascii="Times New Roman" w:eastAsia="Times New Roman" w:hAnsi="Times New Roman" w:cs="Times New Roman"/>
                <w:color w:val="000000"/>
              </w:rPr>
            </w:pPr>
            <w:r w:rsidRPr="00255D05">
              <w:rPr>
                <w:rFonts w:ascii="Times New Roman" w:eastAsia="Times New Roman" w:hAnsi="Times New Roman" w:cs="Times New Roman"/>
                <w:color w:val="000000"/>
              </w:rPr>
              <w:t>Sector fixed effect</w:t>
            </w:r>
          </w:p>
        </w:tc>
        <w:tc>
          <w:tcPr>
            <w:tcW w:w="864" w:type="pct"/>
            <w:vAlign w:val="center"/>
          </w:tcPr>
          <w:p w14:paraId="29F44048"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952" w:type="pct"/>
            <w:vAlign w:val="center"/>
          </w:tcPr>
          <w:p w14:paraId="1A52D563"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52" w:type="pct"/>
            <w:vAlign w:val="center"/>
          </w:tcPr>
          <w:p w14:paraId="76D0F886"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30" w:type="pct"/>
            <w:vAlign w:val="center"/>
          </w:tcPr>
          <w:p w14:paraId="49DB2A69"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07" w:type="pct"/>
            <w:shd w:val="clear" w:color="auto" w:fill="auto"/>
            <w:noWrap/>
            <w:vAlign w:val="center"/>
          </w:tcPr>
          <w:p w14:paraId="77F6D030"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r>
      <w:tr w:rsidR="008C1849" w:rsidRPr="00255D05" w14:paraId="518D5F3E" w14:textId="77777777" w:rsidTr="007626BA">
        <w:trPr>
          <w:trHeight w:val="300"/>
        </w:trPr>
        <w:tc>
          <w:tcPr>
            <w:tcW w:w="1294" w:type="pct"/>
            <w:shd w:val="clear" w:color="auto" w:fill="F2F2F2" w:themeFill="background1" w:themeFillShade="F2"/>
            <w:noWrap/>
            <w:vAlign w:val="center"/>
          </w:tcPr>
          <w:p w14:paraId="08822942" w14:textId="77777777" w:rsidR="008C1849" w:rsidRPr="00255D05" w:rsidRDefault="008C1849" w:rsidP="002C5DA9">
            <w:pPr>
              <w:spacing w:after="0" w:line="240" w:lineRule="auto"/>
              <w:rPr>
                <w:rFonts w:ascii="Times New Roman" w:eastAsia="Times New Roman" w:hAnsi="Times New Roman" w:cs="Times New Roman"/>
                <w:color w:val="000000"/>
              </w:rPr>
            </w:pPr>
            <w:r w:rsidRPr="00255D05">
              <w:rPr>
                <w:rFonts w:ascii="Times New Roman" w:eastAsia="Times New Roman" w:hAnsi="Times New Roman" w:cs="Times New Roman"/>
                <w:color w:val="000000"/>
              </w:rPr>
              <w:t>Year fixed effect</w:t>
            </w:r>
          </w:p>
        </w:tc>
        <w:tc>
          <w:tcPr>
            <w:tcW w:w="864" w:type="pct"/>
            <w:shd w:val="clear" w:color="auto" w:fill="F2F2F2" w:themeFill="background1" w:themeFillShade="F2"/>
            <w:vAlign w:val="center"/>
          </w:tcPr>
          <w:p w14:paraId="04757E2E"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952" w:type="pct"/>
            <w:shd w:val="clear" w:color="auto" w:fill="F2F2F2" w:themeFill="background1" w:themeFillShade="F2"/>
            <w:vAlign w:val="center"/>
          </w:tcPr>
          <w:p w14:paraId="2A765CD7"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52" w:type="pct"/>
            <w:shd w:val="clear" w:color="auto" w:fill="F2F2F2" w:themeFill="background1" w:themeFillShade="F2"/>
            <w:vAlign w:val="center"/>
          </w:tcPr>
          <w:p w14:paraId="19D46B71"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30" w:type="pct"/>
            <w:shd w:val="clear" w:color="auto" w:fill="F2F2F2" w:themeFill="background1" w:themeFillShade="F2"/>
            <w:vAlign w:val="center"/>
          </w:tcPr>
          <w:p w14:paraId="052A7E89"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c>
          <w:tcPr>
            <w:tcW w:w="607" w:type="pct"/>
            <w:shd w:val="clear" w:color="auto" w:fill="F2F2F2" w:themeFill="background1" w:themeFillShade="F2"/>
            <w:noWrap/>
            <w:vAlign w:val="center"/>
          </w:tcPr>
          <w:p w14:paraId="4A44EEE3" w14:textId="77777777" w:rsidR="008C1849" w:rsidRPr="00255D05" w:rsidRDefault="008C184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Yes</w:t>
            </w:r>
          </w:p>
        </w:tc>
      </w:tr>
      <w:tr w:rsidR="007626BA" w:rsidRPr="00255D05" w14:paraId="1B7CC894" w14:textId="77777777" w:rsidTr="007626BA">
        <w:trPr>
          <w:trHeight w:val="300"/>
        </w:trPr>
        <w:tc>
          <w:tcPr>
            <w:tcW w:w="1294" w:type="pct"/>
            <w:tcBorders>
              <w:bottom w:val="single" w:sz="12" w:space="0" w:color="auto"/>
            </w:tcBorders>
            <w:shd w:val="clear" w:color="auto" w:fill="auto"/>
            <w:noWrap/>
            <w:vAlign w:val="center"/>
          </w:tcPr>
          <w:p w14:paraId="378BB321" w14:textId="77777777" w:rsidR="007626BA" w:rsidRPr="00255D05" w:rsidRDefault="007626BA" w:rsidP="007626BA">
            <w:pPr>
              <w:spacing w:after="0" w:line="240" w:lineRule="auto"/>
              <w:rPr>
                <w:rFonts w:ascii="Times New Roman" w:eastAsia="Times New Roman" w:hAnsi="Times New Roman" w:cs="Times New Roman"/>
                <w:color w:val="000000"/>
              </w:rPr>
            </w:pPr>
            <w:r w:rsidRPr="00255D05">
              <w:rPr>
                <w:rFonts w:ascii="Times New Roman" w:eastAsia="Times New Roman" w:hAnsi="Times New Roman" w:cs="Times New Roman"/>
                <w:color w:val="000000"/>
              </w:rPr>
              <w:t>Observations</w:t>
            </w:r>
          </w:p>
        </w:tc>
        <w:tc>
          <w:tcPr>
            <w:tcW w:w="864" w:type="pct"/>
            <w:tcBorders>
              <w:bottom w:val="single" w:sz="12" w:space="0" w:color="auto"/>
            </w:tcBorders>
            <w:vAlign w:val="center"/>
          </w:tcPr>
          <w:p w14:paraId="0563B828" w14:textId="628E7A9E" w:rsidR="007626BA" w:rsidRPr="00255D05" w:rsidRDefault="007626BA" w:rsidP="007626BA">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77</w:t>
            </w:r>
            <w:r>
              <w:rPr>
                <w:rFonts w:ascii="Times New Roman" w:eastAsia="Times New Roman" w:hAnsi="Times New Roman" w:cs="Times New Roman"/>
                <w:color w:val="000000"/>
              </w:rPr>
              <w:t>8</w:t>
            </w:r>
            <w:r w:rsidRPr="00255D05">
              <w:rPr>
                <w:rFonts w:ascii="Times New Roman" w:eastAsia="Times New Roman" w:hAnsi="Times New Roman" w:cs="Times New Roman"/>
                <w:color w:val="000000"/>
              </w:rPr>
              <w:t>0</w:t>
            </w:r>
          </w:p>
        </w:tc>
        <w:tc>
          <w:tcPr>
            <w:tcW w:w="952" w:type="pct"/>
            <w:tcBorders>
              <w:bottom w:val="single" w:sz="12" w:space="0" w:color="auto"/>
            </w:tcBorders>
          </w:tcPr>
          <w:p w14:paraId="5D9C8EBA" w14:textId="0D32DD78" w:rsidR="007626BA" w:rsidRPr="00255D05" w:rsidRDefault="007626BA" w:rsidP="007626BA">
            <w:pPr>
              <w:spacing w:after="0" w:line="240" w:lineRule="auto"/>
              <w:jc w:val="center"/>
              <w:rPr>
                <w:rFonts w:ascii="Times New Roman" w:eastAsia="Times New Roman" w:hAnsi="Times New Roman" w:cs="Times New Roman"/>
                <w:color w:val="000000"/>
              </w:rPr>
            </w:pPr>
            <w:r w:rsidRPr="003A67E0">
              <w:rPr>
                <w:rFonts w:ascii="Times New Roman" w:eastAsia="Times New Roman" w:hAnsi="Times New Roman" w:cs="Times New Roman"/>
                <w:color w:val="000000"/>
              </w:rPr>
              <w:t>7780</w:t>
            </w:r>
          </w:p>
        </w:tc>
        <w:tc>
          <w:tcPr>
            <w:tcW w:w="652" w:type="pct"/>
            <w:tcBorders>
              <w:bottom w:val="single" w:sz="12" w:space="0" w:color="auto"/>
            </w:tcBorders>
          </w:tcPr>
          <w:p w14:paraId="5A1C5840" w14:textId="4E565295" w:rsidR="007626BA" w:rsidRPr="00255D05" w:rsidRDefault="007626BA" w:rsidP="007626BA">
            <w:pPr>
              <w:spacing w:after="0" w:line="240" w:lineRule="auto"/>
              <w:jc w:val="center"/>
              <w:rPr>
                <w:rFonts w:ascii="Times New Roman" w:eastAsia="Times New Roman" w:hAnsi="Times New Roman" w:cs="Times New Roman"/>
                <w:color w:val="000000"/>
              </w:rPr>
            </w:pPr>
            <w:r w:rsidRPr="003A67E0">
              <w:rPr>
                <w:rFonts w:ascii="Times New Roman" w:eastAsia="Times New Roman" w:hAnsi="Times New Roman" w:cs="Times New Roman"/>
                <w:color w:val="000000"/>
              </w:rPr>
              <w:t>7780</w:t>
            </w:r>
          </w:p>
        </w:tc>
        <w:tc>
          <w:tcPr>
            <w:tcW w:w="630" w:type="pct"/>
            <w:tcBorders>
              <w:bottom w:val="single" w:sz="12" w:space="0" w:color="auto"/>
            </w:tcBorders>
          </w:tcPr>
          <w:p w14:paraId="0C72718F" w14:textId="1D44D0BF" w:rsidR="007626BA" w:rsidRPr="00255D05" w:rsidRDefault="007626BA" w:rsidP="007626BA">
            <w:pPr>
              <w:spacing w:after="0" w:line="240" w:lineRule="auto"/>
              <w:jc w:val="center"/>
              <w:rPr>
                <w:rFonts w:ascii="Times New Roman" w:eastAsia="Times New Roman" w:hAnsi="Times New Roman" w:cs="Times New Roman"/>
                <w:color w:val="000000"/>
              </w:rPr>
            </w:pPr>
            <w:r w:rsidRPr="003A67E0">
              <w:rPr>
                <w:rFonts w:ascii="Times New Roman" w:eastAsia="Times New Roman" w:hAnsi="Times New Roman" w:cs="Times New Roman"/>
                <w:color w:val="000000"/>
              </w:rPr>
              <w:t>7780</w:t>
            </w:r>
          </w:p>
        </w:tc>
        <w:tc>
          <w:tcPr>
            <w:tcW w:w="607" w:type="pct"/>
            <w:tcBorders>
              <w:bottom w:val="single" w:sz="12" w:space="0" w:color="auto"/>
            </w:tcBorders>
            <w:shd w:val="clear" w:color="auto" w:fill="auto"/>
            <w:noWrap/>
          </w:tcPr>
          <w:p w14:paraId="1D7B3A6A" w14:textId="1649EF0F" w:rsidR="007626BA" w:rsidRPr="00255D05" w:rsidRDefault="007626BA" w:rsidP="007626BA">
            <w:pPr>
              <w:spacing w:after="0" w:line="240" w:lineRule="auto"/>
              <w:jc w:val="center"/>
              <w:rPr>
                <w:rFonts w:ascii="Times New Roman" w:eastAsia="Times New Roman" w:hAnsi="Times New Roman" w:cs="Times New Roman"/>
                <w:color w:val="000000"/>
              </w:rPr>
            </w:pPr>
            <w:r w:rsidRPr="003A67E0">
              <w:rPr>
                <w:rFonts w:ascii="Times New Roman" w:eastAsia="Times New Roman" w:hAnsi="Times New Roman" w:cs="Times New Roman"/>
                <w:color w:val="000000"/>
              </w:rPr>
              <w:t>7780</w:t>
            </w:r>
          </w:p>
        </w:tc>
      </w:tr>
      <w:tr w:rsidR="008C1849" w:rsidRPr="00255D05" w14:paraId="15636C2D" w14:textId="77777777" w:rsidTr="002C5DA9">
        <w:trPr>
          <w:trHeight w:val="300"/>
        </w:trPr>
        <w:tc>
          <w:tcPr>
            <w:tcW w:w="5000" w:type="pct"/>
            <w:gridSpan w:val="6"/>
            <w:tcBorders>
              <w:top w:val="single" w:sz="12" w:space="0" w:color="auto"/>
            </w:tcBorders>
            <w:shd w:val="clear" w:color="auto" w:fill="auto"/>
            <w:noWrap/>
            <w:vAlign w:val="center"/>
          </w:tcPr>
          <w:p w14:paraId="1D27A7F7" w14:textId="77777777" w:rsidR="008C1849" w:rsidRPr="00255D05" w:rsidRDefault="008C1849" w:rsidP="002C5DA9">
            <w:pPr>
              <w:autoSpaceDE w:val="0"/>
              <w:autoSpaceDN w:val="0"/>
              <w:adjustRightInd w:val="0"/>
              <w:spacing w:after="0" w:line="240" w:lineRule="auto"/>
              <w:jc w:val="center"/>
              <w:rPr>
                <w:rFonts w:ascii="Times New Roman" w:hAnsi="Times New Roman" w:cs="Times New Roman"/>
                <w:sz w:val="16"/>
                <w:szCs w:val="16"/>
              </w:rPr>
            </w:pPr>
            <w:r w:rsidRPr="00255D05">
              <w:rPr>
                <w:rFonts w:ascii="Times New Roman" w:eastAsia="Times New Roman" w:hAnsi="Times New Roman" w:cs="Times New Roman"/>
                <w:color w:val="000000"/>
                <w:sz w:val="16"/>
                <w:szCs w:val="16"/>
              </w:rPr>
              <w:t xml:space="preserve">**Inference: *** p&lt;0.01; ** p&lt;0.05; * p&lt;0.1 and </w:t>
            </w:r>
            <w:r w:rsidRPr="00255D05">
              <w:rPr>
                <w:rFonts w:ascii="Times New Roman" w:hAnsi="Times New Roman" w:cs="Times New Roman"/>
                <w:sz w:val="16"/>
                <w:szCs w:val="16"/>
              </w:rPr>
              <w:t>the ‘t’ statistics are in parentheses.</w:t>
            </w:r>
          </w:p>
        </w:tc>
      </w:tr>
    </w:tbl>
    <w:p w14:paraId="7CE35471" w14:textId="6882C6D0" w:rsidR="008C1849" w:rsidRPr="00B8600D" w:rsidRDefault="008C1849" w:rsidP="006806B6">
      <w:pPr>
        <w:spacing w:before="100" w:beforeAutospacing="1" w:after="100" w:afterAutospacing="1" w:line="360" w:lineRule="auto"/>
        <w:jc w:val="center"/>
        <w:rPr>
          <w:rFonts w:ascii="Times New Roman" w:hAnsi="Times New Roman" w:cs="Times New Roman"/>
          <w:sz w:val="4"/>
          <w:szCs w:val="4"/>
        </w:rPr>
      </w:pPr>
    </w:p>
    <w:tbl>
      <w:tblPr>
        <w:tblW w:w="5000" w:type="pct"/>
        <w:tblLook w:val="04A0" w:firstRow="1" w:lastRow="0" w:firstColumn="1" w:lastColumn="0" w:noHBand="0" w:noVBand="1"/>
      </w:tblPr>
      <w:tblGrid>
        <w:gridCol w:w="1144"/>
        <w:gridCol w:w="1304"/>
        <w:gridCol w:w="1077"/>
        <w:gridCol w:w="983"/>
        <w:gridCol w:w="816"/>
        <w:gridCol w:w="1481"/>
        <w:gridCol w:w="714"/>
        <w:gridCol w:w="754"/>
        <w:gridCol w:w="756"/>
      </w:tblGrid>
      <w:tr w:rsidR="001D7BF1" w:rsidRPr="005A05C3" w14:paraId="4023055E" w14:textId="77777777" w:rsidTr="00145B20">
        <w:trPr>
          <w:trHeight w:val="300"/>
        </w:trPr>
        <w:tc>
          <w:tcPr>
            <w:tcW w:w="5000" w:type="pct"/>
            <w:gridSpan w:val="9"/>
            <w:tcBorders>
              <w:bottom w:val="single" w:sz="18" w:space="0" w:color="auto"/>
            </w:tcBorders>
            <w:shd w:val="clear" w:color="auto" w:fill="auto"/>
            <w:noWrap/>
            <w:vAlign w:val="center"/>
          </w:tcPr>
          <w:p w14:paraId="0AE2F6CE" w14:textId="0BF94D9A" w:rsidR="001D7BF1" w:rsidRPr="005A05C3" w:rsidRDefault="001D7BF1" w:rsidP="00145B20">
            <w:pPr>
              <w:spacing w:after="0" w:line="240" w:lineRule="auto"/>
              <w:jc w:val="center"/>
              <w:rPr>
                <w:rFonts w:ascii="Times New Roman" w:eastAsia="Times New Roman" w:hAnsi="Times New Roman" w:cs="Times New Roman"/>
              </w:rPr>
            </w:pPr>
            <w:r w:rsidRPr="005A05C3">
              <w:rPr>
                <w:rFonts w:ascii="Times New Roman" w:hAnsi="Times New Roman" w:cs="Times New Roman"/>
                <w:b/>
                <w:bCs/>
              </w:rPr>
              <w:t xml:space="preserve">Table </w:t>
            </w:r>
            <w:r w:rsidR="00BE49BE">
              <w:rPr>
                <w:rFonts w:ascii="Times New Roman" w:hAnsi="Times New Roman" w:cs="Times New Roman"/>
                <w:b/>
                <w:bCs/>
              </w:rPr>
              <w:t>6</w:t>
            </w:r>
            <w:r w:rsidRPr="005A05C3">
              <w:rPr>
                <w:rFonts w:ascii="Times New Roman" w:hAnsi="Times New Roman" w:cs="Times New Roman"/>
                <w:b/>
                <w:bCs/>
              </w:rPr>
              <w:t xml:space="preserve"> </w:t>
            </w:r>
            <w:r w:rsidRPr="005A05C3">
              <w:rPr>
                <w:rFonts w:ascii="Times New Roman" w:hAnsi="Times New Roman" w:cs="Times New Roman"/>
              </w:rPr>
              <w:t>Jointly support the hypothesis test</w:t>
            </w:r>
          </w:p>
        </w:tc>
      </w:tr>
      <w:tr w:rsidR="001D7BF1" w:rsidRPr="005A05C3" w14:paraId="388FA3ED" w14:textId="77777777" w:rsidTr="00145B20">
        <w:trPr>
          <w:trHeight w:val="300"/>
        </w:trPr>
        <w:tc>
          <w:tcPr>
            <w:tcW w:w="640" w:type="pct"/>
            <w:vMerge w:val="restart"/>
            <w:tcBorders>
              <w:top w:val="single" w:sz="18" w:space="0" w:color="auto"/>
              <w:right w:val="single" w:sz="18" w:space="0" w:color="FFFFFF" w:themeColor="background1"/>
            </w:tcBorders>
            <w:shd w:val="clear" w:color="auto" w:fill="D9D9D9" w:themeFill="background1" w:themeFillShade="D9"/>
            <w:noWrap/>
            <w:vAlign w:val="center"/>
            <w:hideMark/>
          </w:tcPr>
          <w:p w14:paraId="1A91BA65"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Variable</w:t>
            </w:r>
          </w:p>
        </w:tc>
        <w:tc>
          <w:tcPr>
            <w:tcW w:w="706" w:type="pct"/>
            <w:vMerge w:val="restart"/>
            <w:tcBorders>
              <w:top w:val="single" w:sz="18" w:space="0" w:color="auto"/>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63A886F6" w14:textId="77777777" w:rsidR="001D7BF1" w:rsidRPr="005A05C3"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Unmatched</w:t>
            </w:r>
          </w:p>
          <w:p w14:paraId="534E7624"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Matched</w:t>
            </w:r>
          </w:p>
        </w:tc>
        <w:tc>
          <w:tcPr>
            <w:tcW w:w="1154" w:type="pct"/>
            <w:gridSpan w:val="2"/>
            <w:tcBorders>
              <w:top w:val="single" w:sz="18" w:space="0" w:color="auto"/>
              <w:left w:val="single" w:sz="18" w:space="0" w:color="FFFFFF" w:themeColor="background1"/>
              <w:right w:val="single" w:sz="18" w:space="0" w:color="FFFFFF" w:themeColor="background1"/>
            </w:tcBorders>
            <w:shd w:val="clear" w:color="auto" w:fill="D9D9D9" w:themeFill="background1" w:themeFillShade="D9"/>
            <w:noWrap/>
            <w:vAlign w:val="center"/>
            <w:hideMark/>
          </w:tcPr>
          <w:p w14:paraId="041716B4"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Mean</w:t>
            </w:r>
          </w:p>
        </w:tc>
        <w:tc>
          <w:tcPr>
            <w:tcW w:w="1249" w:type="pct"/>
            <w:gridSpan w:val="2"/>
            <w:tcBorders>
              <w:top w:val="single" w:sz="18" w:space="0" w:color="auto"/>
              <w:left w:val="single" w:sz="18" w:space="0" w:color="FFFFFF" w:themeColor="background1"/>
              <w:right w:val="single" w:sz="18" w:space="0" w:color="FFFFFF" w:themeColor="background1"/>
            </w:tcBorders>
            <w:shd w:val="clear" w:color="auto" w:fill="D9D9D9" w:themeFill="background1" w:themeFillShade="D9"/>
            <w:noWrap/>
            <w:vAlign w:val="center"/>
            <w:hideMark/>
          </w:tcPr>
          <w:p w14:paraId="04CE9FC8"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5A05C3">
              <w:rPr>
                <w:rFonts w:ascii="Times New Roman" w:eastAsia="Times New Roman" w:hAnsi="Times New Roman" w:cs="Times New Roman"/>
                <w:b/>
                <w:bCs/>
              </w:rPr>
              <w:t>Biasness</w:t>
            </w:r>
          </w:p>
        </w:tc>
        <w:tc>
          <w:tcPr>
            <w:tcW w:w="825" w:type="pct"/>
            <w:gridSpan w:val="2"/>
            <w:tcBorders>
              <w:top w:val="single" w:sz="18" w:space="0" w:color="auto"/>
              <w:left w:val="single" w:sz="18" w:space="0" w:color="FFFFFF" w:themeColor="background1"/>
              <w:right w:val="single" w:sz="18" w:space="0" w:color="FFFFFF" w:themeColor="background1"/>
            </w:tcBorders>
            <w:shd w:val="clear" w:color="auto" w:fill="D9D9D9" w:themeFill="background1" w:themeFillShade="D9"/>
            <w:noWrap/>
            <w:vAlign w:val="center"/>
            <w:hideMark/>
          </w:tcPr>
          <w:p w14:paraId="05D46B77"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t-test</w:t>
            </w:r>
          </w:p>
        </w:tc>
        <w:tc>
          <w:tcPr>
            <w:tcW w:w="426" w:type="pct"/>
            <w:tcBorders>
              <w:top w:val="single" w:sz="18" w:space="0" w:color="auto"/>
              <w:left w:val="single" w:sz="18" w:space="0" w:color="FFFFFF" w:themeColor="background1"/>
            </w:tcBorders>
            <w:shd w:val="clear" w:color="auto" w:fill="D9D9D9" w:themeFill="background1" w:themeFillShade="D9"/>
            <w:noWrap/>
            <w:vAlign w:val="center"/>
            <w:hideMark/>
          </w:tcPr>
          <w:p w14:paraId="412B635C"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V(T)/</w:t>
            </w:r>
          </w:p>
        </w:tc>
      </w:tr>
      <w:tr w:rsidR="001D7BF1" w:rsidRPr="005A05C3" w14:paraId="2104C6D9" w14:textId="77777777" w:rsidTr="00145B20">
        <w:trPr>
          <w:trHeight w:val="300"/>
        </w:trPr>
        <w:tc>
          <w:tcPr>
            <w:tcW w:w="640" w:type="pct"/>
            <w:vMerge/>
            <w:tcBorders>
              <w:bottom w:val="single" w:sz="18" w:space="0" w:color="auto"/>
              <w:right w:val="single" w:sz="18" w:space="0" w:color="FFFFFF" w:themeColor="background1"/>
            </w:tcBorders>
            <w:shd w:val="clear" w:color="auto" w:fill="D9D9D9" w:themeFill="background1" w:themeFillShade="D9"/>
            <w:noWrap/>
            <w:vAlign w:val="center"/>
            <w:hideMark/>
          </w:tcPr>
          <w:p w14:paraId="79909D53" w14:textId="77777777" w:rsidR="001D7BF1" w:rsidRPr="00717D09" w:rsidRDefault="001D7BF1" w:rsidP="00145B20">
            <w:pPr>
              <w:spacing w:after="0" w:line="240" w:lineRule="auto"/>
              <w:jc w:val="center"/>
              <w:rPr>
                <w:rFonts w:ascii="Times New Roman" w:eastAsia="Times New Roman" w:hAnsi="Times New Roman" w:cs="Times New Roman"/>
                <w:b/>
                <w:bCs/>
              </w:rPr>
            </w:pPr>
          </w:p>
        </w:tc>
        <w:tc>
          <w:tcPr>
            <w:tcW w:w="706" w:type="pct"/>
            <w:vMerge/>
            <w:tcBorders>
              <w:top w:val="single" w:sz="18" w:space="0" w:color="auto"/>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3BF07E60" w14:textId="77777777" w:rsidR="001D7BF1" w:rsidRPr="00717D09" w:rsidRDefault="001D7BF1" w:rsidP="00145B20">
            <w:pPr>
              <w:spacing w:after="0" w:line="240" w:lineRule="auto"/>
              <w:jc w:val="center"/>
              <w:rPr>
                <w:rFonts w:ascii="Times New Roman" w:eastAsia="Times New Roman" w:hAnsi="Times New Roman" w:cs="Times New Roman"/>
                <w:b/>
                <w:bCs/>
              </w:rPr>
            </w:pPr>
          </w:p>
        </w:tc>
        <w:tc>
          <w:tcPr>
            <w:tcW w:w="603" w:type="pct"/>
            <w:tcBorders>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142D0138"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Treated</w:t>
            </w:r>
          </w:p>
        </w:tc>
        <w:tc>
          <w:tcPr>
            <w:tcW w:w="551" w:type="pct"/>
            <w:tcBorders>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1D947ABE"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Control</w:t>
            </w:r>
          </w:p>
        </w:tc>
        <w:tc>
          <w:tcPr>
            <w:tcW w:w="448" w:type="pct"/>
            <w:tcBorders>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643583BE"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w:t>
            </w:r>
            <w:r w:rsidRPr="005A05C3">
              <w:rPr>
                <w:rFonts w:ascii="Times New Roman" w:eastAsia="Times New Roman" w:hAnsi="Times New Roman" w:cs="Times New Roman"/>
                <w:b/>
                <w:bCs/>
              </w:rPr>
              <w:t>bias</w:t>
            </w:r>
          </w:p>
        </w:tc>
        <w:tc>
          <w:tcPr>
            <w:tcW w:w="801" w:type="pct"/>
            <w:tcBorders>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740BFD1E"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%reduct</w:t>
            </w:r>
            <w:r w:rsidRPr="005A05C3">
              <w:rPr>
                <w:rFonts w:ascii="Times New Roman" w:eastAsia="Times New Roman" w:hAnsi="Times New Roman" w:cs="Times New Roman"/>
                <w:b/>
                <w:bCs/>
              </w:rPr>
              <w:t xml:space="preserve"> </w:t>
            </w:r>
            <w:r w:rsidRPr="00717D09">
              <w:rPr>
                <w:rFonts w:ascii="Times New Roman" w:eastAsia="Times New Roman" w:hAnsi="Times New Roman" w:cs="Times New Roman"/>
                <w:b/>
                <w:bCs/>
              </w:rPr>
              <w:t>bias</w:t>
            </w:r>
          </w:p>
        </w:tc>
        <w:tc>
          <w:tcPr>
            <w:tcW w:w="402" w:type="pct"/>
            <w:tcBorders>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0AFA53B9"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t</w:t>
            </w:r>
          </w:p>
        </w:tc>
        <w:tc>
          <w:tcPr>
            <w:tcW w:w="424" w:type="pct"/>
            <w:tcBorders>
              <w:left w:val="single" w:sz="18" w:space="0" w:color="FFFFFF" w:themeColor="background1"/>
              <w:bottom w:val="single" w:sz="18" w:space="0" w:color="auto"/>
              <w:right w:val="single" w:sz="18" w:space="0" w:color="FFFFFF" w:themeColor="background1"/>
            </w:tcBorders>
            <w:shd w:val="clear" w:color="auto" w:fill="D9D9D9" w:themeFill="background1" w:themeFillShade="D9"/>
            <w:noWrap/>
            <w:vAlign w:val="center"/>
            <w:hideMark/>
          </w:tcPr>
          <w:p w14:paraId="406AA25E"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p&gt;t</w:t>
            </w:r>
          </w:p>
        </w:tc>
        <w:tc>
          <w:tcPr>
            <w:tcW w:w="426" w:type="pct"/>
            <w:tcBorders>
              <w:left w:val="single" w:sz="18" w:space="0" w:color="FFFFFF" w:themeColor="background1"/>
              <w:bottom w:val="single" w:sz="18" w:space="0" w:color="auto"/>
            </w:tcBorders>
            <w:shd w:val="clear" w:color="auto" w:fill="D9D9D9" w:themeFill="background1" w:themeFillShade="D9"/>
            <w:noWrap/>
            <w:vAlign w:val="center"/>
            <w:hideMark/>
          </w:tcPr>
          <w:p w14:paraId="55E3D8E6" w14:textId="77777777" w:rsidR="001D7BF1" w:rsidRPr="00717D09" w:rsidRDefault="001D7BF1" w:rsidP="00145B20">
            <w:pPr>
              <w:spacing w:after="0" w:line="240" w:lineRule="auto"/>
              <w:jc w:val="center"/>
              <w:rPr>
                <w:rFonts w:ascii="Times New Roman" w:eastAsia="Times New Roman" w:hAnsi="Times New Roman" w:cs="Times New Roman"/>
                <w:b/>
                <w:bCs/>
              </w:rPr>
            </w:pPr>
            <w:r w:rsidRPr="00717D09">
              <w:rPr>
                <w:rFonts w:ascii="Times New Roman" w:eastAsia="Times New Roman" w:hAnsi="Times New Roman" w:cs="Times New Roman"/>
                <w:b/>
                <w:bCs/>
              </w:rPr>
              <w:t>V(C)</w:t>
            </w:r>
          </w:p>
        </w:tc>
      </w:tr>
      <w:tr w:rsidR="001D7BF1" w:rsidRPr="005A05C3" w14:paraId="7E70EFA5" w14:textId="77777777" w:rsidTr="00145B20">
        <w:trPr>
          <w:trHeight w:val="300"/>
        </w:trPr>
        <w:tc>
          <w:tcPr>
            <w:tcW w:w="640" w:type="pct"/>
            <w:vMerge w:val="restart"/>
            <w:tcBorders>
              <w:top w:val="single" w:sz="18" w:space="0" w:color="auto"/>
            </w:tcBorders>
            <w:shd w:val="clear" w:color="auto" w:fill="auto"/>
            <w:noWrap/>
            <w:vAlign w:val="center"/>
            <w:hideMark/>
          </w:tcPr>
          <w:p w14:paraId="4F4D3DC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LNGPAT</w:t>
            </w:r>
          </w:p>
        </w:tc>
        <w:tc>
          <w:tcPr>
            <w:tcW w:w="706" w:type="pct"/>
            <w:tcBorders>
              <w:top w:val="single" w:sz="18" w:space="0" w:color="auto"/>
            </w:tcBorders>
            <w:shd w:val="clear" w:color="auto" w:fill="auto"/>
            <w:noWrap/>
            <w:vAlign w:val="center"/>
            <w:hideMark/>
          </w:tcPr>
          <w:p w14:paraId="61472DE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18" w:space="0" w:color="auto"/>
            </w:tcBorders>
            <w:shd w:val="clear" w:color="auto" w:fill="auto"/>
            <w:noWrap/>
            <w:vAlign w:val="center"/>
            <w:hideMark/>
          </w:tcPr>
          <w:p w14:paraId="02B86BAF"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0.44822</w:t>
            </w:r>
          </w:p>
        </w:tc>
        <w:tc>
          <w:tcPr>
            <w:tcW w:w="551" w:type="pct"/>
            <w:tcBorders>
              <w:top w:val="single" w:sz="18" w:space="0" w:color="auto"/>
            </w:tcBorders>
            <w:shd w:val="clear" w:color="auto" w:fill="auto"/>
            <w:noWrap/>
            <w:vAlign w:val="center"/>
            <w:hideMark/>
          </w:tcPr>
          <w:p w14:paraId="7807C29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0.33724</w:t>
            </w:r>
          </w:p>
        </w:tc>
        <w:tc>
          <w:tcPr>
            <w:tcW w:w="448" w:type="pct"/>
            <w:tcBorders>
              <w:top w:val="single" w:sz="18" w:space="0" w:color="auto"/>
            </w:tcBorders>
            <w:shd w:val="clear" w:color="auto" w:fill="auto"/>
            <w:noWrap/>
            <w:vAlign w:val="center"/>
            <w:hideMark/>
          </w:tcPr>
          <w:p w14:paraId="5CC1B0B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11.2</w:t>
            </w:r>
          </w:p>
        </w:tc>
        <w:tc>
          <w:tcPr>
            <w:tcW w:w="801" w:type="pct"/>
            <w:vMerge w:val="restart"/>
            <w:tcBorders>
              <w:top w:val="single" w:sz="18" w:space="0" w:color="auto"/>
            </w:tcBorders>
            <w:shd w:val="clear" w:color="auto" w:fill="auto"/>
            <w:noWrap/>
            <w:vAlign w:val="center"/>
            <w:hideMark/>
          </w:tcPr>
          <w:p w14:paraId="0DA454F0"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66.1</w:t>
            </w:r>
          </w:p>
        </w:tc>
        <w:tc>
          <w:tcPr>
            <w:tcW w:w="402" w:type="pct"/>
            <w:tcBorders>
              <w:top w:val="single" w:sz="18" w:space="0" w:color="auto"/>
            </w:tcBorders>
            <w:shd w:val="clear" w:color="auto" w:fill="auto"/>
            <w:noWrap/>
            <w:vAlign w:val="center"/>
            <w:hideMark/>
          </w:tcPr>
          <w:p w14:paraId="745B3E7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3.29</w:t>
            </w:r>
          </w:p>
        </w:tc>
        <w:tc>
          <w:tcPr>
            <w:tcW w:w="424" w:type="pct"/>
            <w:tcBorders>
              <w:top w:val="single" w:sz="18" w:space="0" w:color="auto"/>
            </w:tcBorders>
            <w:shd w:val="clear" w:color="auto" w:fill="auto"/>
            <w:noWrap/>
            <w:vAlign w:val="center"/>
            <w:hideMark/>
          </w:tcPr>
          <w:p w14:paraId="6B78862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0.001</w:t>
            </w:r>
          </w:p>
        </w:tc>
        <w:tc>
          <w:tcPr>
            <w:tcW w:w="426" w:type="pct"/>
            <w:tcBorders>
              <w:top w:val="single" w:sz="18" w:space="0" w:color="auto"/>
            </w:tcBorders>
            <w:shd w:val="clear" w:color="auto" w:fill="auto"/>
            <w:noWrap/>
            <w:vAlign w:val="center"/>
            <w:hideMark/>
          </w:tcPr>
          <w:p w14:paraId="09BEF95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1.63*</w:t>
            </w:r>
          </w:p>
        </w:tc>
      </w:tr>
      <w:tr w:rsidR="001D7BF1" w:rsidRPr="005A05C3" w14:paraId="611F65FD" w14:textId="77777777" w:rsidTr="00145B20">
        <w:trPr>
          <w:trHeight w:val="300"/>
        </w:trPr>
        <w:tc>
          <w:tcPr>
            <w:tcW w:w="640" w:type="pct"/>
            <w:vMerge/>
            <w:shd w:val="clear" w:color="auto" w:fill="auto"/>
            <w:noWrap/>
            <w:vAlign w:val="center"/>
            <w:hideMark/>
          </w:tcPr>
          <w:p w14:paraId="4DA69A1B"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auto"/>
            <w:noWrap/>
            <w:vAlign w:val="center"/>
            <w:hideMark/>
          </w:tcPr>
          <w:p w14:paraId="0B72DFB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auto"/>
            <w:noWrap/>
            <w:vAlign w:val="center"/>
            <w:hideMark/>
          </w:tcPr>
          <w:p w14:paraId="50FE3F0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0.46776</w:t>
            </w:r>
          </w:p>
        </w:tc>
        <w:tc>
          <w:tcPr>
            <w:tcW w:w="551" w:type="pct"/>
            <w:tcBorders>
              <w:bottom w:val="single" w:sz="2" w:space="0" w:color="auto"/>
            </w:tcBorders>
            <w:shd w:val="clear" w:color="auto" w:fill="auto"/>
            <w:noWrap/>
            <w:vAlign w:val="center"/>
            <w:hideMark/>
          </w:tcPr>
          <w:p w14:paraId="44C41867"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0.43016</w:t>
            </w:r>
          </w:p>
        </w:tc>
        <w:tc>
          <w:tcPr>
            <w:tcW w:w="448" w:type="pct"/>
            <w:tcBorders>
              <w:bottom w:val="single" w:sz="2" w:space="0" w:color="auto"/>
            </w:tcBorders>
            <w:shd w:val="clear" w:color="auto" w:fill="auto"/>
            <w:noWrap/>
            <w:vAlign w:val="center"/>
            <w:hideMark/>
          </w:tcPr>
          <w:p w14:paraId="31E8F7B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3.8</w:t>
            </w:r>
          </w:p>
        </w:tc>
        <w:tc>
          <w:tcPr>
            <w:tcW w:w="801" w:type="pct"/>
            <w:vMerge/>
            <w:tcBorders>
              <w:bottom w:val="single" w:sz="2" w:space="0" w:color="auto"/>
            </w:tcBorders>
            <w:shd w:val="clear" w:color="auto" w:fill="auto"/>
            <w:noWrap/>
            <w:vAlign w:val="center"/>
            <w:hideMark/>
          </w:tcPr>
          <w:p w14:paraId="51750312"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auto"/>
            <w:noWrap/>
            <w:vAlign w:val="center"/>
            <w:hideMark/>
          </w:tcPr>
          <w:p w14:paraId="1103BB9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0.69</w:t>
            </w:r>
          </w:p>
        </w:tc>
        <w:tc>
          <w:tcPr>
            <w:tcW w:w="424" w:type="pct"/>
            <w:tcBorders>
              <w:bottom w:val="single" w:sz="2" w:space="0" w:color="auto"/>
            </w:tcBorders>
            <w:shd w:val="clear" w:color="auto" w:fill="auto"/>
            <w:noWrap/>
            <w:vAlign w:val="center"/>
            <w:hideMark/>
          </w:tcPr>
          <w:p w14:paraId="57400823"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0.488</w:t>
            </w:r>
          </w:p>
        </w:tc>
        <w:tc>
          <w:tcPr>
            <w:tcW w:w="426" w:type="pct"/>
            <w:tcBorders>
              <w:bottom w:val="single" w:sz="2" w:space="0" w:color="auto"/>
            </w:tcBorders>
            <w:shd w:val="clear" w:color="auto" w:fill="auto"/>
            <w:noWrap/>
            <w:vAlign w:val="center"/>
            <w:hideMark/>
          </w:tcPr>
          <w:p w14:paraId="4E850BB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1.38*</w:t>
            </w:r>
          </w:p>
        </w:tc>
      </w:tr>
      <w:tr w:rsidR="001D7BF1" w:rsidRPr="005A05C3" w14:paraId="6EB3766C" w14:textId="77777777" w:rsidTr="00145B20">
        <w:trPr>
          <w:trHeight w:val="300"/>
        </w:trPr>
        <w:tc>
          <w:tcPr>
            <w:tcW w:w="640" w:type="pct"/>
            <w:vMerge w:val="restart"/>
            <w:shd w:val="clear" w:color="auto" w:fill="F2F2F2" w:themeFill="background1" w:themeFillShade="F2"/>
            <w:noWrap/>
            <w:vAlign w:val="center"/>
            <w:hideMark/>
          </w:tcPr>
          <w:p w14:paraId="0C98741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AGE</w:t>
            </w:r>
          </w:p>
        </w:tc>
        <w:tc>
          <w:tcPr>
            <w:tcW w:w="706" w:type="pct"/>
            <w:tcBorders>
              <w:top w:val="single" w:sz="2" w:space="0" w:color="auto"/>
            </w:tcBorders>
            <w:shd w:val="clear" w:color="auto" w:fill="F2F2F2" w:themeFill="background1" w:themeFillShade="F2"/>
            <w:noWrap/>
            <w:vAlign w:val="center"/>
            <w:hideMark/>
          </w:tcPr>
          <w:p w14:paraId="4FA9DC9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F2F2F2" w:themeFill="background1" w:themeFillShade="F2"/>
            <w:noWrap/>
            <w:vAlign w:val="center"/>
            <w:hideMark/>
          </w:tcPr>
          <w:p w14:paraId="42803E9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52.123</w:t>
            </w:r>
          </w:p>
        </w:tc>
        <w:tc>
          <w:tcPr>
            <w:tcW w:w="551" w:type="pct"/>
            <w:tcBorders>
              <w:top w:val="single" w:sz="2" w:space="0" w:color="auto"/>
            </w:tcBorders>
            <w:shd w:val="clear" w:color="auto" w:fill="F2F2F2" w:themeFill="background1" w:themeFillShade="F2"/>
            <w:noWrap/>
            <w:vAlign w:val="center"/>
            <w:hideMark/>
          </w:tcPr>
          <w:p w14:paraId="4CEEB18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41.282</w:t>
            </w:r>
          </w:p>
        </w:tc>
        <w:tc>
          <w:tcPr>
            <w:tcW w:w="448" w:type="pct"/>
            <w:tcBorders>
              <w:top w:val="single" w:sz="2" w:space="0" w:color="auto"/>
            </w:tcBorders>
            <w:shd w:val="clear" w:color="auto" w:fill="F2F2F2" w:themeFill="background1" w:themeFillShade="F2"/>
            <w:noWrap/>
            <w:vAlign w:val="center"/>
            <w:hideMark/>
          </w:tcPr>
          <w:p w14:paraId="7C1D4D20"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29.8</w:t>
            </w:r>
          </w:p>
        </w:tc>
        <w:tc>
          <w:tcPr>
            <w:tcW w:w="801" w:type="pct"/>
            <w:vMerge w:val="restart"/>
            <w:tcBorders>
              <w:top w:val="single" w:sz="2" w:space="0" w:color="auto"/>
            </w:tcBorders>
            <w:shd w:val="clear" w:color="auto" w:fill="F2F2F2" w:themeFill="background1" w:themeFillShade="F2"/>
            <w:noWrap/>
            <w:vAlign w:val="center"/>
            <w:hideMark/>
          </w:tcPr>
          <w:p w14:paraId="0B24B09A"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99.6</w:t>
            </w:r>
          </w:p>
        </w:tc>
        <w:tc>
          <w:tcPr>
            <w:tcW w:w="402" w:type="pct"/>
            <w:tcBorders>
              <w:top w:val="single" w:sz="2" w:space="0" w:color="auto"/>
            </w:tcBorders>
            <w:shd w:val="clear" w:color="auto" w:fill="F2F2F2" w:themeFill="background1" w:themeFillShade="F2"/>
            <w:noWrap/>
            <w:vAlign w:val="center"/>
            <w:hideMark/>
          </w:tcPr>
          <w:p w14:paraId="1997ADAF"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7.88</w:t>
            </w:r>
          </w:p>
        </w:tc>
        <w:tc>
          <w:tcPr>
            <w:tcW w:w="424" w:type="pct"/>
            <w:tcBorders>
              <w:top w:val="single" w:sz="2" w:space="0" w:color="auto"/>
            </w:tcBorders>
            <w:shd w:val="clear" w:color="auto" w:fill="F2F2F2" w:themeFill="background1" w:themeFillShade="F2"/>
            <w:noWrap/>
            <w:vAlign w:val="center"/>
            <w:hideMark/>
          </w:tcPr>
          <w:p w14:paraId="6AEECCB7"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0.000</w:t>
            </w:r>
          </w:p>
        </w:tc>
        <w:tc>
          <w:tcPr>
            <w:tcW w:w="426" w:type="pct"/>
            <w:tcBorders>
              <w:top w:val="single" w:sz="2" w:space="0" w:color="auto"/>
            </w:tcBorders>
            <w:shd w:val="clear" w:color="auto" w:fill="F2F2F2" w:themeFill="background1" w:themeFillShade="F2"/>
            <w:noWrap/>
            <w:vAlign w:val="center"/>
            <w:hideMark/>
          </w:tcPr>
          <w:p w14:paraId="663086E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1.02</w:t>
            </w:r>
          </w:p>
        </w:tc>
      </w:tr>
      <w:tr w:rsidR="001D7BF1" w:rsidRPr="005A05C3" w14:paraId="0803934D" w14:textId="77777777" w:rsidTr="00145B20">
        <w:trPr>
          <w:trHeight w:val="300"/>
        </w:trPr>
        <w:tc>
          <w:tcPr>
            <w:tcW w:w="640" w:type="pct"/>
            <w:vMerge/>
            <w:shd w:val="clear" w:color="auto" w:fill="F2F2F2" w:themeFill="background1" w:themeFillShade="F2"/>
            <w:noWrap/>
            <w:vAlign w:val="center"/>
            <w:hideMark/>
          </w:tcPr>
          <w:p w14:paraId="75D303C5"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F2F2F2" w:themeFill="background1" w:themeFillShade="F2"/>
            <w:noWrap/>
            <w:vAlign w:val="center"/>
            <w:hideMark/>
          </w:tcPr>
          <w:p w14:paraId="3B44843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F2F2F2" w:themeFill="background1" w:themeFillShade="F2"/>
            <w:noWrap/>
            <w:vAlign w:val="center"/>
            <w:hideMark/>
          </w:tcPr>
          <w:p w14:paraId="4E902DB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53.384</w:t>
            </w:r>
          </w:p>
        </w:tc>
        <w:tc>
          <w:tcPr>
            <w:tcW w:w="551" w:type="pct"/>
            <w:tcBorders>
              <w:bottom w:val="single" w:sz="2" w:space="0" w:color="auto"/>
            </w:tcBorders>
            <w:shd w:val="clear" w:color="auto" w:fill="F2F2F2" w:themeFill="background1" w:themeFillShade="F2"/>
            <w:noWrap/>
            <w:vAlign w:val="center"/>
            <w:hideMark/>
          </w:tcPr>
          <w:p w14:paraId="0C37484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53.425</w:t>
            </w:r>
          </w:p>
        </w:tc>
        <w:tc>
          <w:tcPr>
            <w:tcW w:w="448" w:type="pct"/>
            <w:tcBorders>
              <w:bottom w:val="single" w:sz="2" w:space="0" w:color="auto"/>
            </w:tcBorders>
            <w:shd w:val="clear" w:color="auto" w:fill="F2F2F2" w:themeFill="background1" w:themeFillShade="F2"/>
            <w:noWrap/>
            <w:vAlign w:val="center"/>
            <w:hideMark/>
          </w:tcPr>
          <w:p w14:paraId="3FDCDAD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-0.1</w:t>
            </w:r>
          </w:p>
        </w:tc>
        <w:tc>
          <w:tcPr>
            <w:tcW w:w="801" w:type="pct"/>
            <w:vMerge/>
            <w:tcBorders>
              <w:bottom w:val="single" w:sz="2" w:space="0" w:color="auto"/>
            </w:tcBorders>
            <w:shd w:val="clear" w:color="auto" w:fill="F2F2F2" w:themeFill="background1" w:themeFillShade="F2"/>
            <w:noWrap/>
            <w:vAlign w:val="center"/>
            <w:hideMark/>
          </w:tcPr>
          <w:p w14:paraId="16C3EDB4"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F2F2F2" w:themeFill="background1" w:themeFillShade="F2"/>
            <w:noWrap/>
            <w:vAlign w:val="center"/>
            <w:hideMark/>
          </w:tcPr>
          <w:p w14:paraId="7582E170"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-0.02</w:t>
            </w:r>
          </w:p>
        </w:tc>
        <w:tc>
          <w:tcPr>
            <w:tcW w:w="424" w:type="pct"/>
            <w:tcBorders>
              <w:bottom w:val="single" w:sz="2" w:space="0" w:color="auto"/>
            </w:tcBorders>
            <w:shd w:val="clear" w:color="auto" w:fill="F2F2F2" w:themeFill="background1" w:themeFillShade="F2"/>
            <w:noWrap/>
            <w:vAlign w:val="center"/>
            <w:hideMark/>
          </w:tcPr>
          <w:p w14:paraId="390F77B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0.984</w:t>
            </w:r>
          </w:p>
        </w:tc>
        <w:tc>
          <w:tcPr>
            <w:tcW w:w="426" w:type="pct"/>
            <w:tcBorders>
              <w:bottom w:val="single" w:sz="2" w:space="0" w:color="auto"/>
            </w:tcBorders>
            <w:shd w:val="clear" w:color="auto" w:fill="F2F2F2" w:themeFill="background1" w:themeFillShade="F2"/>
            <w:noWrap/>
            <w:vAlign w:val="center"/>
            <w:hideMark/>
          </w:tcPr>
          <w:p w14:paraId="2171061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0.85*</w:t>
            </w:r>
          </w:p>
        </w:tc>
      </w:tr>
      <w:tr w:rsidR="001D7BF1" w:rsidRPr="005A05C3" w14:paraId="0AEF5868" w14:textId="77777777" w:rsidTr="00145B20">
        <w:trPr>
          <w:trHeight w:val="300"/>
        </w:trPr>
        <w:tc>
          <w:tcPr>
            <w:tcW w:w="640" w:type="pct"/>
            <w:vMerge w:val="restart"/>
            <w:shd w:val="clear" w:color="auto" w:fill="auto"/>
            <w:noWrap/>
            <w:vAlign w:val="center"/>
            <w:hideMark/>
          </w:tcPr>
          <w:p w14:paraId="0C36968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SIZE</w:t>
            </w:r>
          </w:p>
        </w:tc>
        <w:tc>
          <w:tcPr>
            <w:tcW w:w="706" w:type="pct"/>
            <w:tcBorders>
              <w:top w:val="single" w:sz="2" w:space="0" w:color="auto"/>
            </w:tcBorders>
            <w:shd w:val="clear" w:color="auto" w:fill="auto"/>
            <w:noWrap/>
            <w:vAlign w:val="center"/>
            <w:hideMark/>
          </w:tcPr>
          <w:p w14:paraId="2538F98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auto"/>
            <w:noWrap/>
            <w:vAlign w:val="center"/>
            <w:hideMark/>
          </w:tcPr>
          <w:p w14:paraId="15C8A28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10.13</w:t>
            </w:r>
          </w:p>
        </w:tc>
        <w:tc>
          <w:tcPr>
            <w:tcW w:w="551" w:type="pct"/>
            <w:tcBorders>
              <w:top w:val="single" w:sz="2" w:space="0" w:color="auto"/>
            </w:tcBorders>
            <w:shd w:val="clear" w:color="auto" w:fill="auto"/>
            <w:noWrap/>
            <w:vAlign w:val="center"/>
            <w:hideMark/>
          </w:tcPr>
          <w:p w14:paraId="4D0F042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9.9121</w:t>
            </w:r>
          </w:p>
        </w:tc>
        <w:tc>
          <w:tcPr>
            <w:tcW w:w="448" w:type="pct"/>
            <w:tcBorders>
              <w:top w:val="single" w:sz="2" w:space="0" w:color="auto"/>
            </w:tcBorders>
            <w:shd w:val="clear" w:color="auto" w:fill="auto"/>
            <w:noWrap/>
            <w:vAlign w:val="center"/>
            <w:hideMark/>
          </w:tcPr>
          <w:p w14:paraId="541E5AF3"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31.1</w:t>
            </w:r>
          </w:p>
        </w:tc>
        <w:tc>
          <w:tcPr>
            <w:tcW w:w="801" w:type="pct"/>
            <w:vMerge w:val="restart"/>
            <w:tcBorders>
              <w:top w:val="single" w:sz="2" w:space="0" w:color="auto"/>
            </w:tcBorders>
            <w:shd w:val="clear" w:color="auto" w:fill="auto"/>
            <w:noWrap/>
            <w:vAlign w:val="center"/>
            <w:hideMark/>
          </w:tcPr>
          <w:p w14:paraId="2B940AE0"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98.2</w:t>
            </w:r>
          </w:p>
        </w:tc>
        <w:tc>
          <w:tcPr>
            <w:tcW w:w="402" w:type="pct"/>
            <w:tcBorders>
              <w:top w:val="single" w:sz="2" w:space="0" w:color="auto"/>
            </w:tcBorders>
            <w:shd w:val="clear" w:color="auto" w:fill="auto"/>
            <w:noWrap/>
            <w:vAlign w:val="center"/>
            <w:hideMark/>
          </w:tcPr>
          <w:p w14:paraId="6971EABF"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8.35</w:t>
            </w:r>
          </w:p>
        </w:tc>
        <w:tc>
          <w:tcPr>
            <w:tcW w:w="424" w:type="pct"/>
            <w:tcBorders>
              <w:top w:val="single" w:sz="2" w:space="0" w:color="auto"/>
            </w:tcBorders>
            <w:shd w:val="clear" w:color="auto" w:fill="auto"/>
            <w:noWrap/>
            <w:vAlign w:val="center"/>
            <w:hideMark/>
          </w:tcPr>
          <w:p w14:paraId="5247842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0.000</w:t>
            </w:r>
          </w:p>
        </w:tc>
        <w:tc>
          <w:tcPr>
            <w:tcW w:w="426" w:type="pct"/>
            <w:tcBorders>
              <w:top w:val="single" w:sz="2" w:space="0" w:color="auto"/>
            </w:tcBorders>
            <w:shd w:val="clear" w:color="auto" w:fill="auto"/>
            <w:noWrap/>
            <w:vAlign w:val="center"/>
            <w:hideMark/>
          </w:tcPr>
          <w:p w14:paraId="1CA5425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1.20*</w:t>
            </w:r>
          </w:p>
        </w:tc>
      </w:tr>
      <w:tr w:rsidR="001D7BF1" w:rsidRPr="005A05C3" w14:paraId="5D3D8014" w14:textId="77777777" w:rsidTr="00145B20">
        <w:trPr>
          <w:trHeight w:val="300"/>
        </w:trPr>
        <w:tc>
          <w:tcPr>
            <w:tcW w:w="640" w:type="pct"/>
            <w:vMerge/>
            <w:shd w:val="clear" w:color="auto" w:fill="auto"/>
            <w:noWrap/>
            <w:vAlign w:val="center"/>
            <w:hideMark/>
          </w:tcPr>
          <w:p w14:paraId="1B1F3BDD"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auto"/>
            <w:noWrap/>
            <w:vAlign w:val="center"/>
            <w:hideMark/>
          </w:tcPr>
          <w:p w14:paraId="18485BF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auto"/>
            <w:noWrap/>
            <w:vAlign w:val="center"/>
            <w:hideMark/>
          </w:tcPr>
          <w:p w14:paraId="2AFCBB9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10.126</w:t>
            </w:r>
          </w:p>
        </w:tc>
        <w:tc>
          <w:tcPr>
            <w:tcW w:w="551" w:type="pct"/>
            <w:tcBorders>
              <w:bottom w:val="single" w:sz="2" w:space="0" w:color="auto"/>
            </w:tcBorders>
            <w:shd w:val="clear" w:color="auto" w:fill="auto"/>
            <w:noWrap/>
            <w:vAlign w:val="center"/>
            <w:hideMark/>
          </w:tcPr>
          <w:p w14:paraId="3CB4834A"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10.122</w:t>
            </w:r>
          </w:p>
        </w:tc>
        <w:tc>
          <w:tcPr>
            <w:tcW w:w="448" w:type="pct"/>
            <w:tcBorders>
              <w:bottom w:val="single" w:sz="2" w:space="0" w:color="auto"/>
            </w:tcBorders>
            <w:shd w:val="clear" w:color="auto" w:fill="auto"/>
            <w:noWrap/>
            <w:vAlign w:val="center"/>
            <w:hideMark/>
          </w:tcPr>
          <w:p w14:paraId="741D9103"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0.6</w:t>
            </w:r>
          </w:p>
        </w:tc>
        <w:tc>
          <w:tcPr>
            <w:tcW w:w="801" w:type="pct"/>
            <w:vMerge/>
            <w:tcBorders>
              <w:bottom w:val="single" w:sz="2" w:space="0" w:color="auto"/>
            </w:tcBorders>
            <w:shd w:val="clear" w:color="auto" w:fill="auto"/>
            <w:noWrap/>
            <w:vAlign w:val="center"/>
            <w:hideMark/>
          </w:tcPr>
          <w:p w14:paraId="2D5105D8"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auto"/>
            <w:noWrap/>
            <w:vAlign w:val="center"/>
            <w:hideMark/>
          </w:tcPr>
          <w:p w14:paraId="1859FCB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0.11</w:t>
            </w:r>
          </w:p>
        </w:tc>
        <w:tc>
          <w:tcPr>
            <w:tcW w:w="424" w:type="pct"/>
            <w:tcBorders>
              <w:bottom w:val="single" w:sz="2" w:space="0" w:color="auto"/>
            </w:tcBorders>
            <w:shd w:val="clear" w:color="auto" w:fill="auto"/>
            <w:noWrap/>
            <w:vAlign w:val="center"/>
            <w:hideMark/>
          </w:tcPr>
          <w:p w14:paraId="4F41031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0.915</w:t>
            </w:r>
          </w:p>
        </w:tc>
        <w:tc>
          <w:tcPr>
            <w:tcW w:w="426" w:type="pct"/>
            <w:tcBorders>
              <w:bottom w:val="single" w:sz="2" w:space="0" w:color="auto"/>
            </w:tcBorders>
            <w:shd w:val="clear" w:color="auto" w:fill="auto"/>
            <w:noWrap/>
            <w:vAlign w:val="center"/>
            <w:hideMark/>
          </w:tcPr>
          <w:p w14:paraId="0C20B14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1.09</w:t>
            </w:r>
          </w:p>
        </w:tc>
      </w:tr>
      <w:tr w:rsidR="001D7BF1" w:rsidRPr="005A05C3" w14:paraId="7236A60F" w14:textId="77777777" w:rsidTr="00145B20">
        <w:trPr>
          <w:trHeight w:val="300"/>
        </w:trPr>
        <w:tc>
          <w:tcPr>
            <w:tcW w:w="640" w:type="pct"/>
            <w:vMerge w:val="restart"/>
            <w:shd w:val="clear" w:color="auto" w:fill="F2F2F2" w:themeFill="background1" w:themeFillShade="F2"/>
            <w:noWrap/>
            <w:vAlign w:val="center"/>
            <w:hideMark/>
          </w:tcPr>
          <w:p w14:paraId="1B675B3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TQ</w:t>
            </w:r>
          </w:p>
        </w:tc>
        <w:tc>
          <w:tcPr>
            <w:tcW w:w="706" w:type="pct"/>
            <w:tcBorders>
              <w:top w:val="single" w:sz="2" w:space="0" w:color="auto"/>
            </w:tcBorders>
            <w:shd w:val="clear" w:color="auto" w:fill="F2F2F2" w:themeFill="background1" w:themeFillShade="F2"/>
            <w:noWrap/>
            <w:vAlign w:val="center"/>
            <w:hideMark/>
          </w:tcPr>
          <w:p w14:paraId="6722AED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F2F2F2" w:themeFill="background1" w:themeFillShade="F2"/>
            <w:noWrap/>
            <w:vAlign w:val="center"/>
            <w:hideMark/>
          </w:tcPr>
          <w:p w14:paraId="389B0703"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2.0956</w:t>
            </w:r>
          </w:p>
        </w:tc>
        <w:tc>
          <w:tcPr>
            <w:tcW w:w="551" w:type="pct"/>
            <w:tcBorders>
              <w:top w:val="single" w:sz="2" w:space="0" w:color="auto"/>
            </w:tcBorders>
            <w:shd w:val="clear" w:color="auto" w:fill="F2F2F2" w:themeFill="background1" w:themeFillShade="F2"/>
            <w:noWrap/>
            <w:vAlign w:val="center"/>
            <w:hideMark/>
          </w:tcPr>
          <w:p w14:paraId="2E68D6C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1.7922</w:t>
            </w:r>
          </w:p>
        </w:tc>
        <w:tc>
          <w:tcPr>
            <w:tcW w:w="448" w:type="pct"/>
            <w:tcBorders>
              <w:top w:val="single" w:sz="2" w:space="0" w:color="auto"/>
            </w:tcBorders>
            <w:shd w:val="clear" w:color="auto" w:fill="F2F2F2" w:themeFill="background1" w:themeFillShade="F2"/>
            <w:noWrap/>
            <w:vAlign w:val="center"/>
            <w:hideMark/>
          </w:tcPr>
          <w:p w14:paraId="0705791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13.4</w:t>
            </w:r>
          </w:p>
        </w:tc>
        <w:tc>
          <w:tcPr>
            <w:tcW w:w="801" w:type="pct"/>
            <w:vMerge w:val="restart"/>
            <w:tcBorders>
              <w:top w:val="single" w:sz="2" w:space="0" w:color="auto"/>
            </w:tcBorders>
            <w:shd w:val="clear" w:color="auto" w:fill="F2F2F2" w:themeFill="background1" w:themeFillShade="F2"/>
            <w:noWrap/>
            <w:vAlign w:val="center"/>
            <w:hideMark/>
          </w:tcPr>
          <w:p w14:paraId="7802986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51.8</w:t>
            </w:r>
          </w:p>
        </w:tc>
        <w:tc>
          <w:tcPr>
            <w:tcW w:w="402" w:type="pct"/>
            <w:tcBorders>
              <w:top w:val="single" w:sz="2" w:space="0" w:color="auto"/>
            </w:tcBorders>
            <w:shd w:val="clear" w:color="auto" w:fill="F2F2F2" w:themeFill="background1" w:themeFillShade="F2"/>
            <w:noWrap/>
            <w:vAlign w:val="center"/>
            <w:hideMark/>
          </w:tcPr>
          <w:p w14:paraId="169CB03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3.46</w:t>
            </w:r>
          </w:p>
        </w:tc>
        <w:tc>
          <w:tcPr>
            <w:tcW w:w="424" w:type="pct"/>
            <w:tcBorders>
              <w:top w:val="single" w:sz="2" w:space="0" w:color="auto"/>
            </w:tcBorders>
            <w:shd w:val="clear" w:color="auto" w:fill="F2F2F2" w:themeFill="background1" w:themeFillShade="F2"/>
            <w:noWrap/>
            <w:vAlign w:val="center"/>
            <w:hideMark/>
          </w:tcPr>
          <w:p w14:paraId="1420BB8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0.001</w:t>
            </w:r>
          </w:p>
        </w:tc>
        <w:tc>
          <w:tcPr>
            <w:tcW w:w="426" w:type="pct"/>
            <w:tcBorders>
              <w:top w:val="single" w:sz="2" w:space="0" w:color="auto"/>
            </w:tcBorders>
            <w:shd w:val="clear" w:color="auto" w:fill="F2F2F2" w:themeFill="background1" w:themeFillShade="F2"/>
            <w:noWrap/>
            <w:vAlign w:val="center"/>
            <w:hideMark/>
          </w:tcPr>
          <w:p w14:paraId="46C7989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0.92</w:t>
            </w:r>
          </w:p>
        </w:tc>
      </w:tr>
      <w:tr w:rsidR="001D7BF1" w:rsidRPr="005A05C3" w14:paraId="59979E09" w14:textId="77777777" w:rsidTr="00145B20">
        <w:trPr>
          <w:trHeight w:val="300"/>
        </w:trPr>
        <w:tc>
          <w:tcPr>
            <w:tcW w:w="640" w:type="pct"/>
            <w:vMerge/>
            <w:shd w:val="clear" w:color="auto" w:fill="F2F2F2" w:themeFill="background1" w:themeFillShade="F2"/>
            <w:noWrap/>
            <w:vAlign w:val="center"/>
            <w:hideMark/>
          </w:tcPr>
          <w:p w14:paraId="358D8449"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F2F2F2" w:themeFill="background1" w:themeFillShade="F2"/>
            <w:noWrap/>
            <w:vAlign w:val="center"/>
            <w:hideMark/>
          </w:tcPr>
          <w:p w14:paraId="1118C1A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F2F2F2" w:themeFill="background1" w:themeFillShade="F2"/>
            <w:noWrap/>
            <w:vAlign w:val="center"/>
            <w:hideMark/>
          </w:tcPr>
          <w:p w14:paraId="7DCA1B6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2.1653</w:t>
            </w:r>
          </w:p>
        </w:tc>
        <w:tc>
          <w:tcPr>
            <w:tcW w:w="551" w:type="pct"/>
            <w:tcBorders>
              <w:bottom w:val="single" w:sz="2" w:space="0" w:color="auto"/>
            </w:tcBorders>
            <w:shd w:val="clear" w:color="auto" w:fill="F2F2F2" w:themeFill="background1" w:themeFillShade="F2"/>
            <w:noWrap/>
            <w:vAlign w:val="center"/>
            <w:hideMark/>
          </w:tcPr>
          <w:p w14:paraId="4D8A224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2.3116</w:t>
            </w:r>
          </w:p>
        </w:tc>
        <w:tc>
          <w:tcPr>
            <w:tcW w:w="448" w:type="pct"/>
            <w:tcBorders>
              <w:bottom w:val="single" w:sz="2" w:space="0" w:color="auto"/>
            </w:tcBorders>
            <w:shd w:val="clear" w:color="auto" w:fill="F2F2F2" w:themeFill="background1" w:themeFillShade="F2"/>
            <w:noWrap/>
            <w:vAlign w:val="center"/>
            <w:hideMark/>
          </w:tcPr>
          <w:p w14:paraId="47529C6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-6.4</w:t>
            </w:r>
          </w:p>
        </w:tc>
        <w:tc>
          <w:tcPr>
            <w:tcW w:w="801" w:type="pct"/>
            <w:vMerge/>
            <w:tcBorders>
              <w:bottom w:val="single" w:sz="2" w:space="0" w:color="auto"/>
            </w:tcBorders>
            <w:shd w:val="clear" w:color="auto" w:fill="F2F2F2" w:themeFill="background1" w:themeFillShade="F2"/>
            <w:noWrap/>
            <w:vAlign w:val="center"/>
            <w:hideMark/>
          </w:tcPr>
          <w:p w14:paraId="47469FEA"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F2F2F2" w:themeFill="background1" w:themeFillShade="F2"/>
            <w:noWrap/>
            <w:vAlign w:val="center"/>
            <w:hideMark/>
          </w:tcPr>
          <w:p w14:paraId="7B71A9F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-1.18</w:t>
            </w:r>
          </w:p>
        </w:tc>
        <w:tc>
          <w:tcPr>
            <w:tcW w:w="424" w:type="pct"/>
            <w:tcBorders>
              <w:bottom w:val="single" w:sz="2" w:space="0" w:color="auto"/>
            </w:tcBorders>
            <w:shd w:val="clear" w:color="auto" w:fill="F2F2F2" w:themeFill="background1" w:themeFillShade="F2"/>
            <w:noWrap/>
            <w:vAlign w:val="center"/>
            <w:hideMark/>
          </w:tcPr>
          <w:p w14:paraId="5291B63A"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0.240</w:t>
            </w:r>
          </w:p>
        </w:tc>
        <w:tc>
          <w:tcPr>
            <w:tcW w:w="426" w:type="pct"/>
            <w:tcBorders>
              <w:bottom w:val="single" w:sz="2" w:space="0" w:color="auto"/>
            </w:tcBorders>
            <w:shd w:val="clear" w:color="auto" w:fill="F2F2F2" w:themeFill="background1" w:themeFillShade="F2"/>
            <w:noWrap/>
            <w:vAlign w:val="center"/>
            <w:hideMark/>
          </w:tcPr>
          <w:p w14:paraId="3B08BF17"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0.79*</w:t>
            </w:r>
          </w:p>
        </w:tc>
      </w:tr>
      <w:tr w:rsidR="001D7BF1" w:rsidRPr="005A05C3" w14:paraId="383147C6" w14:textId="77777777" w:rsidTr="00145B20">
        <w:trPr>
          <w:trHeight w:val="300"/>
        </w:trPr>
        <w:tc>
          <w:tcPr>
            <w:tcW w:w="640" w:type="pct"/>
            <w:vMerge w:val="restart"/>
            <w:shd w:val="clear" w:color="auto" w:fill="auto"/>
            <w:noWrap/>
            <w:vAlign w:val="center"/>
            <w:hideMark/>
          </w:tcPr>
          <w:p w14:paraId="2896A07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FP</w:t>
            </w:r>
          </w:p>
        </w:tc>
        <w:tc>
          <w:tcPr>
            <w:tcW w:w="706" w:type="pct"/>
            <w:tcBorders>
              <w:top w:val="single" w:sz="2" w:space="0" w:color="auto"/>
            </w:tcBorders>
            <w:shd w:val="clear" w:color="auto" w:fill="auto"/>
            <w:noWrap/>
            <w:vAlign w:val="center"/>
            <w:hideMark/>
          </w:tcPr>
          <w:p w14:paraId="35964C2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auto"/>
            <w:noWrap/>
            <w:vAlign w:val="center"/>
            <w:hideMark/>
          </w:tcPr>
          <w:p w14:paraId="61F4F92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11.962</w:t>
            </w:r>
          </w:p>
        </w:tc>
        <w:tc>
          <w:tcPr>
            <w:tcW w:w="551" w:type="pct"/>
            <w:tcBorders>
              <w:top w:val="single" w:sz="2" w:space="0" w:color="auto"/>
            </w:tcBorders>
            <w:shd w:val="clear" w:color="auto" w:fill="auto"/>
            <w:noWrap/>
            <w:vAlign w:val="center"/>
            <w:hideMark/>
          </w:tcPr>
          <w:p w14:paraId="0E06CD0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9.3391</w:t>
            </w:r>
          </w:p>
        </w:tc>
        <w:tc>
          <w:tcPr>
            <w:tcW w:w="448" w:type="pct"/>
            <w:tcBorders>
              <w:top w:val="single" w:sz="2" w:space="0" w:color="auto"/>
            </w:tcBorders>
            <w:shd w:val="clear" w:color="auto" w:fill="auto"/>
            <w:noWrap/>
            <w:vAlign w:val="center"/>
            <w:hideMark/>
          </w:tcPr>
          <w:p w14:paraId="35F404B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15.3</w:t>
            </w:r>
          </w:p>
        </w:tc>
        <w:tc>
          <w:tcPr>
            <w:tcW w:w="801" w:type="pct"/>
            <w:vMerge w:val="restart"/>
            <w:tcBorders>
              <w:top w:val="single" w:sz="2" w:space="0" w:color="auto"/>
            </w:tcBorders>
            <w:shd w:val="clear" w:color="auto" w:fill="auto"/>
            <w:noWrap/>
            <w:vAlign w:val="center"/>
            <w:hideMark/>
          </w:tcPr>
          <w:p w14:paraId="6D65E0C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75.3</w:t>
            </w:r>
          </w:p>
        </w:tc>
        <w:tc>
          <w:tcPr>
            <w:tcW w:w="402" w:type="pct"/>
            <w:tcBorders>
              <w:top w:val="single" w:sz="2" w:space="0" w:color="auto"/>
            </w:tcBorders>
            <w:shd w:val="clear" w:color="auto" w:fill="auto"/>
            <w:noWrap/>
            <w:vAlign w:val="center"/>
            <w:hideMark/>
          </w:tcPr>
          <w:p w14:paraId="786C4B1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3.53</w:t>
            </w:r>
          </w:p>
        </w:tc>
        <w:tc>
          <w:tcPr>
            <w:tcW w:w="424" w:type="pct"/>
            <w:tcBorders>
              <w:top w:val="single" w:sz="2" w:space="0" w:color="auto"/>
            </w:tcBorders>
            <w:shd w:val="clear" w:color="auto" w:fill="auto"/>
            <w:noWrap/>
            <w:vAlign w:val="center"/>
            <w:hideMark/>
          </w:tcPr>
          <w:p w14:paraId="6D8A933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0.000</w:t>
            </w:r>
          </w:p>
        </w:tc>
        <w:tc>
          <w:tcPr>
            <w:tcW w:w="426" w:type="pct"/>
            <w:tcBorders>
              <w:top w:val="single" w:sz="2" w:space="0" w:color="auto"/>
            </w:tcBorders>
            <w:shd w:val="clear" w:color="auto" w:fill="auto"/>
            <w:noWrap/>
            <w:vAlign w:val="center"/>
            <w:hideMark/>
          </w:tcPr>
          <w:p w14:paraId="783F872A"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0.49*</w:t>
            </w:r>
          </w:p>
        </w:tc>
      </w:tr>
      <w:tr w:rsidR="001D7BF1" w:rsidRPr="005A05C3" w14:paraId="15260AEA" w14:textId="77777777" w:rsidTr="00145B20">
        <w:trPr>
          <w:trHeight w:val="300"/>
        </w:trPr>
        <w:tc>
          <w:tcPr>
            <w:tcW w:w="640" w:type="pct"/>
            <w:vMerge/>
            <w:shd w:val="clear" w:color="auto" w:fill="auto"/>
            <w:noWrap/>
            <w:vAlign w:val="center"/>
            <w:hideMark/>
          </w:tcPr>
          <w:p w14:paraId="559B57F6"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auto"/>
            <w:noWrap/>
            <w:vAlign w:val="center"/>
            <w:hideMark/>
          </w:tcPr>
          <w:p w14:paraId="438A5AD3"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auto"/>
            <w:noWrap/>
            <w:vAlign w:val="center"/>
            <w:hideMark/>
          </w:tcPr>
          <w:p w14:paraId="2DCB1E0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12.162</w:t>
            </w:r>
          </w:p>
        </w:tc>
        <w:tc>
          <w:tcPr>
            <w:tcW w:w="551" w:type="pct"/>
            <w:tcBorders>
              <w:bottom w:val="single" w:sz="2" w:space="0" w:color="auto"/>
            </w:tcBorders>
            <w:shd w:val="clear" w:color="auto" w:fill="auto"/>
            <w:noWrap/>
            <w:vAlign w:val="center"/>
            <w:hideMark/>
          </w:tcPr>
          <w:p w14:paraId="644CCAE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11.513</w:t>
            </w:r>
          </w:p>
        </w:tc>
        <w:tc>
          <w:tcPr>
            <w:tcW w:w="448" w:type="pct"/>
            <w:tcBorders>
              <w:bottom w:val="single" w:sz="2" w:space="0" w:color="auto"/>
            </w:tcBorders>
            <w:shd w:val="clear" w:color="auto" w:fill="auto"/>
            <w:noWrap/>
            <w:vAlign w:val="center"/>
            <w:hideMark/>
          </w:tcPr>
          <w:p w14:paraId="711145F3"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3.8</w:t>
            </w:r>
          </w:p>
        </w:tc>
        <w:tc>
          <w:tcPr>
            <w:tcW w:w="801" w:type="pct"/>
            <w:vMerge/>
            <w:tcBorders>
              <w:bottom w:val="single" w:sz="2" w:space="0" w:color="auto"/>
            </w:tcBorders>
            <w:shd w:val="clear" w:color="auto" w:fill="auto"/>
            <w:noWrap/>
            <w:vAlign w:val="center"/>
            <w:hideMark/>
          </w:tcPr>
          <w:p w14:paraId="3EB57E67"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auto"/>
            <w:noWrap/>
            <w:vAlign w:val="center"/>
            <w:hideMark/>
          </w:tcPr>
          <w:p w14:paraId="53BF0A7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0.92</w:t>
            </w:r>
          </w:p>
        </w:tc>
        <w:tc>
          <w:tcPr>
            <w:tcW w:w="424" w:type="pct"/>
            <w:tcBorders>
              <w:bottom w:val="single" w:sz="2" w:space="0" w:color="auto"/>
            </w:tcBorders>
            <w:shd w:val="clear" w:color="auto" w:fill="auto"/>
            <w:noWrap/>
            <w:vAlign w:val="center"/>
            <w:hideMark/>
          </w:tcPr>
          <w:p w14:paraId="630130E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0.360</w:t>
            </w:r>
          </w:p>
        </w:tc>
        <w:tc>
          <w:tcPr>
            <w:tcW w:w="426" w:type="pct"/>
            <w:tcBorders>
              <w:bottom w:val="single" w:sz="2" w:space="0" w:color="auto"/>
            </w:tcBorders>
            <w:shd w:val="clear" w:color="auto" w:fill="auto"/>
            <w:noWrap/>
            <w:vAlign w:val="center"/>
            <w:hideMark/>
          </w:tcPr>
          <w:p w14:paraId="3FBEC8B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1.12</w:t>
            </w:r>
          </w:p>
        </w:tc>
      </w:tr>
      <w:tr w:rsidR="001D7BF1" w:rsidRPr="005A05C3" w14:paraId="74E204AC" w14:textId="77777777" w:rsidTr="00145B20">
        <w:trPr>
          <w:trHeight w:val="300"/>
        </w:trPr>
        <w:tc>
          <w:tcPr>
            <w:tcW w:w="640" w:type="pct"/>
            <w:vMerge w:val="restart"/>
            <w:shd w:val="clear" w:color="auto" w:fill="F2F2F2" w:themeFill="background1" w:themeFillShade="F2"/>
            <w:noWrap/>
            <w:vAlign w:val="center"/>
            <w:hideMark/>
          </w:tcPr>
          <w:p w14:paraId="6F7D79F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OA</w:t>
            </w:r>
          </w:p>
        </w:tc>
        <w:tc>
          <w:tcPr>
            <w:tcW w:w="706" w:type="pct"/>
            <w:tcBorders>
              <w:top w:val="single" w:sz="2" w:space="0" w:color="auto"/>
            </w:tcBorders>
            <w:shd w:val="clear" w:color="auto" w:fill="F2F2F2" w:themeFill="background1" w:themeFillShade="F2"/>
            <w:noWrap/>
            <w:vAlign w:val="center"/>
            <w:hideMark/>
          </w:tcPr>
          <w:p w14:paraId="3BBCD31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F2F2F2" w:themeFill="background1" w:themeFillShade="F2"/>
            <w:noWrap/>
            <w:vAlign w:val="center"/>
            <w:hideMark/>
          </w:tcPr>
          <w:p w14:paraId="55FB1BF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7.1826</w:t>
            </w:r>
          </w:p>
        </w:tc>
        <w:tc>
          <w:tcPr>
            <w:tcW w:w="551" w:type="pct"/>
            <w:tcBorders>
              <w:top w:val="single" w:sz="2" w:space="0" w:color="auto"/>
            </w:tcBorders>
            <w:shd w:val="clear" w:color="auto" w:fill="F2F2F2" w:themeFill="background1" w:themeFillShade="F2"/>
            <w:noWrap/>
            <w:vAlign w:val="center"/>
            <w:hideMark/>
          </w:tcPr>
          <w:p w14:paraId="1D6C507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3.0417</w:t>
            </w:r>
          </w:p>
        </w:tc>
        <w:tc>
          <w:tcPr>
            <w:tcW w:w="448" w:type="pct"/>
            <w:tcBorders>
              <w:top w:val="single" w:sz="2" w:space="0" w:color="auto"/>
            </w:tcBorders>
            <w:shd w:val="clear" w:color="auto" w:fill="F2F2F2" w:themeFill="background1" w:themeFillShade="F2"/>
            <w:noWrap/>
            <w:vAlign w:val="center"/>
            <w:hideMark/>
          </w:tcPr>
          <w:p w14:paraId="5F586DA7"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4</w:t>
            </w:r>
          </w:p>
        </w:tc>
        <w:tc>
          <w:tcPr>
            <w:tcW w:w="801" w:type="pct"/>
            <w:vMerge w:val="restart"/>
            <w:tcBorders>
              <w:top w:val="single" w:sz="2" w:space="0" w:color="auto"/>
            </w:tcBorders>
            <w:shd w:val="clear" w:color="auto" w:fill="F2F2F2" w:themeFill="background1" w:themeFillShade="F2"/>
            <w:noWrap/>
            <w:vAlign w:val="center"/>
            <w:hideMark/>
          </w:tcPr>
          <w:p w14:paraId="5E7379E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84.2</w:t>
            </w:r>
          </w:p>
        </w:tc>
        <w:tc>
          <w:tcPr>
            <w:tcW w:w="402" w:type="pct"/>
            <w:tcBorders>
              <w:top w:val="single" w:sz="2" w:space="0" w:color="auto"/>
            </w:tcBorders>
            <w:shd w:val="clear" w:color="auto" w:fill="F2F2F2" w:themeFill="background1" w:themeFillShade="F2"/>
            <w:noWrap/>
            <w:vAlign w:val="center"/>
            <w:hideMark/>
          </w:tcPr>
          <w:p w14:paraId="0F17A14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0.78</w:t>
            </w:r>
          </w:p>
        </w:tc>
        <w:tc>
          <w:tcPr>
            <w:tcW w:w="424" w:type="pct"/>
            <w:tcBorders>
              <w:top w:val="single" w:sz="2" w:space="0" w:color="auto"/>
            </w:tcBorders>
            <w:shd w:val="clear" w:color="auto" w:fill="F2F2F2" w:themeFill="background1" w:themeFillShade="F2"/>
            <w:noWrap/>
            <w:vAlign w:val="center"/>
            <w:hideMark/>
          </w:tcPr>
          <w:p w14:paraId="1891FF6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w:t>
            </w:r>
            <w:r w:rsidRPr="005A05C3">
              <w:rPr>
                <w:rFonts w:ascii="Times New Roman" w:eastAsia="Times New Roman" w:hAnsi="Times New Roman" w:cs="Times New Roman"/>
              </w:rPr>
              <w:t>0</w:t>
            </w:r>
            <w:r w:rsidRPr="00717D09">
              <w:rPr>
                <w:rFonts w:ascii="Times New Roman" w:eastAsia="Times New Roman" w:hAnsi="Times New Roman" w:cs="Times New Roman"/>
              </w:rPr>
              <w:t>35</w:t>
            </w:r>
          </w:p>
        </w:tc>
        <w:tc>
          <w:tcPr>
            <w:tcW w:w="426" w:type="pct"/>
            <w:tcBorders>
              <w:top w:val="single" w:sz="2" w:space="0" w:color="auto"/>
            </w:tcBorders>
            <w:shd w:val="clear" w:color="auto" w:fill="F2F2F2" w:themeFill="background1" w:themeFillShade="F2"/>
            <w:noWrap/>
            <w:vAlign w:val="center"/>
            <w:hideMark/>
          </w:tcPr>
          <w:p w14:paraId="33FFBC27"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0.01*</w:t>
            </w:r>
          </w:p>
        </w:tc>
      </w:tr>
      <w:tr w:rsidR="001D7BF1" w:rsidRPr="005A05C3" w14:paraId="49D73700" w14:textId="77777777" w:rsidTr="00145B20">
        <w:trPr>
          <w:trHeight w:val="300"/>
        </w:trPr>
        <w:tc>
          <w:tcPr>
            <w:tcW w:w="640" w:type="pct"/>
            <w:vMerge/>
            <w:shd w:val="clear" w:color="auto" w:fill="F2F2F2" w:themeFill="background1" w:themeFillShade="F2"/>
            <w:noWrap/>
            <w:vAlign w:val="center"/>
            <w:hideMark/>
          </w:tcPr>
          <w:p w14:paraId="1DDA38E4"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F2F2F2" w:themeFill="background1" w:themeFillShade="F2"/>
            <w:noWrap/>
            <w:vAlign w:val="center"/>
            <w:hideMark/>
          </w:tcPr>
          <w:p w14:paraId="57C546C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F2F2F2" w:themeFill="background1" w:themeFillShade="F2"/>
            <w:noWrap/>
            <w:vAlign w:val="center"/>
            <w:hideMark/>
          </w:tcPr>
          <w:p w14:paraId="4639838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7.4571</w:t>
            </w:r>
          </w:p>
        </w:tc>
        <w:tc>
          <w:tcPr>
            <w:tcW w:w="551" w:type="pct"/>
            <w:tcBorders>
              <w:bottom w:val="single" w:sz="2" w:space="0" w:color="auto"/>
            </w:tcBorders>
            <w:shd w:val="clear" w:color="auto" w:fill="F2F2F2" w:themeFill="background1" w:themeFillShade="F2"/>
            <w:noWrap/>
            <w:vAlign w:val="center"/>
            <w:hideMark/>
          </w:tcPr>
          <w:p w14:paraId="2778C610"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6.8047</w:t>
            </w:r>
          </w:p>
        </w:tc>
        <w:tc>
          <w:tcPr>
            <w:tcW w:w="448" w:type="pct"/>
            <w:tcBorders>
              <w:bottom w:val="single" w:sz="2" w:space="0" w:color="auto"/>
            </w:tcBorders>
            <w:shd w:val="clear" w:color="auto" w:fill="F2F2F2" w:themeFill="background1" w:themeFillShade="F2"/>
            <w:noWrap/>
            <w:vAlign w:val="center"/>
            <w:hideMark/>
          </w:tcPr>
          <w:p w14:paraId="5F5327B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0.6</w:t>
            </w:r>
          </w:p>
        </w:tc>
        <w:tc>
          <w:tcPr>
            <w:tcW w:w="801" w:type="pct"/>
            <w:vMerge/>
            <w:tcBorders>
              <w:bottom w:val="single" w:sz="2" w:space="0" w:color="auto"/>
            </w:tcBorders>
            <w:shd w:val="clear" w:color="auto" w:fill="F2F2F2" w:themeFill="background1" w:themeFillShade="F2"/>
            <w:noWrap/>
            <w:vAlign w:val="center"/>
            <w:hideMark/>
          </w:tcPr>
          <w:p w14:paraId="14281B8F"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F2F2F2" w:themeFill="background1" w:themeFillShade="F2"/>
            <w:noWrap/>
            <w:vAlign w:val="center"/>
            <w:hideMark/>
          </w:tcPr>
          <w:p w14:paraId="61B602A1"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1.02</w:t>
            </w:r>
          </w:p>
        </w:tc>
        <w:tc>
          <w:tcPr>
            <w:tcW w:w="424" w:type="pct"/>
            <w:tcBorders>
              <w:bottom w:val="single" w:sz="2" w:space="0" w:color="auto"/>
            </w:tcBorders>
            <w:shd w:val="clear" w:color="auto" w:fill="F2F2F2" w:themeFill="background1" w:themeFillShade="F2"/>
            <w:noWrap/>
            <w:vAlign w:val="center"/>
            <w:hideMark/>
          </w:tcPr>
          <w:p w14:paraId="1E8FD7D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0.308</w:t>
            </w:r>
          </w:p>
        </w:tc>
        <w:tc>
          <w:tcPr>
            <w:tcW w:w="426" w:type="pct"/>
            <w:tcBorders>
              <w:bottom w:val="single" w:sz="2" w:space="0" w:color="auto"/>
            </w:tcBorders>
            <w:shd w:val="clear" w:color="auto" w:fill="F2F2F2" w:themeFill="background1" w:themeFillShade="F2"/>
            <w:noWrap/>
            <w:vAlign w:val="center"/>
            <w:hideMark/>
          </w:tcPr>
          <w:p w14:paraId="0F584EE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1.32*</w:t>
            </w:r>
          </w:p>
        </w:tc>
      </w:tr>
      <w:tr w:rsidR="001D7BF1" w:rsidRPr="005A05C3" w14:paraId="4D57FBCA" w14:textId="77777777" w:rsidTr="00145B20">
        <w:trPr>
          <w:trHeight w:val="300"/>
        </w:trPr>
        <w:tc>
          <w:tcPr>
            <w:tcW w:w="640" w:type="pct"/>
            <w:vMerge w:val="restart"/>
            <w:shd w:val="clear" w:color="auto" w:fill="auto"/>
            <w:noWrap/>
            <w:vAlign w:val="center"/>
            <w:hideMark/>
          </w:tcPr>
          <w:p w14:paraId="6065E15A"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LEV</w:t>
            </w:r>
          </w:p>
        </w:tc>
        <w:tc>
          <w:tcPr>
            <w:tcW w:w="706" w:type="pct"/>
            <w:tcBorders>
              <w:top w:val="single" w:sz="2" w:space="0" w:color="auto"/>
            </w:tcBorders>
            <w:shd w:val="clear" w:color="auto" w:fill="auto"/>
            <w:noWrap/>
            <w:vAlign w:val="center"/>
            <w:hideMark/>
          </w:tcPr>
          <w:p w14:paraId="3F83182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auto"/>
            <w:noWrap/>
            <w:vAlign w:val="center"/>
            <w:hideMark/>
          </w:tcPr>
          <w:p w14:paraId="2343786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30.283</w:t>
            </w:r>
          </w:p>
        </w:tc>
        <w:tc>
          <w:tcPr>
            <w:tcW w:w="551" w:type="pct"/>
            <w:tcBorders>
              <w:top w:val="single" w:sz="2" w:space="0" w:color="auto"/>
            </w:tcBorders>
            <w:shd w:val="clear" w:color="auto" w:fill="auto"/>
            <w:noWrap/>
            <w:vAlign w:val="center"/>
            <w:hideMark/>
          </w:tcPr>
          <w:p w14:paraId="6E6FADA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28.011</w:t>
            </w:r>
          </w:p>
        </w:tc>
        <w:tc>
          <w:tcPr>
            <w:tcW w:w="448" w:type="pct"/>
            <w:tcBorders>
              <w:top w:val="single" w:sz="2" w:space="0" w:color="auto"/>
            </w:tcBorders>
            <w:shd w:val="clear" w:color="auto" w:fill="auto"/>
            <w:noWrap/>
            <w:vAlign w:val="center"/>
            <w:hideMark/>
          </w:tcPr>
          <w:p w14:paraId="4D6611D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11.4</w:t>
            </w:r>
          </w:p>
        </w:tc>
        <w:tc>
          <w:tcPr>
            <w:tcW w:w="801" w:type="pct"/>
            <w:vMerge w:val="restart"/>
            <w:tcBorders>
              <w:top w:val="single" w:sz="2" w:space="0" w:color="auto"/>
            </w:tcBorders>
            <w:shd w:val="clear" w:color="auto" w:fill="auto"/>
            <w:noWrap/>
            <w:vAlign w:val="center"/>
            <w:hideMark/>
          </w:tcPr>
          <w:p w14:paraId="5FC7899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47.6</w:t>
            </w:r>
          </w:p>
        </w:tc>
        <w:tc>
          <w:tcPr>
            <w:tcW w:w="402" w:type="pct"/>
            <w:tcBorders>
              <w:top w:val="single" w:sz="2" w:space="0" w:color="auto"/>
            </w:tcBorders>
            <w:shd w:val="clear" w:color="auto" w:fill="auto"/>
            <w:noWrap/>
            <w:vAlign w:val="center"/>
            <w:hideMark/>
          </w:tcPr>
          <w:p w14:paraId="04F59AC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2.98</w:t>
            </w:r>
          </w:p>
        </w:tc>
        <w:tc>
          <w:tcPr>
            <w:tcW w:w="424" w:type="pct"/>
            <w:tcBorders>
              <w:top w:val="single" w:sz="2" w:space="0" w:color="auto"/>
            </w:tcBorders>
            <w:shd w:val="clear" w:color="auto" w:fill="auto"/>
            <w:noWrap/>
            <w:vAlign w:val="center"/>
            <w:hideMark/>
          </w:tcPr>
          <w:p w14:paraId="5D3F9DF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0.003</w:t>
            </w:r>
          </w:p>
        </w:tc>
        <w:tc>
          <w:tcPr>
            <w:tcW w:w="426" w:type="pct"/>
            <w:tcBorders>
              <w:top w:val="single" w:sz="2" w:space="0" w:color="auto"/>
            </w:tcBorders>
            <w:shd w:val="clear" w:color="auto" w:fill="auto"/>
            <w:noWrap/>
            <w:vAlign w:val="center"/>
            <w:hideMark/>
          </w:tcPr>
          <w:p w14:paraId="6C9C904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w:t>
            </w:r>
            <w:r w:rsidRPr="005A05C3">
              <w:rPr>
                <w:rFonts w:ascii="Times New Roman" w:eastAsia="Times New Roman" w:hAnsi="Times New Roman" w:cs="Times New Roman"/>
              </w:rPr>
              <w:t>.01*</w:t>
            </w:r>
          </w:p>
        </w:tc>
      </w:tr>
      <w:tr w:rsidR="001D7BF1" w:rsidRPr="005A05C3" w14:paraId="39B7CA6F" w14:textId="77777777" w:rsidTr="00145B20">
        <w:trPr>
          <w:trHeight w:val="300"/>
        </w:trPr>
        <w:tc>
          <w:tcPr>
            <w:tcW w:w="640" w:type="pct"/>
            <w:vMerge/>
            <w:shd w:val="clear" w:color="auto" w:fill="auto"/>
            <w:noWrap/>
            <w:vAlign w:val="center"/>
            <w:hideMark/>
          </w:tcPr>
          <w:p w14:paraId="436341EF"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auto"/>
            <w:noWrap/>
            <w:vAlign w:val="center"/>
            <w:hideMark/>
          </w:tcPr>
          <w:p w14:paraId="51E5479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auto"/>
            <w:noWrap/>
            <w:vAlign w:val="center"/>
            <w:hideMark/>
          </w:tcPr>
          <w:p w14:paraId="63F8368F"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30.819</w:t>
            </w:r>
          </w:p>
        </w:tc>
        <w:tc>
          <w:tcPr>
            <w:tcW w:w="551" w:type="pct"/>
            <w:tcBorders>
              <w:bottom w:val="single" w:sz="2" w:space="0" w:color="auto"/>
            </w:tcBorders>
            <w:shd w:val="clear" w:color="auto" w:fill="auto"/>
            <w:noWrap/>
            <w:vAlign w:val="center"/>
            <w:hideMark/>
          </w:tcPr>
          <w:p w14:paraId="4451E97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32.009</w:t>
            </w:r>
          </w:p>
        </w:tc>
        <w:tc>
          <w:tcPr>
            <w:tcW w:w="448" w:type="pct"/>
            <w:tcBorders>
              <w:bottom w:val="single" w:sz="2" w:space="0" w:color="auto"/>
            </w:tcBorders>
            <w:shd w:val="clear" w:color="auto" w:fill="auto"/>
            <w:noWrap/>
            <w:vAlign w:val="center"/>
            <w:hideMark/>
          </w:tcPr>
          <w:p w14:paraId="157621B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-5.9</w:t>
            </w:r>
          </w:p>
        </w:tc>
        <w:tc>
          <w:tcPr>
            <w:tcW w:w="801" w:type="pct"/>
            <w:vMerge/>
            <w:tcBorders>
              <w:bottom w:val="single" w:sz="2" w:space="0" w:color="auto"/>
            </w:tcBorders>
            <w:shd w:val="clear" w:color="auto" w:fill="auto"/>
            <w:noWrap/>
            <w:vAlign w:val="center"/>
            <w:hideMark/>
          </w:tcPr>
          <w:p w14:paraId="6FF85F1E"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auto"/>
            <w:noWrap/>
            <w:vAlign w:val="center"/>
            <w:hideMark/>
          </w:tcPr>
          <w:p w14:paraId="2665E27C"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-0.98</w:t>
            </w:r>
          </w:p>
        </w:tc>
        <w:tc>
          <w:tcPr>
            <w:tcW w:w="424" w:type="pct"/>
            <w:tcBorders>
              <w:bottom w:val="single" w:sz="2" w:space="0" w:color="auto"/>
            </w:tcBorders>
            <w:shd w:val="clear" w:color="auto" w:fill="auto"/>
            <w:noWrap/>
            <w:vAlign w:val="center"/>
            <w:hideMark/>
          </w:tcPr>
          <w:p w14:paraId="2DAE67C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0.327</w:t>
            </w:r>
          </w:p>
        </w:tc>
        <w:tc>
          <w:tcPr>
            <w:tcW w:w="426" w:type="pct"/>
            <w:tcBorders>
              <w:bottom w:val="single" w:sz="2" w:space="0" w:color="auto"/>
            </w:tcBorders>
            <w:shd w:val="clear" w:color="auto" w:fill="auto"/>
            <w:noWrap/>
            <w:vAlign w:val="center"/>
            <w:hideMark/>
          </w:tcPr>
          <w:p w14:paraId="16CFB74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0.52*</w:t>
            </w:r>
          </w:p>
        </w:tc>
      </w:tr>
      <w:tr w:rsidR="001D7BF1" w:rsidRPr="005A05C3" w14:paraId="3FCCEF3C" w14:textId="77777777" w:rsidTr="00145B20">
        <w:trPr>
          <w:trHeight w:val="300"/>
        </w:trPr>
        <w:tc>
          <w:tcPr>
            <w:tcW w:w="640" w:type="pct"/>
            <w:vMerge w:val="restart"/>
            <w:shd w:val="clear" w:color="auto" w:fill="F2F2F2" w:themeFill="background1" w:themeFillShade="F2"/>
            <w:noWrap/>
            <w:vAlign w:val="center"/>
            <w:hideMark/>
          </w:tcPr>
          <w:p w14:paraId="5ADDC66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FG</w:t>
            </w:r>
          </w:p>
        </w:tc>
        <w:tc>
          <w:tcPr>
            <w:tcW w:w="706" w:type="pct"/>
            <w:tcBorders>
              <w:top w:val="single" w:sz="2" w:space="0" w:color="auto"/>
            </w:tcBorders>
            <w:shd w:val="clear" w:color="auto" w:fill="F2F2F2" w:themeFill="background1" w:themeFillShade="F2"/>
            <w:noWrap/>
            <w:vAlign w:val="center"/>
            <w:hideMark/>
          </w:tcPr>
          <w:p w14:paraId="09118BE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F2F2F2" w:themeFill="background1" w:themeFillShade="F2"/>
            <w:noWrap/>
            <w:vAlign w:val="center"/>
            <w:hideMark/>
          </w:tcPr>
          <w:p w14:paraId="0131DE8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15.444</w:t>
            </w:r>
          </w:p>
        </w:tc>
        <w:tc>
          <w:tcPr>
            <w:tcW w:w="551" w:type="pct"/>
            <w:tcBorders>
              <w:top w:val="single" w:sz="2" w:space="0" w:color="auto"/>
            </w:tcBorders>
            <w:shd w:val="clear" w:color="auto" w:fill="F2F2F2" w:themeFill="background1" w:themeFillShade="F2"/>
            <w:noWrap/>
            <w:vAlign w:val="center"/>
            <w:hideMark/>
          </w:tcPr>
          <w:p w14:paraId="7132122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86.021</w:t>
            </w:r>
          </w:p>
        </w:tc>
        <w:tc>
          <w:tcPr>
            <w:tcW w:w="448" w:type="pct"/>
            <w:tcBorders>
              <w:top w:val="single" w:sz="2" w:space="0" w:color="auto"/>
            </w:tcBorders>
            <w:shd w:val="clear" w:color="auto" w:fill="F2F2F2" w:themeFill="background1" w:themeFillShade="F2"/>
            <w:noWrap/>
            <w:vAlign w:val="center"/>
            <w:hideMark/>
          </w:tcPr>
          <w:p w14:paraId="28EEE50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-2.1</w:t>
            </w:r>
          </w:p>
        </w:tc>
        <w:tc>
          <w:tcPr>
            <w:tcW w:w="801" w:type="pct"/>
            <w:vMerge w:val="restart"/>
            <w:tcBorders>
              <w:top w:val="single" w:sz="2" w:space="0" w:color="auto"/>
            </w:tcBorders>
            <w:shd w:val="clear" w:color="auto" w:fill="F2F2F2" w:themeFill="background1" w:themeFillShade="F2"/>
            <w:noWrap/>
            <w:vAlign w:val="center"/>
            <w:hideMark/>
          </w:tcPr>
          <w:p w14:paraId="6FD4AC1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98.8</w:t>
            </w:r>
          </w:p>
        </w:tc>
        <w:tc>
          <w:tcPr>
            <w:tcW w:w="402" w:type="pct"/>
            <w:tcBorders>
              <w:top w:val="single" w:sz="2" w:space="0" w:color="auto"/>
            </w:tcBorders>
            <w:shd w:val="clear" w:color="auto" w:fill="F2F2F2" w:themeFill="background1" w:themeFillShade="F2"/>
            <w:noWrap/>
            <w:vAlign w:val="center"/>
            <w:hideMark/>
          </w:tcPr>
          <w:p w14:paraId="4CDA957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-0.41</w:t>
            </w:r>
          </w:p>
        </w:tc>
        <w:tc>
          <w:tcPr>
            <w:tcW w:w="424" w:type="pct"/>
            <w:tcBorders>
              <w:top w:val="single" w:sz="2" w:space="0" w:color="auto"/>
            </w:tcBorders>
            <w:shd w:val="clear" w:color="auto" w:fill="F2F2F2" w:themeFill="background1" w:themeFillShade="F2"/>
            <w:noWrap/>
            <w:vAlign w:val="center"/>
            <w:hideMark/>
          </w:tcPr>
          <w:p w14:paraId="78A4EF89" w14:textId="77777777" w:rsidR="001D7BF1" w:rsidRPr="00717D09" w:rsidRDefault="001D7BF1" w:rsidP="00145B20">
            <w:pPr>
              <w:spacing w:after="0" w:line="240" w:lineRule="auto"/>
              <w:rPr>
                <w:rFonts w:ascii="Times New Roman" w:eastAsia="Times New Roman" w:hAnsi="Times New Roman" w:cs="Times New Roman"/>
              </w:rPr>
            </w:pPr>
            <w:r w:rsidRPr="00717D09">
              <w:rPr>
                <w:rFonts w:ascii="Times New Roman" w:eastAsia="Times New Roman" w:hAnsi="Times New Roman" w:cs="Times New Roman"/>
              </w:rPr>
              <w:t>0.</w:t>
            </w:r>
            <w:r w:rsidRPr="005A05C3">
              <w:rPr>
                <w:rFonts w:ascii="Times New Roman" w:eastAsia="Times New Roman" w:hAnsi="Times New Roman" w:cs="Times New Roman"/>
              </w:rPr>
              <w:t>0</w:t>
            </w:r>
            <w:r w:rsidRPr="00717D09">
              <w:rPr>
                <w:rFonts w:ascii="Times New Roman" w:eastAsia="Times New Roman" w:hAnsi="Times New Roman" w:cs="Times New Roman"/>
              </w:rPr>
              <w:t>2</w:t>
            </w:r>
            <w:r w:rsidRPr="005A05C3">
              <w:rPr>
                <w:rFonts w:ascii="Times New Roman" w:eastAsia="Times New Roman" w:hAnsi="Times New Roman" w:cs="Times New Roman"/>
              </w:rPr>
              <w:t>8</w:t>
            </w:r>
          </w:p>
        </w:tc>
        <w:tc>
          <w:tcPr>
            <w:tcW w:w="426" w:type="pct"/>
            <w:tcBorders>
              <w:top w:val="single" w:sz="2" w:space="0" w:color="auto"/>
            </w:tcBorders>
            <w:shd w:val="clear" w:color="auto" w:fill="F2F2F2" w:themeFill="background1" w:themeFillShade="F2"/>
            <w:noWrap/>
            <w:vAlign w:val="center"/>
            <w:hideMark/>
          </w:tcPr>
          <w:p w14:paraId="6A865DE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w:t>
            </w:r>
          </w:p>
        </w:tc>
      </w:tr>
      <w:tr w:rsidR="001D7BF1" w:rsidRPr="005A05C3" w14:paraId="6340B9B9" w14:textId="77777777" w:rsidTr="00145B20">
        <w:trPr>
          <w:trHeight w:val="300"/>
        </w:trPr>
        <w:tc>
          <w:tcPr>
            <w:tcW w:w="640" w:type="pct"/>
            <w:vMerge/>
            <w:shd w:val="clear" w:color="auto" w:fill="F2F2F2" w:themeFill="background1" w:themeFillShade="F2"/>
            <w:noWrap/>
            <w:vAlign w:val="center"/>
            <w:hideMark/>
          </w:tcPr>
          <w:p w14:paraId="3402B0DB"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2" w:space="0" w:color="auto"/>
            </w:tcBorders>
            <w:shd w:val="clear" w:color="auto" w:fill="F2F2F2" w:themeFill="background1" w:themeFillShade="F2"/>
            <w:noWrap/>
            <w:vAlign w:val="center"/>
            <w:hideMark/>
          </w:tcPr>
          <w:p w14:paraId="66479627"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2" w:space="0" w:color="auto"/>
            </w:tcBorders>
            <w:shd w:val="clear" w:color="auto" w:fill="F2F2F2" w:themeFill="background1" w:themeFillShade="F2"/>
            <w:noWrap/>
            <w:vAlign w:val="center"/>
            <w:hideMark/>
          </w:tcPr>
          <w:p w14:paraId="635832C7"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6.0951</w:t>
            </w:r>
          </w:p>
        </w:tc>
        <w:tc>
          <w:tcPr>
            <w:tcW w:w="551" w:type="pct"/>
            <w:tcBorders>
              <w:bottom w:val="single" w:sz="2" w:space="0" w:color="auto"/>
            </w:tcBorders>
            <w:shd w:val="clear" w:color="auto" w:fill="F2F2F2" w:themeFill="background1" w:themeFillShade="F2"/>
            <w:noWrap/>
            <w:vAlign w:val="center"/>
            <w:hideMark/>
          </w:tcPr>
          <w:p w14:paraId="49A0E99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6.9639</w:t>
            </w:r>
          </w:p>
        </w:tc>
        <w:tc>
          <w:tcPr>
            <w:tcW w:w="448" w:type="pct"/>
            <w:tcBorders>
              <w:bottom w:val="single" w:sz="2" w:space="0" w:color="auto"/>
            </w:tcBorders>
            <w:shd w:val="clear" w:color="auto" w:fill="F2F2F2" w:themeFill="background1" w:themeFillShade="F2"/>
            <w:noWrap/>
            <w:vAlign w:val="center"/>
            <w:hideMark/>
          </w:tcPr>
          <w:p w14:paraId="3D2F0666"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w:t>
            </w:r>
          </w:p>
        </w:tc>
        <w:tc>
          <w:tcPr>
            <w:tcW w:w="801" w:type="pct"/>
            <w:vMerge/>
            <w:tcBorders>
              <w:bottom w:val="single" w:sz="2" w:space="0" w:color="auto"/>
            </w:tcBorders>
            <w:shd w:val="clear" w:color="auto" w:fill="F2F2F2" w:themeFill="background1" w:themeFillShade="F2"/>
            <w:noWrap/>
            <w:vAlign w:val="center"/>
            <w:hideMark/>
          </w:tcPr>
          <w:p w14:paraId="50155324"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2" w:space="0" w:color="auto"/>
            </w:tcBorders>
            <w:shd w:val="clear" w:color="auto" w:fill="F2F2F2" w:themeFill="background1" w:themeFillShade="F2"/>
            <w:noWrap/>
            <w:vAlign w:val="center"/>
            <w:hideMark/>
          </w:tcPr>
          <w:p w14:paraId="5D236EF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-0.76</w:t>
            </w:r>
          </w:p>
        </w:tc>
        <w:tc>
          <w:tcPr>
            <w:tcW w:w="424" w:type="pct"/>
            <w:tcBorders>
              <w:bottom w:val="single" w:sz="2" w:space="0" w:color="auto"/>
            </w:tcBorders>
            <w:shd w:val="clear" w:color="auto" w:fill="F2F2F2" w:themeFill="background1" w:themeFillShade="F2"/>
            <w:noWrap/>
            <w:vAlign w:val="center"/>
            <w:hideMark/>
          </w:tcPr>
          <w:p w14:paraId="33658A6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0.449</w:t>
            </w:r>
          </w:p>
        </w:tc>
        <w:tc>
          <w:tcPr>
            <w:tcW w:w="426" w:type="pct"/>
            <w:tcBorders>
              <w:bottom w:val="single" w:sz="2" w:space="0" w:color="auto"/>
            </w:tcBorders>
            <w:shd w:val="clear" w:color="auto" w:fill="F2F2F2" w:themeFill="background1" w:themeFillShade="F2"/>
            <w:noWrap/>
            <w:vAlign w:val="center"/>
            <w:hideMark/>
          </w:tcPr>
          <w:p w14:paraId="597B1E2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1.09</w:t>
            </w:r>
          </w:p>
        </w:tc>
      </w:tr>
      <w:tr w:rsidR="001D7BF1" w:rsidRPr="005A05C3" w14:paraId="48E518B2" w14:textId="77777777" w:rsidTr="00145B20">
        <w:trPr>
          <w:trHeight w:val="300"/>
        </w:trPr>
        <w:tc>
          <w:tcPr>
            <w:tcW w:w="640" w:type="pct"/>
            <w:vMerge w:val="restart"/>
            <w:shd w:val="clear" w:color="auto" w:fill="auto"/>
            <w:noWrap/>
            <w:vAlign w:val="center"/>
            <w:hideMark/>
          </w:tcPr>
          <w:p w14:paraId="4521DC3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BA</w:t>
            </w:r>
          </w:p>
        </w:tc>
        <w:tc>
          <w:tcPr>
            <w:tcW w:w="706" w:type="pct"/>
            <w:tcBorders>
              <w:top w:val="single" w:sz="2" w:space="0" w:color="auto"/>
            </w:tcBorders>
            <w:shd w:val="clear" w:color="auto" w:fill="auto"/>
            <w:noWrap/>
            <w:vAlign w:val="center"/>
            <w:hideMark/>
          </w:tcPr>
          <w:p w14:paraId="3F09833E"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U</w:t>
            </w:r>
          </w:p>
        </w:tc>
        <w:tc>
          <w:tcPr>
            <w:tcW w:w="603" w:type="pct"/>
            <w:tcBorders>
              <w:top w:val="single" w:sz="2" w:space="0" w:color="auto"/>
            </w:tcBorders>
            <w:shd w:val="clear" w:color="auto" w:fill="auto"/>
            <w:noWrap/>
            <w:vAlign w:val="center"/>
            <w:hideMark/>
          </w:tcPr>
          <w:p w14:paraId="6AFCBEE2"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21.293</w:t>
            </w:r>
          </w:p>
        </w:tc>
        <w:tc>
          <w:tcPr>
            <w:tcW w:w="551" w:type="pct"/>
            <w:tcBorders>
              <w:top w:val="single" w:sz="2" w:space="0" w:color="auto"/>
            </w:tcBorders>
            <w:shd w:val="clear" w:color="auto" w:fill="auto"/>
            <w:noWrap/>
            <w:vAlign w:val="center"/>
            <w:hideMark/>
          </w:tcPr>
          <w:p w14:paraId="7D33CA60"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11.171</w:t>
            </w:r>
          </w:p>
        </w:tc>
        <w:tc>
          <w:tcPr>
            <w:tcW w:w="448" w:type="pct"/>
            <w:tcBorders>
              <w:top w:val="single" w:sz="2" w:space="0" w:color="auto"/>
            </w:tcBorders>
            <w:shd w:val="clear" w:color="auto" w:fill="auto"/>
            <w:noWrap/>
            <w:vAlign w:val="center"/>
            <w:hideMark/>
          </w:tcPr>
          <w:p w14:paraId="46E7C2D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11.7</w:t>
            </w:r>
          </w:p>
        </w:tc>
        <w:tc>
          <w:tcPr>
            <w:tcW w:w="801" w:type="pct"/>
            <w:vMerge w:val="restart"/>
            <w:tcBorders>
              <w:top w:val="single" w:sz="2" w:space="0" w:color="auto"/>
            </w:tcBorders>
            <w:shd w:val="clear" w:color="auto" w:fill="auto"/>
            <w:noWrap/>
            <w:vAlign w:val="center"/>
            <w:hideMark/>
          </w:tcPr>
          <w:p w14:paraId="442A25E4"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96.6</w:t>
            </w:r>
          </w:p>
        </w:tc>
        <w:tc>
          <w:tcPr>
            <w:tcW w:w="402" w:type="pct"/>
            <w:tcBorders>
              <w:top w:val="single" w:sz="2" w:space="0" w:color="auto"/>
            </w:tcBorders>
            <w:shd w:val="clear" w:color="auto" w:fill="auto"/>
            <w:noWrap/>
            <w:vAlign w:val="center"/>
            <w:hideMark/>
          </w:tcPr>
          <w:p w14:paraId="1FFC84B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2.89</w:t>
            </w:r>
          </w:p>
        </w:tc>
        <w:tc>
          <w:tcPr>
            <w:tcW w:w="424" w:type="pct"/>
            <w:tcBorders>
              <w:top w:val="single" w:sz="2" w:space="0" w:color="auto"/>
            </w:tcBorders>
            <w:shd w:val="clear" w:color="auto" w:fill="auto"/>
            <w:noWrap/>
            <w:vAlign w:val="center"/>
            <w:hideMark/>
          </w:tcPr>
          <w:p w14:paraId="357CB8C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0.004</w:t>
            </w:r>
          </w:p>
        </w:tc>
        <w:tc>
          <w:tcPr>
            <w:tcW w:w="426" w:type="pct"/>
            <w:tcBorders>
              <w:top w:val="single" w:sz="2" w:space="0" w:color="auto"/>
            </w:tcBorders>
            <w:shd w:val="clear" w:color="auto" w:fill="auto"/>
            <w:noWrap/>
            <w:vAlign w:val="center"/>
            <w:hideMark/>
          </w:tcPr>
          <w:p w14:paraId="0CCA532A"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0.72*</w:t>
            </w:r>
          </w:p>
        </w:tc>
      </w:tr>
      <w:tr w:rsidR="001D7BF1" w:rsidRPr="005A05C3" w14:paraId="3496BC9A" w14:textId="77777777" w:rsidTr="00145B20">
        <w:trPr>
          <w:trHeight w:val="300"/>
        </w:trPr>
        <w:tc>
          <w:tcPr>
            <w:tcW w:w="640" w:type="pct"/>
            <w:vMerge/>
            <w:tcBorders>
              <w:bottom w:val="single" w:sz="18" w:space="0" w:color="auto"/>
            </w:tcBorders>
            <w:shd w:val="clear" w:color="auto" w:fill="auto"/>
            <w:noWrap/>
            <w:vAlign w:val="center"/>
            <w:hideMark/>
          </w:tcPr>
          <w:p w14:paraId="17F14579"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706" w:type="pct"/>
            <w:tcBorders>
              <w:bottom w:val="single" w:sz="18" w:space="0" w:color="auto"/>
            </w:tcBorders>
            <w:shd w:val="clear" w:color="auto" w:fill="auto"/>
            <w:noWrap/>
            <w:vAlign w:val="center"/>
            <w:hideMark/>
          </w:tcPr>
          <w:p w14:paraId="1E030083"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M</w:t>
            </w:r>
          </w:p>
        </w:tc>
        <w:tc>
          <w:tcPr>
            <w:tcW w:w="603" w:type="pct"/>
            <w:tcBorders>
              <w:bottom w:val="single" w:sz="18" w:space="0" w:color="auto"/>
            </w:tcBorders>
            <w:shd w:val="clear" w:color="auto" w:fill="auto"/>
            <w:noWrap/>
            <w:vAlign w:val="center"/>
            <w:hideMark/>
          </w:tcPr>
          <w:p w14:paraId="743754FD"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21.941</w:t>
            </w:r>
          </w:p>
        </w:tc>
        <w:tc>
          <w:tcPr>
            <w:tcW w:w="551" w:type="pct"/>
            <w:tcBorders>
              <w:bottom w:val="single" w:sz="18" w:space="0" w:color="auto"/>
            </w:tcBorders>
            <w:shd w:val="clear" w:color="auto" w:fill="auto"/>
            <w:noWrap/>
            <w:vAlign w:val="center"/>
            <w:hideMark/>
          </w:tcPr>
          <w:p w14:paraId="09C45EFB"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21.597</w:t>
            </w:r>
          </w:p>
        </w:tc>
        <w:tc>
          <w:tcPr>
            <w:tcW w:w="448" w:type="pct"/>
            <w:tcBorders>
              <w:bottom w:val="single" w:sz="18" w:space="0" w:color="auto"/>
            </w:tcBorders>
            <w:shd w:val="clear" w:color="auto" w:fill="auto"/>
            <w:noWrap/>
            <w:vAlign w:val="center"/>
            <w:hideMark/>
          </w:tcPr>
          <w:p w14:paraId="4D7C7A68"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0.4</w:t>
            </w:r>
          </w:p>
        </w:tc>
        <w:tc>
          <w:tcPr>
            <w:tcW w:w="801" w:type="pct"/>
            <w:vMerge/>
            <w:tcBorders>
              <w:bottom w:val="single" w:sz="18" w:space="0" w:color="auto"/>
            </w:tcBorders>
            <w:shd w:val="clear" w:color="auto" w:fill="auto"/>
            <w:noWrap/>
            <w:vAlign w:val="center"/>
            <w:hideMark/>
          </w:tcPr>
          <w:p w14:paraId="3B70BC9A" w14:textId="77777777" w:rsidR="001D7BF1" w:rsidRPr="00717D09" w:rsidRDefault="001D7BF1" w:rsidP="00145B20">
            <w:pPr>
              <w:spacing w:after="0" w:line="240" w:lineRule="auto"/>
              <w:jc w:val="center"/>
              <w:rPr>
                <w:rFonts w:ascii="Times New Roman" w:eastAsia="Times New Roman" w:hAnsi="Times New Roman" w:cs="Times New Roman"/>
              </w:rPr>
            </w:pPr>
          </w:p>
        </w:tc>
        <w:tc>
          <w:tcPr>
            <w:tcW w:w="402" w:type="pct"/>
            <w:tcBorders>
              <w:bottom w:val="single" w:sz="18" w:space="0" w:color="auto"/>
            </w:tcBorders>
            <w:shd w:val="clear" w:color="auto" w:fill="auto"/>
            <w:noWrap/>
            <w:vAlign w:val="center"/>
            <w:hideMark/>
          </w:tcPr>
          <w:p w14:paraId="6F002B1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0.07</w:t>
            </w:r>
          </w:p>
        </w:tc>
        <w:tc>
          <w:tcPr>
            <w:tcW w:w="424" w:type="pct"/>
            <w:tcBorders>
              <w:bottom w:val="single" w:sz="18" w:space="0" w:color="auto"/>
            </w:tcBorders>
            <w:shd w:val="clear" w:color="auto" w:fill="auto"/>
            <w:noWrap/>
            <w:vAlign w:val="center"/>
            <w:hideMark/>
          </w:tcPr>
          <w:p w14:paraId="74823F09"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0.940</w:t>
            </w:r>
          </w:p>
        </w:tc>
        <w:tc>
          <w:tcPr>
            <w:tcW w:w="426" w:type="pct"/>
            <w:tcBorders>
              <w:bottom w:val="single" w:sz="18" w:space="0" w:color="auto"/>
            </w:tcBorders>
            <w:shd w:val="clear" w:color="auto" w:fill="auto"/>
            <w:noWrap/>
            <w:vAlign w:val="center"/>
            <w:hideMark/>
          </w:tcPr>
          <w:p w14:paraId="43B93E45" w14:textId="77777777" w:rsidR="001D7BF1" w:rsidRPr="00717D09" w:rsidRDefault="001D7BF1" w:rsidP="00145B20">
            <w:pPr>
              <w:spacing w:after="0" w:line="240" w:lineRule="auto"/>
              <w:jc w:val="center"/>
              <w:rPr>
                <w:rFonts w:ascii="Times New Roman" w:eastAsia="Times New Roman" w:hAnsi="Times New Roman" w:cs="Times New Roman"/>
              </w:rPr>
            </w:pPr>
            <w:r w:rsidRPr="00717D09">
              <w:rPr>
                <w:rFonts w:ascii="Times New Roman" w:eastAsia="Times New Roman" w:hAnsi="Times New Roman" w:cs="Times New Roman"/>
              </w:rPr>
              <w:t>0.74*</w:t>
            </w:r>
          </w:p>
        </w:tc>
      </w:tr>
      <w:tr w:rsidR="001D7BF1" w:rsidRPr="005A05C3" w14:paraId="2132E0B9" w14:textId="77777777" w:rsidTr="00145B20">
        <w:trPr>
          <w:trHeight w:val="300"/>
        </w:trPr>
        <w:tc>
          <w:tcPr>
            <w:tcW w:w="5000" w:type="pct"/>
            <w:gridSpan w:val="9"/>
            <w:tcBorders>
              <w:top w:val="single" w:sz="18" w:space="0" w:color="auto"/>
            </w:tcBorders>
            <w:shd w:val="clear" w:color="auto" w:fill="auto"/>
            <w:noWrap/>
            <w:vAlign w:val="center"/>
            <w:hideMark/>
          </w:tcPr>
          <w:p w14:paraId="15CE2A21" w14:textId="77777777" w:rsidR="001D7BF1" w:rsidRPr="00717D09" w:rsidRDefault="001D7BF1" w:rsidP="00145B20">
            <w:pPr>
              <w:spacing w:after="0" w:line="240" w:lineRule="auto"/>
              <w:jc w:val="center"/>
              <w:rPr>
                <w:rFonts w:ascii="Times New Roman" w:eastAsia="Times New Roman" w:hAnsi="Times New Roman" w:cs="Times New Roman"/>
              </w:rPr>
            </w:pPr>
            <w:r w:rsidRPr="005A05C3">
              <w:rPr>
                <w:rFonts w:ascii="Times New Roman" w:eastAsia="Times New Roman" w:hAnsi="Times New Roman" w:cs="Times New Roman"/>
              </w:rPr>
              <w:t>* if variance ratio outside [0.87; 1.15] for U and [0.87; 1.16] for M</w:t>
            </w:r>
          </w:p>
        </w:tc>
      </w:tr>
    </w:tbl>
    <w:p w14:paraId="4F032C54" w14:textId="2E31416D" w:rsidR="002C5DA9" w:rsidRPr="00255D05" w:rsidRDefault="002C5DA9" w:rsidP="002C5DA9">
      <w:pPr>
        <w:spacing w:before="100" w:beforeAutospacing="1" w:after="100" w:afterAutospacing="1" w:line="360" w:lineRule="auto"/>
        <w:jc w:val="center"/>
        <w:rPr>
          <w:rFonts w:ascii="Times New Roman" w:eastAsiaTheme="minorEastAsia" w:hAnsi="Times New Roman" w:cs="Times New Roman"/>
        </w:rPr>
      </w:pPr>
      <w:r w:rsidRPr="00255D05">
        <w:rPr>
          <w:rFonts w:ascii="Times New Roman" w:eastAsiaTheme="minorEastAsia" w:hAnsi="Times New Roman" w:cs="Times New Roman"/>
        </w:rPr>
        <w:t xml:space="preserve">Table </w:t>
      </w:r>
      <w:r w:rsidR="00BE49BE">
        <w:rPr>
          <w:rFonts w:ascii="Times New Roman" w:eastAsiaTheme="minorEastAsia" w:hAnsi="Times New Roman" w:cs="Times New Roman"/>
        </w:rPr>
        <w:t>7</w:t>
      </w:r>
      <w:r w:rsidRPr="00255D05">
        <w:rPr>
          <w:rFonts w:ascii="Times New Roman" w:eastAsiaTheme="minorEastAsia" w:hAnsi="Times New Roman" w:cs="Times New Roman"/>
        </w:rPr>
        <w:t xml:space="preserve"> Summary of Joint Support Hypothesis Test</w:t>
      </w:r>
    </w:p>
    <w:tbl>
      <w:tblPr>
        <w:tblW w:w="5000" w:type="pct"/>
        <w:tblLook w:val="04A0" w:firstRow="1" w:lastRow="0" w:firstColumn="1" w:lastColumn="0" w:noHBand="0" w:noVBand="1"/>
      </w:tblPr>
      <w:tblGrid>
        <w:gridCol w:w="2371"/>
        <w:gridCol w:w="736"/>
        <w:gridCol w:w="931"/>
        <w:gridCol w:w="829"/>
        <w:gridCol w:w="1109"/>
        <w:gridCol w:w="1011"/>
        <w:gridCol w:w="601"/>
        <w:gridCol w:w="711"/>
        <w:gridCol w:w="730"/>
      </w:tblGrid>
      <w:tr w:rsidR="002C5DA9" w:rsidRPr="00255D05" w14:paraId="53DE382B" w14:textId="77777777" w:rsidTr="002C5DA9">
        <w:trPr>
          <w:trHeight w:val="300"/>
        </w:trPr>
        <w:tc>
          <w:tcPr>
            <w:tcW w:w="1502" w:type="pct"/>
            <w:tcBorders>
              <w:top w:val="single" w:sz="12" w:space="0" w:color="auto"/>
              <w:bottom w:val="single" w:sz="12" w:space="0" w:color="auto"/>
            </w:tcBorders>
            <w:shd w:val="clear" w:color="auto" w:fill="F2F2F2" w:themeFill="background1" w:themeFillShade="F2"/>
            <w:noWrap/>
            <w:vAlign w:val="center"/>
            <w:hideMark/>
          </w:tcPr>
          <w:p w14:paraId="47C87340"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Sample</w:t>
            </w:r>
          </w:p>
        </w:tc>
        <w:tc>
          <w:tcPr>
            <w:tcW w:w="389" w:type="pct"/>
            <w:tcBorders>
              <w:top w:val="single" w:sz="12" w:space="0" w:color="auto"/>
              <w:bottom w:val="single" w:sz="12" w:space="0" w:color="auto"/>
            </w:tcBorders>
            <w:shd w:val="clear" w:color="auto" w:fill="F2F2F2" w:themeFill="background1" w:themeFillShade="F2"/>
            <w:noWrap/>
            <w:vAlign w:val="center"/>
            <w:hideMark/>
          </w:tcPr>
          <w:p w14:paraId="6FFA3BD5"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Ps R2</w:t>
            </w:r>
          </w:p>
        </w:tc>
        <w:tc>
          <w:tcPr>
            <w:tcW w:w="459" w:type="pct"/>
            <w:tcBorders>
              <w:top w:val="single" w:sz="12" w:space="0" w:color="auto"/>
              <w:bottom w:val="single" w:sz="12" w:space="0" w:color="auto"/>
            </w:tcBorders>
            <w:shd w:val="clear" w:color="auto" w:fill="F2F2F2" w:themeFill="background1" w:themeFillShade="F2"/>
            <w:noWrap/>
            <w:vAlign w:val="center"/>
            <w:hideMark/>
          </w:tcPr>
          <w:p w14:paraId="6DD6558F"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LR chi2</w:t>
            </w:r>
          </w:p>
        </w:tc>
        <w:tc>
          <w:tcPr>
            <w:tcW w:w="439" w:type="pct"/>
            <w:tcBorders>
              <w:top w:val="single" w:sz="12" w:space="0" w:color="auto"/>
              <w:bottom w:val="single" w:sz="12" w:space="0" w:color="auto"/>
            </w:tcBorders>
            <w:shd w:val="clear" w:color="auto" w:fill="F2F2F2" w:themeFill="background1" w:themeFillShade="F2"/>
            <w:noWrap/>
            <w:vAlign w:val="center"/>
            <w:hideMark/>
          </w:tcPr>
          <w:p w14:paraId="529D4077"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p&gt;chi2</w:t>
            </w:r>
          </w:p>
        </w:tc>
        <w:tc>
          <w:tcPr>
            <w:tcW w:w="593" w:type="pct"/>
            <w:tcBorders>
              <w:top w:val="single" w:sz="12" w:space="0" w:color="auto"/>
              <w:bottom w:val="single" w:sz="12" w:space="0" w:color="auto"/>
            </w:tcBorders>
            <w:shd w:val="clear" w:color="auto" w:fill="F2F2F2" w:themeFill="background1" w:themeFillShade="F2"/>
            <w:noWrap/>
            <w:vAlign w:val="center"/>
            <w:hideMark/>
          </w:tcPr>
          <w:p w14:paraId="75BEF642"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MeanBias</w:t>
            </w:r>
          </w:p>
        </w:tc>
        <w:tc>
          <w:tcPr>
            <w:tcW w:w="536" w:type="pct"/>
            <w:tcBorders>
              <w:top w:val="single" w:sz="12" w:space="0" w:color="auto"/>
              <w:bottom w:val="single" w:sz="12" w:space="0" w:color="auto"/>
            </w:tcBorders>
            <w:shd w:val="clear" w:color="auto" w:fill="F2F2F2" w:themeFill="background1" w:themeFillShade="F2"/>
            <w:noWrap/>
            <w:vAlign w:val="center"/>
            <w:hideMark/>
          </w:tcPr>
          <w:p w14:paraId="39FA4ACC"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MedBias</w:t>
            </w:r>
          </w:p>
        </w:tc>
        <w:tc>
          <w:tcPr>
            <w:tcW w:w="387" w:type="pct"/>
            <w:tcBorders>
              <w:top w:val="single" w:sz="12" w:space="0" w:color="auto"/>
              <w:bottom w:val="single" w:sz="12" w:space="0" w:color="auto"/>
            </w:tcBorders>
            <w:shd w:val="clear" w:color="auto" w:fill="F2F2F2" w:themeFill="background1" w:themeFillShade="F2"/>
            <w:noWrap/>
            <w:vAlign w:val="center"/>
            <w:hideMark/>
          </w:tcPr>
          <w:p w14:paraId="521441A9"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B</w:t>
            </w:r>
          </w:p>
        </w:tc>
        <w:tc>
          <w:tcPr>
            <w:tcW w:w="328" w:type="pct"/>
            <w:tcBorders>
              <w:top w:val="single" w:sz="12" w:space="0" w:color="auto"/>
              <w:bottom w:val="single" w:sz="12" w:space="0" w:color="auto"/>
            </w:tcBorders>
            <w:shd w:val="clear" w:color="auto" w:fill="F2F2F2" w:themeFill="background1" w:themeFillShade="F2"/>
            <w:noWrap/>
            <w:vAlign w:val="center"/>
            <w:hideMark/>
          </w:tcPr>
          <w:p w14:paraId="6E27CA28"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R</w:t>
            </w:r>
          </w:p>
        </w:tc>
        <w:tc>
          <w:tcPr>
            <w:tcW w:w="368" w:type="pct"/>
            <w:tcBorders>
              <w:top w:val="single" w:sz="12" w:space="0" w:color="auto"/>
              <w:bottom w:val="single" w:sz="12" w:space="0" w:color="auto"/>
            </w:tcBorders>
            <w:shd w:val="clear" w:color="auto" w:fill="F2F2F2" w:themeFill="background1" w:themeFillShade="F2"/>
            <w:noWrap/>
            <w:vAlign w:val="center"/>
            <w:hideMark/>
          </w:tcPr>
          <w:p w14:paraId="0783519A"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%Var</w:t>
            </w:r>
          </w:p>
        </w:tc>
      </w:tr>
      <w:tr w:rsidR="002C5DA9" w:rsidRPr="00255D05" w14:paraId="694074A7" w14:textId="77777777" w:rsidTr="002C5DA9">
        <w:trPr>
          <w:trHeight w:val="300"/>
        </w:trPr>
        <w:tc>
          <w:tcPr>
            <w:tcW w:w="1502" w:type="pct"/>
            <w:tcBorders>
              <w:top w:val="single" w:sz="12" w:space="0" w:color="auto"/>
            </w:tcBorders>
            <w:shd w:val="clear" w:color="auto" w:fill="auto"/>
            <w:noWrap/>
            <w:vAlign w:val="center"/>
            <w:hideMark/>
          </w:tcPr>
          <w:p w14:paraId="0F1D9E71"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Unmatched</w:t>
            </w:r>
          </w:p>
        </w:tc>
        <w:tc>
          <w:tcPr>
            <w:tcW w:w="389" w:type="pct"/>
            <w:tcBorders>
              <w:top w:val="single" w:sz="12" w:space="0" w:color="auto"/>
            </w:tcBorders>
            <w:shd w:val="clear" w:color="auto" w:fill="auto"/>
            <w:noWrap/>
            <w:vAlign w:val="center"/>
            <w:hideMark/>
          </w:tcPr>
          <w:p w14:paraId="7E542033" w14:textId="63B64D9A" w:rsidR="002C5DA9" w:rsidRPr="00255D05" w:rsidRDefault="00554713" w:rsidP="002C5DA9">
            <w:pPr>
              <w:spacing w:after="0" w:line="240" w:lineRule="auto"/>
              <w:jc w:val="center"/>
              <w:rPr>
                <w:rFonts w:ascii="Times New Roman" w:eastAsia="Times New Roman" w:hAnsi="Times New Roman" w:cs="Times New Roman"/>
                <w:color w:val="000000"/>
              </w:rPr>
            </w:pPr>
            <w:r w:rsidRPr="00C70DCE">
              <w:rPr>
                <w:rFonts w:ascii="Calibri" w:eastAsia="Times New Roman" w:hAnsi="Calibri" w:cs="Calibri"/>
                <w:color w:val="000000"/>
              </w:rPr>
              <w:t>0.030</w:t>
            </w:r>
          </w:p>
        </w:tc>
        <w:tc>
          <w:tcPr>
            <w:tcW w:w="459" w:type="pct"/>
            <w:tcBorders>
              <w:top w:val="single" w:sz="12" w:space="0" w:color="auto"/>
            </w:tcBorders>
            <w:shd w:val="clear" w:color="auto" w:fill="auto"/>
            <w:noWrap/>
            <w:vAlign w:val="center"/>
            <w:hideMark/>
          </w:tcPr>
          <w:p w14:paraId="7C644BD8" w14:textId="0476F196" w:rsidR="002C5DA9" w:rsidRPr="00255D05" w:rsidRDefault="00554713" w:rsidP="002C5DA9">
            <w:pPr>
              <w:spacing w:after="0" w:line="240" w:lineRule="auto"/>
              <w:jc w:val="center"/>
              <w:rPr>
                <w:rFonts w:ascii="Times New Roman" w:eastAsia="Times New Roman" w:hAnsi="Times New Roman" w:cs="Times New Roman"/>
                <w:color w:val="000000"/>
              </w:rPr>
            </w:pPr>
            <w:r w:rsidRPr="00C70DCE">
              <w:rPr>
                <w:rFonts w:ascii="Calibri" w:eastAsia="Times New Roman" w:hAnsi="Calibri" w:cs="Calibri"/>
                <w:color w:val="000000"/>
              </w:rPr>
              <w:t>138.99</w:t>
            </w:r>
          </w:p>
        </w:tc>
        <w:tc>
          <w:tcPr>
            <w:tcW w:w="439" w:type="pct"/>
            <w:tcBorders>
              <w:top w:val="single" w:sz="12" w:space="0" w:color="auto"/>
            </w:tcBorders>
            <w:shd w:val="clear" w:color="auto" w:fill="auto"/>
            <w:noWrap/>
            <w:vAlign w:val="center"/>
            <w:hideMark/>
          </w:tcPr>
          <w:p w14:paraId="2EBE9F79"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w:t>
            </w:r>
          </w:p>
        </w:tc>
        <w:tc>
          <w:tcPr>
            <w:tcW w:w="593" w:type="pct"/>
            <w:tcBorders>
              <w:top w:val="single" w:sz="12" w:space="0" w:color="auto"/>
            </w:tcBorders>
            <w:shd w:val="clear" w:color="auto" w:fill="auto"/>
            <w:noWrap/>
            <w:vAlign w:val="center"/>
            <w:hideMark/>
          </w:tcPr>
          <w:p w14:paraId="61F89E20" w14:textId="53AFA052" w:rsidR="002C5DA9" w:rsidRPr="00255D05" w:rsidRDefault="00554713" w:rsidP="002C5DA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14.4</w:t>
            </w:r>
          </w:p>
        </w:tc>
        <w:tc>
          <w:tcPr>
            <w:tcW w:w="536" w:type="pct"/>
            <w:tcBorders>
              <w:top w:val="single" w:sz="12" w:space="0" w:color="auto"/>
            </w:tcBorders>
            <w:shd w:val="clear" w:color="auto" w:fill="auto"/>
            <w:noWrap/>
            <w:vAlign w:val="center"/>
            <w:hideMark/>
          </w:tcPr>
          <w:p w14:paraId="19D7222C" w14:textId="4072D4C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w:t>
            </w:r>
            <w:r w:rsidR="00554713">
              <w:rPr>
                <w:rFonts w:ascii="Times New Roman" w:eastAsia="Times New Roman" w:hAnsi="Times New Roman" w:cs="Times New Roman"/>
                <w:color w:val="000000"/>
              </w:rPr>
              <w:t>1</w:t>
            </w:r>
            <w:r w:rsidRPr="00255D05">
              <w:rPr>
                <w:rFonts w:ascii="Times New Roman" w:eastAsia="Times New Roman" w:hAnsi="Times New Roman" w:cs="Times New Roman"/>
                <w:color w:val="000000"/>
              </w:rPr>
              <w:t>.</w:t>
            </w:r>
            <w:r w:rsidR="00554713">
              <w:rPr>
                <w:rFonts w:ascii="Times New Roman" w:eastAsia="Times New Roman" w:hAnsi="Times New Roman" w:cs="Times New Roman"/>
                <w:color w:val="000000"/>
              </w:rPr>
              <w:t>7</w:t>
            </w:r>
          </w:p>
        </w:tc>
        <w:tc>
          <w:tcPr>
            <w:tcW w:w="387" w:type="pct"/>
            <w:tcBorders>
              <w:top w:val="single" w:sz="12" w:space="0" w:color="auto"/>
            </w:tcBorders>
            <w:shd w:val="clear" w:color="auto" w:fill="auto"/>
            <w:noWrap/>
            <w:vAlign w:val="center"/>
            <w:hideMark/>
          </w:tcPr>
          <w:p w14:paraId="6D469EB7" w14:textId="4399F0A7" w:rsidR="002C5DA9" w:rsidRPr="00255D05" w:rsidRDefault="00554713" w:rsidP="002C5DA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3.2</w:t>
            </w:r>
          </w:p>
        </w:tc>
        <w:tc>
          <w:tcPr>
            <w:tcW w:w="328" w:type="pct"/>
            <w:tcBorders>
              <w:top w:val="single" w:sz="12" w:space="0" w:color="auto"/>
            </w:tcBorders>
            <w:shd w:val="clear" w:color="auto" w:fill="auto"/>
            <w:noWrap/>
            <w:vAlign w:val="center"/>
            <w:hideMark/>
          </w:tcPr>
          <w:p w14:paraId="4943BD2E" w14:textId="2ECE6873"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w:t>
            </w:r>
            <w:r w:rsidR="00554713">
              <w:rPr>
                <w:rFonts w:ascii="Times New Roman" w:eastAsia="Times New Roman" w:hAnsi="Times New Roman" w:cs="Times New Roman"/>
                <w:color w:val="000000"/>
              </w:rPr>
              <w:t>00*</w:t>
            </w:r>
          </w:p>
        </w:tc>
        <w:tc>
          <w:tcPr>
            <w:tcW w:w="368" w:type="pct"/>
            <w:tcBorders>
              <w:top w:val="single" w:sz="12" w:space="0" w:color="auto"/>
            </w:tcBorders>
            <w:shd w:val="clear" w:color="auto" w:fill="auto"/>
            <w:noWrap/>
            <w:vAlign w:val="center"/>
            <w:hideMark/>
          </w:tcPr>
          <w:p w14:paraId="46BD5A5D" w14:textId="67C3B1D2" w:rsidR="002C5DA9" w:rsidRPr="00255D05" w:rsidRDefault="00554713" w:rsidP="002C5DA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67</w:t>
            </w:r>
          </w:p>
        </w:tc>
      </w:tr>
      <w:tr w:rsidR="002C5DA9" w:rsidRPr="00255D05" w14:paraId="16050C24" w14:textId="77777777" w:rsidTr="002C5DA9">
        <w:trPr>
          <w:trHeight w:val="300"/>
        </w:trPr>
        <w:tc>
          <w:tcPr>
            <w:tcW w:w="1502" w:type="pct"/>
            <w:tcBorders>
              <w:bottom w:val="single" w:sz="12" w:space="0" w:color="auto"/>
            </w:tcBorders>
            <w:shd w:val="clear" w:color="auto" w:fill="F2F2F2" w:themeFill="background1" w:themeFillShade="F2"/>
            <w:noWrap/>
            <w:vAlign w:val="center"/>
            <w:hideMark/>
          </w:tcPr>
          <w:p w14:paraId="68C826D2" w14:textId="77777777"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Matched</w:t>
            </w:r>
          </w:p>
        </w:tc>
        <w:tc>
          <w:tcPr>
            <w:tcW w:w="389" w:type="pct"/>
            <w:tcBorders>
              <w:bottom w:val="single" w:sz="12" w:space="0" w:color="auto"/>
            </w:tcBorders>
            <w:shd w:val="clear" w:color="auto" w:fill="F2F2F2" w:themeFill="background1" w:themeFillShade="F2"/>
            <w:noWrap/>
            <w:vAlign w:val="center"/>
            <w:hideMark/>
          </w:tcPr>
          <w:p w14:paraId="618645AA" w14:textId="23C2B7C4"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0.00</w:t>
            </w:r>
            <w:r w:rsidR="00554713">
              <w:rPr>
                <w:rFonts w:ascii="Times New Roman" w:eastAsia="Times New Roman" w:hAnsi="Times New Roman" w:cs="Times New Roman"/>
                <w:color w:val="000000"/>
              </w:rPr>
              <w:t>3</w:t>
            </w:r>
          </w:p>
        </w:tc>
        <w:tc>
          <w:tcPr>
            <w:tcW w:w="459" w:type="pct"/>
            <w:tcBorders>
              <w:bottom w:val="single" w:sz="12" w:space="0" w:color="auto"/>
            </w:tcBorders>
            <w:shd w:val="clear" w:color="auto" w:fill="F2F2F2" w:themeFill="background1" w:themeFillShade="F2"/>
            <w:noWrap/>
            <w:vAlign w:val="center"/>
            <w:hideMark/>
          </w:tcPr>
          <w:p w14:paraId="772B82DD" w14:textId="5D8862F3" w:rsidR="002C5DA9" w:rsidRPr="00255D05" w:rsidRDefault="00554713" w:rsidP="002C5DA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r w:rsidR="002C5DA9" w:rsidRPr="00255D05">
              <w:rPr>
                <w:rFonts w:ascii="Times New Roman" w:eastAsia="Times New Roman" w:hAnsi="Times New Roman" w:cs="Times New Roman"/>
                <w:color w:val="000000"/>
              </w:rPr>
              <w:t>.</w:t>
            </w:r>
            <w:r>
              <w:rPr>
                <w:rFonts w:ascii="Times New Roman" w:eastAsia="Times New Roman" w:hAnsi="Times New Roman" w:cs="Times New Roman"/>
                <w:color w:val="000000"/>
              </w:rPr>
              <w:t>7</w:t>
            </w:r>
            <w:r w:rsidR="002C5DA9" w:rsidRPr="00255D05">
              <w:rPr>
                <w:rFonts w:ascii="Times New Roman" w:eastAsia="Times New Roman" w:hAnsi="Times New Roman" w:cs="Times New Roman"/>
                <w:color w:val="000000"/>
              </w:rPr>
              <w:t>8</w:t>
            </w:r>
          </w:p>
        </w:tc>
        <w:tc>
          <w:tcPr>
            <w:tcW w:w="439" w:type="pct"/>
            <w:tcBorders>
              <w:bottom w:val="single" w:sz="12" w:space="0" w:color="auto"/>
            </w:tcBorders>
            <w:shd w:val="clear" w:color="auto" w:fill="F2F2F2" w:themeFill="background1" w:themeFillShade="F2"/>
            <w:noWrap/>
            <w:vAlign w:val="center"/>
            <w:hideMark/>
          </w:tcPr>
          <w:p w14:paraId="5B485F01" w14:textId="5238836F"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w:t>
            </w:r>
            <w:r w:rsidR="00554713">
              <w:rPr>
                <w:rFonts w:ascii="Times New Roman" w:eastAsia="Times New Roman" w:hAnsi="Times New Roman" w:cs="Times New Roman"/>
                <w:color w:val="000000"/>
              </w:rPr>
              <w:t>76</w:t>
            </w:r>
            <w:r w:rsidRPr="00255D05">
              <w:rPr>
                <w:rFonts w:ascii="Times New Roman" w:eastAsia="Times New Roman" w:hAnsi="Times New Roman" w:cs="Times New Roman"/>
                <w:color w:val="000000"/>
              </w:rPr>
              <w:t>2</w:t>
            </w:r>
          </w:p>
        </w:tc>
        <w:tc>
          <w:tcPr>
            <w:tcW w:w="593" w:type="pct"/>
            <w:tcBorders>
              <w:bottom w:val="single" w:sz="12" w:space="0" w:color="auto"/>
            </w:tcBorders>
            <w:shd w:val="clear" w:color="auto" w:fill="F2F2F2" w:themeFill="background1" w:themeFillShade="F2"/>
            <w:noWrap/>
            <w:vAlign w:val="center"/>
            <w:hideMark/>
          </w:tcPr>
          <w:p w14:paraId="027199FC" w14:textId="0A1F06A0" w:rsidR="002C5DA9" w:rsidRPr="00255D05" w:rsidRDefault="00554713" w:rsidP="002C5DA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2.4</w:t>
            </w:r>
          </w:p>
        </w:tc>
        <w:tc>
          <w:tcPr>
            <w:tcW w:w="536" w:type="pct"/>
            <w:tcBorders>
              <w:bottom w:val="single" w:sz="12" w:space="0" w:color="auto"/>
            </w:tcBorders>
            <w:shd w:val="clear" w:color="auto" w:fill="F2F2F2" w:themeFill="background1" w:themeFillShade="F2"/>
            <w:noWrap/>
            <w:vAlign w:val="center"/>
            <w:hideMark/>
          </w:tcPr>
          <w:p w14:paraId="5B2D0C3F" w14:textId="348C4147" w:rsidR="002C5DA9" w:rsidRPr="00255D05" w:rsidRDefault="00554713" w:rsidP="002C5DA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0.6</w:t>
            </w:r>
          </w:p>
        </w:tc>
        <w:tc>
          <w:tcPr>
            <w:tcW w:w="387" w:type="pct"/>
            <w:tcBorders>
              <w:bottom w:val="single" w:sz="12" w:space="0" w:color="auto"/>
            </w:tcBorders>
            <w:shd w:val="clear" w:color="auto" w:fill="F2F2F2" w:themeFill="background1" w:themeFillShade="F2"/>
            <w:noWrap/>
            <w:vAlign w:val="center"/>
            <w:hideMark/>
          </w:tcPr>
          <w:p w14:paraId="6A3BB377" w14:textId="31A57E7E"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1</w:t>
            </w:r>
            <w:r w:rsidR="00554713">
              <w:rPr>
                <w:rFonts w:ascii="Times New Roman" w:eastAsia="Times New Roman" w:hAnsi="Times New Roman" w:cs="Times New Roman"/>
                <w:color w:val="000000"/>
              </w:rPr>
              <w:t>2</w:t>
            </w:r>
            <w:r w:rsidRPr="00255D05">
              <w:rPr>
                <w:rFonts w:ascii="Times New Roman" w:eastAsia="Times New Roman" w:hAnsi="Times New Roman" w:cs="Times New Roman"/>
                <w:color w:val="000000"/>
              </w:rPr>
              <w:t>.</w:t>
            </w:r>
            <w:r w:rsidR="00554713">
              <w:rPr>
                <w:rFonts w:ascii="Times New Roman" w:eastAsia="Times New Roman" w:hAnsi="Times New Roman" w:cs="Times New Roman"/>
                <w:color w:val="000000"/>
              </w:rPr>
              <w:t>5</w:t>
            </w:r>
          </w:p>
        </w:tc>
        <w:tc>
          <w:tcPr>
            <w:tcW w:w="328" w:type="pct"/>
            <w:tcBorders>
              <w:bottom w:val="single" w:sz="12" w:space="0" w:color="auto"/>
            </w:tcBorders>
            <w:shd w:val="clear" w:color="auto" w:fill="F2F2F2" w:themeFill="background1" w:themeFillShade="F2"/>
            <w:noWrap/>
            <w:vAlign w:val="center"/>
            <w:hideMark/>
          </w:tcPr>
          <w:p w14:paraId="0F60C043" w14:textId="463FE924" w:rsidR="002C5DA9" w:rsidRPr="00255D05" w:rsidRDefault="002C5DA9" w:rsidP="002C5DA9">
            <w:pPr>
              <w:spacing w:after="0" w:line="240" w:lineRule="auto"/>
              <w:jc w:val="center"/>
              <w:rPr>
                <w:rFonts w:ascii="Times New Roman" w:eastAsia="Times New Roman" w:hAnsi="Times New Roman" w:cs="Times New Roman"/>
                <w:color w:val="000000"/>
              </w:rPr>
            </w:pPr>
            <w:r w:rsidRPr="00255D05">
              <w:rPr>
                <w:rFonts w:ascii="Times New Roman" w:eastAsia="Times New Roman" w:hAnsi="Times New Roman" w:cs="Times New Roman"/>
                <w:color w:val="000000"/>
              </w:rPr>
              <w:t>0.</w:t>
            </w:r>
            <w:r w:rsidR="00554713">
              <w:rPr>
                <w:rFonts w:ascii="Times New Roman" w:eastAsia="Times New Roman" w:hAnsi="Times New Roman" w:cs="Times New Roman"/>
                <w:color w:val="000000"/>
              </w:rPr>
              <w:t>93</w:t>
            </w:r>
          </w:p>
        </w:tc>
        <w:tc>
          <w:tcPr>
            <w:tcW w:w="368" w:type="pct"/>
            <w:tcBorders>
              <w:bottom w:val="single" w:sz="12" w:space="0" w:color="auto"/>
            </w:tcBorders>
            <w:shd w:val="clear" w:color="auto" w:fill="F2F2F2" w:themeFill="background1" w:themeFillShade="F2"/>
            <w:noWrap/>
            <w:vAlign w:val="center"/>
            <w:hideMark/>
          </w:tcPr>
          <w:p w14:paraId="0DBC90A0" w14:textId="211FBAE6" w:rsidR="002C5DA9" w:rsidRPr="00255D05" w:rsidRDefault="00554713" w:rsidP="002C5DA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67</w:t>
            </w:r>
          </w:p>
        </w:tc>
      </w:tr>
      <w:tr w:rsidR="002C5DA9" w:rsidRPr="00255D05" w14:paraId="183C9B94" w14:textId="77777777" w:rsidTr="002C5DA9">
        <w:trPr>
          <w:trHeight w:val="300"/>
        </w:trPr>
        <w:tc>
          <w:tcPr>
            <w:tcW w:w="5000" w:type="pct"/>
            <w:gridSpan w:val="9"/>
            <w:tcBorders>
              <w:top w:val="single" w:sz="12" w:space="0" w:color="auto"/>
            </w:tcBorders>
            <w:shd w:val="clear" w:color="auto" w:fill="auto"/>
            <w:noWrap/>
            <w:vAlign w:val="center"/>
            <w:hideMark/>
          </w:tcPr>
          <w:p w14:paraId="5AAF7587" w14:textId="77777777" w:rsidR="002C5DA9" w:rsidRPr="00255D05" w:rsidRDefault="002C5DA9" w:rsidP="002C5DA9">
            <w:pPr>
              <w:spacing w:after="0" w:line="240" w:lineRule="auto"/>
              <w:rPr>
                <w:rFonts w:ascii="Times New Roman" w:eastAsia="Times New Roman" w:hAnsi="Times New Roman" w:cs="Times New Roman"/>
                <w:sz w:val="20"/>
                <w:szCs w:val="20"/>
              </w:rPr>
            </w:pPr>
            <w:r w:rsidRPr="00255D05">
              <w:rPr>
                <w:rFonts w:ascii="Times New Roman" w:eastAsia="Times New Roman" w:hAnsi="Times New Roman" w:cs="Times New Roman"/>
                <w:color w:val="000000"/>
              </w:rPr>
              <w:t>* if B&gt;25%, R outside [0.5; 2]</w:t>
            </w:r>
          </w:p>
        </w:tc>
      </w:tr>
    </w:tbl>
    <w:p w14:paraId="0363CE15" w14:textId="57A474D0" w:rsidR="006806B6" w:rsidRPr="004F178C" w:rsidRDefault="006806B6" w:rsidP="00B8600D">
      <w:pPr>
        <w:spacing w:before="100" w:beforeAutospacing="1" w:after="0" w:line="360" w:lineRule="auto"/>
        <w:jc w:val="both"/>
        <w:rPr>
          <w:rFonts w:ascii="Times New Roman" w:hAnsi="Times New Roman" w:cs="Times New Roman"/>
          <w:b/>
          <w:bCs/>
          <w:sz w:val="24"/>
          <w:szCs w:val="24"/>
        </w:rPr>
      </w:pPr>
      <w:r w:rsidRPr="004F178C">
        <w:rPr>
          <w:rFonts w:ascii="Times New Roman" w:hAnsi="Times New Roman" w:cs="Times New Roman"/>
          <w:b/>
          <w:bCs/>
          <w:sz w:val="24"/>
          <w:szCs w:val="24"/>
        </w:rPr>
        <w:t>Impact of Confounders on firms’ green innovation</w:t>
      </w:r>
    </w:p>
    <w:p w14:paraId="26E5A045" w14:textId="2DD6675D" w:rsidR="006806B6" w:rsidRPr="004F178C" w:rsidRDefault="006806B6" w:rsidP="006806B6">
      <w:pPr>
        <w:autoSpaceDE w:val="0"/>
        <w:autoSpaceDN w:val="0"/>
        <w:adjustRightInd w:val="0"/>
        <w:spacing w:before="100" w:beforeAutospacing="1" w:after="100" w:afterAutospacing="1" w:line="360" w:lineRule="auto"/>
        <w:jc w:val="both"/>
        <w:rPr>
          <w:rFonts w:ascii="Times New Roman" w:hAnsi="Times New Roman" w:cs="Times New Roman"/>
          <w:sz w:val="24"/>
          <w:szCs w:val="24"/>
          <w:shd w:val="clear" w:color="auto" w:fill="FFFFFF"/>
        </w:rPr>
      </w:pPr>
      <w:r w:rsidRPr="004F178C">
        <w:rPr>
          <w:rFonts w:ascii="Times New Roman" w:hAnsi="Times New Roman" w:cs="Times New Roman"/>
          <w:sz w:val="24"/>
          <w:szCs w:val="24"/>
        </w:rPr>
        <w:t xml:space="preserve">Possibly, some unobservable confounders may influence the GI of RGGI-covered F500 companies. To avoid the effects of unobservable confounders in innovation studies, a two-step system </w:t>
      </w:r>
      <w:r w:rsidRPr="004F178C">
        <w:rPr>
          <w:rFonts w:ascii="Times New Roman" w:hAnsi="Times New Roman" w:cs="Times New Roman"/>
          <w:sz w:val="24"/>
          <w:szCs w:val="24"/>
          <w:shd w:val="clear" w:color="auto" w:fill="FFFFFF"/>
        </w:rPr>
        <w:t xml:space="preserve">generalized method of moments (SGMM) estimator is appropriate especially in the firm-level study </w:t>
      </w:r>
      <w:r w:rsidRPr="004F178C">
        <w:rPr>
          <w:rFonts w:ascii="Times New Roman" w:hAnsi="Times New Roman" w:cs="Times New Roman"/>
          <w:sz w:val="24"/>
          <w:szCs w:val="24"/>
          <w:shd w:val="clear" w:color="auto" w:fill="FFFFFF"/>
        </w:rPr>
        <w:fldChar w:fldCharType="begin">
          <w:fldData xml:space="preserve">PEVuZE5vdGU+PENpdGU+PEF1dGhvcj5aaGFuZzwvQXV0aG9yPjxZZWFyPjIwMTk8L1llYXI+PFJl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</w:fldData>
        </w:fldChar>
      </w:r>
      <w:r w:rsidR="00EB7C49">
        <w:rPr>
          <w:rFonts w:ascii="Times New Roman" w:hAnsi="Times New Roman" w:cs="Times New Roman"/>
          <w:sz w:val="24"/>
          <w:szCs w:val="24"/>
          <w:shd w:val="clear" w:color="auto" w:fill="FFFFFF"/>
        </w:rPr>
        <w:instrText xml:space="preserve"> ADDIN EN.CITE </w:instrText>
      </w:r>
      <w:r w:rsidR="00EB7C49">
        <w:rPr>
          <w:rFonts w:ascii="Times New Roman" w:hAnsi="Times New Roman" w:cs="Times New Roman"/>
          <w:sz w:val="24"/>
          <w:szCs w:val="24"/>
          <w:shd w:val="clear" w:color="auto" w:fill="FFFFFF"/>
        </w:rPr>
        <w:fldChar w:fldCharType="begin">
          <w:fldData xml:space="preserve">PEVuZE5vdGU+PENpdGU+PEF1dGhvcj5aaGFuZzwvQXV0aG9yPjxZZWFyPjIwMTk8L1llYXI+PFJl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</w:fldData>
        </w:fldChar>
      </w:r>
      <w:r w:rsidR="00EB7C49">
        <w:rPr>
          <w:rFonts w:ascii="Times New Roman" w:hAnsi="Times New Roman" w:cs="Times New Roman"/>
          <w:sz w:val="24"/>
          <w:szCs w:val="24"/>
          <w:shd w:val="clear" w:color="auto" w:fill="FFFFFF"/>
        </w:rPr>
        <w:instrText xml:space="preserve"> ADDIN EN.CITE.DATA </w:instrText>
      </w:r>
      <w:r w:rsidR="00EB7C49">
        <w:rPr>
          <w:rFonts w:ascii="Times New Roman" w:hAnsi="Times New Roman" w:cs="Times New Roman"/>
          <w:sz w:val="24"/>
          <w:szCs w:val="24"/>
          <w:shd w:val="clear" w:color="auto" w:fill="FFFFFF"/>
        </w:rPr>
      </w:r>
      <w:r w:rsidR="00EB7C49">
        <w:rPr>
          <w:rFonts w:ascii="Times New Roman" w:hAnsi="Times New Roman" w:cs="Times New Roman"/>
          <w:sz w:val="24"/>
          <w:szCs w:val="24"/>
          <w:shd w:val="clear" w:color="auto" w:fill="FFFFFF"/>
        </w:rPr>
        <w:fldChar w:fldCharType="end"/>
      </w:r>
      <w:r w:rsidRPr="004F178C">
        <w:rPr>
          <w:rFonts w:ascii="Times New Roman" w:hAnsi="Times New Roman" w:cs="Times New Roman"/>
          <w:sz w:val="24"/>
          <w:szCs w:val="24"/>
          <w:shd w:val="clear" w:color="auto" w:fill="FFFFFF"/>
        </w:rPr>
      </w:r>
      <w:r w:rsidRPr="004F178C">
        <w:rPr>
          <w:rFonts w:ascii="Times New Roman" w:hAnsi="Times New Roman" w:cs="Times New Roman"/>
          <w:sz w:val="24"/>
          <w:szCs w:val="24"/>
          <w:shd w:val="clear" w:color="auto" w:fill="FFFFFF"/>
        </w:rPr>
        <w:fldChar w:fldCharType="separate"/>
      </w:r>
      <w:r w:rsidR="00EB7C49">
        <w:rPr>
          <w:rFonts w:ascii="Times New Roman" w:hAnsi="Times New Roman" w:cs="Times New Roman"/>
          <w:noProof/>
          <w:sz w:val="24"/>
          <w:szCs w:val="24"/>
          <w:shd w:val="clear" w:color="auto" w:fill="FFFFFF"/>
        </w:rPr>
        <w:t>(Zhang et al., 2019)</w:t>
      </w:r>
      <w:r w:rsidRPr="004F178C">
        <w:rPr>
          <w:rFonts w:ascii="Times New Roman" w:hAnsi="Times New Roman" w:cs="Times New Roman"/>
          <w:sz w:val="24"/>
          <w:szCs w:val="24"/>
          <w:shd w:val="clear" w:color="auto" w:fill="FFFFFF"/>
        </w:rPr>
        <w:fldChar w:fldCharType="end"/>
      </w:r>
      <w:r w:rsidRPr="004F178C">
        <w:rPr>
          <w:rFonts w:ascii="Times New Roman" w:hAnsi="Times New Roman" w:cs="Times New Roman"/>
          <w:sz w:val="24"/>
          <w:szCs w:val="24"/>
          <w:shd w:val="clear" w:color="auto" w:fill="FFFFFF"/>
        </w:rPr>
        <w:t xml:space="preserve">. Referring to </w:t>
      </w:r>
      <w:r w:rsidRPr="004F178C">
        <w:rPr>
          <w:rFonts w:ascii="Times New Roman" w:hAnsi="Times New Roman" w:cs="Times New Roman"/>
          <w:sz w:val="24"/>
          <w:szCs w:val="24"/>
          <w:shd w:val="clear" w:color="auto" w:fill="FFFFFF"/>
        </w:rPr>
        <w:fldChar w:fldCharType="begin"/>
      </w:r>
      <w:r w:rsidR="00EB7C49">
        <w:rPr>
          <w:rFonts w:ascii="Times New Roman" w:hAnsi="Times New Roman" w:cs="Times New Roman"/>
          <w:sz w:val="24"/>
          <w:szCs w:val="24"/>
          <w:shd w:val="clear" w:color="auto" w:fill="FFFFFF"/>
        </w:rPr>
        <w:instrText xml:space="preserve"> ADDIN EN.CITE &lt;EndNote&gt;&lt;Cite AuthorYear="1"&gt;&lt;Author&gt;Arellano&lt;/Author&gt;&lt;Year&gt;1995&lt;/Year&gt;&lt;RecNum&gt;11594&lt;/RecNum&gt;&lt;DisplayText&gt;Arellano and Bover (1995)&lt;/DisplayText&gt;&lt;record&gt;&lt;rec-number&gt;11594&lt;/rec-number&gt;&lt;foreign-keys&gt;&lt;key app="EN" db-id="azf0ettfh0xtdiepvpdvpzpswpd992555e2w" timestamp="1591894654"&gt;11594&lt;/key&gt;&lt;/foreign-keys&gt;&lt;ref-type name="Journal Article"&gt;17&lt;/ref-type&gt;&lt;contributors&gt;&lt;authors&gt;&lt;author&gt;Arellano, Manuel&lt;/author&gt;&lt;author&gt;Bover, Olympia&lt;/author&gt;&lt;/authors&gt;&lt;/contributors&gt;&lt;titles&gt;&lt;title&gt;Another look at the instrumental variable estimation of error-components models&lt;/title&gt;&lt;secondary-title&gt;Journal of econometrics&lt;/secondary-title&gt;&lt;/titles&gt;&lt;periodical&gt;&lt;full-title&gt;Journal of econometrics&lt;/full-title&gt;&lt;/periodical&gt;&lt;pages&gt;29-51&lt;/pages&gt;&lt;volume&gt;68&lt;/volume&gt;&lt;number&gt;1&lt;/number&gt;&lt;dates&gt;&lt;year&gt;1995&lt;/year&gt;&lt;/dates&gt;&lt;isbn&gt;0304-4076&lt;/isbn&gt;&lt;urls&gt;&lt;related-urls&gt;&lt;url&gt;https://www.sciencedirect.com/science/article/abs/pii/030440769401642D?via%3Dihub&lt;/url&gt;&lt;/related-urls&gt;&lt;/urls&gt;&lt;electronic-resource-num&gt;https://doi.org/10.1016/0304-4076(94)01642-D&lt;/electronic-resource-num&gt;&lt;/record&gt;&lt;/Cite&gt;&lt;/EndNote&gt;</w:instrText>
      </w:r>
      <w:r w:rsidRPr="004F178C">
        <w:rPr>
          <w:rFonts w:ascii="Times New Roman" w:hAnsi="Times New Roman" w:cs="Times New Roman"/>
          <w:sz w:val="24"/>
          <w:szCs w:val="24"/>
          <w:shd w:val="clear" w:color="auto" w:fill="FFFFFF"/>
        </w:rPr>
        <w:fldChar w:fldCharType="separate"/>
      </w:r>
      <w:r w:rsidRPr="004F178C">
        <w:rPr>
          <w:rFonts w:ascii="Times New Roman" w:hAnsi="Times New Roman" w:cs="Times New Roman"/>
          <w:noProof/>
          <w:sz w:val="24"/>
          <w:szCs w:val="24"/>
          <w:shd w:val="clear" w:color="auto" w:fill="FFFFFF"/>
        </w:rPr>
        <w:t>Arellano and Bover (1995)</w:t>
      </w:r>
      <w:r w:rsidRPr="004F178C">
        <w:rPr>
          <w:rFonts w:ascii="Times New Roman" w:hAnsi="Times New Roman" w:cs="Times New Roman"/>
          <w:sz w:val="24"/>
          <w:szCs w:val="24"/>
          <w:shd w:val="clear" w:color="auto" w:fill="FFFFFF"/>
        </w:rPr>
        <w:fldChar w:fldCharType="end"/>
      </w:r>
      <w:r w:rsidRPr="004F178C">
        <w:rPr>
          <w:rFonts w:ascii="Times New Roman" w:hAnsi="Times New Roman" w:cs="Times New Roman"/>
          <w:sz w:val="24"/>
          <w:szCs w:val="24"/>
          <w:shd w:val="clear" w:color="auto" w:fill="FFFFFF"/>
        </w:rPr>
        <w:t xml:space="preserve">  and </w:t>
      </w:r>
      <w:r w:rsidRPr="004F178C">
        <w:rPr>
          <w:rFonts w:ascii="Times New Roman" w:hAnsi="Times New Roman" w:cs="Times New Roman"/>
          <w:sz w:val="24"/>
          <w:szCs w:val="24"/>
          <w:shd w:val="clear" w:color="auto" w:fill="FFFFFF"/>
        </w:rPr>
        <w:fldChar w:fldCharType="begin"/>
      </w:r>
      <w:r w:rsidR="00EB7C49">
        <w:rPr>
          <w:rFonts w:ascii="Times New Roman" w:hAnsi="Times New Roman" w:cs="Times New Roman"/>
          <w:sz w:val="24"/>
          <w:szCs w:val="24"/>
          <w:shd w:val="clear" w:color="auto" w:fill="FFFFFF"/>
        </w:rPr>
        <w:instrText xml:space="preserve"> ADDIN EN.CITE &lt;EndNote&gt;&lt;Cite AuthorYear="1"&gt;&lt;Author&gt;Blundell&lt;/Author&gt;&lt;Year&gt;1998&lt;/Year&gt;&lt;RecNum&gt;11596&lt;/RecNum&gt;&lt;DisplayText&gt;Blundell and Bond (1998)&lt;/DisplayText&gt;&lt;record&gt;&lt;rec-number&gt;11596&lt;/rec-number&gt;&lt;foreign-keys&gt;&lt;key app="EN" db-id="azf0ettfh0xtdiepvpdvpzpswpd992555e2w" timestamp="1591894718"&gt;11596&lt;/key&gt;&lt;/foreign-keys&gt;&lt;ref-type name="Journal Article"&gt;17&lt;/ref-type&gt;&lt;contributors&gt;&lt;authors&gt;&lt;author&gt;Blundell, Richard&lt;/author&gt;&lt;author&gt;Bond, Stephen&lt;/author&gt;&lt;/authors&gt;&lt;/contributors&gt;&lt;titles&gt;&lt;title&gt;Initial conditions and moment restrictions in dynamic panel data models&lt;/title&gt;&lt;secondary-title&gt;Journal of econometrics&lt;/secondary-title&gt;&lt;/titles&gt;&lt;periodical&gt;&lt;full-title&gt;Journal of econometrics&lt;/full-title&gt;&lt;/periodical&gt;&lt;pages&gt;115-143&lt;/pages&gt;&lt;volume&gt;87&lt;/volume&gt;&lt;number&gt;1&lt;/number&gt;&lt;dates&gt;&lt;year&gt;1998&lt;/year&gt;&lt;/dates&gt;&lt;isbn&gt;0304-4076&lt;/isbn&gt;&lt;urls&gt;&lt;related-urls&gt;&lt;url&gt;https://www.sciencedirect.com/science/article/abs/pii/S0304407698000098?via%3Dihub&lt;/url&gt;&lt;/related-urls&gt;&lt;/urls&gt;&lt;electronic-resource-num&gt;https://doi.org/10.1016/S0304-4076(98)00009-8&lt;/electronic-resource-num&gt;&lt;/record&gt;&lt;/Cite&gt;&lt;/EndNote&gt;</w:instrText>
      </w:r>
      <w:r w:rsidRPr="004F178C">
        <w:rPr>
          <w:rFonts w:ascii="Times New Roman" w:hAnsi="Times New Roman" w:cs="Times New Roman"/>
          <w:sz w:val="24"/>
          <w:szCs w:val="24"/>
          <w:shd w:val="clear" w:color="auto" w:fill="FFFFFF"/>
        </w:rPr>
        <w:fldChar w:fldCharType="separate"/>
      </w:r>
      <w:r w:rsidRPr="004F178C">
        <w:rPr>
          <w:rFonts w:ascii="Times New Roman" w:hAnsi="Times New Roman" w:cs="Times New Roman"/>
          <w:noProof/>
          <w:sz w:val="24"/>
          <w:szCs w:val="24"/>
          <w:shd w:val="clear" w:color="auto" w:fill="FFFFFF"/>
        </w:rPr>
        <w:t>Blundell and Bond (1998)</w:t>
      </w:r>
      <w:r w:rsidRPr="004F178C">
        <w:rPr>
          <w:rFonts w:ascii="Times New Roman" w:hAnsi="Times New Roman" w:cs="Times New Roman"/>
          <w:sz w:val="24"/>
          <w:szCs w:val="24"/>
          <w:shd w:val="clear" w:color="auto" w:fill="FFFFFF"/>
        </w:rPr>
        <w:fldChar w:fldCharType="end"/>
      </w:r>
      <w:r w:rsidRPr="004F178C">
        <w:rPr>
          <w:rFonts w:ascii="Times New Roman" w:hAnsi="Times New Roman" w:cs="Times New Roman"/>
          <w:sz w:val="24"/>
          <w:szCs w:val="24"/>
          <w:shd w:val="clear" w:color="auto" w:fill="FFFFFF"/>
        </w:rPr>
        <w:t xml:space="preserve">, in this section the study constructs a dynamic panel data model by adding the lag term of green patents counts </w:t>
      </w:r>
      <w:r w:rsidRPr="004F178C">
        <w:rPr>
          <w:rFonts w:ascii="Times New Roman" w:eastAsiaTheme="minorEastAsia" w:hAnsi="Times New Roman" w:cs="Times New Roman"/>
          <w:sz w:val="24"/>
          <w:szCs w:val="24"/>
          <w:shd w:val="clear" w:color="auto" w:fill="FFFFFF"/>
        </w:rPr>
        <w:t>(</w:t>
      </w: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 xml:space="preserve">nt-1 </m:t>
            </m:r>
          </m:sub>
        </m:sSub>
      </m:oMath>
      <w:r w:rsidRPr="004F178C">
        <w:rPr>
          <w:rFonts w:ascii="Times New Roman" w:hAnsi="Times New Roman" w:cs="Times New Roman"/>
          <w:sz w:val="24"/>
          <w:szCs w:val="24"/>
          <w:shd w:val="clear" w:color="auto" w:fill="FFFFFF"/>
        </w:rPr>
        <w:t xml:space="preserve">) on the right hand side of Equation (2). </w:t>
      </w:r>
    </w:p>
    <w:p w14:paraId="52424A16" w14:textId="77777777" w:rsidR="006806B6" w:rsidRPr="004F178C" w:rsidRDefault="002835B1" w:rsidP="006806B6">
      <w:pPr>
        <w:spacing w:before="100" w:beforeAutospacing="1" w:after="100" w:afterAutospacing="1" w:line="360" w:lineRule="auto"/>
        <w:jc w:val="center"/>
        <w:rPr>
          <w:rFonts w:ascii="Times New Roman" w:eastAsiaTheme="minorEastAsia" w:hAnsi="Times New Roman" w:cs="Times New Roman"/>
        </w:rPr>
      </w:pPr>
      <m:oMath>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nt</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β</m:t>
            </m:r>
          </m:e>
          <m:sub>
            <m:r>
              <w:rPr>
                <w:rFonts w:ascii="Cambria Math" w:hAnsi="Cambria Math" w:cs="Times New Roman"/>
                <w:sz w:val="18"/>
                <w:szCs w:val="18"/>
              </w:rPr>
              <m:t>1</m:t>
            </m:r>
          </m:sub>
        </m:sSub>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 xml:space="preserve">nt-1 </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β</m:t>
            </m:r>
          </m:e>
          <m:sub>
            <m:r>
              <w:rPr>
                <w:rFonts w:ascii="Cambria Math" w:hAnsi="Cambria Math" w:cs="Times New Roman"/>
                <w:sz w:val="18"/>
                <w:szCs w:val="18"/>
              </w:rPr>
              <m:t>2</m:t>
            </m:r>
          </m:sub>
        </m:sSub>
        <m:sSub>
          <m:sSubPr>
            <m:ctrlPr>
              <w:rPr>
                <w:rFonts w:ascii="Cambria Math" w:hAnsi="Cambria Math" w:cs="Times New Roman"/>
                <w:i/>
                <w:sz w:val="18"/>
                <w:szCs w:val="18"/>
              </w:rPr>
            </m:ctrlPr>
          </m:sSubPr>
          <m:e>
            <m:r>
              <w:rPr>
                <w:rFonts w:ascii="Cambria Math" w:hAnsi="Cambria Math" w:cs="Times New Roman"/>
                <w:sz w:val="18"/>
                <w:szCs w:val="18"/>
              </w:rPr>
              <m:t>RGGI</m:t>
            </m:r>
          </m:e>
          <m:sub>
            <m:r>
              <w:rPr>
                <w:rFonts w:ascii="Cambria Math" w:hAnsi="Cambria Math" w:cs="Times New Roman"/>
                <w:sz w:val="18"/>
                <w:szCs w:val="18"/>
              </w:rPr>
              <m:t xml:space="preserve">nt </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β</m:t>
            </m:r>
          </m:e>
          <m:sub>
            <m:r>
              <w:rPr>
                <w:rFonts w:ascii="Cambria Math" w:hAnsi="Cambria Math" w:cs="Times New Roman"/>
                <w:sz w:val="18"/>
                <w:szCs w:val="18"/>
              </w:rPr>
              <m:t>3</m:t>
            </m:r>
          </m:sub>
        </m:sSub>
        <m:sSub>
          <m:sSubPr>
            <m:ctrlPr>
              <w:rPr>
                <w:rFonts w:ascii="Cambria Math" w:hAnsi="Cambria Math" w:cs="Times New Roman"/>
                <w:i/>
                <w:sz w:val="18"/>
                <w:szCs w:val="18"/>
              </w:rPr>
            </m:ctrlPr>
          </m:sSubPr>
          <m:e>
            <m:r>
              <w:rPr>
                <w:rFonts w:ascii="Cambria Math" w:hAnsi="Cambria Math" w:cs="Times New Roman"/>
                <w:sz w:val="18"/>
                <w:szCs w:val="18"/>
              </w:rPr>
              <m:t>YD</m:t>
            </m:r>
          </m:e>
          <m:sub>
            <m:r>
              <w:rPr>
                <w:rFonts w:ascii="Cambria Math" w:hAnsi="Cambria Math" w:cs="Times New Roman"/>
                <w:sz w:val="18"/>
                <w:szCs w:val="18"/>
              </w:rPr>
              <m:t>nt</m:t>
            </m:r>
          </m:sub>
        </m:sSub>
        <m:r>
          <w:rPr>
            <w:rFonts w:ascii="Cambria Math" w:hAnsi="Cambria Math" w:cs="Times New Roman"/>
            <w:sz w:val="18"/>
            <w:szCs w:val="18"/>
          </w:rPr>
          <m:t xml:space="preserve">+ </m:t>
        </m:r>
        <m:sSub>
          <m:sSubPr>
            <m:ctrlPr>
              <w:rPr>
                <w:rFonts w:ascii="Cambria Math" w:hAnsi="Cambria Math" w:cs="Times New Roman"/>
                <w:i/>
                <w:sz w:val="18"/>
                <w:szCs w:val="18"/>
              </w:rPr>
            </m:ctrlPr>
          </m:sSubPr>
          <m:e>
            <m:r>
              <w:rPr>
                <w:rFonts w:ascii="Cambria Math" w:hAnsi="Cambria Math" w:cs="Times New Roman"/>
                <w:sz w:val="18"/>
                <w:szCs w:val="18"/>
              </w:rPr>
              <m:t>β</m:t>
            </m:r>
          </m:e>
          <m:sub>
            <m:r>
              <w:rPr>
                <w:rFonts w:ascii="Cambria Math" w:hAnsi="Cambria Math" w:cs="Times New Roman"/>
                <w:sz w:val="18"/>
                <w:szCs w:val="18"/>
              </w:rPr>
              <m:t>4</m:t>
            </m:r>
          </m:sub>
        </m:sSub>
        <m:r>
          <w:rPr>
            <w:rFonts w:ascii="Cambria Math" w:hAnsi="Cambria Math" w:cs="Times New Roman"/>
            <w:sz w:val="18"/>
            <w:szCs w:val="18"/>
          </w:rPr>
          <m:t xml:space="preserve"> </m:t>
        </m:r>
        <m:sSub>
          <m:sSubPr>
            <m:ctrlPr>
              <w:rPr>
                <w:rFonts w:ascii="Cambria Math" w:hAnsi="Cambria Math" w:cs="Times New Roman"/>
                <w:i/>
                <w:sz w:val="18"/>
                <w:szCs w:val="18"/>
              </w:rPr>
            </m:ctrlPr>
          </m:sSubPr>
          <m:e>
            <m:r>
              <w:rPr>
                <w:rFonts w:ascii="Cambria Math" w:hAnsi="Cambria Math" w:cs="Times New Roman"/>
                <w:sz w:val="18"/>
                <w:szCs w:val="18"/>
              </w:rPr>
              <m:t>RGGI</m:t>
            </m:r>
          </m:e>
          <m:sub>
            <m:r>
              <w:rPr>
                <w:rFonts w:ascii="Cambria Math" w:hAnsi="Cambria Math" w:cs="Times New Roman"/>
                <w:sz w:val="18"/>
                <w:szCs w:val="18"/>
              </w:rPr>
              <m:t xml:space="preserve">nt </m:t>
            </m:r>
          </m:sub>
        </m:sSub>
        <m:sSub>
          <m:sSubPr>
            <m:ctrlPr>
              <w:rPr>
                <w:rFonts w:ascii="Cambria Math" w:hAnsi="Cambria Math" w:cs="Times New Roman"/>
                <w:i/>
                <w:sz w:val="18"/>
                <w:szCs w:val="18"/>
              </w:rPr>
            </m:ctrlPr>
          </m:sSubPr>
          <m:e>
            <m:r>
              <w:rPr>
                <w:rFonts w:ascii="Cambria Math" w:eastAsia="Times New Roman" w:hAnsi="Cambria Math" w:cs="Times New Roman"/>
                <w:color w:val="000000"/>
                <w:sz w:val="18"/>
                <w:szCs w:val="18"/>
              </w:rPr>
              <m:t>× Year Dummy</m:t>
            </m:r>
          </m:e>
          <m:sub>
            <m:r>
              <w:rPr>
                <w:rFonts w:ascii="Cambria Math" w:hAnsi="Cambria Math" w:cs="Times New Roman"/>
                <w:sz w:val="18"/>
                <w:szCs w:val="18"/>
              </w:rPr>
              <m:t>nt</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β</m:t>
            </m:r>
          </m:e>
          <m:sub>
            <m:r>
              <w:rPr>
                <w:rFonts w:ascii="Cambria Math" w:hAnsi="Cambria Math" w:cs="Times New Roman"/>
                <w:sz w:val="18"/>
                <w:szCs w:val="18"/>
              </w:rPr>
              <m:t>4</m:t>
            </m:r>
          </m:sub>
        </m:sSub>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nt</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γ</m:t>
            </m:r>
          </m:e>
          <m:sub>
            <m:r>
              <w:rPr>
                <w:rFonts w:ascii="Cambria Math" w:hAnsi="Cambria Math" w:cs="Times New Roman"/>
                <w:sz w:val="18"/>
                <w:szCs w:val="18"/>
              </w:rPr>
              <m:t>n</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δ</m:t>
            </m:r>
          </m:e>
          <m:sub>
            <m:r>
              <w:rPr>
                <w:rFonts w:ascii="Cambria Math" w:hAnsi="Cambria Math" w:cs="Times New Roman"/>
                <w:sz w:val="18"/>
                <w:szCs w:val="18"/>
              </w:rPr>
              <m:t>t</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nt</m:t>
            </m:r>
          </m:sub>
        </m:sSub>
      </m:oMath>
      <w:r w:rsidR="006806B6" w:rsidRPr="004F178C">
        <w:rPr>
          <w:rFonts w:ascii="Times New Roman" w:eastAsiaTheme="minorEastAsia" w:hAnsi="Times New Roman" w:cs="Times New Roman"/>
        </w:rPr>
        <w:t>… (</w:t>
      </w:r>
      <w:r w:rsidR="006806B6">
        <w:rPr>
          <w:rFonts w:ascii="Times New Roman" w:eastAsiaTheme="minorEastAsia" w:hAnsi="Times New Roman" w:cs="Times New Roman"/>
        </w:rPr>
        <w:t>6</w:t>
      </w:r>
      <w:r w:rsidR="006806B6" w:rsidRPr="004F178C">
        <w:rPr>
          <w:rFonts w:ascii="Times New Roman" w:eastAsiaTheme="minorEastAsia" w:hAnsi="Times New Roman" w:cs="Times New Roman"/>
        </w:rPr>
        <w:t>)</w:t>
      </w:r>
    </w:p>
    <w:p w14:paraId="542111B9" w14:textId="77777777" w:rsidR="006806B6" w:rsidRDefault="006806B6" w:rsidP="006806B6">
      <w:pPr>
        <w:autoSpaceDE w:val="0"/>
        <w:autoSpaceDN w:val="0"/>
        <w:adjustRightInd w:val="0"/>
        <w:spacing w:before="100" w:beforeAutospacing="1" w:after="100" w:afterAutospacing="1" w:line="360" w:lineRule="auto"/>
        <w:jc w:val="both"/>
        <w:rPr>
          <w:rFonts w:ascii="Times New Roman" w:hAnsi="Times New Roman" w:cs="Times New Roman"/>
          <w:sz w:val="24"/>
          <w:szCs w:val="24"/>
        </w:rPr>
      </w:pPr>
      <w:r w:rsidRPr="004F178C">
        <w:rPr>
          <w:rFonts w:ascii="Times New Roman" w:hAnsi="Times New Roman" w:cs="Times New Roman"/>
          <w:sz w:val="24"/>
          <w:szCs w:val="24"/>
          <w:shd w:val="clear" w:color="auto" w:fill="FFFFFF"/>
        </w:rPr>
        <w:t xml:space="preserve">Meanwhile, to take account of the validity of the lag term and avoid over-identification problems, this study considers the </w:t>
      </w:r>
      <w:r w:rsidRPr="004F178C">
        <w:rPr>
          <w:rFonts w:ascii="Times New Roman" w:hAnsi="Times New Roman" w:cs="Times New Roman"/>
          <w:sz w:val="24"/>
          <w:szCs w:val="24"/>
        </w:rPr>
        <w:t>Arellano</w:t>
      </w:r>
      <w:r w:rsidRPr="004F178C">
        <w:rPr>
          <w:rFonts w:ascii="Times New Roman" w:eastAsia="AdvTTa9c1b374+20" w:hAnsi="Times New Roman" w:cs="Times New Roman"/>
          <w:sz w:val="24"/>
          <w:szCs w:val="24"/>
        </w:rPr>
        <w:t>–</w:t>
      </w:r>
      <w:r w:rsidRPr="004F178C">
        <w:rPr>
          <w:rFonts w:ascii="Times New Roman" w:hAnsi="Times New Roman" w:cs="Times New Roman"/>
          <w:sz w:val="24"/>
          <w:szCs w:val="24"/>
        </w:rPr>
        <w:t xml:space="preserve">Bond (AB) test and the Hansen test. Thus, the study conducts a two‐step SGMM dynamic panel model based on inclusion and exclusion combination of control variables, sector, and year fixed effect. The results are shown in Table </w:t>
      </w:r>
      <w:r w:rsidRPr="004F178C">
        <w:rPr>
          <w:rFonts w:ascii="Times New Roman" w:hAnsi="Times New Roman" w:cs="Times New Roman"/>
          <w:sz w:val="24"/>
          <w:szCs w:val="24"/>
        </w:rPr>
        <w:lastRenderedPageBreak/>
        <w:t>7, and three conditions are fundamentally taking the count to consider SGMM is applicable. First, the number of instruments is not higher than the number of Fortune 500 firms (number of groups) in the sample, i.e. there is no problem with instrument proliferation. Secondly, autocorrelation among the error terms where the significant value of AR (1) shows the presence of the first‐order serial correlation that the null hypothesis of no first difference autocorrelation among the error terms is rejected. Nevertheless, insignificant</w:t>
      </w:r>
      <w:r>
        <w:rPr>
          <w:rFonts w:ascii="Times New Roman" w:hAnsi="Times New Roman" w:cs="Times New Roman"/>
          <w:sz w:val="24"/>
          <w:szCs w:val="24"/>
        </w:rPr>
        <w:t xml:space="preserve"> </w:t>
      </w:r>
      <w:r w:rsidRPr="004F178C">
        <w:rPr>
          <w:rFonts w:ascii="Times New Roman" w:hAnsi="Times New Roman" w:cs="Times New Roman"/>
          <w:sz w:val="24"/>
          <w:szCs w:val="24"/>
        </w:rPr>
        <w:t xml:space="preserve">AR (2) </w:t>
      </w:r>
      <w:r>
        <w:rPr>
          <w:rFonts w:ascii="Times New Roman" w:hAnsi="Times New Roman" w:cs="Times New Roman"/>
          <w:sz w:val="24"/>
          <w:szCs w:val="24"/>
        </w:rPr>
        <w:t>is indicating</w:t>
      </w:r>
      <w:r w:rsidRPr="004F178C">
        <w:rPr>
          <w:rFonts w:ascii="Times New Roman" w:hAnsi="Times New Roman" w:cs="Times New Roman"/>
          <w:sz w:val="24"/>
          <w:szCs w:val="24"/>
        </w:rPr>
        <w:t xml:space="preserve"> no second‐order serial correlation in level regression among the error term. Thirdly, to ensure the instrument validity, the P-value of the Hansen statistic is insignificant at the 10% level, and the null hypothesis cannot be rejected. Thus, the choice of SGMM is appropriate.</w:t>
      </w:r>
      <w:r w:rsidRPr="004F178C">
        <w:rPr>
          <w:rFonts w:ascii="Times New Roman" w:hAnsi="Times New Roman" w:cs="Times New Roman"/>
          <w:sz w:val="24"/>
          <w:szCs w:val="24"/>
          <w:shd w:val="clear" w:color="auto" w:fill="FFFFFF"/>
        </w:rPr>
        <w:t xml:space="preserve"> </w:t>
      </w:r>
      <w:r w:rsidRPr="004F178C">
        <w:rPr>
          <w:rFonts w:ascii="Times New Roman" w:hAnsi="Times New Roman" w:cs="Times New Roman"/>
          <w:sz w:val="24"/>
          <w:szCs w:val="24"/>
        </w:rPr>
        <w:t>Also, the coefficient, symbol of the lag of the interaction terms (</w:t>
      </w:r>
      <w:r w:rsidRPr="004F178C">
        <w:rPr>
          <w:rFonts w:ascii="Times New Roman" w:eastAsia="Times New Roman" w:hAnsi="Times New Roman" w:cs="Times New Roman"/>
          <w:color w:val="000000"/>
          <w:sz w:val="24"/>
          <w:szCs w:val="24"/>
        </w:rPr>
        <w:t>L1. RGGI × Year Dummy</w:t>
      </w:r>
      <w:r w:rsidRPr="004F178C">
        <w:rPr>
          <w:rFonts w:ascii="Times New Roman" w:hAnsi="Times New Roman" w:cs="Times New Roman"/>
          <w:sz w:val="24"/>
          <w:szCs w:val="24"/>
        </w:rPr>
        <w:t>) as like the benchmark regression shown in Table 4</w:t>
      </w:r>
      <w:r>
        <w:rPr>
          <w:rFonts w:ascii="Times New Roman" w:hAnsi="Times New Roman" w:cs="Times New Roman"/>
          <w:sz w:val="24"/>
          <w:szCs w:val="24"/>
        </w:rPr>
        <w:t xml:space="preserve">, i.e. </w:t>
      </w:r>
      <w:r w:rsidRPr="004F178C">
        <w:rPr>
          <w:rFonts w:ascii="Times New Roman" w:hAnsi="Times New Roman" w:cs="Times New Roman"/>
          <w:sz w:val="24"/>
          <w:szCs w:val="24"/>
        </w:rPr>
        <w:t>results of this section have evident robustness.</w:t>
      </w:r>
    </w:p>
    <w:tbl>
      <w:tblPr>
        <w:tblW w:w="5000" w:type="pct"/>
        <w:jc w:val="center"/>
        <w:tblLook w:val="04A0" w:firstRow="1" w:lastRow="0" w:firstColumn="1" w:lastColumn="0" w:noHBand="0" w:noVBand="1"/>
      </w:tblPr>
      <w:tblGrid>
        <w:gridCol w:w="2697"/>
        <w:gridCol w:w="1519"/>
        <w:gridCol w:w="1519"/>
        <w:gridCol w:w="1519"/>
        <w:gridCol w:w="1775"/>
      </w:tblGrid>
      <w:tr w:rsidR="009F62A0" w:rsidRPr="004F178C" w14:paraId="13333232" w14:textId="77777777" w:rsidTr="009F62A0">
        <w:trPr>
          <w:trHeight w:val="315"/>
          <w:jc w:val="center"/>
        </w:trPr>
        <w:tc>
          <w:tcPr>
            <w:tcW w:w="5000" w:type="pct"/>
            <w:gridSpan w:val="5"/>
            <w:tcBorders>
              <w:bottom w:val="single" w:sz="12" w:space="0" w:color="auto"/>
            </w:tcBorders>
            <w:shd w:val="clear" w:color="auto" w:fill="F2F2F2" w:themeFill="background1" w:themeFillShade="F2"/>
            <w:noWrap/>
            <w:vAlign w:val="center"/>
          </w:tcPr>
          <w:p w14:paraId="2434A88F" w14:textId="6707DCA3" w:rsidR="009F62A0" w:rsidRPr="009F62A0" w:rsidRDefault="009F62A0" w:rsidP="009F62A0">
            <w:pPr>
              <w:spacing w:after="0" w:line="240" w:lineRule="auto"/>
              <w:jc w:val="center"/>
              <w:rPr>
                <w:rFonts w:ascii="Times New Roman" w:hAnsi="Times New Roman" w:cs="Times New Roman"/>
                <w:sz w:val="20"/>
                <w:szCs w:val="20"/>
              </w:rPr>
            </w:pPr>
            <w:r w:rsidRPr="004F178C">
              <w:rPr>
                <w:rFonts w:ascii="Times New Roman" w:hAnsi="Times New Roman" w:cs="Times New Roman"/>
                <w:sz w:val="20"/>
                <w:szCs w:val="20"/>
              </w:rPr>
              <w:t xml:space="preserve">TABLE </w:t>
            </w:r>
            <w:r w:rsidR="00BE49BE">
              <w:rPr>
                <w:rFonts w:ascii="Times New Roman" w:hAnsi="Times New Roman" w:cs="Times New Roman"/>
                <w:sz w:val="20"/>
                <w:szCs w:val="20"/>
              </w:rPr>
              <w:t>8</w:t>
            </w:r>
            <w:r w:rsidRPr="004F178C">
              <w:rPr>
                <w:rFonts w:ascii="Times New Roman" w:hAnsi="Times New Roman" w:cs="Times New Roman"/>
                <w:sz w:val="20"/>
                <w:szCs w:val="20"/>
              </w:rPr>
              <w:t xml:space="preserve"> Estimated results of </w:t>
            </w:r>
            <w:r>
              <w:rPr>
                <w:rFonts w:ascii="Times New Roman" w:hAnsi="Times New Roman" w:cs="Times New Roman"/>
                <w:sz w:val="20"/>
                <w:szCs w:val="20"/>
              </w:rPr>
              <w:t>SGMM</w:t>
            </w:r>
          </w:p>
        </w:tc>
      </w:tr>
      <w:tr w:rsidR="00EA1CEA" w:rsidRPr="004F178C" w14:paraId="7315CD35" w14:textId="77777777" w:rsidTr="009F62A0">
        <w:trPr>
          <w:trHeight w:val="315"/>
          <w:jc w:val="center"/>
        </w:trPr>
        <w:tc>
          <w:tcPr>
            <w:tcW w:w="1494" w:type="pct"/>
            <w:tcBorders>
              <w:top w:val="single" w:sz="12" w:space="0" w:color="auto"/>
            </w:tcBorders>
            <w:shd w:val="clear" w:color="auto" w:fill="F2F2F2" w:themeFill="background1" w:themeFillShade="F2"/>
            <w:noWrap/>
            <w:vAlign w:val="center"/>
            <w:hideMark/>
          </w:tcPr>
          <w:p w14:paraId="6C29EE8B" w14:textId="77777777" w:rsidR="00EA1CEA" w:rsidRPr="004F178C" w:rsidRDefault="00EA1CEA" w:rsidP="00145B20">
            <w:pPr>
              <w:spacing w:after="0" w:line="240" w:lineRule="auto"/>
              <w:jc w:val="center"/>
              <w:rPr>
                <w:rFonts w:ascii="Times New Roman" w:eastAsia="Times New Roman" w:hAnsi="Times New Roman" w:cs="Times New Roman"/>
                <w:color w:val="000000"/>
              </w:rPr>
            </w:pPr>
          </w:p>
        </w:tc>
        <w:tc>
          <w:tcPr>
            <w:tcW w:w="841" w:type="pct"/>
            <w:tcBorders>
              <w:top w:val="single" w:sz="12" w:space="0" w:color="auto"/>
            </w:tcBorders>
            <w:shd w:val="clear" w:color="auto" w:fill="F2F2F2" w:themeFill="background1" w:themeFillShade="F2"/>
            <w:vAlign w:val="center"/>
            <w:hideMark/>
          </w:tcPr>
          <w:p w14:paraId="1FB1454E"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Model 1</w:t>
            </w:r>
          </w:p>
        </w:tc>
        <w:tc>
          <w:tcPr>
            <w:tcW w:w="841" w:type="pct"/>
            <w:tcBorders>
              <w:top w:val="single" w:sz="12" w:space="0" w:color="auto"/>
            </w:tcBorders>
            <w:shd w:val="clear" w:color="auto" w:fill="F2F2F2" w:themeFill="background1" w:themeFillShade="F2"/>
            <w:vAlign w:val="center"/>
            <w:hideMark/>
          </w:tcPr>
          <w:p w14:paraId="6EBC9015"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Model 2</w:t>
            </w:r>
          </w:p>
        </w:tc>
        <w:tc>
          <w:tcPr>
            <w:tcW w:w="841" w:type="pct"/>
            <w:tcBorders>
              <w:top w:val="single" w:sz="12" w:space="0" w:color="auto"/>
            </w:tcBorders>
            <w:shd w:val="clear" w:color="auto" w:fill="F2F2F2" w:themeFill="background1" w:themeFillShade="F2"/>
            <w:vAlign w:val="center"/>
            <w:hideMark/>
          </w:tcPr>
          <w:p w14:paraId="52F07229"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Model 3</w:t>
            </w:r>
          </w:p>
        </w:tc>
        <w:tc>
          <w:tcPr>
            <w:tcW w:w="983" w:type="pct"/>
            <w:tcBorders>
              <w:top w:val="single" w:sz="12" w:space="0" w:color="auto"/>
            </w:tcBorders>
            <w:shd w:val="clear" w:color="auto" w:fill="F2F2F2" w:themeFill="background1" w:themeFillShade="F2"/>
            <w:noWrap/>
            <w:vAlign w:val="center"/>
            <w:hideMark/>
          </w:tcPr>
          <w:p w14:paraId="6D586489"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Model 4</w:t>
            </w:r>
          </w:p>
        </w:tc>
      </w:tr>
      <w:tr w:rsidR="00EA1CEA" w:rsidRPr="004F178C" w14:paraId="1D1205F8" w14:textId="77777777" w:rsidTr="00EA1CEA">
        <w:trPr>
          <w:trHeight w:val="433"/>
          <w:jc w:val="center"/>
        </w:trPr>
        <w:tc>
          <w:tcPr>
            <w:tcW w:w="1494" w:type="pct"/>
            <w:tcBorders>
              <w:bottom w:val="single" w:sz="12" w:space="0" w:color="auto"/>
            </w:tcBorders>
            <w:shd w:val="clear" w:color="auto" w:fill="F2F2F2" w:themeFill="background1" w:themeFillShade="F2"/>
            <w:noWrap/>
            <w:hideMark/>
          </w:tcPr>
          <w:p w14:paraId="266E6AC2"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Variables</w:t>
            </w:r>
          </w:p>
        </w:tc>
        <w:tc>
          <w:tcPr>
            <w:tcW w:w="841" w:type="pct"/>
            <w:tcBorders>
              <w:bottom w:val="single" w:sz="12" w:space="0" w:color="auto"/>
            </w:tcBorders>
            <w:shd w:val="clear" w:color="auto" w:fill="F2F2F2" w:themeFill="background1" w:themeFillShade="F2"/>
            <w:hideMark/>
          </w:tcPr>
          <w:p w14:paraId="75025BBB"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LNGPAT</w:t>
            </w:r>
          </w:p>
        </w:tc>
        <w:tc>
          <w:tcPr>
            <w:tcW w:w="841" w:type="pct"/>
            <w:tcBorders>
              <w:bottom w:val="single" w:sz="12" w:space="0" w:color="auto"/>
            </w:tcBorders>
            <w:shd w:val="clear" w:color="auto" w:fill="F2F2F2" w:themeFill="background1" w:themeFillShade="F2"/>
            <w:hideMark/>
          </w:tcPr>
          <w:p w14:paraId="76860B2B"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LNGPAT</w:t>
            </w:r>
          </w:p>
        </w:tc>
        <w:tc>
          <w:tcPr>
            <w:tcW w:w="841" w:type="pct"/>
            <w:tcBorders>
              <w:bottom w:val="single" w:sz="12" w:space="0" w:color="auto"/>
            </w:tcBorders>
            <w:shd w:val="clear" w:color="auto" w:fill="F2F2F2" w:themeFill="background1" w:themeFillShade="F2"/>
            <w:hideMark/>
          </w:tcPr>
          <w:p w14:paraId="0F6762BD"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LNGPAT</w:t>
            </w:r>
          </w:p>
        </w:tc>
        <w:tc>
          <w:tcPr>
            <w:tcW w:w="983" w:type="pct"/>
            <w:tcBorders>
              <w:bottom w:val="single" w:sz="12" w:space="0" w:color="auto"/>
            </w:tcBorders>
            <w:shd w:val="clear" w:color="auto" w:fill="F2F2F2" w:themeFill="background1" w:themeFillShade="F2"/>
            <w:noWrap/>
            <w:hideMark/>
          </w:tcPr>
          <w:p w14:paraId="0C43B8B7"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LNGPAT</w:t>
            </w:r>
          </w:p>
        </w:tc>
      </w:tr>
      <w:tr w:rsidR="00EA1CEA" w:rsidRPr="004F178C" w14:paraId="56599179" w14:textId="77777777" w:rsidTr="00EA1CEA">
        <w:trPr>
          <w:trHeight w:val="375"/>
          <w:jc w:val="center"/>
        </w:trPr>
        <w:tc>
          <w:tcPr>
            <w:tcW w:w="1494" w:type="pct"/>
            <w:tcBorders>
              <w:top w:val="single" w:sz="12" w:space="0" w:color="auto"/>
            </w:tcBorders>
            <w:shd w:val="clear" w:color="auto" w:fill="auto"/>
            <w:noWrap/>
            <w:hideMark/>
          </w:tcPr>
          <w:p w14:paraId="577BCB7E"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LNGPAT</w:t>
            </w:r>
            <w:r w:rsidRPr="004F178C">
              <w:rPr>
                <w:rFonts w:ascii="Times New Roman" w:eastAsia="Times New Roman" w:hAnsi="Times New Roman" w:cs="Times New Roman"/>
                <w:color w:val="000000"/>
                <w:vertAlign w:val="subscript"/>
              </w:rPr>
              <w:t>t-1</w:t>
            </w:r>
          </w:p>
        </w:tc>
        <w:tc>
          <w:tcPr>
            <w:tcW w:w="841" w:type="pct"/>
            <w:tcBorders>
              <w:top w:val="single" w:sz="12" w:space="0" w:color="auto"/>
            </w:tcBorders>
            <w:shd w:val="clear" w:color="auto" w:fill="auto"/>
            <w:hideMark/>
          </w:tcPr>
          <w:p w14:paraId="433A76CB" w14:textId="3D4016C7" w:rsidR="00EA1CEA" w:rsidRPr="004F178C" w:rsidRDefault="00EA1CEA" w:rsidP="00145B2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0.597</w:t>
            </w:r>
          </w:p>
          <w:p w14:paraId="34EC114E" w14:textId="37CDB36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(0.0</w:t>
            </w:r>
            <w:r>
              <w:rPr>
                <w:rFonts w:ascii="Times New Roman" w:eastAsia="Times New Roman" w:hAnsi="Times New Roman" w:cs="Times New Roman"/>
                <w:color w:val="000000"/>
              </w:rPr>
              <w:t>36</w:t>
            </w:r>
            <w:r w:rsidRPr="004F178C">
              <w:rPr>
                <w:rFonts w:ascii="Times New Roman" w:eastAsia="Times New Roman" w:hAnsi="Times New Roman" w:cs="Times New Roman"/>
                <w:color w:val="000000"/>
              </w:rPr>
              <w:t>)</w:t>
            </w:r>
          </w:p>
        </w:tc>
        <w:tc>
          <w:tcPr>
            <w:tcW w:w="841" w:type="pct"/>
            <w:tcBorders>
              <w:top w:val="single" w:sz="12" w:space="0" w:color="auto"/>
            </w:tcBorders>
            <w:shd w:val="clear" w:color="auto" w:fill="auto"/>
            <w:hideMark/>
          </w:tcPr>
          <w:p w14:paraId="5F60A2B8" w14:textId="5455B622"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0.5</w:t>
            </w:r>
            <w:r w:rsidR="00742F60">
              <w:rPr>
                <w:rFonts w:ascii="Times New Roman" w:eastAsia="Times New Roman" w:hAnsi="Times New Roman" w:cs="Times New Roman"/>
              </w:rPr>
              <w:t>65</w:t>
            </w:r>
            <w:r w:rsidRPr="00742F60">
              <w:rPr>
                <w:rFonts w:ascii="Times New Roman" w:eastAsia="Times New Roman" w:hAnsi="Times New Roman" w:cs="Times New Roman"/>
              </w:rPr>
              <w:t>***</w:t>
            </w:r>
          </w:p>
          <w:p w14:paraId="194F4E54" w14:textId="64F2452B"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(0.04</w:t>
            </w:r>
            <w:r w:rsidR="00742F60">
              <w:rPr>
                <w:rFonts w:ascii="Times New Roman" w:eastAsia="Times New Roman" w:hAnsi="Times New Roman" w:cs="Times New Roman"/>
              </w:rPr>
              <w:t>5</w:t>
            </w:r>
            <w:r w:rsidRPr="00742F60">
              <w:rPr>
                <w:rFonts w:ascii="Times New Roman" w:eastAsia="Times New Roman" w:hAnsi="Times New Roman" w:cs="Times New Roman"/>
              </w:rPr>
              <w:t>)</w:t>
            </w:r>
          </w:p>
        </w:tc>
        <w:tc>
          <w:tcPr>
            <w:tcW w:w="841" w:type="pct"/>
            <w:tcBorders>
              <w:top w:val="single" w:sz="12" w:space="0" w:color="auto"/>
            </w:tcBorders>
            <w:shd w:val="clear" w:color="auto" w:fill="auto"/>
            <w:hideMark/>
          </w:tcPr>
          <w:p w14:paraId="127CAC0F" w14:textId="28D8E8BF"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w:t>
            </w:r>
            <w:r w:rsidR="00742F60">
              <w:rPr>
                <w:rFonts w:ascii="Times New Roman" w:eastAsia="Times New Roman" w:hAnsi="Times New Roman" w:cs="Times New Roman"/>
              </w:rPr>
              <w:t>567</w:t>
            </w:r>
            <w:r w:rsidRPr="00742F60">
              <w:rPr>
                <w:rFonts w:ascii="Times New Roman" w:eastAsia="Times New Roman" w:hAnsi="Times New Roman" w:cs="Times New Roman"/>
              </w:rPr>
              <w:t>***</w:t>
            </w:r>
          </w:p>
          <w:p w14:paraId="53E1701F" w14:textId="0503533F"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(0.0</w:t>
            </w:r>
            <w:r w:rsidR="00742F60">
              <w:rPr>
                <w:rFonts w:ascii="Times New Roman" w:eastAsia="Times New Roman" w:hAnsi="Times New Roman" w:cs="Times New Roman"/>
              </w:rPr>
              <w:t>46</w:t>
            </w:r>
            <w:r w:rsidRPr="00742F60">
              <w:rPr>
                <w:rFonts w:ascii="Times New Roman" w:eastAsia="Times New Roman" w:hAnsi="Times New Roman" w:cs="Times New Roman"/>
              </w:rPr>
              <w:t>)</w:t>
            </w:r>
          </w:p>
        </w:tc>
        <w:tc>
          <w:tcPr>
            <w:tcW w:w="983" w:type="pct"/>
            <w:tcBorders>
              <w:top w:val="single" w:sz="12" w:space="0" w:color="auto"/>
            </w:tcBorders>
            <w:shd w:val="clear" w:color="auto" w:fill="auto"/>
            <w:noWrap/>
            <w:hideMark/>
          </w:tcPr>
          <w:p w14:paraId="0A9749B4" w14:textId="778ACC0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w:t>
            </w:r>
            <w:r w:rsidR="006D42F3">
              <w:rPr>
                <w:rFonts w:ascii="Times New Roman" w:eastAsia="Times New Roman" w:hAnsi="Times New Roman" w:cs="Times New Roman"/>
              </w:rPr>
              <w:t>545</w:t>
            </w:r>
            <w:r w:rsidRPr="00742F60">
              <w:rPr>
                <w:rFonts w:ascii="Times New Roman" w:eastAsia="Times New Roman" w:hAnsi="Times New Roman" w:cs="Times New Roman"/>
              </w:rPr>
              <w:t>***</w:t>
            </w:r>
          </w:p>
          <w:p w14:paraId="68F33C34" w14:textId="508F214D"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(0.0</w:t>
            </w:r>
            <w:r w:rsidR="006D42F3">
              <w:rPr>
                <w:rFonts w:ascii="Times New Roman" w:eastAsia="Times New Roman" w:hAnsi="Times New Roman" w:cs="Times New Roman"/>
              </w:rPr>
              <w:t>50</w:t>
            </w:r>
            <w:r w:rsidRPr="00742F60">
              <w:rPr>
                <w:rFonts w:ascii="Times New Roman" w:eastAsia="Times New Roman" w:hAnsi="Times New Roman" w:cs="Times New Roman"/>
              </w:rPr>
              <w:t>)</w:t>
            </w:r>
          </w:p>
        </w:tc>
      </w:tr>
      <w:tr w:rsidR="00EA1CEA" w:rsidRPr="004F178C" w14:paraId="224C41FC" w14:textId="77777777" w:rsidTr="00EA1CEA">
        <w:trPr>
          <w:trHeight w:val="315"/>
          <w:jc w:val="center"/>
        </w:trPr>
        <w:tc>
          <w:tcPr>
            <w:tcW w:w="1494" w:type="pct"/>
            <w:shd w:val="clear" w:color="auto" w:fill="F2F2F2" w:themeFill="background1" w:themeFillShade="F2"/>
            <w:noWrap/>
            <w:hideMark/>
          </w:tcPr>
          <w:p w14:paraId="452EAF17"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RGGI × Year Dummy</w:t>
            </w:r>
          </w:p>
        </w:tc>
        <w:tc>
          <w:tcPr>
            <w:tcW w:w="841" w:type="pct"/>
            <w:shd w:val="clear" w:color="auto" w:fill="F2F2F2" w:themeFill="background1" w:themeFillShade="F2"/>
            <w:hideMark/>
          </w:tcPr>
          <w:p w14:paraId="2AFFE0EB" w14:textId="081913EF"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-0.0</w:t>
            </w:r>
            <w:r>
              <w:rPr>
                <w:rFonts w:ascii="Times New Roman" w:eastAsia="Times New Roman" w:hAnsi="Times New Roman" w:cs="Times New Roman"/>
                <w:color w:val="000000"/>
              </w:rPr>
              <w:t>73</w:t>
            </w:r>
          </w:p>
          <w:p w14:paraId="35646FDD" w14:textId="478E88CD"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(0.0</w:t>
            </w:r>
            <w:r>
              <w:rPr>
                <w:rFonts w:ascii="Times New Roman" w:eastAsia="Times New Roman" w:hAnsi="Times New Roman" w:cs="Times New Roman"/>
                <w:color w:val="000000"/>
              </w:rPr>
              <w:t>92</w:t>
            </w:r>
            <w:r w:rsidRPr="004F178C">
              <w:rPr>
                <w:rFonts w:ascii="Times New Roman" w:eastAsia="Times New Roman" w:hAnsi="Times New Roman" w:cs="Times New Roman"/>
                <w:color w:val="000000"/>
              </w:rPr>
              <w:t>)</w:t>
            </w:r>
          </w:p>
        </w:tc>
        <w:tc>
          <w:tcPr>
            <w:tcW w:w="841" w:type="pct"/>
            <w:shd w:val="clear" w:color="auto" w:fill="F2F2F2" w:themeFill="background1" w:themeFillShade="F2"/>
            <w:hideMark/>
          </w:tcPr>
          <w:p w14:paraId="6924389D" w14:textId="0AAE0529"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w:t>
            </w:r>
            <w:r w:rsidR="00742F60">
              <w:rPr>
                <w:rFonts w:ascii="Times New Roman" w:eastAsia="Times New Roman" w:hAnsi="Times New Roman" w:cs="Times New Roman"/>
              </w:rPr>
              <w:t>0834</w:t>
            </w:r>
          </w:p>
          <w:p w14:paraId="2D9CDC3E" w14:textId="455F9686"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(0.0</w:t>
            </w:r>
            <w:r w:rsidR="00742F60">
              <w:rPr>
                <w:rFonts w:ascii="Times New Roman" w:eastAsia="Times New Roman" w:hAnsi="Times New Roman" w:cs="Times New Roman"/>
              </w:rPr>
              <w:t>83</w:t>
            </w:r>
            <w:r w:rsidRPr="00742F60">
              <w:rPr>
                <w:rFonts w:ascii="Times New Roman" w:eastAsia="Times New Roman" w:hAnsi="Times New Roman" w:cs="Times New Roman"/>
              </w:rPr>
              <w:t>)</w:t>
            </w:r>
          </w:p>
        </w:tc>
        <w:tc>
          <w:tcPr>
            <w:tcW w:w="841" w:type="pct"/>
            <w:shd w:val="clear" w:color="auto" w:fill="F2F2F2" w:themeFill="background1" w:themeFillShade="F2"/>
            <w:hideMark/>
          </w:tcPr>
          <w:p w14:paraId="75B9FE01" w14:textId="124E740D"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-0.0</w:t>
            </w:r>
            <w:r w:rsidR="00742F60">
              <w:rPr>
                <w:rFonts w:ascii="Times New Roman" w:eastAsia="Times New Roman" w:hAnsi="Times New Roman" w:cs="Times New Roman"/>
              </w:rPr>
              <w:t>003</w:t>
            </w:r>
          </w:p>
          <w:p w14:paraId="7B525123" w14:textId="624849F8"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(0.0</w:t>
            </w:r>
            <w:r w:rsidR="00742F60">
              <w:rPr>
                <w:rFonts w:ascii="Times New Roman" w:eastAsia="Times New Roman" w:hAnsi="Times New Roman" w:cs="Times New Roman"/>
              </w:rPr>
              <w:t>44</w:t>
            </w:r>
            <w:r w:rsidRPr="00742F60">
              <w:rPr>
                <w:rFonts w:ascii="Times New Roman" w:eastAsia="Times New Roman" w:hAnsi="Times New Roman" w:cs="Times New Roman"/>
              </w:rPr>
              <w:t>)</w:t>
            </w:r>
          </w:p>
        </w:tc>
        <w:tc>
          <w:tcPr>
            <w:tcW w:w="983" w:type="pct"/>
            <w:shd w:val="clear" w:color="auto" w:fill="F2F2F2" w:themeFill="background1" w:themeFillShade="F2"/>
            <w:noWrap/>
            <w:hideMark/>
          </w:tcPr>
          <w:p w14:paraId="1FFFB7C2" w14:textId="77B3BD9C" w:rsidR="00EA1CEA" w:rsidRPr="00742F60" w:rsidRDefault="006D42F3" w:rsidP="00145B2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0.0258</w:t>
            </w:r>
          </w:p>
          <w:p w14:paraId="303953B0" w14:textId="6D896532"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(0.0</w:t>
            </w:r>
            <w:r w:rsidR="006D42F3">
              <w:rPr>
                <w:rFonts w:ascii="Times New Roman" w:eastAsia="Times New Roman" w:hAnsi="Times New Roman" w:cs="Times New Roman"/>
              </w:rPr>
              <w:t>63</w:t>
            </w:r>
            <w:r w:rsidRPr="00742F60">
              <w:rPr>
                <w:rFonts w:ascii="Times New Roman" w:eastAsia="Times New Roman" w:hAnsi="Times New Roman" w:cs="Times New Roman"/>
              </w:rPr>
              <w:t>)</w:t>
            </w:r>
          </w:p>
        </w:tc>
      </w:tr>
      <w:tr w:rsidR="00EA1CEA" w:rsidRPr="004F178C" w14:paraId="358BFBEF" w14:textId="77777777" w:rsidTr="00EA1CEA">
        <w:trPr>
          <w:trHeight w:val="315"/>
          <w:jc w:val="center"/>
        </w:trPr>
        <w:tc>
          <w:tcPr>
            <w:tcW w:w="1494" w:type="pct"/>
            <w:shd w:val="clear" w:color="auto" w:fill="auto"/>
            <w:noWrap/>
            <w:hideMark/>
          </w:tcPr>
          <w:p w14:paraId="628C191E"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Constants</w:t>
            </w:r>
          </w:p>
        </w:tc>
        <w:tc>
          <w:tcPr>
            <w:tcW w:w="841" w:type="pct"/>
            <w:shd w:val="clear" w:color="auto" w:fill="auto"/>
            <w:hideMark/>
          </w:tcPr>
          <w:p w14:paraId="33AC730F" w14:textId="54036B10"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0.09</w:t>
            </w:r>
            <w:r>
              <w:rPr>
                <w:rFonts w:ascii="Times New Roman" w:eastAsia="Times New Roman" w:hAnsi="Times New Roman" w:cs="Times New Roman"/>
                <w:color w:val="000000"/>
              </w:rPr>
              <w:t>4</w:t>
            </w:r>
            <w:r w:rsidRPr="004F178C">
              <w:rPr>
                <w:rFonts w:ascii="Times New Roman" w:eastAsia="Times New Roman" w:hAnsi="Times New Roman" w:cs="Times New Roman"/>
                <w:color w:val="000000"/>
              </w:rPr>
              <w:t>***</w:t>
            </w:r>
          </w:p>
          <w:p w14:paraId="79C6D426" w14:textId="63F8542E"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(0.0</w:t>
            </w:r>
            <w:r>
              <w:rPr>
                <w:rFonts w:ascii="Times New Roman" w:eastAsia="Times New Roman" w:hAnsi="Times New Roman" w:cs="Times New Roman"/>
                <w:color w:val="000000"/>
              </w:rPr>
              <w:t>28</w:t>
            </w:r>
            <w:r w:rsidRPr="004F178C">
              <w:rPr>
                <w:rFonts w:ascii="Times New Roman" w:eastAsia="Times New Roman" w:hAnsi="Times New Roman" w:cs="Times New Roman"/>
                <w:color w:val="000000"/>
              </w:rPr>
              <w:t>)</w:t>
            </w:r>
          </w:p>
        </w:tc>
        <w:tc>
          <w:tcPr>
            <w:tcW w:w="841" w:type="pct"/>
            <w:shd w:val="clear" w:color="auto" w:fill="auto"/>
            <w:hideMark/>
          </w:tcPr>
          <w:p w14:paraId="5BC59D81" w14:textId="509B8FBD" w:rsidR="00EA1CEA" w:rsidRPr="00742F60" w:rsidRDefault="00742F60" w:rsidP="00145B2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0.587</w:t>
            </w:r>
          </w:p>
          <w:p w14:paraId="473846B0" w14:textId="64C0564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w:t>
            </w:r>
            <w:r w:rsidR="00742F60">
              <w:rPr>
                <w:rFonts w:ascii="Times New Roman" w:eastAsia="Times New Roman" w:hAnsi="Times New Roman" w:cs="Times New Roman"/>
              </w:rPr>
              <w:t>374</w:t>
            </w:r>
            <w:r w:rsidRPr="00742F60">
              <w:rPr>
                <w:rFonts w:ascii="Times New Roman" w:eastAsia="Times New Roman" w:hAnsi="Times New Roman" w:cs="Times New Roman"/>
              </w:rPr>
              <w:t>)</w:t>
            </w:r>
          </w:p>
        </w:tc>
        <w:tc>
          <w:tcPr>
            <w:tcW w:w="841" w:type="pct"/>
            <w:shd w:val="clear" w:color="auto" w:fill="auto"/>
            <w:hideMark/>
          </w:tcPr>
          <w:p w14:paraId="54FCAC32" w14:textId="279BDB5F" w:rsidR="00EA1CEA" w:rsidRPr="00742F60" w:rsidRDefault="00742F60" w:rsidP="00145B2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0.870*</w:t>
            </w:r>
          </w:p>
          <w:p w14:paraId="7C66E755" w14:textId="792C291E"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w:t>
            </w:r>
            <w:r w:rsidR="00742F60">
              <w:rPr>
                <w:rFonts w:ascii="Times New Roman" w:eastAsia="Times New Roman" w:hAnsi="Times New Roman" w:cs="Times New Roman"/>
              </w:rPr>
              <w:t>0.504</w:t>
            </w:r>
            <w:r w:rsidRPr="00742F60">
              <w:rPr>
                <w:rFonts w:ascii="Times New Roman" w:eastAsia="Times New Roman" w:hAnsi="Times New Roman" w:cs="Times New Roman"/>
              </w:rPr>
              <w:t>)</w:t>
            </w:r>
          </w:p>
        </w:tc>
        <w:tc>
          <w:tcPr>
            <w:tcW w:w="983" w:type="pct"/>
            <w:shd w:val="clear" w:color="auto" w:fill="auto"/>
            <w:noWrap/>
            <w:hideMark/>
          </w:tcPr>
          <w:p w14:paraId="12C59AAC" w14:textId="0AFDD652"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w:t>
            </w:r>
            <w:r w:rsidR="006D42F3">
              <w:rPr>
                <w:rFonts w:ascii="Times New Roman" w:eastAsia="Times New Roman" w:hAnsi="Times New Roman" w:cs="Times New Roman"/>
              </w:rPr>
              <w:t>2396</w:t>
            </w:r>
          </w:p>
          <w:p w14:paraId="41CB7673" w14:textId="6D34085A"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w:t>
            </w:r>
            <w:r w:rsidR="006D42F3">
              <w:rPr>
                <w:rFonts w:ascii="Times New Roman" w:eastAsia="Times New Roman" w:hAnsi="Times New Roman" w:cs="Times New Roman"/>
              </w:rPr>
              <w:t>0.5086</w:t>
            </w:r>
            <w:r w:rsidRPr="00742F60">
              <w:rPr>
                <w:rFonts w:ascii="Times New Roman" w:eastAsia="Times New Roman" w:hAnsi="Times New Roman" w:cs="Times New Roman"/>
              </w:rPr>
              <w:t>)</w:t>
            </w:r>
          </w:p>
        </w:tc>
      </w:tr>
      <w:tr w:rsidR="00EA1CEA" w:rsidRPr="004F178C" w14:paraId="738383D1" w14:textId="77777777" w:rsidTr="00EA1CEA">
        <w:trPr>
          <w:trHeight w:val="315"/>
          <w:jc w:val="center"/>
        </w:trPr>
        <w:tc>
          <w:tcPr>
            <w:tcW w:w="1494" w:type="pct"/>
            <w:shd w:val="clear" w:color="auto" w:fill="F2F2F2" w:themeFill="background1" w:themeFillShade="F2"/>
            <w:noWrap/>
            <w:hideMark/>
          </w:tcPr>
          <w:p w14:paraId="564CD7B7" w14:textId="77777777" w:rsidR="00EA1CEA" w:rsidRPr="004F178C" w:rsidRDefault="00EA1CEA" w:rsidP="00EA1CEA">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Control Variables</w:t>
            </w:r>
          </w:p>
        </w:tc>
        <w:tc>
          <w:tcPr>
            <w:tcW w:w="841" w:type="pct"/>
            <w:shd w:val="clear" w:color="auto" w:fill="F2F2F2" w:themeFill="background1" w:themeFillShade="F2"/>
            <w:vAlign w:val="center"/>
            <w:hideMark/>
          </w:tcPr>
          <w:p w14:paraId="5CFC63CA" w14:textId="77777777" w:rsidR="00EA1CEA" w:rsidRPr="004F178C" w:rsidRDefault="00EA1CEA" w:rsidP="00EA1CEA">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No</w:t>
            </w:r>
          </w:p>
        </w:tc>
        <w:tc>
          <w:tcPr>
            <w:tcW w:w="841" w:type="pct"/>
            <w:shd w:val="clear" w:color="auto" w:fill="F2F2F2" w:themeFill="background1" w:themeFillShade="F2"/>
            <w:vAlign w:val="center"/>
            <w:hideMark/>
          </w:tcPr>
          <w:p w14:paraId="598D3431" w14:textId="3E75C054"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Yes</w:t>
            </w:r>
          </w:p>
        </w:tc>
        <w:tc>
          <w:tcPr>
            <w:tcW w:w="841" w:type="pct"/>
            <w:shd w:val="clear" w:color="auto" w:fill="F2F2F2" w:themeFill="background1" w:themeFillShade="F2"/>
            <w:vAlign w:val="center"/>
            <w:hideMark/>
          </w:tcPr>
          <w:p w14:paraId="191826A7" w14:textId="33DCA096"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 xml:space="preserve">No </w:t>
            </w:r>
          </w:p>
        </w:tc>
        <w:tc>
          <w:tcPr>
            <w:tcW w:w="983" w:type="pct"/>
            <w:shd w:val="clear" w:color="auto" w:fill="F2F2F2" w:themeFill="background1" w:themeFillShade="F2"/>
            <w:noWrap/>
            <w:vAlign w:val="center"/>
            <w:hideMark/>
          </w:tcPr>
          <w:p w14:paraId="4E8F88E4" w14:textId="77777777"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Yes</w:t>
            </w:r>
          </w:p>
        </w:tc>
      </w:tr>
      <w:tr w:rsidR="00EA1CEA" w:rsidRPr="004F178C" w14:paraId="0B775C0B" w14:textId="77777777" w:rsidTr="00BC561E">
        <w:trPr>
          <w:trHeight w:val="315"/>
          <w:jc w:val="center"/>
        </w:trPr>
        <w:tc>
          <w:tcPr>
            <w:tcW w:w="1494" w:type="pct"/>
            <w:shd w:val="clear" w:color="auto" w:fill="auto"/>
            <w:noWrap/>
            <w:hideMark/>
          </w:tcPr>
          <w:p w14:paraId="1764E5D6" w14:textId="77777777" w:rsidR="00EA1CEA" w:rsidRPr="004F178C" w:rsidRDefault="00EA1CEA" w:rsidP="00EA1CEA">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Year Fixed Effects</w:t>
            </w:r>
          </w:p>
        </w:tc>
        <w:tc>
          <w:tcPr>
            <w:tcW w:w="841" w:type="pct"/>
            <w:shd w:val="clear" w:color="auto" w:fill="auto"/>
            <w:vAlign w:val="center"/>
            <w:hideMark/>
          </w:tcPr>
          <w:p w14:paraId="14D1EE6E" w14:textId="77777777" w:rsidR="00EA1CEA" w:rsidRPr="004F178C" w:rsidRDefault="00EA1CEA" w:rsidP="00EA1CEA">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No</w:t>
            </w:r>
          </w:p>
        </w:tc>
        <w:tc>
          <w:tcPr>
            <w:tcW w:w="841" w:type="pct"/>
            <w:shd w:val="clear" w:color="auto" w:fill="auto"/>
            <w:vAlign w:val="center"/>
            <w:hideMark/>
          </w:tcPr>
          <w:p w14:paraId="54B4A177" w14:textId="72880C19"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No</w:t>
            </w:r>
          </w:p>
        </w:tc>
        <w:tc>
          <w:tcPr>
            <w:tcW w:w="841" w:type="pct"/>
            <w:shd w:val="clear" w:color="auto" w:fill="auto"/>
            <w:vAlign w:val="center"/>
            <w:hideMark/>
          </w:tcPr>
          <w:p w14:paraId="30A33237" w14:textId="32095F94"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Yes</w:t>
            </w:r>
          </w:p>
        </w:tc>
        <w:tc>
          <w:tcPr>
            <w:tcW w:w="983" w:type="pct"/>
            <w:shd w:val="clear" w:color="auto" w:fill="auto"/>
            <w:noWrap/>
            <w:hideMark/>
          </w:tcPr>
          <w:p w14:paraId="7FCA359A" w14:textId="084993F9"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Yes</w:t>
            </w:r>
          </w:p>
        </w:tc>
      </w:tr>
      <w:tr w:rsidR="00EA1CEA" w:rsidRPr="004F178C" w14:paraId="4EDB2A7A" w14:textId="77777777" w:rsidTr="00BC561E">
        <w:trPr>
          <w:trHeight w:val="315"/>
          <w:jc w:val="center"/>
        </w:trPr>
        <w:tc>
          <w:tcPr>
            <w:tcW w:w="1494" w:type="pct"/>
            <w:shd w:val="clear" w:color="auto" w:fill="F2F2F2" w:themeFill="background1" w:themeFillShade="F2"/>
            <w:noWrap/>
            <w:hideMark/>
          </w:tcPr>
          <w:p w14:paraId="7D12D8A6" w14:textId="77777777" w:rsidR="00EA1CEA" w:rsidRPr="004F178C" w:rsidRDefault="00EA1CEA" w:rsidP="00EA1CEA">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Sector Fixed Effects</w:t>
            </w:r>
          </w:p>
        </w:tc>
        <w:tc>
          <w:tcPr>
            <w:tcW w:w="841" w:type="pct"/>
            <w:shd w:val="clear" w:color="auto" w:fill="F2F2F2" w:themeFill="background1" w:themeFillShade="F2"/>
            <w:vAlign w:val="center"/>
            <w:hideMark/>
          </w:tcPr>
          <w:p w14:paraId="570E6385" w14:textId="77777777" w:rsidR="00EA1CEA" w:rsidRPr="004F178C" w:rsidRDefault="00EA1CEA" w:rsidP="00EA1CEA">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No</w:t>
            </w:r>
          </w:p>
        </w:tc>
        <w:tc>
          <w:tcPr>
            <w:tcW w:w="841" w:type="pct"/>
            <w:shd w:val="clear" w:color="auto" w:fill="F2F2F2" w:themeFill="background1" w:themeFillShade="F2"/>
            <w:vAlign w:val="center"/>
            <w:hideMark/>
          </w:tcPr>
          <w:p w14:paraId="5E0CD209" w14:textId="3ED869D2"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No</w:t>
            </w:r>
          </w:p>
        </w:tc>
        <w:tc>
          <w:tcPr>
            <w:tcW w:w="841" w:type="pct"/>
            <w:shd w:val="clear" w:color="auto" w:fill="F2F2F2" w:themeFill="background1" w:themeFillShade="F2"/>
            <w:vAlign w:val="center"/>
            <w:hideMark/>
          </w:tcPr>
          <w:p w14:paraId="2CE2929D" w14:textId="46CB6008"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Yes</w:t>
            </w:r>
          </w:p>
        </w:tc>
        <w:tc>
          <w:tcPr>
            <w:tcW w:w="983" w:type="pct"/>
            <w:shd w:val="clear" w:color="auto" w:fill="F2F2F2" w:themeFill="background1" w:themeFillShade="F2"/>
            <w:noWrap/>
            <w:hideMark/>
          </w:tcPr>
          <w:p w14:paraId="0B1F67BB" w14:textId="6B91880B" w:rsidR="00EA1CEA" w:rsidRPr="00742F60" w:rsidRDefault="00EA1CEA" w:rsidP="00EA1CEA">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Yes</w:t>
            </w:r>
          </w:p>
        </w:tc>
      </w:tr>
      <w:tr w:rsidR="00EA1CEA" w:rsidRPr="004F178C" w14:paraId="74ECB302" w14:textId="77777777" w:rsidTr="00EA1CEA">
        <w:trPr>
          <w:trHeight w:val="315"/>
          <w:jc w:val="center"/>
        </w:trPr>
        <w:tc>
          <w:tcPr>
            <w:tcW w:w="1494" w:type="pct"/>
            <w:shd w:val="clear" w:color="auto" w:fill="auto"/>
            <w:noWrap/>
            <w:hideMark/>
          </w:tcPr>
          <w:p w14:paraId="48F97757"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AR (1)</w:t>
            </w:r>
          </w:p>
        </w:tc>
        <w:tc>
          <w:tcPr>
            <w:tcW w:w="841" w:type="pct"/>
            <w:shd w:val="clear" w:color="auto" w:fill="auto"/>
            <w:vAlign w:val="center"/>
            <w:hideMark/>
          </w:tcPr>
          <w:p w14:paraId="25642976" w14:textId="7CCDE842"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-7.</w:t>
            </w:r>
            <w:r>
              <w:rPr>
                <w:rFonts w:ascii="Times New Roman" w:eastAsia="Times New Roman" w:hAnsi="Times New Roman" w:cs="Times New Roman"/>
                <w:color w:val="000000"/>
              </w:rPr>
              <w:t>86</w:t>
            </w:r>
            <w:r w:rsidRPr="004F178C">
              <w:rPr>
                <w:rFonts w:ascii="Times New Roman" w:eastAsia="Times New Roman" w:hAnsi="Times New Roman" w:cs="Times New Roman"/>
                <w:color w:val="000000"/>
              </w:rPr>
              <w:t>***</w:t>
            </w:r>
          </w:p>
        </w:tc>
        <w:tc>
          <w:tcPr>
            <w:tcW w:w="841" w:type="pct"/>
            <w:shd w:val="clear" w:color="auto" w:fill="auto"/>
            <w:vAlign w:val="center"/>
            <w:hideMark/>
          </w:tcPr>
          <w:p w14:paraId="0E975A14"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-7.41***</w:t>
            </w:r>
          </w:p>
        </w:tc>
        <w:tc>
          <w:tcPr>
            <w:tcW w:w="841" w:type="pct"/>
            <w:shd w:val="clear" w:color="auto" w:fill="auto"/>
            <w:vAlign w:val="center"/>
            <w:hideMark/>
          </w:tcPr>
          <w:p w14:paraId="5F676C4F" w14:textId="6B8DA44F"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w:t>
            </w:r>
            <w:r w:rsidR="00742F60">
              <w:rPr>
                <w:rFonts w:ascii="Times New Roman" w:eastAsia="Times New Roman" w:hAnsi="Times New Roman" w:cs="Times New Roman"/>
              </w:rPr>
              <w:t>7.48</w:t>
            </w:r>
            <w:r w:rsidRPr="00742F60">
              <w:rPr>
                <w:rFonts w:ascii="Times New Roman" w:eastAsia="Times New Roman" w:hAnsi="Times New Roman" w:cs="Times New Roman"/>
              </w:rPr>
              <w:t>***</w:t>
            </w:r>
          </w:p>
        </w:tc>
        <w:tc>
          <w:tcPr>
            <w:tcW w:w="983" w:type="pct"/>
            <w:shd w:val="clear" w:color="auto" w:fill="auto"/>
            <w:noWrap/>
            <w:vAlign w:val="center"/>
            <w:hideMark/>
          </w:tcPr>
          <w:p w14:paraId="1DB2F1A3" w14:textId="6FA699F5"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w:t>
            </w:r>
            <w:r w:rsidR="006D42F3">
              <w:rPr>
                <w:rFonts w:ascii="Times New Roman" w:eastAsia="Times New Roman" w:hAnsi="Times New Roman" w:cs="Times New Roman"/>
              </w:rPr>
              <w:t>7.19</w:t>
            </w:r>
            <w:r w:rsidRPr="00742F60">
              <w:rPr>
                <w:rFonts w:ascii="Times New Roman" w:eastAsia="Times New Roman" w:hAnsi="Times New Roman" w:cs="Times New Roman"/>
              </w:rPr>
              <w:t>***</w:t>
            </w:r>
          </w:p>
        </w:tc>
      </w:tr>
      <w:tr w:rsidR="00EA1CEA" w:rsidRPr="004F178C" w14:paraId="581EBD14" w14:textId="77777777" w:rsidTr="00EA1CEA">
        <w:trPr>
          <w:trHeight w:val="315"/>
          <w:jc w:val="center"/>
        </w:trPr>
        <w:tc>
          <w:tcPr>
            <w:tcW w:w="1494" w:type="pct"/>
            <w:shd w:val="clear" w:color="auto" w:fill="F2F2F2" w:themeFill="background1" w:themeFillShade="F2"/>
            <w:noWrap/>
            <w:hideMark/>
          </w:tcPr>
          <w:p w14:paraId="379C47CB"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AR (2)</w:t>
            </w:r>
          </w:p>
        </w:tc>
        <w:tc>
          <w:tcPr>
            <w:tcW w:w="841" w:type="pct"/>
            <w:shd w:val="clear" w:color="auto" w:fill="F2F2F2" w:themeFill="background1" w:themeFillShade="F2"/>
            <w:vAlign w:val="center"/>
            <w:hideMark/>
          </w:tcPr>
          <w:p w14:paraId="017AF82A" w14:textId="727D4F0A"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1.</w:t>
            </w:r>
            <w:r>
              <w:rPr>
                <w:rFonts w:ascii="Times New Roman" w:eastAsia="Times New Roman" w:hAnsi="Times New Roman" w:cs="Times New Roman"/>
                <w:color w:val="000000"/>
              </w:rPr>
              <w:t>4</w:t>
            </w:r>
            <w:r w:rsidRPr="004F178C">
              <w:rPr>
                <w:rFonts w:ascii="Times New Roman" w:eastAsia="Times New Roman" w:hAnsi="Times New Roman" w:cs="Times New Roman"/>
                <w:color w:val="000000"/>
              </w:rPr>
              <w:t>1</w:t>
            </w:r>
          </w:p>
        </w:tc>
        <w:tc>
          <w:tcPr>
            <w:tcW w:w="841" w:type="pct"/>
            <w:shd w:val="clear" w:color="auto" w:fill="F2F2F2" w:themeFill="background1" w:themeFillShade="F2"/>
            <w:vAlign w:val="center"/>
            <w:hideMark/>
          </w:tcPr>
          <w:p w14:paraId="658F0653"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1.01</w:t>
            </w:r>
          </w:p>
        </w:tc>
        <w:tc>
          <w:tcPr>
            <w:tcW w:w="841" w:type="pct"/>
            <w:shd w:val="clear" w:color="auto" w:fill="F2F2F2" w:themeFill="background1" w:themeFillShade="F2"/>
            <w:vAlign w:val="center"/>
            <w:hideMark/>
          </w:tcPr>
          <w:p w14:paraId="3AF2784B"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1.33</w:t>
            </w:r>
          </w:p>
        </w:tc>
        <w:tc>
          <w:tcPr>
            <w:tcW w:w="983" w:type="pct"/>
            <w:shd w:val="clear" w:color="auto" w:fill="F2F2F2" w:themeFill="background1" w:themeFillShade="F2"/>
            <w:noWrap/>
            <w:vAlign w:val="center"/>
            <w:hideMark/>
          </w:tcPr>
          <w:p w14:paraId="02FDA7E5" w14:textId="12A0FD84"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1.</w:t>
            </w:r>
            <w:r w:rsidR="006D42F3">
              <w:rPr>
                <w:rFonts w:ascii="Times New Roman" w:eastAsia="Times New Roman" w:hAnsi="Times New Roman" w:cs="Times New Roman"/>
              </w:rPr>
              <w:t>20</w:t>
            </w:r>
          </w:p>
        </w:tc>
      </w:tr>
      <w:tr w:rsidR="00EA1CEA" w:rsidRPr="004F178C" w14:paraId="3FC8C1E0" w14:textId="77777777" w:rsidTr="00EA1CEA">
        <w:trPr>
          <w:trHeight w:val="315"/>
          <w:jc w:val="center"/>
        </w:trPr>
        <w:tc>
          <w:tcPr>
            <w:tcW w:w="1494" w:type="pct"/>
            <w:shd w:val="clear" w:color="auto" w:fill="auto"/>
            <w:noWrap/>
            <w:hideMark/>
          </w:tcPr>
          <w:p w14:paraId="2E488DA6"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Observation</w:t>
            </w:r>
          </w:p>
        </w:tc>
        <w:tc>
          <w:tcPr>
            <w:tcW w:w="841" w:type="pct"/>
            <w:shd w:val="clear" w:color="auto" w:fill="auto"/>
            <w:vAlign w:val="center"/>
            <w:hideMark/>
          </w:tcPr>
          <w:p w14:paraId="306EDA92"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7780</w:t>
            </w:r>
          </w:p>
        </w:tc>
        <w:tc>
          <w:tcPr>
            <w:tcW w:w="841" w:type="pct"/>
            <w:shd w:val="clear" w:color="auto" w:fill="auto"/>
            <w:vAlign w:val="center"/>
            <w:hideMark/>
          </w:tcPr>
          <w:p w14:paraId="27C3CE89" w14:textId="5FA13957" w:rsidR="00EA1CEA" w:rsidRPr="00742F60" w:rsidRDefault="00742F60" w:rsidP="00145B2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6707</w:t>
            </w:r>
          </w:p>
        </w:tc>
        <w:tc>
          <w:tcPr>
            <w:tcW w:w="841" w:type="pct"/>
            <w:shd w:val="clear" w:color="auto" w:fill="auto"/>
            <w:vAlign w:val="center"/>
            <w:hideMark/>
          </w:tcPr>
          <w:p w14:paraId="1DD719CA" w14:textId="49CF262E"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7</w:t>
            </w:r>
            <w:r w:rsidR="00742F60">
              <w:rPr>
                <w:rFonts w:ascii="Times New Roman" w:eastAsia="Times New Roman" w:hAnsi="Times New Roman" w:cs="Times New Roman"/>
              </w:rPr>
              <w:t>780</w:t>
            </w:r>
          </w:p>
        </w:tc>
        <w:tc>
          <w:tcPr>
            <w:tcW w:w="983" w:type="pct"/>
            <w:shd w:val="clear" w:color="auto" w:fill="auto"/>
            <w:noWrap/>
            <w:vAlign w:val="center"/>
            <w:hideMark/>
          </w:tcPr>
          <w:p w14:paraId="600520D0" w14:textId="0E764BD6" w:rsidR="00EA1CEA" w:rsidRPr="00742F60" w:rsidRDefault="006D42F3" w:rsidP="00145B2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6707</w:t>
            </w:r>
          </w:p>
        </w:tc>
      </w:tr>
      <w:tr w:rsidR="00EA1CEA" w:rsidRPr="004F178C" w14:paraId="221F1A00" w14:textId="77777777" w:rsidTr="00EA1CEA">
        <w:trPr>
          <w:trHeight w:val="315"/>
          <w:jc w:val="center"/>
        </w:trPr>
        <w:tc>
          <w:tcPr>
            <w:tcW w:w="1494" w:type="pct"/>
            <w:shd w:val="clear" w:color="auto" w:fill="F2F2F2" w:themeFill="background1" w:themeFillShade="F2"/>
            <w:noWrap/>
            <w:hideMark/>
          </w:tcPr>
          <w:p w14:paraId="13C280F3"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Number of firms</w:t>
            </w:r>
          </w:p>
        </w:tc>
        <w:tc>
          <w:tcPr>
            <w:tcW w:w="841" w:type="pct"/>
            <w:shd w:val="clear" w:color="auto" w:fill="F2F2F2" w:themeFill="background1" w:themeFillShade="F2"/>
            <w:vAlign w:val="center"/>
            <w:hideMark/>
          </w:tcPr>
          <w:p w14:paraId="27D9A433"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38</w:t>
            </w:r>
            <w:r>
              <w:rPr>
                <w:rFonts w:ascii="Times New Roman" w:eastAsia="Times New Roman" w:hAnsi="Times New Roman" w:cs="Times New Roman"/>
                <w:color w:val="000000"/>
              </w:rPr>
              <w:t>9</w:t>
            </w:r>
          </w:p>
        </w:tc>
        <w:tc>
          <w:tcPr>
            <w:tcW w:w="841" w:type="pct"/>
            <w:shd w:val="clear" w:color="auto" w:fill="F2F2F2" w:themeFill="background1" w:themeFillShade="F2"/>
            <w:vAlign w:val="center"/>
            <w:hideMark/>
          </w:tcPr>
          <w:p w14:paraId="637CFBA9" w14:textId="1BDBC08B"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38</w:t>
            </w:r>
            <w:r w:rsidR="00742F60">
              <w:rPr>
                <w:rFonts w:ascii="Times New Roman" w:eastAsia="Times New Roman" w:hAnsi="Times New Roman" w:cs="Times New Roman"/>
              </w:rPr>
              <w:t>4</w:t>
            </w:r>
          </w:p>
        </w:tc>
        <w:tc>
          <w:tcPr>
            <w:tcW w:w="841" w:type="pct"/>
            <w:shd w:val="clear" w:color="auto" w:fill="F2F2F2" w:themeFill="background1" w:themeFillShade="F2"/>
            <w:vAlign w:val="center"/>
            <w:hideMark/>
          </w:tcPr>
          <w:p w14:paraId="4CCF7901" w14:textId="609A2F9E"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38</w:t>
            </w:r>
            <w:r w:rsidR="00742F60">
              <w:rPr>
                <w:rFonts w:ascii="Times New Roman" w:eastAsia="Times New Roman" w:hAnsi="Times New Roman" w:cs="Times New Roman"/>
              </w:rPr>
              <w:t>9</w:t>
            </w:r>
          </w:p>
        </w:tc>
        <w:tc>
          <w:tcPr>
            <w:tcW w:w="983" w:type="pct"/>
            <w:shd w:val="clear" w:color="auto" w:fill="F2F2F2" w:themeFill="background1" w:themeFillShade="F2"/>
            <w:noWrap/>
            <w:vAlign w:val="center"/>
            <w:hideMark/>
          </w:tcPr>
          <w:p w14:paraId="4E6209CF"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384</w:t>
            </w:r>
          </w:p>
        </w:tc>
      </w:tr>
      <w:tr w:rsidR="00EA1CEA" w:rsidRPr="004F178C" w14:paraId="6F07EC4E" w14:textId="77777777" w:rsidTr="00EA1CEA">
        <w:trPr>
          <w:trHeight w:val="315"/>
          <w:jc w:val="center"/>
        </w:trPr>
        <w:tc>
          <w:tcPr>
            <w:tcW w:w="1494" w:type="pct"/>
            <w:shd w:val="clear" w:color="auto" w:fill="FFFFFF" w:themeFill="background1"/>
            <w:noWrap/>
          </w:tcPr>
          <w:p w14:paraId="1E3536A3"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Number of Instruments</w:t>
            </w:r>
          </w:p>
        </w:tc>
        <w:tc>
          <w:tcPr>
            <w:tcW w:w="841" w:type="pct"/>
            <w:shd w:val="clear" w:color="auto" w:fill="FFFFFF" w:themeFill="background1"/>
            <w:vAlign w:val="center"/>
          </w:tcPr>
          <w:p w14:paraId="7A7DCD60" w14:textId="6BD968D5"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19</w:t>
            </w:r>
            <w:r>
              <w:rPr>
                <w:rFonts w:ascii="Times New Roman" w:eastAsia="Times New Roman" w:hAnsi="Times New Roman" w:cs="Times New Roman"/>
                <w:color w:val="000000"/>
              </w:rPr>
              <w:t>1</w:t>
            </w:r>
          </w:p>
        </w:tc>
        <w:tc>
          <w:tcPr>
            <w:tcW w:w="841" w:type="pct"/>
            <w:shd w:val="clear" w:color="auto" w:fill="FFFFFF" w:themeFill="background1"/>
            <w:vAlign w:val="center"/>
          </w:tcPr>
          <w:p w14:paraId="473CC4A0" w14:textId="3521777D"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19</w:t>
            </w:r>
            <w:r w:rsidR="00742F60">
              <w:rPr>
                <w:rFonts w:ascii="Times New Roman" w:eastAsia="Times New Roman" w:hAnsi="Times New Roman" w:cs="Times New Roman"/>
              </w:rPr>
              <w:t>9</w:t>
            </w:r>
          </w:p>
        </w:tc>
        <w:tc>
          <w:tcPr>
            <w:tcW w:w="841" w:type="pct"/>
            <w:shd w:val="clear" w:color="auto" w:fill="FFFFFF" w:themeFill="background1"/>
            <w:vAlign w:val="center"/>
          </w:tcPr>
          <w:p w14:paraId="01500592" w14:textId="26C452AE"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19</w:t>
            </w:r>
            <w:r w:rsidR="00742F60">
              <w:rPr>
                <w:rFonts w:ascii="Times New Roman" w:eastAsia="Times New Roman" w:hAnsi="Times New Roman" w:cs="Times New Roman"/>
              </w:rPr>
              <w:t>2</w:t>
            </w:r>
          </w:p>
        </w:tc>
        <w:tc>
          <w:tcPr>
            <w:tcW w:w="983" w:type="pct"/>
            <w:shd w:val="clear" w:color="auto" w:fill="FFFFFF" w:themeFill="background1"/>
            <w:noWrap/>
            <w:vAlign w:val="center"/>
          </w:tcPr>
          <w:p w14:paraId="75F2648A" w14:textId="6EFA442A" w:rsidR="00EA1CEA" w:rsidRPr="00742F60" w:rsidRDefault="006D42F3" w:rsidP="00145B2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200</w:t>
            </w:r>
          </w:p>
        </w:tc>
      </w:tr>
      <w:tr w:rsidR="00EA1CEA" w:rsidRPr="004F178C" w14:paraId="46E5CF1A" w14:textId="77777777" w:rsidTr="00EA1CEA">
        <w:trPr>
          <w:trHeight w:val="315"/>
          <w:jc w:val="center"/>
        </w:trPr>
        <w:tc>
          <w:tcPr>
            <w:tcW w:w="1494" w:type="pct"/>
            <w:tcBorders>
              <w:bottom w:val="single" w:sz="12" w:space="0" w:color="auto"/>
            </w:tcBorders>
            <w:shd w:val="clear" w:color="auto" w:fill="F2F2F2" w:themeFill="background1" w:themeFillShade="F2"/>
            <w:noWrap/>
            <w:hideMark/>
          </w:tcPr>
          <w:p w14:paraId="1E01608D"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Hansen test</w:t>
            </w:r>
          </w:p>
        </w:tc>
        <w:tc>
          <w:tcPr>
            <w:tcW w:w="841" w:type="pct"/>
            <w:tcBorders>
              <w:bottom w:val="single" w:sz="12" w:space="0" w:color="auto"/>
            </w:tcBorders>
            <w:shd w:val="clear" w:color="auto" w:fill="F2F2F2" w:themeFill="background1" w:themeFillShade="F2"/>
            <w:vAlign w:val="center"/>
            <w:hideMark/>
          </w:tcPr>
          <w:p w14:paraId="35E1D093" w14:textId="77777777" w:rsidR="00EA1CEA" w:rsidRPr="004F178C" w:rsidRDefault="00EA1CEA" w:rsidP="00145B20">
            <w:pPr>
              <w:spacing w:after="0" w:line="240" w:lineRule="auto"/>
              <w:jc w:val="center"/>
              <w:rPr>
                <w:rFonts w:ascii="Times New Roman" w:eastAsia="Times New Roman" w:hAnsi="Times New Roman" w:cs="Times New Roman"/>
                <w:color w:val="000000"/>
              </w:rPr>
            </w:pPr>
            <w:r w:rsidRPr="004F178C">
              <w:rPr>
                <w:rFonts w:ascii="Times New Roman" w:eastAsia="Times New Roman" w:hAnsi="Times New Roman" w:cs="Times New Roman"/>
                <w:color w:val="000000"/>
              </w:rPr>
              <w:t>0.151</w:t>
            </w:r>
          </w:p>
        </w:tc>
        <w:tc>
          <w:tcPr>
            <w:tcW w:w="841" w:type="pct"/>
            <w:tcBorders>
              <w:bottom w:val="single" w:sz="12" w:space="0" w:color="auto"/>
            </w:tcBorders>
            <w:shd w:val="clear" w:color="auto" w:fill="F2F2F2" w:themeFill="background1" w:themeFillShade="F2"/>
            <w:vAlign w:val="center"/>
            <w:hideMark/>
          </w:tcPr>
          <w:p w14:paraId="330B5897" w14:textId="737AA298"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w:t>
            </w:r>
            <w:r w:rsidR="00742F60">
              <w:rPr>
                <w:rFonts w:ascii="Times New Roman" w:eastAsia="Times New Roman" w:hAnsi="Times New Roman" w:cs="Times New Roman"/>
              </w:rPr>
              <w:t>260</w:t>
            </w:r>
          </w:p>
        </w:tc>
        <w:tc>
          <w:tcPr>
            <w:tcW w:w="841" w:type="pct"/>
            <w:tcBorders>
              <w:bottom w:val="single" w:sz="12" w:space="0" w:color="auto"/>
            </w:tcBorders>
            <w:shd w:val="clear" w:color="auto" w:fill="F2F2F2" w:themeFill="background1" w:themeFillShade="F2"/>
            <w:vAlign w:val="center"/>
            <w:hideMark/>
          </w:tcPr>
          <w:p w14:paraId="555273BE" w14:textId="68A77421"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w:t>
            </w:r>
            <w:r w:rsidR="00742F60">
              <w:rPr>
                <w:rFonts w:ascii="Times New Roman" w:eastAsia="Times New Roman" w:hAnsi="Times New Roman" w:cs="Times New Roman"/>
              </w:rPr>
              <w:t>195</w:t>
            </w:r>
          </w:p>
        </w:tc>
        <w:tc>
          <w:tcPr>
            <w:tcW w:w="983" w:type="pct"/>
            <w:tcBorders>
              <w:bottom w:val="single" w:sz="12" w:space="0" w:color="auto"/>
            </w:tcBorders>
            <w:shd w:val="clear" w:color="auto" w:fill="F2F2F2" w:themeFill="background1" w:themeFillShade="F2"/>
            <w:noWrap/>
            <w:vAlign w:val="center"/>
            <w:hideMark/>
          </w:tcPr>
          <w:p w14:paraId="572F2686" w14:textId="64B4E42E"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0.2</w:t>
            </w:r>
            <w:r w:rsidR="006D42F3">
              <w:rPr>
                <w:rFonts w:ascii="Times New Roman" w:eastAsia="Times New Roman" w:hAnsi="Times New Roman" w:cs="Times New Roman"/>
              </w:rPr>
              <w:t>02</w:t>
            </w:r>
          </w:p>
        </w:tc>
      </w:tr>
      <w:tr w:rsidR="00EA1CEA" w:rsidRPr="004F178C" w14:paraId="30D5572F" w14:textId="77777777" w:rsidTr="00145B20">
        <w:trPr>
          <w:trHeight w:val="315"/>
          <w:jc w:val="center"/>
        </w:trPr>
        <w:tc>
          <w:tcPr>
            <w:tcW w:w="5000" w:type="pct"/>
            <w:gridSpan w:val="5"/>
            <w:tcBorders>
              <w:top w:val="single" w:sz="12" w:space="0" w:color="auto"/>
            </w:tcBorders>
            <w:shd w:val="clear" w:color="auto" w:fill="auto"/>
            <w:noWrap/>
            <w:vAlign w:val="center"/>
          </w:tcPr>
          <w:p w14:paraId="7946EBEA" w14:textId="77777777" w:rsidR="00EA1CEA" w:rsidRPr="00742F60" w:rsidRDefault="00EA1CEA" w:rsidP="00145B20">
            <w:pPr>
              <w:spacing w:after="0" w:line="240" w:lineRule="auto"/>
              <w:jc w:val="center"/>
              <w:rPr>
                <w:rFonts w:ascii="Times New Roman" w:eastAsia="Times New Roman" w:hAnsi="Times New Roman" w:cs="Times New Roman"/>
              </w:rPr>
            </w:pPr>
            <w:r w:rsidRPr="00742F60">
              <w:rPr>
                <w:rFonts w:ascii="Times New Roman" w:eastAsia="Times New Roman" w:hAnsi="Times New Roman" w:cs="Times New Roman"/>
              </w:rPr>
              <w:t xml:space="preserve">**Inference: *** p&lt;0.01; ** p&lt;0.05; * p&lt;0.1 and Corrected Std. Err. Parentheses in bracket.  </w:t>
            </w:r>
          </w:p>
        </w:tc>
      </w:tr>
    </w:tbl>
    <w:p w14:paraId="6C8602E5" w14:textId="77777777" w:rsidR="00EA1CEA" w:rsidRDefault="00EA1CEA"/>
    <w:p w14:paraId="14E56EF5" w14:textId="40DE59F6" w:rsidR="00621F18" w:rsidRPr="007A1731" w:rsidRDefault="00621F18">
      <w:pPr>
        <w:rPr>
          <w:sz w:val="16"/>
          <w:szCs w:val="16"/>
        </w:rPr>
      </w:pPr>
    </w:p>
    <w:p w14:paraId="00F8BB36" w14:textId="6132AFD3" w:rsidR="00621F18" w:rsidRDefault="00621F18"/>
    <w:p w14:paraId="70902E1B" w14:textId="6645C229" w:rsidR="00621F18" w:rsidRDefault="00621F18"/>
    <w:p w14:paraId="78D6FEB8" w14:textId="77777777" w:rsidR="00621F18" w:rsidRDefault="00621F18" w:rsidP="00881B79">
      <w:pPr>
        <w:spacing w:after="0" w:line="240" w:lineRule="auto"/>
        <w:jc w:val="center"/>
        <w:rPr>
          <w:rFonts w:ascii="Times New Roman" w:hAnsi="Times New Roman" w:cs="Times New Roman"/>
          <w:sz w:val="20"/>
          <w:szCs w:val="20"/>
        </w:rPr>
        <w:sectPr w:rsidR="00621F18" w:rsidSect="00B9443E">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720" w:footer="720" w:gutter="0"/>
          <w:cols w:space="720"/>
          <w:docGrid w:linePitch="360"/>
        </w:sectPr>
      </w:pPr>
    </w:p>
    <w:tbl>
      <w:tblPr>
        <w:tblW w:w="0" w:type="auto"/>
        <w:tblLook w:val="04A0" w:firstRow="1" w:lastRow="0" w:firstColumn="1" w:lastColumn="0" w:noHBand="0" w:noVBand="1"/>
      </w:tblPr>
      <w:tblGrid>
        <w:gridCol w:w="1253"/>
        <w:gridCol w:w="1417"/>
        <w:gridCol w:w="908"/>
        <w:gridCol w:w="1406"/>
        <w:gridCol w:w="941"/>
        <w:gridCol w:w="807"/>
        <w:gridCol w:w="813"/>
        <w:gridCol w:w="1182"/>
        <w:gridCol w:w="1244"/>
        <w:gridCol w:w="1045"/>
        <w:gridCol w:w="1070"/>
        <w:gridCol w:w="874"/>
      </w:tblGrid>
      <w:tr w:rsidR="00621F18" w:rsidRPr="00255D05" w14:paraId="567467F4" w14:textId="77777777" w:rsidTr="00881B79">
        <w:trPr>
          <w:trHeight w:val="300"/>
        </w:trPr>
        <w:tc>
          <w:tcPr>
            <w:tcW w:w="0" w:type="auto"/>
            <w:gridSpan w:val="12"/>
            <w:tcBorders>
              <w:bottom w:val="single" w:sz="12" w:space="0" w:color="auto"/>
            </w:tcBorders>
            <w:shd w:val="clear" w:color="auto" w:fill="auto"/>
            <w:noWrap/>
            <w:vAlign w:val="center"/>
          </w:tcPr>
          <w:p w14:paraId="4EA2CBE1" w14:textId="09A58AF6"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hAnsi="Times New Roman" w:cs="Times New Roman"/>
                <w:sz w:val="20"/>
                <w:szCs w:val="20"/>
              </w:rPr>
              <w:lastRenderedPageBreak/>
              <w:t>Table 1</w:t>
            </w:r>
            <w:r w:rsidR="00BE49BE">
              <w:rPr>
                <w:rFonts w:ascii="Times New Roman" w:hAnsi="Times New Roman" w:cs="Times New Roman"/>
                <w:sz w:val="20"/>
                <w:szCs w:val="20"/>
              </w:rPr>
              <w:t>0</w:t>
            </w:r>
            <w:r w:rsidRPr="00255D05">
              <w:rPr>
                <w:rFonts w:ascii="Times New Roman" w:hAnsi="Times New Roman" w:cs="Times New Roman"/>
                <w:sz w:val="20"/>
                <w:szCs w:val="20"/>
              </w:rPr>
              <w:t xml:space="preserve"> Heterogeneity test</w:t>
            </w:r>
            <w:r w:rsidRPr="00255D05">
              <w:rPr>
                <w:rFonts w:ascii="Times New Roman" w:eastAsia="Times New Roman" w:hAnsi="Times New Roman" w:cs="Times New Roman"/>
                <w:color w:val="000000"/>
                <w:sz w:val="20"/>
                <w:szCs w:val="20"/>
              </w:rPr>
              <w:t xml:space="preserve"> </w:t>
            </w:r>
          </w:p>
        </w:tc>
      </w:tr>
      <w:tr w:rsidR="00621F18" w:rsidRPr="00255D05" w14:paraId="5B599836" w14:textId="77777777" w:rsidTr="00881B79">
        <w:trPr>
          <w:trHeight w:val="300"/>
        </w:trPr>
        <w:tc>
          <w:tcPr>
            <w:tcW w:w="0" w:type="auto"/>
            <w:tcBorders>
              <w:top w:val="single" w:sz="12" w:space="0" w:color="auto"/>
              <w:bottom w:val="single" w:sz="12" w:space="0" w:color="auto"/>
            </w:tcBorders>
            <w:shd w:val="clear" w:color="auto" w:fill="auto"/>
            <w:noWrap/>
            <w:vAlign w:val="center"/>
            <w:hideMark/>
          </w:tcPr>
          <w:p w14:paraId="4AC4E71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p>
        </w:tc>
        <w:tc>
          <w:tcPr>
            <w:tcW w:w="0" w:type="auto"/>
            <w:tcBorders>
              <w:top w:val="single" w:sz="12" w:space="0" w:color="auto"/>
              <w:bottom w:val="single" w:sz="12" w:space="0" w:color="auto"/>
            </w:tcBorders>
            <w:shd w:val="clear" w:color="auto" w:fill="auto"/>
            <w:vAlign w:val="center"/>
            <w:hideMark/>
          </w:tcPr>
          <w:p w14:paraId="7EE222F6" w14:textId="77777777" w:rsidR="00621F18" w:rsidRPr="00255D05" w:rsidRDefault="00621F18" w:rsidP="00881B7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(1)</w:t>
            </w:r>
          </w:p>
        </w:tc>
        <w:tc>
          <w:tcPr>
            <w:tcW w:w="0" w:type="auto"/>
            <w:tcBorders>
              <w:top w:val="single" w:sz="12" w:space="0" w:color="auto"/>
              <w:bottom w:val="single" w:sz="12" w:space="0" w:color="auto"/>
            </w:tcBorders>
            <w:shd w:val="clear" w:color="auto" w:fill="auto"/>
            <w:vAlign w:val="center"/>
            <w:hideMark/>
          </w:tcPr>
          <w:p w14:paraId="44642DC1" w14:textId="77777777" w:rsidR="00621F18" w:rsidRPr="00255D05" w:rsidRDefault="00621F18" w:rsidP="00881B7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(3)</w:t>
            </w:r>
          </w:p>
        </w:tc>
        <w:tc>
          <w:tcPr>
            <w:tcW w:w="0" w:type="auto"/>
            <w:tcBorders>
              <w:top w:val="single" w:sz="12" w:space="0" w:color="auto"/>
              <w:bottom w:val="single" w:sz="12" w:space="0" w:color="auto"/>
            </w:tcBorders>
            <w:shd w:val="clear" w:color="auto" w:fill="auto"/>
            <w:noWrap/>
            <w:vAlign w:val="center"/>
            <w:hideMark/>
          </w:tcPr>
          <w:p w14:paraId="523C1EA7"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4</w:t>
            </w:r>
          </w:p>
        </w:tc>
        <w:tc>
          <w:tcPr>
            <w:tcW w:w="0" w:type="auto"/>
            <w:tcBorders>
              <w:top w:val="single" w:sz="12" w:space="0" w:color="auto"/>
              <w:bottom w:val="single" w:sz="12" w:space="0" w:color="auto"/>
            </w:tcBorders>
            <w:shd w:val="clear" w:color="auto" w:fill="auto"/>
            <w:vAlign w:val="center"/>
            <w:hideMark/>
          </w:tcPr>
          <w:p w14:paraId="6770C8D4" w14:textId="77777777" w:rsidR="00621F18" w:rsidRPr="00255D05" w:rsidRDefault="00621F18" w:rsidP="00881B7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(5)</w:t>
            </w:r>
          </w:p>
        </w:tc>
        <w:tc>
          <w:tcPr>
            <w:tcW w:w="0" w:type="auto"/>
            <w:tcBorders>
              <w:top w:val="single" w:sz="12" w:space="0" w:color="auto"/>
              <w:bottom w:val="single" w:sz="12" w:space="0" w:color="auto"/>
            </w:tcBorders>
            <w:shd w:val="clear" w:color="auto" w:fill="auto"/>
            <w:noWrap/>
            <w:vAlign w:val="center"/>
            <w:hideMark/>
          </w:tcPr>
          <w:p w14:paraId="6CD556E3"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6</w:t>
            </w:r>
          </w:p>
        </w:tc>
        <w:tc>
          <w:tcPr>
            <w:tcW w:w="0" w:type="auto"/>
            <w:tcBorders>
              <w:top w:val="single" w:sz="12" w:space="0" w:color="auto"/>
              <w:bottom w:val="single" w:sz="12" w:space="0" w:color="auto"/>
            </w:tcBorders>
            <w:shd w:val="clear" w:color="auto" w:fill="auto"/>
            <w:vAlign w:val="center"/>
            <w:hideMark/>
          </w:tcPr>
          <w:p w14:paraId="4F73358E" w14:textId="77777777" w:rsidR="00621F18" w:rsidRPr="00255D05" w:rsidRDefault="00621F18" w:rsidP="00881B7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(7)</w:t>
            </w:r>
          </w:p>
        </w:tc>
        <w:tc>
          <w:tcPr>
            <w:tcW w:w="0" w:type="auto"/>
            <w:tcBorders>
              <w:top w:val="single" w:sz="12" w:space="0" w:color="auto"/>
              <w:bottom w:val="single" w:sz="12" w:space="0" w:color="auto"/>
            </w:tcBorders>
            <w:shd w:val="clear" w:color="auto" w:fill="auto"/>
            <w:noWrap/>
            <w:vAlign w:val="center"/>
            <w:hideMark/>
          </w:tcPr>
          <w:p w14:paraId="11DA626E"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8</w:t>
            </w:r>
          </w:p>
        </w:tc>
        <w:tc>
          <w:tcPr>
            <w:tcW w:w="0" w:type="auto"/>
            <w:tcBorders>
              <w:top w:val="single" w:sz="12" w:space="0" w:color="auto"/>
              <w:bottom w:val="single" w:sz="12" w:space="0" w:color="auto"/>
            </w:tcBorders>
            <w:shd w:val="clear" w:color="auto" w:fill="auto"/>
            <w:vAlign w:val="center"/>
            <w:hideMark/>
          </w:tcPr>
          <w:p w14:paraId="01FEC146" w14:textId="77777777" w:rsidR="00621F18" w:rsidRPr="00255D05" w:rsidRDefault="00621F18" w:rsidP="00881B7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(9)</w:t>
            </w:r>
          </w:p>
        </w:tc>
        <w:tc>
          <w:tcPr>
            <w:tcW w:w="0" w:type="auto"/>
            <w:tcBorders>
              <w:top w:val="single" w:sz="12" w:space="0" w:color="auto"/>
              <w:bottom w:val="single" w:sz="12" w:space="0" w:color="auto"/>
            </w:tcBorders>
            <w:shd w:val="clear" w:color="auto" w:fill="auto"/>
            <w:noWrap/>
            <w:vAlign w:val="center"/>
            <w:hideMark/>
          </w:tcPr>
          <w:p w14:paraId="25494D75"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10</w:t>
            </w:r>
          </w:p>
        </w:tc>
        <w:tc>
          <w:tcPr>
            <w:tcW w:w="0" w:type="auto"/>
            <w:tcBorders>
              <w:top w:val="single" w:sz="12" w:space="0" w:color="auto"/>
              <w:bottom w:val="single" w:sz="12" w:space="0" w:color="auto"/>
            </w:tcBorders>
            <w:shd w:val="clear" w:color="auto" w:fill="auto"/>
            <w:vAlign w:val="center"/>
            <w:hideMark/>
          </w:tcPr>
          <w:p w14:paraId="082D4FBC" w14:textId="77777777" w:rsidR="00621F18" w:rsidRPr="00255D05" w:rsidRDefault="00621F18" w:rsidP="00881B7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b/>
                <w:bCs/>
                <w:sz w:val="20"/>
                <w:szCs w:val="20"/>
              </w:rPr>
              <w:t>(11)</w:t>
            </w:r>
          </w:p>
        </w:tc>
        <w:tc>
          <w:tcPr>
            <w:tcW w:w="0" w:type="auto"/>
            <w:tcBorders>
              <w:top w:val="single" w:sz="12" w:space="0" w:color="auto"/>
              <w:bottom w:val="single" w:sz="12" w:space="0" w:color="auto"/>
            </w:tcBorders>
            <w:shd w:val="clear" w:color="auto" w:fill="auto"/>
            <w:noWrap/>
            <w:vAlign w:val="center"/>
            <w:hideMark/>
          </w:tcPr>
          <w:p w14:paraId="4D589BB0"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12</w:t>
            </w:r>
          </w:p>
        </w:tc>
      </w:tr>
      <w:tr w:rsidR="00621F18" w:rsidRPr="00255D05" w14:paraId="3442582D" w14:textId="77777777" w:rsidTr="00881B79">
        <w:trPr>
          <w:trHeight w:val="296"/>
        </w:trPr>
        <w:tc>
          <w:tcPr>
            <w:tcW w:w="0" w:type="auto"/>
            <w:tcBorders>
              <w:top w:val="single" w:sz="12" w:space="0" w:color="auto"/>
              <w:bottom w:val="single" w:sz="12" w:space="0" w:color="auto"/>
            </w:tcBorders>
            <w:shd w:val="clear" w:color="auto" w:fill="auto"/>
            <w:noWrap/>
            <w:vAlign w:val="center"/>
            <w:hideMark/>
          </w:tcPr>
          <w:p w14:paraId="17313154"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p>
        </w:tc>
        <w:tc>
          <w:tcPr>
            <w:tcW w:w="0" w:type="auto"/>
            <w:gridSpan w:val="5"/>
            <w:tcBorders>
              <w:top w:val="single" w:sz="12" w:space="0" w:color="auto"/>
              <w:bottom w:val="single" w:sz="12" w:space="0" w:color="auto"/>
              <w:right w:val="single" w:sz="12" w:space="0" w:color="auto"/>
            </w:tcBorders>
            <w:shd w:val="clear" w:color="auto" w:fill="D9D9D9" w:themeFill="background1" w:themeFillShade="D9"/>
            <w:vAlign w:val="center"/>
            <w:hideMark/>
          </w:tcPr>
          <w:p w14:paraId="553E1198"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b/>
                <w:bCs/>
                <w:sz w:val="20"/>
                <w:szCs w:val="20"/>
              </w:rPr>
              <w:t>Energy and Carbon Intensive</w:t>
            </w:r>
          </w:p>
        </w:tc>
        <w:tc>
          <w:tcPr>
            <w:tcW w:w="0" w:type="auto"/>
            <w:gridSpan w:val="6"/>
            <w:tcBorders>
              <w:top w:val="single" w:sz="12" w:space="0" w:color="auto"/>
              <w:left w:val="single" w:sz="12" w:space="0" w:color="auto"/>
              <w:bottom w:val="single" w:sz="12" w:space="0" w:color="auto"/>
            </w:tcBorders>
            <w:shd w:val="clear" w:color="auto" w:fill="D9D9D9" w:themeFill="background1" w:themeFillShade="D9"/>
            <w:vAlign w:val="center"/>
            <w:hideMark/>
          </w:tcPr>
          <w:p w14:paraId="4935E942" w14:textId="73FB40D7" w:rsidR="00621F18" w:rsidRPr="00255D05" w:rsidRDefault="004272C7" w:rsidP="00881B7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Less</w:t>
            </w:r>
            <w:r w:rsidR="00621F18" w:rsidRPr="00255D05">
              <w:rPr>
                <w:rFonts w:ascii="Times New Roman" w:eastAsia="Times New Roman" w:hAnsi="Times New Roman" w:cs="Times New Roman"/>
                <w:b/>
                <w:bCs/>
                <w:sz w:val="20"/>
                <w:szCs w:val="20"/>
              </w:rPr>
              <w:t>-Energy and Carbon Intensive</w:t>
            </w:r>
          </w:p>
        </w:tc>
      </w:tr>
      <w:tr w:rsidR="00621F18" w:rsidRPr="00255D05" w14:paraId="23DCA83B" w14:textId="77777777" w:rsidTr="00881B79">
        <w:trPr>
          <w:trHeight w:val="510"/>
        </w:trPr>
        <w:tc>
          <w:tcPr>
            <w:tcW w:w="0" w:type="auto"/>
            <w:tcBorders>
              <w:top w:val="single" w:sz="12" w:space="0" w:color="auto"/>
              <w:bottom w:val="single" w:sz="12" w:space="0" w:color="auto"/>
            </w:tcBorders>
            <w:shd w:val="clear" w:color="auto" w:fill="auto"/>
            <w:noWrap/>
            <w:vAlign w:val="center"/>
            <w:hideMark/>
          </w:tcPr>
          <w:p w14:paraId="703D8FF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Sector</w:t>
            </w:r>
          </w:p>
        </w:tc>
        <w:tc>
          <w:tcPr>
            <w:tcW w:w="0" w:type="auto"/>
            <w:tcBorders>
              <w:top w:val="single" w:sz="12" w:space="0" w:color="auto"/>
              <w:bottom w:val="single" w:sz="12" w:space="0" w:color="auto"/>
            </w:tcBorders>
            <w:shd w:val="clear" w:color="auto" w:fill="auto"/>
            <w:vAlign w:val="center"/>
            <w:hideMark/>
          </w:tcPr>
          <w:p w14:paraId="04C8B380"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Manufacturing</w:t>
            </w:r>
          </w:p>
        </w:tc>
        <w:tc>
          <w:tcPr>
            <w:tcW w:w="0" w:type="auto"/>
            <w:tcBorders>
              <w:top w:val="single" w:sz="12" w:space="0" w:color="auto"/>
              <w:bottom w:val="single" w:sz="12" w:space="0" w:color="auto"/>
            </w:tcBorders>
            <w:shd w:val="clear" w:color="auto" w:fill="auto"/>
            <w:vAlign w:val="center"/>
            <w:hideMark/>
          </w:tcPr>
          <w:p w14:paraId="229AF4F7"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Mining</w:t>
            </w:r>
            <w:r w:rsidRPr="00255D05">
              <w:rPr>
                <w:rFonts w:ascii="Times New Roman" w:eastAsia="Times New Roman" w:hAnsi="Times New Roman" w:cs="Times New Roman"/>
                <w:sz w:val="20"/>
                <w:szCs w:val="20"/>
                <w:vertAlign w:val="superscript"/>
              </w:rPr>
              <w:t>*</w:t>
            </w:r>
          </w:p>
        </w:tc>
        <w:tc>
          <w:tcPr>
            <w:tcW w:w="0" w:type="auto"/>
            <w:tcBorders>
              <w:top w:val="single" w:sz="12" w:space="0" w:color="auto"/>
              <w:bottom w:val="single" w:sz="12" w:space="0" w:color="auto"/>
            </w:tcBorders>
            <w:shd w:val="clear" w:color="auto" w:fill="auto"/>
            <w:vAlign w:val="center"/>
            <w:hideMark/>
          </w:tcPr>
          <w:p w14:paraId="2DB47BC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Transportation</w:t>
            </w:r>
          </w:p>
        </w:tc>
        <w:tc>
          <w:tcPr>
            <w:tcW w:w="0" w:type="auto"/>
            <w:tcBorders>
              <w:top w:val="single" w:sz="12" w:space="0" w:color="auto"/>
              <w:bottom w:val="single" w:sz="12" w:space="0" w:color="auto"/>
            </w:tcBorders>
            <w:shd w:val="clear" w:color="auto" w:fill="auto"/>
            <w:vAlign w:val="center"/>
            <w:hideMark/>
          </w:tcPr>
          <w:p w14:paraId="7FFE39AA"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Utilities</w:t>
            </w:r>
          </w:p>
        </w:tc>
        <w:tc>
          <w:tcPr>
            <w:tcW w:w="0" w:type="auto"/>
            <w:tcBorders>
              <w:top w:val="single" w:sz="12" w:space="0" w:color="auto"/>
              <w:bottom w:val="single" w:sz="12" w:space="0" w:color="auto"/>
              <w:right w:val="single" w:sz="12" w:space="0" w:color="auto"/>
            </w:tcBorders>
            <w:shd w:val="clear" w:color="auto" w:fill="auto"/>
            <w:vAlign w:val="center"/>
            <w:hideMark/>
          </w:tcPr>
          <w:p w14:paraId="56F738E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hAnsi="Times New Roman" w:cs="Times New Roman"/>
                <w:color w:val="222222"/>
                <w:sz w:val="20"/>
                <w:szCs w:val="20"/>
                <w:shd w:val="clear" w:color="auto" w:fill="FFFFFF"/>
              </w:rPr>
              <w:t>Mis</w:t>
            </w:r>
            <w:r w:rsidRPr="00255D05">
              <w:rPr>
                <w:rFonts w:ascii="Times New Roman" w:eastAsia="Times New Roman" w:hAnsi="Times New Roman" w:cs="Times New Roman"/>
                <w:sz w:val="20"/>
                <w:szCs w:val="20"/>
              </w:rPr>
              <w:t>-1</w:t>
            </w:r>
          </w:p>
        </w:tc>
        <w:tc>
          <w:tcPr>
            <w:tcW w:w="0" w:type="auto"/>
            <w:tcBorders>
              <w:top w:val="single" w:sz="12" w:space="0" w:color="auto"/>
              <w:left w:val="single" w:sz="12" w:space="0" w:color="auto"/>
              <w:bottom w:val="single" w:sz="12" w:space="0" w:color="auto"/>
            </w:tcBorders>
            <w:shd w:val="clear" w:color="auto" w:fill="auto"/>
            <w:vAlign w:val="center"/>
            <w:hideMark/>
          </w:tcPr>
          <w:p w14:paraId="654FB3D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Health Care</w:t>
            </w:r>
          </w:p>
        </w:tc>
        <w:tc>
          <w:tcPr>
            <w:tcW w:w="0" w:type="auto"/>
            <w:tcBorders>
              <w:top w:val="single" w:sz="12" w:space="0" w:color="auto"/>
              <w:bottom w:val="single" w:sz="12" w:space="0" w:color="auto"/>
            </w:tcBorders>
            <w:shd w:val="clear" w:color="auto" w:fill="auto"/>
            <w:vAlign w:val="center"/>
            <w:hideMark/>
          </w:tcPr>
          <w:p w14:paraId="3DB30D7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Information</w:t>
            </w:r>
          </w:p>
        </w:tc>
        <w:tc>
          <w:tcPr>
            <w:tcW w:w="0" w:type="auto"/>
            <w:tcBorders>
              <w:top w:val="single" w:sz="12" w:space="0" w:color="auto"/>
              <w:bottom w:val="single" w:sz="12" w:space="0" w:color="auto"/>
            </w:tcBorders>
            <w:shd w:val="clear" w:color="auto" w:fill="auto"/>
            <w:vAlign w:val="center"/>
            <w:hideMark/>
          </w:tcPr>
          <w:p w14:paraId="19190160"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PST Service</w:t>
            </w:r>
            <w:r w:rsidRPr="00255D05">
              <w:rPr>
                <w:rFonts w:ascii="Times New Roman" w:eastAsia="Times New Roman" w:hAnsi="Times New Roman" w:cs="Times New Roman"/>
                <w:sz w:val="20"/>
                <w:szCs w:val="20"/>
                <w:vertAlign w:val="superscript"/>
              </w:rPr>
              <w:t>*</w:t>
            </w:r>
          </w:p>
        </w:tc>
        <w:tc>
          <w:tcPr>
            <w:tcW w:w="0" w:type="auto"/>
            <w:tcBorders>
              <w:top w:val="single" w:sz="12" w:space="0" w:color="auto"/>
              <w:bottom w:val="single" w:sz="12" w:space="0" w:color="auto"/>
            </w:tcBorders>
            <w:shd w:val="clear" w:color="auto" w:fill="auto"/>
            <w:vAlign w:val="center"/>
            <w:hideMark/>
          </w:tcPr>
          <w:p w14:paraId="6F56839C"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Retail Trade</w:t>
            </w:r>
          </w:p>
        </w:tc>
        <w:tc>
          <w:tcPr>
            <w:tcW w:w="0" w:type="auto"/>
            <w:tcBorders>
              <w:top w:val="single" w:sz="12" w:space="0" w:color="auto"/>
              <w:bottom w:val="single" w:sz="12" w:space="0" w:color="auto"/>
            </w:tcBorders>
            <w:shd w:val="clear" w:color="auto" w:fill="auto"/>
            <w:vAlign w:val="center"/>
            <w:hideMark/>
          </w:tcPr>
          <w:p w14:paraId="6503D94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Wholesale</w:t>
            </w:r>
          </w:p>
        </w:tc>
        <w:tc>
          <w:tcPr>
            <w:tcW w:w="0" w:type="auto"/>
            <w:tcBorders>
              <w:top w:val="single" w:sz="12" w:space="0" w:color="auto"/>
              <w:bottom w:val="single" w:sz="12" w:space="0" w:color="auto"/>
            </w:tcBorders>
            <w:shd w:val="clear" w:color="auto" w:fill="auto"/>
            <w:vAlign w:val="center"/>
            <w:hideMark/>
          </w:tcPr>
          <w:p w14:paraId="5FB452E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hAnsi="Times New Roman" w:cs="Times New Roman"/>
                <w:color w:val="222222"/>
                <w:sz w:val="20"/>
                <w:szCs w:val="20"/>
                <w:shd w:val="clear" w:color="auto" w:fill="FFFFFF"/>
              </w:rPr>
              <w:t>Mis-2</w:t>
            </w:r>
          </w:p>
        </w:tc>
      </w:tr>
      <w:tr w:rsidR="00621F18" w:rsidRPr="00255D05" w14:paraId="6FB3E46C" w14:textId="77777777" w:rsidTr="00881B79">
        <w:trPr>
          <w:trHeight w:val="300"/>
        </w:trPr>
        <w:tc>
          <w:tcPr>
            <w:tcW w:w="0" w:type="auto"/>
            <w:tcBorders>
              <w:top w:val="single" w:sz="12" w:space="0" w:color="auto"/>
              <w:bottom w:val="single" w:sz="12" w:space="0" w:color="auto"/>
            </w:tcBorders>
            <w:shd w:val="clear" w:color="auto" w:fill="F2F2F2" w:themeFill="background1" w:themeFillShade="F2"/>
            <w:noWrap/>
            <w:vAlign w:val="center"/>
            <w:hideMark/>
          </w:tcPr>
          <w:p w14:paraId="632EAA23" w14:textId="77777777" w:rsidR="00621F18" w:rsidRPr="00255D05" w:rsidRDefault="00621F18" w:rsidP="00881B79">
            <w:pPr>
              <w:spacing w:after="0" w:line="240" w:lineRule="auto"/>
              <w:jc w:val="center"/>
              <w:rPr>
                <w:rFonts w:ascii="Times New Roman" w:eastAsia="Times New Roman" w:hAnsi="Times New Roman" w:cs="Times New Roman"/>
                <w:b/>
                <w:bCs/>
                <w:sz w:val="20"/>
                <w:szCs w:val="20"/>
              </w:rPr>
            </w:pPr>
            <w:r w:rsidRPr="00255D05">
              <w:rPr>
                <w:rFonts w:ascii="Times New Roman" w:eastAsia="Times New Roman" w:hAnsi="Times New Roman" w:cs="Times New Roman"/>
                <w:color w:val="000000"/>
                <w:sz w:val="20"/>
                <w:szCs w:val="20"/>
              </w:rPr>
              <w:t>Variables</w:t>
            </w:r>
          </w:p>
        </w:tc>
        <w:tc>
          <w:tcPr>
            <w:tcW w:w="0" w:type="auto"/>
            <w:tcBorders>
              <w:top w:val="single" w:sz="12" w:space="0" w:color="auto"/>
              <w:bottom w:val="single" w:sz="12" w:space="0" w:color="auto"/>
            </w:tcBorders>
            <w:shd w:val="clear" w:color="auto" w:fill="F2F2F2" w:themeFill="background1" w:themeFillShade="F2"/>
            <w:vAlign w:val="center"/>
          </w:tcPr>
          <w:p w14:paraId="1041DE3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49F724EC"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2950410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06DACA50"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right w:val="single" w:sz="12" w:space="0" w:color="auto"/>
            </w:tcBorders>
            <w:shd w:val="clear" w:color="auto" w:fill="F2F2F2" w:themeFill="background1" w:themeFillShade="F2"/>
            <w:vAlign w:val="center"/>
          </w:tcPr>
          <w:p w14:paraId="129017B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left w:val="single" w:sz="12" w:space="0" w:color="auto"/>
              <w:bottom w:val="single" w:sz="12" w:space="0" w:color="auto"/>
            </w:tcBorders>
            <w:shd w:val="clear" w:color="auto" w:fill="F2F2F2" w:themeFill="background1" w:themeFillShade="F2"/>
            <w:vAlign w:val="center"/>
          </w:tcPr>
          <w:p w14:paraId="3CEA60E2"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069387AF"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64C90649"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0F0303D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01B67F50"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c>
          <w:tcPr>
            <w:tcW w:w="0" w:type="auto"/>
            <w:tcBorders>
              <w:top w:val="single" w:sz="12" w:space="0" w:color="auto"/>
              <w:bottom w:val="single" w:sz="12" w:space="0" w:color="auto"/>
            </w:tcBorders>
            <w:shd w:val="clear" w:color="auto" w:fill="F2F2F2" w:themeFill="background1" w:themeFillShade="F2"/>
            <w:vAlign w:val="center"/>
          </w:tcPr>
          <w:p w14:paraId="513EC261"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GPAT</w:t>
            </w:r>
          </w:p>
        </w:tc>
      </w:tr>
      <w:tr w:rsidR="00621F18" w:rsidRPr="00255D05" w14:paraId="713E9987" w14:textId="77777777" w:rsidTr="00881B79">
        <w:trPr>
          <w:trHeight w:val="77"/>
        </w:trPr>
        <w:tc>
          <w:tcPr>
            <w:tcW w:w="0" w:type="auto"/>
            <w:tcBorders>
              <w:top w:val="single" w:sz="12" w:space="0" w:color="auto"/>
            </w:tcBorders>
            <w:shd w:val="clear" w:color="auto" w:fill="auto"/>
            <w:vAlign w:val="center"/>
            <w:hideMark/>
          </w:tcPr>
          <w:p w14:paraId="634EE444"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RGGI*Year Dummy</w:t>
            </w:r>
          </w:p>
        </w:tc>
        <w:tc>
          <w:tcPr>
            <w:tcW w:w="0" w:type="auto"/>
            <w:tcBorders>
              <w:top w:val="single" w:sz="12" w:space="0" w:color="auto"/>
            </w:tcBorders>
            <w:shd w:val="clear" w:color="auto" w:fill="auto"/>
            <w:noWrap/>
            <w:vAlign w:val="center"/>
            <w:hideMark/>
          </w:tcPr>
          <w:p w14:paraId="6497E73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3.745**</w:t>
            </w:r>
          </w:p>
          <w:p w14:paraId="328EBD2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(1.655)</w:t>
            </w:r>
          </w:p>
        </w:tc>
        <w:tc>
          <w:tcPr>
            <w:tcW w:w="0" w:type="auto"/>
            <w:tcBorders>
              <w:top w:val="single" w:sz="12" w:space="0" w:color="auto"/>
            </w:tcBorders>
            <w:shd w:val="clear" w:color="auto" w:fill="auto"/>
            <w:noWrap/>
            <w:vAlign w:val="center"/>
            <w:hideMark/>
          </w:tcPr>
          <w:p w14:paraId="28FBE254"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-4.407</w:t>
            </w:r>
          </w:p>
          <w:p w14:paraId="622683D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(3.280)</w:t>
            </w:r>
          </w:p>
        </w:tc>
        <w:tc>
          <w:tcPr>
            <w:tcW w:w="0" w:type="auto"/>
            <w:tcBorders>
              <w:top w:val="single" w:sz="12" w:space="0" w:color="auto"/>
            </w:tcBorders>
            <w:shd w:val="clear" w:color="auto" w:fill="auto"/>
            <w:noWrap/>
            <w:vAlign w:val="center"/>
            <w:hideMark/>
          </w:tcPr>
          <w:p w14:paraId="7A9C81F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-0.024</w:t>
            </w:r>
          </w:p>
          <w:p w14:paraId="613360D5"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(0.380)</w:t>
            </w:r>
          </w:p>
        </w:tc>
        <w:tc>
          <w:tcPr>
            <w:tcW w:w="0" w:type="auto"/>
            <w:tcBorders>
              <w:top w:val="single" w:sz="12" w:space="0" w:color="auto"/>
            </w:tcBorders>
            <w:shd w:val="clear" w:color="auto" w:fill="auto"/>
            <w:noWrap/>
            <w:vAlign w:val="center"/>
            <w:hideMark/>
          </w:tcPr>
          <w:p w14:paraId="0B16C5E4"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0.108</w:t>
            </w:r>
          </w:p>
          <w:p w14:paraId="03B26EA2"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(0.125)</w:t>
            </w:r>
          </w:p>
        </w:tc>
        <w:tc>
          <w:tcPr>
            <w:tcW w:w="0" w:type="auto"/>
            <w:tcBorders>
              <w:top w:val="single" w:sz="12" w:space="0" w:color="auto"/>
            </w:tcBorders>
            <w:shd w:val="clear" w:color="auto" w:fill="auto"/>
            <w:noWrap/>
            <w:vAlign w:val="center"/>
            <w:hideMark/>
          </w:tcPr>
          <w:p w14:paraId="6F4AF62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0.443</w:t>
            </w:r>
          </w:p>
          <w:p w14:paraId="29D2CE1A"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(0.280)</w:t>
            </w:r>
          </w:p>
        </w:tc>
        <w:tc>
          <w:tcPr>
            <w:tcW w:w="0" w:type="auto"/>
            <w:tcBorders>
              <w:top w:val="single" w:sz="12" w:space="0" w:color="auto"/>
            </w:tcBorders>
            <w:shd w:val="clear" w:color="auto" w:fill="auto"/>
            <w:noWrap/>
            <w:vAlign w:val="center"/>
            <w:hideMark/>
          </w:tcPr>
          <w:p w14:paraId="1739864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-0.120</w:t>
            </w:r>
          </w:p>
          <w:p w14:paraId="14E1FD0F"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(0.089)</w:t>
            </w:r>
          </w:p>
        </w:tc>
        <w:tc>
          <w:tcPr>
            <w:tcW w:w="0" w:type="auto"/>
            <w:tcBorders>
              <w:top w:val="single" w:sz="12" w:space="0" w:color="auto"/>
            </w:tcBorders>
            <w:shd w:val="clear" w:color="auto" w:fill="auto"/>
            <w:noWrap/>
            <w:vAlign w:val="center"/>
            <w:hideMark/>
          </w:tcPr>
          <w:p w14:paraId="3CB5EE0F"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-0.800</w:t>
            </w:r>
          </w:p>
          <w:p w14:paraId="2A7A8579"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(1.899)</w:t>
            </w:r>
          </w:p>
        </w:tc>
        <w:tc>
          <w:tcPr>
            <w:tcW w:w="0" w:type="auto"/>
            <w:tcBorders>
              <w:top w:val="single" w:sz="12" w:space="0" w:color="auto"/>
            </w:tcBorders>
            <w:shd w:val="clear" w:color="auto" w:fill="auto"/>
            <w:noWrap/>
            <w:vAlign w:val="center"/>
            <w:hideMark/>
          </w:tcPr>
          <w:p w14:paraId="395F4C7F"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6.190*</w:t>
            </w:r>
          </w:p>
          <w:p w14:paraId="1806804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(3.251)</w:t>
            </w:r>
          </w:p>
        </w:tc>
        <w:tc>
          <w:tcPr>
            <w:tcW w:w="0" w:type="auto"/>
            <w:tcBorders>
              <w:top w:val="single" w:sz="12" w:space="0" w:color="auto"/>
            </w:tcBorders>
            <w:shd w:val="clear" w:color="auto" w:fill="auto"/>
            <w:noWrap/>
            <w:vAlign w:val="center"/>
            <w:hideMark/>
          </w:tcPr>
          <w:p w14:paraId="4C74CD7C"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-0.219</w:t>
            </w:r>
          </w:p>
          <w:p w14:paraId="37FBDAC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(0.586)</w:t>
            </w:r>
          </w:p>
        </w:tc>
        <w:tc>
          <w:tcPr>
            <w:tcW w:w="0" w:type="auto"/>
            <w:tcBorders>
              <w:top w:val="single" w:sz="12" w:space="0" w:color="auto"/>
            </w:tcBorders>
            <w:shd w:val="clear" w:color="auto" w:fill="auto"/>
            <w:noWrap/>
            <w:vAlign w:val="center"/>
            <w:hideMark/>
          </w:tcPr>
          <w:p w14:paraId="5404B7C5"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-0.010</w:t>
            </w:r>
          </w:p>
          <w:p w14:paraId="540AD23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(0.022)</w:t>
            </w:r>
          </w:p>
        </w:tc>
        <w:tc>
          <w:tcPr>
            <w:tcW w:w="0" w:type="auto"/>
            <w:tcBorders>
              <w:top w:val="single" w:sz="12" w:space="0" w:color="auto"/>
            </w:tcBorders>
            <w:shd w:val="clear" w:color="auto" w:fill="auto"/>
            <w:noWrap/>
            <w:vAlign w:val="center"/>
            <w:hideMark/>
          </w:tcPr>
          <w:p w14:paraId="3E30478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0.071**</w:t>
            </w:r>
          </w:p>
          <w:p w14:paraId="5D35BA72"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(0.030)</w:t>
            </w:r>
          </w:p>
        </w:tc>
      </w:tr>
      <w:tr w:rsidR="00621F18" w:rsidRPr="00255D05" w14:paraId="02E2BA4F" w14:textId="77777777" w:rsidTr="00881B79">
        <w:trPr>
          <w:trHeight w:val="170"/>
        </w:trPr>
        <w:tc>
          <w:tcPr>
            <w:tcW w:w="0" w:type="auto"/>
            <w:shd w:val="clear" w:color="auto" w:fill="F2F2F2" w:themeFill="background1" w:themeFillShade="F2"/>
            <w:vAlign w:val="center"/>
            <w:hideMark/>
          </w:tcPr>
          <w:p w14:paraId="0994C26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_cons</w:t>
            </w:r>
          </w:p>
        </w:tc>
        <w:tc>
          <w:tcPr>
            <w:tcW w:w="0" w:type="auto"/>
            <w:shd w:val="clear" w:color="auto" w:fill="F2F2F2" w:themeFill="background1" w:themeFillShade="F2"/>
            <w:noWrap/>
            <w:vAlign w:val="center"/>
            <w:hideMark/>
          </w:tcPr>
          <w:p w14:paraId="2AF20AA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-146.876***</w:t>
            </w:r>
          </w:p>
          <w:p w14:paraId="228ECB4F"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(19.143)</w:t>
            </w:r>
          </w:p>
        </w:tc>
        <w:tc>
          <w:tcPr>
            <w:tcW w:w="0" w:type="auto"/>
            <w:shd w:val="clear" w:color="auto" w:fill="F2F2F2" w:themeFill="background1" w:themeFillShade="F2"/>
            <w:noWrap/>
            <w:vAlign w:val="center"/>
            <w:hideMark/>
          </w:tcPr>
          <w:p w14:paraId="5B1A6319"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-1.816</w:t>
            </w:r>
          </w:p>
          <w:p w14:paraId="1E58A84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(46.431)</w:t>
            </w:r>
          </w:p>
        </w:tc>
        <w:tc>
          <w:tcPr>
            <w:tcW w:w="0" w:type="auto"/>
            <w:shd w:val="clear" w:color="auto" w:fill="F2F2F2" w:themeFill="background1" w:themeFillShade="F2"/>
            <w:noWrap/>
            <w:vAlign w:val="center"/>
            <w:hideMark/>
          </w:tcPr>
          <w:p w14:paraId="4A3C5860"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-2.527</w:t>
            </w:r>
          </w:p>
          <w:p w14:paraId="081737A4"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(3.009)</w:t>
            </w:r>
          </w:p>
        </w:tc>
        <w:tc>
          <w:tcPr>
            <w:tcW w:w="0" w:type="auto"/>
            <w:shd w:val="clear" w:color="auto" w:fill="F2F2F2" w:themeFill="background1" w:themeFillShade="F2"/>
            <w:noWrap/>
            <w:vAlign w:val="center"/>
            <w:hideMark/>
          </w:tcPr>
          <w:p w14:paraId="7DBE3D1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-3.605**</w:t>
            </w:r>
          </w:p>
          <w:p w14:paraId="063B2D4C"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(1.517)</w:t>
            </w:r>
          </w:p>
        </w:tc>
        <w:tc>
          <w:tcPr>
            <w:tcW w:w="0" w:type="auto"/>
            <w:shd w:val="clear" w:color="auto" w:fill="F2F2F2" w:themeFill="background1" w:themeFillShade="F2"/>
            <w:noWrap/>
            <w:vAlign w:val="center"/>
            <w:hideMark/>
          </w:tcPr>
          <w:p w14:paraId="2745731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-4.735</w:t>
            </w:r>
          </w:p>
          <w:p w14:paraId="2E5CC87E"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(3.435)</w:t>
            </w:r>
          </w:p>
        </w:tc>
        <w:tc>
          <w:tcPr>
            <w:tcW w:w="0" w:type="auto"/>
            <w:shd w:val="clear" w:color="auto" w:fill="F2F2F2" w:themeFill="background1" w:themeFillShade="F2"/>
            <w:noWrap/>
            <w:vAlign w:val="center"/>
            <w:hideMark/>
          </w:tcPr>
          <w:p w14:paraId="388457C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-0.528</w:t>
            </w:r>
          </w:p>
          <w:p w14:paraId="48282424"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(0.628)</w:t>
            </w:r>
          </w:p>
        </w:tc>
        <w:tc>
          <w:tcPr>
            <w:tcW w:w="0" w:type="auto"/>
            <w:shd w:val="clear" w:color="auto" w:fill="F2F2F2" w:themeFill="background1" w:themeFillShade="F2"/>
            <w:noWrap/>
            <w:vAlign w:val="center"/>
            <w:hideMark/>
          </w:tcPr>
          <w:p w14:paraId="46FF516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-17.332</w:t>
            </w:r>
          </w:p>
          <w:p w14:paraId="4BE355A1"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(14.899)</w:t>
            </w:r>
          </w:p>
        </w:tc>
        <w:tc>
          <w:tcPr>
            <w:tcW w:w="0" w:type="auto"/>
            <w:shd w:val="clear" w:color="auto" w:fill="F2F2F2" w:themeFill="background1" w:themeFillShade="F2"/>
            <w:noWrap/>
            <w:vAlign w:val="center"/>
            <w:hideMark/>
          </w:tcPr>
          <w:p w14:paraId="6B58E092"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-245.306***</w:t>
            </w:r>
          </w:p>
          <w:p w14:paraId="4BAC2E22"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(33.578)</w:t>
            </w:r>
          </w:p>
        </w:tc>
        <w:tc>
          <w:tcPr>
            <w:tcW w:w="0" w:type="auto"/>
            <w:shd w:val="clear" w:color="auto" w:fill="F2F2F2" w:themeFill="background1" w:themeFillShade="F2"/>
            <w:noWrap/>
            <w:vAlign w:val="center"/>
            <w:hideMark/>
          </w:tcPr>
          <w:p w14:paraId="2772BA2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-8.519***</w:t>
            </w:r>
          </w:p>
          <w:p w14:paraId="775D126E"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(2.161)</w:t>
            </w:r>
          </w:p>
        </w:tc>
        <w:tc>
          <w:tcPr>
            <w:tcW w:w="0" w:type="auto"/>
            <w:shd w:val="clear" w:color="auto" w:fill="F2F2F2" w:themeFill="background1" w:themeFillShade="F2"/>
            <w:noWrap/>
            <w:vAlign w:val="center"/>
            <w:hideMark/>
          </w:tcPr>
          <w:p w14:paraId="48990E1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-0.018</w:t>
            </w:r>
          </w:p>
          <w:p w14:paraId="32BEFD4C"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(0.160)</w:t>
            </w:r>
          </w:p>
        </w:tc>
        <w:tc>
          <w:tcPr>
            <w:tcW w:w="0" w:type="auto"/>
            <w:shd w:val="clear" w:color="auto" w:fill="F2F2F2" w:themeFill="background1" w:themeFillShade="F2"/>
            <w:noWrap/>
            <w:vAlign w:val="center"/>
            <w:hideMark/>
          </w:tcPr>
          <w:p w14:paraId="64081E21"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0.212</w:t>
            </w:r>
          </w:p>
          <w:p w14:paraId="2678C9CE"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(0.455)</w:t>
            </w:r>
          </w:p>
        </w:tc>
      </w:tr>
      <w:tr w:rsidR="00621F18" w:rsidRPr="00255D05" w14:paraId="10DDD5FC" w14:textId="77777777" w:rsidTr="00881B79">
        <w:trPr>
          <w:trHeight w:val="510"/>
        </w:trPr>
        <w:tc>
          <w:tcPr>
            <w:tcW w:w="0" w:type="auto"/>
            <w:shd w:val="clear" w:color="auto" w:fill="auto"/>
            <w:vAlign w:val="center"/>
            <w:hideMark/>
          </w:tcPr>
          <w:p w14:paraId="4F120D57"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Sector Fixed Effects</w:t>
            </w:r>
          </w:p>
        </w:tc>
        <w:tc>
          <w:tcPr>
            <w:tcW w:w="0" w:type="auto"/>
            <w:shd w:val="clear" w:color="auto" w:fill="auto"/>
            <w:noWrap/>
            <w:vAlign w:val="center"/>
            <w:hideMark/>
          </w:tcPr>
          <w:p w14:paraId="029695A2"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65F715DB"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530E60A1"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699DEACF"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6A45FDBC"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1A23FCC7"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71A50BD9"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63C46E74"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01CE4444"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611D9C4C"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auto"/>
            <w:noWrap/>
            <w:vAlign w:val="center"/>
            <w:hideMark/>
          </w:tcPr>
          <w:p w14:paraId="48020746"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r>
      <w:tr w:rsidR="00621F18" w:rsidRPr="00255D05" w14:paraId="62298C5C" w14:textId="77777777" w:rsidTr="00881B79">
        <w:trPr>
          <w:trHeight w:val="300"/>
        </w:trPr>
        <w:tc>
          <w:tcPr>
            <w:tcW w:w="0" w:type="auto"/>
            <w:shd w:val="clear" w:color="auto" w:fill="F2F2F2" w:themeFill="background1" w:themeFillShade="F2"/>
            <w:vAlign w:val="center"/>
            <w:hideMark/>
          </w:tcPr>
          <w:p w14:paraId="2966D7F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Year Fixed Effects</w:t>
            </w:r>
          </w:p>
        </w:tc>
        <w:tc>
          <w:tcPr>
            <w:tcW w:w="0" w:type="auto"/>
            <w:shd w:val="clear" w:color="auto" w:fill="F2F2F2" w:themeFill="background1" w:themeFillShade="F2"/>
            <w:noWrap/>
            <w:vAlign w:val="center"/>
            <w:hideMark/>
          </w:tcPr>
          <w:p w14:paraId="69774FFB"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21442DB2"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4F99D384"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5B543E3A"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49E417A7"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4E6C40AD"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29FA12FA"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79B6CA66"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747F9321"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5D3C3E5D"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c>
          <w:tcPr>
            <w:tcW w:w="0" w:type="auto"/>
            <w:shd w:val="clear" w:color="auto" w:fill="F2F2F2" w:themeFill="background1" w:themeFillShade="F2"/>
            <w:noWrap/>
            <w:vAlign w:val="center"/>
            <w:hideMark/>
          </w:tcPr>
          <w:p w14:paraId="6B316CD8"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Yes</w:t>
            </w:r>
          </w:p>
        </w:tc>
      </w:tr>
      <w:tr w:rsidR="00621F18" w:rsidRPr="00255D05" w14:paraId="506AE447" w14:textId="77777777" w:rsidTr="00881B79">
        <w:trPr>
          <w:trHeight w:val="300"/>
        </w:trPr>
        <w:tc>
          <w:tcPr>
            <w:tcW w:w="0" w:type="auto"/>
            <w:shd w:val="clear" w:color="auto" w:fill="auto"/>
            <w:vAlign w:val="center"/>
            <w:hideMark/>
          </w:tcPr>
          <w:p w14:paraId="6EFA82DB"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R</w:t>
            </w:r>
            <w:r w:rsidRPr="00255D05">
              <w:rPr>
                <w:rFonts w:ascii="Times New Roman" w:eastAsia="Times New Roman" w:hAnsi="Times New Roman" w:cs="Times New Roman"/>
                <w:sz w:val="20"/>
                <w:szCs w:val="20"/>
                <w:vertAlign w:val="superscript"/>
              </w:rPr>
              <w:t>2</w:t>
            </w:r>
          </w:p>
        </w:tc>
        <w:tc>
          <w:tcPr>
            <w:tcW w:w="0" w:type="auto"/>
            <w:shd w:val="clear" w:color="auto" w:fill="auto"/>
            <w:noWrap/>
            <w:vAlign w:val="center"/>
            <w:hideMark/>
          </w:tcPr>
          <w:p w14:paraId="1B7AF8CE"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0.2409</w:t>
            </w:r>
          </w:p>
        </w:tc>
        <w:tc>
          <w:tcPr>
            <w:tcW w:w="0" w:type="auto"/>
            <w:shd w:val="clear" w:color="auto" w:fill="auto"/>
            <w:noWrap/>
            <w:vAlign w:val="center"/>
            <w:hideMark/>
          </w:tcPr>
          <w:p w14:paraId="57A7CA61"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0.3506</w:t>
            </w:r>
          </w:p>
        </w:tc>
        <w:tc>
          <w:tcPr>
            <w:tcW w:w="0" w:type="auto"/>
            <w:shd w:val="clear" w:color="auto" w:fill="auto"/>
            <w:noWrap/>
            <w:vAlign w:val="center"/>
            <w:hideMark/>
          </w:tcPr>
          <w:p w14:paraId="5B0BD962"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0.2252</w:t>
            </w:r>
          </w:p>
        </w:tc>
        <w:tc>
          <w:tcPr>
            <w:tcW w:w="0" w:type="auto"/>
            <w:shd w:val="clear" w:color="auto" w:fill="auto"/>
            <w:noWrap/>
            <w:vAlign w:val="center"/>
            <w:hideMark/>
          </w:tcPr>
          <w:p w14:paraId="709F5EE3"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0.1289</w:t>
            </w:r>
          </w:p>
        </w:tc>
        <w:tc>
          <w:tcPr>
            <w:tcW w:w="0" w:type="auto"/>
            <w:shd w:val="clear" w:color="auto" w:fill="auto"/>
            <w:noWrap/>
            <w:vAlign w:val="center"/>
            <w:hideMark/>
          </w:tcPr>
          <w:p w14:paraId="2D0825F3"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0.5839</w:t>
            </w:r>
          </w:p>
        </w:tc>
        <w:tc>
          <w:tcPr>
            <w:tcW w:w="0" w:type="auto"/>
            <w:shd w:val="clear" w:color="auto" w:fill="auto"/>
            <w:noWrap/>
            <w:vAlign w:val="center"/>
            <w:hideMark/>
          </w:tcPr>
          <w:p w14:paraId="2CA49BF1"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0.2495</w:t>
            </w:r>
          </w:p>
        </w:tc>
        <w:tc>
          <w:tcPr>
            <w:tcW w:w="0" w:type="auto"/>
            <w:shd w:val="clear" w:color="auto" w:fill="auto"/>
            <w:noWrap/>
            <w:vAlign w:val="center"/>
            <w:hideMark/>
          </w:tcPr>
          <w:p w14:paraId="41FF3D06"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0.2882</w:t>
            </w:r>
          </w:p>
        </w:tc>
        <w:tc>
          <w:tcPr>
            <w:tcW w:w="0" w:type="auto"/>
            <w:shd w:val="clear" w:color="auto" w:fill="auto"/>
            <w:noWrap/>
            <w:vAlign w:val="center"/>
            <w:hideMark/>
          </w:tcPr>
          <w:p w14:paraId="77D4EC2A"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0.6195</w:t>
            </w:r>
          </w:p>
        </w:tc>
        <w:tc>
          <w:tcPr>
            <w:tcW w:w="0" w:type="auto"/>
            <w:shd w:val="clear" w:color="auto" w:fill="auto"/>
            <w:noWrap/>
            <w:vAlign w:val="center"/>
            <w:hideMark/>
          </w:tcPr>
          <w:p w14:paraId="3E74F10F"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0.2319</w:t>
            </w:r>
          </w:p>
        </w:tc>
        <w:tc>
          <w:tcPr>
            <w:tcW w:w="0" w:type="auto"/>
            <w:shd w:val="clear" w:color="auto" w:fill="auto"/>
            <w:noWrap/>
            <w:vAlign w:val="center"/>
            <w:hideMark/>
          </w:tcPr>
          <w:p w14:paraId="27509236"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0.1046</w:t>
            </w:r>
          </w:p>
        </w:tc>
        <w:tc>
          <w:tcPr>
            <w:tcW w:w="0" w:type="auto"/>
            <w:shd w:val="clear" w:color="auto" w:fill="auto"/>
            <w:noWrap/>
            <w:vAlign w:val="center"/>
            <w:hideMark/>
          </w:tcPr>
          <w:p w14:paraId="5905D936" w14:textId="77777777" w:rsidR="00621F18" w:rsidRPr="00255D05" w:rsidRDefault="00621F18" w:rsidP="00881B79">
            <w:pPr>
              <w:spacing w:after="0" w:line="240" w:lineRule="auto"/>
              <w:jc w:val="center"/>
              <w:rPr>
                <w:rFonts w:ascii="Times New Roman" w:eastAsia="Times New Roman" w:hAnsi="Times New Roman" w:cs="Times New Roman"/>
                <w:color w:val="000000"/>
                <w:sz w:val="20"/>
                <w:szCs w:val="20"/>
              </w:rPr>
            </w:pPr>
            <w:r w:rsidRPr="00255D05">
              <w:rPr>
                <w:rFonts w:ascii="Times New Roman" w:eastAsia="Times New Roman" w:hAnsi="Times New Roman" w:cs="Times New Roman"/>
                <w:color w:val="000000"/>
                <w:sz w:val="20"/>
                <w:szCs w:val="20"/>
              </w:rPr>
              <w:t>0.2308</w:t>
            </w:r>
          </w:p>
        </w:tc>
      </w:tr>
      <w:tr w:rsidR="00621F18" w:rsidRPr="00255D05" w14:paraId="1A588C78" w14:textId="77777777" w:rsidTr="00881B79">
        <w:trPr>
          <w:trHeight w:val="510"/>
        </w:trPr>
        <w:tc>
          <w:tcPr>
            <w:tcW w:w="0" w:type="auto"/>
            <w:tcBorders>
              <w:bottom w:val="single" w:sz="12" w:space="0" w:color="auto"/>
            </w:tcBorders>
            <w:shd w:val="clear" w:color="auto" w:fill="F2F2F2" w:themeFill="background1" w:themeFillShade="F2"/>
            <w:vAlign w:val="center"/>
            <w:hideMark/>
          </w:tcPr>
          <w:p w14:paraId="2FC454B5"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Number of observations</w:t>
            </w:r>
          </w:p>
        </w:tc>
        <w:tc>
          <w:tcPr>
            <w:tcW w:w="0" w:type="auto"/>
            <w:tcBorders>
              <w:bottom w:val="single" w:sz="12" w:space="0" w:color="auto"/>
            </w:tcBorders>
            <w:shd w:val="clear" w:color="auto" w:fill="F2F2F2" w:themeFill="background1" w:themeFillShade="F2"/>
            <w:noWrap/>
            <w:vAlign w:val="center"/>
            <w:hideMark/>
          </w:tcPr>
          <w:p w14:paraId="19F26039" w14:textId="42EE98D2"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10</w:t>
            </w:r>
            <w:r w:rsidR="006F129F">
              <w:rPr>
                <w:rFonts w:ascii="Times New Roman" w:eastAsia="Times New Roman" w:hAnsi="Times New Roman" w:cs="Times New Roman"/>
                <w:sz w:val="20"/>
                <w:szCs w:val="20"/>
              </w:rPr>
              <w:t>8</w:t>
            </w:r>
            <w:r w:rsidRPr="00255D05">
              <w:rPr>
                <w:rFonts w:ascii="Times New Roman" w:eastAsia="Times New Roman" w:hAnsi="Times New Roman" w:cs="Times New Roman"/>
                <w:sz w:val="20"/>
                <w:szCs w:val="20"/>
              </w:rPr>
              <w:t>4</w:t>
            </w:r>
          </w:p>
        </w:tc>
        <w:tc>
          <w:tcPr>
            <w:tcW w:w="0" w:type="auto"/>
            <w:tcBorders>
              <w:bottom w:val="single" w:sz="12" w:space="0" w:color="auto"/>
            </w:tcBorders>
            <w:shd w:val="clear" w:color="auto" w:fill="F2F2F2" w:themeFill="background1" w:themeFillShade="F2"/>
            <w:noWrap/>
            <w:vAlign w:val="center"/>
            <w:hideMark/>
          </w:tcPr>
          <w:p w14:paraId="02623497"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85</w:t>
            </w:r>
          </w:p>
        </w:tc>
        <w:tc>
          <w:tcPr>
            <w:tcW w:w="0" w:type="auto"/>
            <w:tcBorders>
              <w:bottom w:val="single" w:sz="12" w:space="0" w:color="auto"/>
            </w:tcBorders>
            <w:shd w:val="clear" w:color="auto" w:fill="F2F2F2" w:themeFill="background1" w:themeFillShade="F2"/>
            <w:noWrap/>
            <w:vAlign w:val="center"/>
            <w:hideMark/>
          </w:tcPr>
          <w:p w14:paraId="0C883C15"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144</w:t>
            </w:r>
          </w:p>
        </w:tc>
        <w:tc>
          <w:tcPr>
            <w:tcW w:w="0" w:type="auto"/>
            <w:tcBorders>
              <w:bottom w:val="single" w:sz="12" w:space="0" w:color="auto"/>
            </w:tcBorders>
            <w:shd w:val="clear" w:color="auto" w:fill="F2F2F2" w:themeFill="background1" w:themeFillShade="F2"/>
            <w:noWrap/>
            <w:vAlign w:val="center"/>
            <w:hideMark/>
          </w:tcPr>
          <w:p w14:paraId="6175A01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200</w:t>
            </w:r>
          </w:p>
        </w:tc>
        <w:tc>
          <w:tcPr>
            <w:tcW w:w="0" w:type="auto"/>
            <w:tcBorders>
              <w:bottom w:val="single" w:sz="12" w:space="0" w:color="auto"/>
            </w:tcBorders>
            <w:shd w:val="clear" w:color="auto" w:fill="F2F2F2" w:themeFill="background1" w:themeFillShade="F2"/>
            <w:noWrap/>
            <w:vAlign w:val="center"/>
            <w:hideMark/>
          </w:tcPr>
          <w:p w14:paraId="788B4E2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55</w:t>
            </w:r>
          </w:p>
        </w:tc>
        <w:tc>
          <w:tcPr>
            <w:tcW w:w="0" w:type="auto"/>
            <w:tcBorders>
              <w:bottom w:val="single" w:sz="12" w:space="0" w:color="auto"/>
            </w:tcBorders>
            <w:shd w:val="clear" w:color="auto" w:fill="F2F2F2" w:themeFill="background1" w:themeFillShade="F2"/>
            <w:noWrap/>
            <w:vAlign w:val="center"/>
            <w:hideMark/>
          </w:tcPr>
          <w:p w14:paraId="134183B0"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75</w:t>
            </w:r>
          </w:p>
        </w:tc>
        <w:tc>
          <w:tcPr>
            <w:tcW w:w="0" w:type="auto"/>
            <w:tcBorders>
              <w:bottom w:val="single" w:sz="12" w:space="0" w:color="auto"/>
            </w:tcBorders>
            <w:shd w:val="clear" w:color="auto" w:fill="F2F2F2" w:themeFill="background1" w:themeFillShade="F2"/>
            <w:noWrap/>
            <w:vAlign w:val="center"/>
            <w:hideMark/>
          </w:tcPr>
          <w:p w14:paraId="5365AADD"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127</w:t>
            </w:r>
          </w:p>
        </w:tc>
        <w:tc>
          <w:tcPr>
            <w:tcW w:w="0" w:type="auto"/>
            <w:tcBorders>
              <w:bottom w:val="single" w:sz="12" w:space="0" w:color="auto"/>
            </w:tcBorders>
            <w:shd w:val="clear" w:color="auto" w:fill="F2F2F2" w:themeFill="background1" w:themeFillShade="F2"/>
            <w:noWrap/>
            <w:vAlign w:val="center"/>
            <w:hideMark/>
          </w:tcPr>
          <w:p w14:paraId="7E58B56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115</w:t>
            </w:r>
          </w:p>
        </w:tc>
        <w:tc>
          <w:tcPr>
            <w:tcW w:w="0" w:type="auto"/>
            <w:tcBorders>
              <w:bottom w:val="single" w:sz="12" w:space="0" w:color="auto"/>
            </w:tcBorders>
            <w:shd w:val="clear" w:color="auto" w:fill="F2F2F2" w:themeFill="background1" w:themeFillShade="F2"/>
            <w:noWrap/>
            <w:vAlign w:val="center"/>
            <w:hideMark/>
          </w:tcPr>
          <w:p w14:paraId="2C341772"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300</w:t>
            </w:r>
          </w:p>
        </w:tc>
        <w:tc>
          <w:tcPr>
            <w:tcW w:w="0" w:type="auto"/>
            <w:tcBorders>
              <w:bottom w:val="single" w:sz="12" w:space="0" w:color="auto"/>
            </w:tcBorders>
            <w:shd w:val="clear" w:color="auto" w:fill="F2F2F2" w:themeFill="background1" w:themeFillShade="F2"/>
            <w:noWrap/>
            <w:vAlign w:val="center"/>
            <w:hideMark/>
          </w:tcPr>
          <w:p w14:paraId="657440F6"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160</w:t>
            </w:r>
          </w:p>
        </w:tc>
        <w:tc>
          <w:tcPr>
            <w:tcW w:w="0" w:type="auto"/>
            <w:tcBorders>
              <w:bottom w:val="single" w:sz="12" w:space="0" w:color="auto"/>
            </w:tcBorders>
            <w:shd w:val="clear" w:color="auto" w:fill="F2F2F2" w:themeFill="background1" w:themeFillShade="F2"/>
            <w:noWrap/>
            <w:vAlign w:val="center"/>
            <w:hideMark/>
          </w:tcPr>
          <w:p w14:paraId="37ED0153" w14:textId="77777777" w:rsidR="00621F18" w:rsidRPr="00255D05" w:rsidRDefault="00621F18" w:rsidP="00881B79">
            <w:pPr>
              <w:spacing w:after="0" w:line="240" w:lineRule="auto"/>
              <w:jc w:val="center"/>
              <w:rPr>
                <w:rFonts w:ascii="Times New Roman" w:eastAsia="Times New Roman" w:hAnsi="Times New Roman" w:cs="Times New Roman"/>
                <w:sz w:val="20"/>
                <w:szCs w:val="20"/>
              </w:rPr>
            </w:pPr>
            <w:r w:rsidRPr="00255D05">
              <w:rPr>
                <w:rFonts w:ascii="Times New Roman" w:eastAsia="Times New Roman" w:hAnsi="Times New Roman" w:cs="Times New Roman"/>
                <w:sz w:val="20"/>
                <w:szCs w:val="20"/>
              </w:rPr>
              <w:t>118</w:t>
            </w:r>
          </w:p>
        </w:tc>
      </w:tr>
      <w:tr w:rsidR="00621F18" w:rsidRPr="00255D05" w14:paraId="183206C9" w14:textId="77777777" w:rsidTr="00881B79">
        <w:trPr>
          <w:trHeight w:val="300"/>
        </w:trPr>
        <w:tc>
          <w:tcPr>
            <w:tcW w:w="0" w:type="auto"/>
            <w:gridSpan w:val="12"/>
            <w:tcBorders>
              <w:top w:val="single" w:sz="12" w:space="0" w:color="auto"/>
              <w:bottom w:val="single" w:sz="12" w:space="0" w:color="auto"/>
            </w:tcBorders>
            <w:shd w:val="clear" w:color="auto" w:fill="auto"/>
            <w:vAlign w:val="center"/>
            <w:hideMark/>
          </w:tcPr>
          <w:p w14:paraId="52119DBA" w14:textId="77777777" w:rsidR="00621F18" w:rsidRPr="00255D05" w:rsidRDefault="00621F18" w:rsidP="00881B79">
            <w:pPr>
              <w:spacing w:after="0" w:line="240" w:lineRule="auto"/>
              <w:jc w:val="center"/>
              <w:rPr>
                <w:rFonts w:ascii="Times New Roman" w:eastAsia="Times New Roman" w:hAnsi="Times New Roman" w:cs="Times New Roman"/>
                <w:sz w:val="16"/>
                <w:szCs w:val="16"/>
              </w:rPr>
            </w:pPr>
            <w:r w:rsidRPr="00255D05">
              <w:rPr>
                <w:rFonts w:ascii="Times New Roman" w:eastAsia="Times New Roman" w:hAnsi="Times New Roman" w:cs="Times New Roman"/>
                <w:sz w:val="16"/>
                <w:szCs w:val="16"/>
              </w:rPr>
              <w:t>Note-1:  *** p&lt;0.01, ** p&lt;0.05, * p&lt;0.1; and 'Standard Error(se)' are in parentheses. Note-2: ‘The Column-2’ is missing due to no green patent during study period. This column is assigned for ‘Construction’ NAICS’ economic sector, where total 13 Fortune 500 companies belong to construction sector but none of the companies has green patent application during 2000-2019 that’s why it is omitted. Note-3: ‘Mis-1’ means Miscellaneous-1 is the combination of ‘</w:t>
            </w:r>
            <w:r w:rsidRPr="00255D05">
              <w:rPr>
                <w:rFonts w:ascii="Times New Roman" w:eastAsia="Times New Roman" w:hAnsi="Times New Roman" w:cs="Times New Roman"/>
                <w:color w:val="000000"/>
                <w:sz w:val="16"/>
                <w:szCs w:val="16"/>
              </w:rPr>
              <w:t xml:space="preserve">Agriculture, Forestry, Fishing, Hunting’ and ‘Administrative and Support and Waste Management’ and ‘Mis-2’ means </w:t>
            </w:r>
            <w:r w:rsidRPr="00255D05">
              <w:rPr>
                <w:rFonts w:ascii="Times New Roman" w:eastAsia="Times New Roman" w:hAnsi="Times New Roman" w:cs="Times New Roman"/>
                <w:sz w:val="16"/>
                <w:szCs w:val="16"/>
              </w:rPr>
              <w:t>Miscellaneous-2 is the combination of</w:t>
            </w:r>
            <w:r w:rsidRPr="00255D05">
              <w:rPr>
                <w:rFonts w:ascii="Times New Roman" w:eastAsia="Times New Roman" w:hAnsi="Times New Roman" w:cs="Times New Roman"/>
                <w:color w:val="000000"/>
                <w:sz w:val="16"/>
                <w:szCs w:val="16"/>
              </w:rPr>
              <w:t xml:space="preserve"> ‘Accommodation and Food Services’, ‘Arts, Entertainment, and Recreation’, and ‘Real Estate and Rental and Leasing’.</w:t>
            </w:r>
          </w:p>
          <w:p w14:paraId="08DCC303" w14:textId="77777777" w:rsidR="00621F18" w:rsidRPr="00255D05" w:rsidRDefault="00621F18" w:rsidP="00621F18">
            <w:pPr>
              <w:pStyle w:val="ListParagraph"/>
              <w:numPr>
                <w:ilvl w:val="0"/>
                <w:numId w:val="1"/>
              </w:numPr>
              <w:spacing w:after="0" w:line="240" w:lineRule="auto"/>
              <w:jc w:val="center"/>
              <w:rPr>
                <w:rFonts w:ascii="Times New Roman" w:eastAsia="Times New Roman" w:hAnsi="Times New Roman" w:cs="Times New Roman"/>
                <w:sz w:val="16"/>
                <w:szCs w:val="16"/>
                <w:vertAlign w:val="superscript"/>
              </w:rPr>
            </w:pPr>
            <w:r w:rsidRPr="00255D05">
              <w:rPr>
                <w:rFonts w:ascii="Times New Roman" w:eastAsia="Times New Roman" w:hAnsi="Times New Roman" w:cs="Times New Roman"/>
                <w:sz w:val="16"/>
                <w:szCs w:val="16"/>
              </w:rPr>
              <w:t>Mining means ‘</w:t>
            </w:r>
            <w:r w:rsidRPr="00255D05">
              <w:rPr>
                <w:rFonts w:ascii="Times New Roman" w:eastAsia="Times New Roman" w:hAnsi="Times New Roman" w:cs="Times New Roman"/>
                <w:color w:val="000000"/>
                <w:sz w:val="16"/>
                <w:szCs w:val="16"/>
              </w:rPr>
              <w:t xml:space="preserve">Mining, Quarrying, Oil, Gas Extract’ and </w:t>
            </w:r>
            <w:r w:rsidRPr="00255D05">
              <w:rPr>
                <w:rFonts w:ascii="Times New Roman" w:eastAsia="Times New Roman" w:hAnsi="Times New Roman" w:cs="Times New Roman"/>
                <w:color w:val="000000"/>
                <w:sz w:val="16"/>
                <w:szCs w:val="16"/>
                <w:vertAlign w:val="superscript"/>
              </w:rPr>
              <w:t xml:space="preserve">* </w:t>
            </w:r>
            <w:r w:rsidRPr="00255D05">
              <w:rPr>
                <w:rFonts w:ascii="Times New Roman" w:eastAsia="Times New Roman" w:hAnsi="Times New Roman" w:cs="Times New Roman"/>
                <w:color w:val="000000"/>
                <w:sz w:val="16"/>
                <w:szCs w:val="16"/>
              </w:rPr>
              <w:t>PST Service Professional, Scientific, and Technical Services.</w:t>
            </w:r>
          </w:p>
        </w:tc>
      </w:tr>
    </w:tbl>
    <w:p w14:paraId="0F170F79" w14:textId="77777777" w:rsidR="00621F18" w:rsidRDefault="00621F18"/>
    <w:p w14:paraId="175F100B" w14:textId="77777777" w:rsidR="00091FEE" w:rsidRDefault="00091FEE" w:rsidP="00091FEE"/>
    <w:p w14:paraId="0CAAE559" w14:textId="470E01B4" w:rsidR="00091FEE" w:rsidRDefault="00091FEE" w:rsidP="00091FEE">
      <w:pPr>
        <w:jc w:val="center"/>
      </w:pPr>
    </w:p>
    <w:p w14:paraId="7F642164" w14:textId="3F61F2B6" w:rsidR="00091FEE" w:rsidRDefault="00091FEE" w:rsidP="00091FEE">
      <w:pPr>
        <w:jc w:val="center"/>
      </w:pPr>
    </w:p>
    <w:p w14:paraId="2BA913D9" w14:textId="106B3C9C" w:rsidR="00091FEE" w:rsidRDefault="00091FEE" w:rsidP="00091FEE">
      <w:pPr>
        <w:jc w:val="center"/>
      </w:pPr>
    </w:p>
    <w:p w14:paraId="7D00D8CD" w14:textId="248A3027" w:rsidR="00091FEE" w:rsidRDefault="00091FEE" w:rsidP="00091FEE">
      <w:pPr>
        <w:jc w:val="center"/>
      </w:pPr>
    </w:p>
    <w:p w14:paraId="64660F6C" w14:textId="3A6A9879" w:rsidR="00091FEE" w:rsidRDefault="00091FEE" w:rsidP="00091FEE">
      <w:pPr>
        <w:jc w:val="center"/>
      </w:pPr>
    </w:p>
    <w:p w14:paraId="26682590" w14:textId="77777777" w:rsidR="00091FEE" w:rsidRDefault="00091FEE" w:rsidP="00091FEE">
      <w:pPr>
        <w:jc w:val="cen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6"/>
        <w:gridCol w:w="4145"/>
        <w:gridCol w:w="4669"/>
      </w:tblGrid>
      <w:tr w:rsidR="00091FEE" w:rsidRPr="00DC24AB" w14:paraId="7C5DD422" w14:textId="77777777" w:rsidTr="00710730">
        <w:tc>
          <w:tcPr>
            <w:tcW w:w="4146" w:type="dxa"/>
            <w:vAlign w:val="center"/>
          </w:tcPr>
          <w:p w14:paraId="0475C35B" w14:textId="474E7AD0" w:rsidR="00091FEE" w:rsidRPr="00DC24AB" w:rsidRDefault="00637760" w:rsidP="00710730">
            <w:pPr>
              <w:jc w:val="center"/>
              <w:rPr>
                <w:rFonts w:ascii="Times New Roman" w:hAnsi="Times New Roman" w:cs="Times New Roman"/>
                <w:sz w:val="16"/>
                <w:szCs w:val="16"/>
              </w:rPr>
            </w:pPr>
            <w:r>
              <w:rPr>
                <w:rFonts w:ascii="Times New Roman" w:hAnsi="Times New Roman" w:cs="Times New Roman"/>
                <w:sz w:val="16"/>
                <w:szCs w:val="16"/>
              </w:rPr>
              <w:lastRenderedPageBreak/>
              <w:t>Fig.</w:t>
            </w:r>
            <w:r w:rsidR="00091FEE" w:rsidRPr="00DC24AB">
              <w:rPr>
                <w:rFonts w:ascii="Times New Roman" w:hAnsi="Times New Roman" w:cs="Times New Roman"/>
                <w:sz w:val="16"/>
                <w:szCs w:val="16"/>
              </w:rPr>
              <w:t xml:space="preserve"> </w:t>
            </w:r>
            <w:r w:rsidR="00BE49BE">
              <w:rPr>
                <w:rFonts w:ascii="Times New Roman" w:hAnsi="Times New Roman" w:cs="Times New Roman"/>
                <w:sz w:val="16"/>
                <w:szCs w:val="16"/>
              </w:rPr>
              <w:t>2</w:t>
            </w:r>
            <w:r w:rsidR="00091FEE" w:rsidRPr="00DC24AB">
              <w:rPr>
                <w:rFonts w:ascii="Times New Roman" w:hAnsi="Times New Roman" w:cs="Times New Roman"/>
                <w:sz w:val="16"/>
                <w:szCs w:val="16"/>
              </w:rPr>
              <w:t>(a) Yearly Energy-related CO2 Emissions in the RGGI States</w:t>
            </w:r>
          </w:p>
        </w:tc>
        <w:tc>
          <w:tcPr>
            <w:tcW w:w="4145" w:type="dxa"/>
            <w:vAlign w:val="center"/>
          </w:tcPr>
          <w:p w14:paraId="34D43CD2" w14:textId="495AC5B0" w:rsidR="00091FEE" w:rsidRPr="00DC24AB" w:rsidRDefault="00637760" w:rsidP="00710730">
            <w:pPr>
              <w:jc w:val="center"/>
              <w:rPr>
                <w:rFonts w:ascii="Times New Roman" w:hAnsi="Times New Roman" w:cs="Times New Roman"/>
                <w:sz w:val="16"/>
                <w:szCs w:val="16"/>
              </w:rPr>
            </w:pPr>
            <w:r>
              <w:rPr>
                <w:rFonts w:ascii="Times New Roman" w:hAnsi="Times New Roman" w:cs="Times New Roman"/>
                <w:sz w:val="16"/>
                <w:szCs w:val="16"/>
              </w:rPr>
              <w:t>Fig.</w:t>
            </w:r>
            <w:r w:rsidR="00091FEE" w:rsidRPr="00DC24AB">
              <w:rPr>
                <w:rFonts w:ascii="Times New Roman" w:hAnsi="Times New Roman" w:cs="Times New Roman"/>
                <w:sz w:val="16"/>
                <w:szCs w:val="16"/>
              </w:rPr>
              <w:t xml:space="preserve"> </w:t>
            </w:r>
            <w:r w:rsidR="00BE49BE">
              <w:rPr>
                <w:rFonts w:ascii="Times New Roman" w:hAnsi="Times New Roman" w:cs="Times New Roman"/>
                <w:sz w:val="16"/>
                <w:szCs w:val="16"/>
              </w:rPr>
              <w:t>2</w:t>
            </w:r>
            <w:r w:rsidR="00091FEE" w:rsidRPr="00DC24AB">
              <w:rPr>
                <w:rFonts w:ascii="Times New Roman" w:hAnsi="Times New Roman" w:cs="Times New Roman"/>
                <w:sz w:val="16"/>
                <w:szCs w:val="16"/>
              </w:rPr>
              <w:t>(b) Yearly Energy-related CO2 Emissions in the Non-RGGI States</w:t>
            </w:r>
          </w:p>
        </w:tc>
        <w:tc>
          <w:tcPr>
            <w:tcW w:w="4669" w:type="dxa"/>
            <w:vAlign w:val="center"/>
          </w:tcPr>
          <w:p w14:paraId="4D2E180F" w14:textId="63004122" w:rsidR="00091FEE" w:rsidRPr="00DC24AB" w:rsidRDefault="00637760" w:rsidP="00710730">
            <w:pPr>
              <w:jc w:val="center"/>
              <w:rPr>
                <w:rFonts w:ascii="Times New Roman" w:hAnsi="Times New Roman" w:cs="Times New Roman"/>
                <w:sz w:val="16"/>
                <w:szCs w:val="16"/>
              </w:rPr>
            </w:pPr>
            <w:r>
              <w:rPr>
                <w:rFonts w:ascii="Times New Roman" w:hAnsi="Times New Roman" w:cs="Times New Roman"/>
                <w:sz w:val="16"/>
                <w:szCs w:val="16"/>
              </w:rPr>
              <w:t>Fig.</w:t>
            </w:r>
            <w:r w:rsidR="00091FEE" w:rsidRPr="00DC24AB">
              <w:rPr>
                <w:rFonts w:ascii="Times New Roman" w:hAnsi="Times New Roman" w:cs="Times New Roman"/>
                <w:sz w:val="16"/>
                <w:szCs w:val="16"/>
              </w:rPr>
              <w:t xml:space="preserve"> </w:t>
            </w:r>
            <w:r w:rsidR="00BE49BE">
              <w:rPr>
                <w:rFonts w:ascii="Times New Roman" w:hAnsi="Times New Roman" w:cs="Times New Roman"/>
                <w:sz w:val="16"/>
                <w:szCs w:val="16"/>
              </w:rPr>
              <w:t>2</w:t>
            </w:r>
            <w:r w:rsidR="00091FEE" w:rsidRPr="00DC24AB">
              <w:rPr>
                <w:rFonts w:ascii="Times New Roman" w:hAnsi="Times New Roman" w:cs="Times New Roman"/>
                <w:sz w:val="16"/>
                <w:szCs w:val="16"/>
              </w:rPr>
              <w:t>(c) Yearly energy-related CO2 emissions in the USA</w:t>
            </w:r>
          </w:p>
        </w:tc>
      </w:tr>
      <w:tr w:rsidR="00091FEE" w:rsidRPr="00DC24AB" w14:paraId="2240EA23" w14:textId="77777777" w:rsidTr="00710730">
        <w:tc>
          <w:tcPr>
            <w:tcW w:w="4146" w:type="dxa"/>
          </w:tcPr>
          <w:p w14:paraId="36A010A4" w14:textId="77777777" w:rsidR="00091FEE" w:rsidRPr="00DC24AB" w:rsidRDefault="00091FEE" w:rsidP="00710730">
            <w:pPr>
              <w:rPr>
                <w:rFonts w:ascii="Times New Roman" w:hAnsi="Times New Roman" w:cs="Times New Roman"/>
              </w:rPr>
            </w:pPr>
            <w:r w:rsidRPr="00DC24AB">
              <w:rPr>
                <w:noProof/>
              </w:rPr>
              <mc:AlternateContent>
                <mc:Choice Requires="wps">
                  <w:drawing>
                    <wp:anchor distT="0" distB="0" distL="114299" distR="114299" simplePos="0" relativeHeight="251659264" behindDoc="0" locked="0" layoutInCell="1" allowOverlap="1" wp14:anchorId="22C015A9" wp14:editId="3E0BC043">
                      <wp:simplePos x="0" y="0"/>
                      <wp:positionH relativeFrom="column">
                        <wp:posOffset>1614804</wp:posOffset>
                      </wp:positionH>
                      <wp:positionV relativeFrom="paragraph">
                        <wp:posOffset>121285</wp:posOffset>
                      </wp:positionV>
                      <wp:extent cx="0" cy="1674495"/>
                      <wp:effectExtent l="0" t="0" r="19050" b="1905"/>
                      <wp:wrapNone/>
                      <wp:docPr id="79" name="Straight Connector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67449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3AF88AC" id="Straight Connector 79" o:spid="_x0000_s1026" style="position:absolute;flip:y;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7.15pt,9.55pt" to="127.15pt,1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" strokecolor="black [3200]">
                      <v:stroke dashstyle="dash"/>
                      <o:lock v:ext="edit" shapetype="f"/>
                    </v:line>
                  </w:pict>
                </mc:Fallback>
              </mc:AlternateContent>
            </w:r>
            <w:r w:rsidRPr="00DC24AB">
              <w:rPr>
                <w:rFonts w:ascii="Times New Roman" w:hAnsi="Times New Roman" w:cs="Times New Roman"/>
                <w:noProof/>
              </w:rPr>
              <w:drawing>
                <wp:inline distT="0" distB="0" distL="0" distR="0" wp14:anchorId="63DB8D96" wp14:editId="78D3A155">
                  <wp:extent cx="2849880" cy="2113280"/>
                  <wp:effectExtent l="0" t="0" r="7620" b="1270"/>
                  <wp:docPr id="80" name="Chart 80">
                    <a:extLst xmlns:a="http://schemas.openxmlformats.org/drawingml/2006/main">
                      <a:ext uri="{FF2B5EF4-FFF2-40B4-BE49-F238E27FC236}">
                        <a16:creationId xmlns:a16="http://schemas.microsoft.com/office/drawing/2014/main" id="{FC09EB39-BBBE-47DB-9587-4F70374D56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145" w:type="dxa"/>
          </w:tcPr>
          <w:p w14:paraId="35AB39D2" w14:textId="77777777" w:rsidR="00091FEE" w:rsidRPr="00DC24AB" w:rsidRDefault="00091FEE" w:rsidP="00710730">
            <w:pPr>
              <w:rPr>
                <w:rFonts w:ascii="Times New Roman" w:hAnsi="Times New Roman" w:cs="Times New Roman"/>
              </w:rPr>
            </w:pPr>
            <w:r w:rsidRPr="00DC24AB">
              <w:rPr>
                <w:rFonts w:ascii="Times New Roman" w:hAnsi="Times New Roman" w:cs="Times New Roman"/>
                <w:noProof/>
              </w:rPr>
              <w:drawing>
                <wp:inline distT="0" distB="0" distL="0" distR="0" wp14:anchorId="69E14505" wp14:editId="0221B680">
                  <wp:extent cx="2850078" cy="2113807"/>
                  <wp:effectExtent l="0" t="0" r="7620" b="1270"/>
                  <wp:docPr id="81" name="Chart 81">
                    <a:extLst xmlns:a="http://schemas.openxmlformats.org/drawingml/2006/main">
                      <a:ext uri="{FF2B5EF4-FFF2-40B4-BE49-F238E27FC236}">
                        <a16:creationId xmlns:a16="http://schemas.microsoft.com/office/drawing/2014/main" id="{82774E41-0662-4ACF-8530-FC9795D29D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669" w:type="dxa"/>
          </w:tcPr>
          <w:p w14:paraId="04D609C1" w14:textId="77777777" w:rsidR="00091FEE" w:rsidRPr="00DC24AB" w:rsidRDefault="00091FEE" w:rsidP="00710730">
            <w:pPr>
              <w:rPr>
                <w:rFonts w:ascii="Times New Roman" w:hAnsi="Times New Roman" w:cs="Times New Roman"/>
              </w:rPr>
            </w:pPr>
            <w:r w:rsidRPr="00DC24AB">
              <w:rPr>
                <w:rFonts w:ascii="Times New Roman" w:hAnsi="Times New Roman" w:cs="Times New Roman"/>
                <w:noProof/>
              </w:rPr>
              <w:drawing>
                <wp:inline distT="0" distB="0" distL="0" distR="0" wp14:anchorId="6262EC45" wp14:editId="080EED83">
                  <wp:extent cx="2873375" cy="2125683"/>
                  <wp:effectExtent l="0" t="0" r="3175" b="8255"/>
                  <wp:docPr id="82" name="Chart 82">
                    <a:extLst xmlns:a="http://schemas.openxmlformats.org/drawingml/2006/main">
                      <a:ext uri="{FF2B5EF4-FFF2-40B4-BE49-F238E27FC236}">
                        <a16:creationId xmlns:a16="http://schemas.microsoft.com/office/drawing/2014/main" id="{0EB88846-EC21-403B-94AC-1B06266079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091FEE" w:rsidRPr="00DC24AB" w14:paraId="248BD98E" w14:textId="77777777" w:rsidTr="00710730">
        <w:tc>
          <w:tcPr>
            <w:tcW w:w="12960" w:type="dxa"/>
            <w:gridSpan w:val="3"/>
          </w:tcPr>
          <w:p w14:paraId="2F62FCF5" w14:textId="77777777" w:rsidR="00091FEE" w:rsidRPr="00DC24AB" w:rsidRDefault="00091FEE" w:rsidP="00710730">
            <w:pPr>
              <w:jc w:val="center"/>
              <w:rPr>
                <w:rFonts w:ascii="Times New Roman" w:hAnsi="Times New Roman" w:cs="Times New Roman"/>
                <w:i/>
                <w:iCs/>
                <w:sz w:val="20"/>
                <w:szCs w:val="20"/>
              </w:rPr>
            </w:pPr>
            <w:r w:rsidRPr="00DC24AB">
              <w:rPr>
                <w:rFonts w:ascii="Times New Roman" w:hAnsi="Times New Roman" w:cs="Times New Roman"/>
                <w:i/>
                <w:iCs/>
                <w:sz w:val="20"/>
                <w:szCs w:val="20"/>
              </w:rPr>
              <w:t>Source:  EIA, State Energy Data System, and United States total, Monthly Energy Review, July 2019, Section 11, and Author calculations made for this analysis</w:t>
            </w:r>
          </w:p>
          <w:p w14:paraId="038F1E58" w14:textId="77777777" w:rsidR="00091FEE" w:rsidRPr="00DC24AB" w:rsidRDefault="00091FEE" w:rsidP="00710730">
            <w:pPr>
              <w:jc w:val="center"/>
              <w:rPr>
                <w:rFonts w:ascii="Times New Roman" w:hAnsi="Times New Roman" w:cs="Times New Roman"/>
                <w:i/>
                <w:iCs/>
                <w:sz w:val="20"/>
                <w:szCs w:val="20"/>
              </w:rPr>
            </w:pPr>
          </w:p>
        </w:tc>
      </w:tr>
      <w:tr w:rsidR="00091FEE" w:rsidRPr="00DC24AB" w14:paraId="5CD5831A" w14:textId="77777777" w:rsidTr="00710730">
        <w:tc>
          <w:tcPr>
            <w:tcW w:w="4146" w:type="dxa"/>
            <w:vAlign w:val="center"/>
          </w:tcPr>
          <w:p w14:paraId="2425F048" w14:textId="061C6C50" w:rsidR="00091FEE" w:rsidRPr="00DC24AB" w:rsidRDefault="00637760" w:rsidP="00710730">
            <w:pPr>
              <w:jc w:val="center"/>
              <w:rPr>
                <w:rFonts w:ascii="Times New Roman" w:hAnsi="Times New Roman" w:cs="Times New Roman"/>
              </w:rPr>
            </w:pPr>
            <w:r>
              <w:rPr>
                <w:rFonts w:ascii="Times New Roman" w:hAnsi="Times New Roman" w:cs="Times New Roman"/>
                <w:sz w:val="16"/>
                <w:szCs w:val="16"/>
              </w:rPr>
              <w:t>Fig.</w:t>
            </w:r>
            <w:r w:rsidR="00091FEE" w:rsidRPr="00DC24AB">
              <w:rPr>
                <w:rFonts w:ascii="Times New Roman" w:hAnsi="Times New Roman" w:cs="Times New Roman"/>
                <w:sz w:val="16"/>
                <w:szCs w:val="16"/>
              </w:rPr>
              <w:t xml:space="preserve"> </w:t>
            </w:r>
            <w:r w:rsidR="00BE49BE">
              <w:rPr>
                <w:rFonts w:ascii="Times New Roman" w:hAnsi="Times New Roman" w:cs="Times New Roman"/>
                <w:sz w:val="16"/>
                <w:szCs w:val="16"/>
              </w:rPr>
              <w:t>3</w:t>
            </w:r>
            <w:r w:rsidR="00091FEE" w:rsidRPr="00DC24AB">
              <w:rPr>
                <w:rFonts w:ascii="Times New Roman" w:hAnsi="Times New Roman" w:cs="Times New Roman"/>
                <w:sz w:val="16"/>
                <w:szCs w:val="16"/>
              </w:rPr>
              <w:t>(a) Yearly Fuel Specific CO2 Emissions in the RGGI States</w:t>
            </w:r>
          </w:p>
        </w:tc>
        <w:tc>
          <w:tcPr>
            <w:tcW w:w="4145" w:type="dxa"/>
            <w:vAlign w:val="center"/>
          </w:tcPr>
          <w:p w14:paraId="5E7FCFDF" w14:textId="76BF78E6" w:rsidR="00091FEE" w:rsidRPr="00DC24AB" w:rsidRDefault="00637760" w:rsidP="00710730">
            <w:pPr>
              <w:jc w:val="center"/>
              <w:rPr>
                <w:rFonts w:ascii="Times New Roman" w:hAnsi="Times New Roman" w:cs="Times New Roman"/>
              </w:rPr>
            </w:pPr>
            <w:r>
              <w:rPr>
                <w:rFonts w:ascii="Times New Roman" w:hAnsi="Times New Roman" w:cs="Times New Roman"/>
                <w:sz w:val="16"/>
                <w:szCs w:val="16"/>
              </w:rPr>
              <w:t>Fig.</w:t>
            </w:r>
            <w:r w:rsidR="00091FEE" w:rsidRPr="00DC24AB">
              <w:rPr>
                <w:rFonts w:ascii="Times New Roman" w:hAnsi="Times New Roman" w:cs="Times New Roman"/>
                <w:sz w:val="16"/>
                <w:szCs w:val="16"/>
              </w:rPr>
              <w:t xml:space="preserve"> </w:t>
            </w:r>
            <w:r w:rsidR="00BE49BE">
              <w:rPr>
                <w:rFonts w:ascii="Times New Roman" w:hAnsi="Times New Roman" w:cs="Times New Roman"/>
                <w:sz w:val="16"/>
                <w:szCs w:val="16"/>
              </w:rPr>
              <w:t>3</w:t>
            </w:r>
            <w:r w:rsidR="00091FEE" w:rsidRPr="00DC24AB">
              <w:rPr>
                <w:rFonts w:ascii="Times New Roman" w:hAnsi="Times New Roman" w:cs="Times New Roman"/>
                <w:sz w:val="16"/>
                <w:szCs w:val="16"/>
              </w:rPr>
              <w:t>(b) Yearly Fuel Specific CO2 Emissions in the Non-RGGI States</w:t>
            </w:r>
          </w:p>
        </w:tc>
        <w:tc>
          <w:tcPr>
            <w:tcW w:w="4669" w:type="dxa"/>
            <w:vAlign w:val="center"/>
          </w:tcPr>
          <w:p w14:paraId="6856966B" w14:textId="27E82CAD" w:rsidR="00091FEE" w:rsidRPr="00DC24AB" w:rsidRDefault="00637760" w:rsidP="00710730">
            <w:pPr>
              <w:jc w:val="center"/>
              <w:rPr>
                <w:rFonts w:ascii="Times New Roman" w:hAnsi="Times New Roman" w:cs="Times New Roman"/>
              </w:rPr>
            </w:pPr>
            <w:r>
              <w:rPr>
                <w:rFonts w:ascii="Times New Roman" w:hAnsi="Times New Roman" w:cs="Times New Roman"/>
                <w:sz w:val="16"/>
                <w:szCs w:val="16"/>
              </w:rPr>
              <w:t>Fig.</w:t>
            </w:r>
            <w:r w:rsidR="00091FEE" w:rsidRPr="00DC24AB">
              <w:rPr>
                <w:rFonts w:ascii="Times New Roman" w:hAnsi="Times New Roman" w:cs="Times New Roman"/>
                <w:sz w:val="16"/>
                <w:szCs w:val="16"/>
              </w:rPr>
              <w:t xml:space="preserve"> </w:t>
            </w:r>
            <w:r w:rsidR="00BE49BE">
              <w:rPr>
                <w:rFonts w:ascii="Times New Roman" w:hAnsi="Times New Roman" w:cs="Times New Roman"/>
                <w:sz w:val="16"/>
                <w:szCs w:val="16"/>
              </w:rPr>
              <w:t>3</w:t>
            </w:r>
            <w:r w:rsidR="00091FEE" w:rsidRPr="00DC24AB">
              <w:rPr>
                <w:rFonts w:ascii="Times New Roman" w:hAnsi="Times New Roman" w:cs="Times New Roman"/>
                <w:sz w:val="16"/>
                <w:szCs w:val="16"/>
              </w:rPr>
              <w:t>(c) Yearly Fuel Specific CO2 Emissions in the USA</w:t>
            </w:r>
          </w:p>
        </w:tc>
      </w:tr>
      <w:tr w:rsidR="00091FEE" w:rsidRPr="00DC24AB" w14:paraId="2893A3A8" w14:textId="77777777" w:rsidTr="00710730">
        <w:tc>
          <w:tcPr>
            <w:tcW w:w="4146" w:type="dxa"/>
          </w:tcPr>
          <w:p w14:paraId="06135C6F" w14:textId="77777777" w:rsidR="00091FEE" w:rsidRPr="00DC24AB" w:rsidRDefault="00091FEE" w:rsidP="00710730">
            <w:pPr>
              <w:rPr>
                <w:rFonts w:ascii="Times New Roman" w:hAnsi="Times New Roman" w:cs="Times New Roman"/>
              </w:rPr>
            </w:pPr>
            <w:r w:rsidRPr="00DC24AB">
              <w:rPr>
                <w:noProof/>
              </w:rPr>
              <w:drawing>
                <wp:inline distT="0" distB="0" distL="0" distR="0" wp14:anchorId="3FBA67EC" wp14:editId="6D319E73">
                  <wp:extent cx="2731325" cy="1971040"/>
                  <wp:effectExtent l="0" t="0" r="12065" b="10160"/>
                  <wp:docPr id="83" name="Chart 83">
                    <a:extLst xmlns:a="http://schemas.openxmlformats.org/drawingml/2006/main">
                      <a:ext uri="{FF2B5EF4-FFF2-40B4-BE49-F238E27FC236}">
                        <a16:creationId xmlns:a16="http://schemas.microsoft.com/office/drawing/2014/main" id="{25ED0DE9-1688-43A5-B747-D9C11A03B85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145" w:type="dxa"/>
          </w:tcPr>
          <w:p w14:paraId="2FCDB597" w14:textId="77777777" w:rsidR="00091FEE" w:rsidRPr="00DC24AB" w:rsidRDefault="00091FEE" w:rsidP="00710730">
            <w:pPr>
              <w:rPr>
                <w:rFonts w:ascii="Times New Roman" w:hAnsi="Times New Roman" w:cs="Times New Roman"/>
              </w:rPr>
            </w:pPr>
            <w:r w:rsidRPr="00DC24AB">
              <w:rPr>
                <w:noProof/>
              </w:rPr>
              <w:drawing>
                <wp:inline distT="0" distB="0" distL="0" distR="0" wp14:anchorId="23989A30" wp14:editId="305FF962">
                  <wp:extent cx="2814451" cy="1935480"/>
                  <wp:effectExtent l="0" t="0" r="5080" b="7620"/>
                  <wp:docPr id="84" name="Chart 84">
                    <a:extLst xmlns:a="http://schemas.openxmlformats.org/drawingml/2006/main">
                      <a:ext uri="{FF2B5EF4-FFF2-40B4-BE49-F238E27FC236}">
                        <a16:creationId xmlns:a16="http://schemas.microsoft.com/office/drawing/2014/main" id="{D8C61722-EA85-4F7D-A4AB-5E0AE7148DD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669" w:type="dxa"/>
          </w:tcPr>
          <w:p w14:paraId="01BC1C3B" w14:textId="77777777" w:rsidR="00091FEE" w:rsidRPr="00DC24AB" w:rsidRDefault="00091FEE" w:rsidP="00710730">
            <w:pPr>
              <w:rPr>
                <w:rFonts w:ascii="Times New Roman" w:hAnsi="Times New Roman" w:cs="Times New Roman"/>
              </w:rPr>
            </w:pPr>
            <w:r w:rsidRPr="00DC24AB">
              <w:rPr>
                <w:noProof/>
              </w:rPr>
              <w:drawing>
                <wp:inline distT="0" distB="0" distL="0" distR="0" wp14:anchorId="6CEEE530" wp14:editId="23DB524F">
                  <wp:extent cx="3233420" cy="1956021"/>
                  <wp:effectExtent l="0" t="0" r="5080" b="6350"/>
                  <wp:docPr id="85" name="Chart 85">
                    <a:extLst xmlns:a="http://schemas.openxmlformats.org/drawingml/2006/main">
                      <a:ext uri="{FF2B5EF4-FFF2-40B4-BE49-F238E27FC236}">
                        <a16:creationId xmlns:a16="http://schemas.microsoft.com/office/drawing/2014/main" id="{54A6EB94-3EEC-4F26-B716-802DD4CA34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r w:rsidR="00091FEE" w:rsidRPr="00DC24AB" w14:paraId="0FFFF7EC" w14:textId="77777777" w:rsidTr="00710730">
        <w:tc>
          <w:tcPr>
            <w:tcW w:w="12960" w:type="dxa"/>
            <w:gridSpan w:val="3"/>
            <w:vAlign w:val="center"/>
          </w:tcPr>
          <w:p w14:paraId="42FA1B8E" w14:textId="77777777" w:rsidR="00091FEE" w:rsidRPr="00DC24AB" w:rsidRDefault="00091FEE" w:rsidP="00710730">
            <w:pPr>
              <w:jc w:val="center"/>
              <w:rPr>
                <w:rFonts w:ascii="Times New Roman" w:hAnsi="Times New Roman" w:cs="Times New Roman"/>
              </w:rPr>
            </w:pPr>
            <w:r w:rsidRPr="00DC24AB">
              <w:rPr>
                <w:noProof/>
              </w:rPr>
              <w:drawing>
                <wp:anchor distT="0" distB="0" distL="114300" distR="114300" simplePos="0" relativeHeight="251660288" behindDoc="0" locked="0" layoutInCell="1" allowOverlap="1" wp14:anchorId="2FF15B85" wp14:editId="5950C758">
                  <wp:simplePos x="0" y="0"/>
                  <wp:positionH relativeFrom="column">
                    <wp:posOffset>2456815</wp:posOffset>
                  </wp:positionH>
                  <wp:positionV relativeFrom="paragraph">
                    <wp:posOffset>3175</wp:posOffset>
                  </wp:positionV>
                  <wp:extent cx="4422775" cy="205740"/>
                  <wp:effectExtent l="0" t="0" r="0" b="3810"/>
                  <wp:wrapSquare wrapText="bothSides"/>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2775" cy="2057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91FEE" w:rsidRPr="00DC24AB" w14:paraId="701D2885" w14:textId="77777777" w:rsidTr="00710730">
        <w:tc>
          <w:tcPr>
            <w:tcW w:w="12960" w:type="dxa"/>
            <w:gridSpan w:val="3"/>
          </w:tcPr>
          <w:p w14:paraId="69D6CA56" w14:textId="77777777" w:rsidR="00091FEE" w:rsidRPr="00DC24AB" w:rsidRDefault="00091FEE" w:rsidP="00710730">
            <w:pPr>
              <w:jc w:val="center"/>
              <w:rPr>
                <w:rFonts w:ascii="Times New Roman" w:hAnsi="Times New Roman" w:cs="Times New Roman"/>
              </w:rPr>
            </w:pPr>
            <w:r w:rsidRPr="00DC24AB">
              <w:rPr>
                <w:rFonts w:ascii="Times New Roman" w:hAnsi="Times New Roman" w:cs="Times New Roman"/>
                <w:i/>
                <w:iCs/>
                <w:sz w:val="20"/>
                <w:szCs w:val="20"/>
              </w:rPr>
              <w:t>Source:  EIA, State Energy Data System, and United States total, Monthly Energy Review, July 2019, Section 11, and Author calculations made for this analysis</w:t>
            </w:r>
          </w:p>
        </w:tc>
      </w:tr>
      <w:tr w:rsidR="00091FEE" w:rsidRPr="00DC24AB" w14:paraId="07E62257" w14:textId="77777777" w:rsidTr="00710730">
        <w:tc>
          <w:tcPr>
            <w:tcW w:w="4146" w:type="dxa"/>
          </w:tcPr>
          <w:p w14:paraId="29A86A02" w14:textId="77777777" w:rsidR="00091FEE" w:rsidRPr="00DC24AB" w:rsidRDefault="00091FEE" w:rsidP="00710730">
            <w:pPr>
              <w:rPr>
                <w:rFonts w:ascii="Times New Roman" w:hAnsi="Times New Roman" w:cs="Times New Roman"/>
              </w:rPr>
            </w:pPr>
          </w:p>
        </w:tc>
        <w:tc>
          <w:tcPr>
            <w:tcW w:w="4145" w:type="dxa"/>
          </w:tcPr>
          <w:p w14:paraId="3CF79396" w14:textId="77777777" w:rsidR="00091FEE" w:rsidRPr="00DC24AB" w:rsidRDefault="00091FEE" w:rsidP="00710730">
            <w:pPr>
              <w:rPr>
                <w:rFonts w:ascii="Times New Roman" w:hAnsi="Times New Roman" w:cs="Times New Roman"/>
              </w:rPr>
            </w:pPr>
          </w:p>
        </w:tc>
        <w:tc>
          <w:tcPr>
            <w:tcW w:w="4669" w:type="dxa"/>
          </w:tcPr>
          <w:p w14:paraId="00E5B890" w14:textId="77777777" w:rsidR="00091FEE" w:rsidRPr="00DC24AB" w:rsidRDefault="00091FEE" w:rsidP="00710730">
            <w:pPr>
              <w:rPr>
                <w:rFonts w:ascii="Times New Roman" w:hAnsi="Times New Roman" w:cs="Times New Roman"/>
              </w:rPr>
            </w:pPr>
          </w:p>
        </w:tc>
      </w:tr>
    </w:tbl>
    <w:p w14:paraId="19EEBEC0" w14:textId="132D2C6D" w:rsidR="00091FEE" w:rsidRPr="00091FEE" w:rsidRDefault="00091FEE" w:rsidP="00091FEE">
      <w:pPr>
        <w:tabs>
          <w:tab w:val="center" w:pos="6480"/>
        </w:tabs>
        <w:sectPr w:rsidR="00091FEE" w:rsidRPr="00091FEE" w:rsidSect="00621F18">
          <w:pgSz w:w="15840" w:h="12240" w:orient="landscape"/>
          <w:pgMar w:top="1440" w:right="1440" w:bottom="1440" w:left="1440" w:header="720" w:footer="720" w:gutter="0"/>
          <w:cols w:space="720"/>
          <w:docGrid w:linePitch="360"/>
        </w:sectPr>
      </w:pPr>
      <w:r>
        <w:tab/>
      </w:r>
    </w:p>
    <w:p w14:paraId="1D367E95" w14:textId="6AF6D24D" w:rsidR="00621F18" w:rsidRDefault="00621F18"/>
    <w:p w14:paraId="4E4D5F2F" w14:textId="2BAAEA55" w:rsidR="00EB7C49" w:rsidRPr="00EB7C49" w:rsidRDefault="006806B6" w:rsidP="00EB7C49">
      <w:pPr>
        <w:pStyle w:val="EndNoteBibliography"/>
        <w:spacing w:after="0"/>
        <w:ind w:left="720" w:hanging="720"/>
      </w:pPr>
      <w:r>
        <w:fldChar w:fldCharType="begin"/>
      </w:r>
      <w:r>
        <w:instrText xml:space="preserve"> ADDIN EN.REFLIST </w:instrText>
      </w:r>
      <w:r>
        <w:fldChar w:fldCharType="separate"/>
      </w:r>
      <w:r w:rsidR="00EB7C49" w:rsidRPr="00EB7C49">
        <w:t xml:space="preserve">Arellano, M., &amp; Bover, O. (1995). Another look at the instrumental variable estimation of error-components models. </w:t>
      </w:r>
      <w:r w:rsidR="00EB7C49" w:rsidRPr="00EB7C49">
        <w:rPr>
          <w:i/>
        </w:rPr>
        <w:t>Journal of econometrics, 68</w:t>
      </w:r>
      <w:r w:rsidR="00EB7C49" w:rsidRPr="00EB7C49">
        <w:t>(1), 29-51. doi:</w:t>
      </w:r>
      <w:hyperlink r:id="rId22" w:history="1">
        <w:r w:rsidR="00EB7C49" w:rsidRPr="00EB7C49">
          <w:rPr>
            <w:rStyle w:val="Hyperlink"/>
          </w:rPr>
          <w:t>https://doi.org/10.1016/0304-4076(94)01642-D</w:t>
        </w:r>
      </w:hyperlink>
    </w:p>
    <w:p w14:paraId="3A089415" w14:textId="00FF2CD0" w:rsidR="00EB7C49" w:rsidRPr="00EB7C49" w:rsidRDefault="00EB7C49" w:rsidP="00EB7C49">
      <w:pPr>
        <w:pStyle w:val="EndNoteBibliography"/>
        <w:spacing w:after="0"/>
        <w:ind w:left="720" w:hanging="720"/>
      </w:pPr>
      <w:r w:rsidRPr="00EB7C49">
        <w:t xml:space="preserve">Blundell, R., &amp; Bond, S. (1998). Initial conditions and moment restrictions in dynamic panel data models. </w:t>
      </w:r>
      <w:r w:rsidRPr="00EB7C49">
        <w:rPr>
          <w:i/>
        </w:rPr>
        <w:t>Journal of econometrics, 87</w:t>
      </w:r>
      <w:r w:rsidRPr="00EB7C49">
        <w:t>(1), 115-143. doi:</w:t>
      </w:r>
      <w:hyperlink r:id="rId23" w:history="1">
        <w:r w:rsidRPr="00EB7C49">
          <w:rPr>
            <w:rStyle w:val="Hyperlink"/>
          </w:rPr>
          <w:t>https://doi.org/10.1016/S0304-4076(98)00009-8</w:t>
        </w:r>
      </w:hyperlink>
    </w:p>
    <w:p w14:paraId="45879174" w14:textId="109A1CD1" w:rsidR="00EB7C49" w:rsidRPr="00EB7C49" w:rsidRDefault="00EB7C49" w:rsidP="00EB7C49">
      <w:pPr>
        <w:pStyle w:val="EndNoteBibliography"/>
        <w:ind w:left="720" w:hanging="720"/>
      </w:pPr>
      <w:r w:rsidRPr="00EB7C49">
        <w:t xml:space="preserve">Zhang, Y. J., Shi, W., &amp; Jiang, L. (2019). Does China's carbon emissions trading policy improve the technology innovation of relevant enterprises? </w:t>
      </w:r>
      <w:r w:rsidRPr="00EB7C49">
        <w:rPr>
          <w:i/>
        </w:rPr>
        <w:t>Business Strategy and the Environment</w:t>
      </w:r>
      <w:r w:rsidRPr="00EB7C49">
        <w:t>, 14. doi:</w:t>
      </w:r>
      <w:hyperlink r:id="rId24" w:history="1">
        <w:r w:rsidRPr="00EB7C49">
          <w:rPr>
            <w:rStyle w:val="Hyperlink"/>
          </w:rPr>
          <w:t>https://doi.org/10.1002/bse.2404</w:t>
        </w:r>
      </w:hyperlink>
    </w:p>
    <w:p w14:paraId="7391C28C" w14:textId="1DF4705E" w:rsidR="006806B6" w:rsidRDefault="006806B6">
      <w:r>
        <w:fldChar w:fldCharType="end"/>
      </w:r>
    </w:p>
    <w:sectPr w:rsidR="006806B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D7896E" w14:textId="77777777" w:rsidR="002835B1" w:rsidRDefault="002835B1" w:rsidP="00F531AE">
      <w:pPr>
        <w:spacing w:after="0" w:line="240" w:lineRule="auto"/>
      </w:pPr>
      <w:r>
        <w:separator/>
      </w:r>
    </w:p>
  </w:endnote>
  <w:endnote w:type="continuationSeparator" w:id="0">
    <w:p w14:paraId="6F21A408" w14:textId="77777777" w:rsidR="002835B1" w:rsidRDefault="002835B1" w:rsidP="00F53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vTTa9c1b374+20">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CBD58" w14:textId="77777777" w:rsidR="00F531AE" w:rsidRDefault="00F531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3090027"/>
      <w:docPartObj>
        <w:docPartGallery w:val="Page Numbers (Bottom of Page)"/>
        <w:docPartUnique/>
      </w:docPartObj>
    </w:sdtPr>
    <w:sdtEndPr>
      <w:rPr>
        <w:noProof/>
      </w:rPr>
    </w:sdtEndPr>
    <w:sdtContent>
      <w:p w14:paraId="35617A80" w14:textId="19713C5B" w:rsidR="00F531AE" w:rsidRDefault="00F531A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EB60CF" w14:textId="77777777" w:rsidR="00F531AE" w:rsidRDefault="00F531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1A8B2" w14:textId="77777777" w:rsidR="00F531AE" w:rsidRDefault="00F53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94585" w14:textId="77777777" w:rsidR="002835B1" w:rsidRDefault="002835B1" w:rsidP="00F531AE">
      <w:pPr>
        <w:spacing w:after="0" w:line="240" w:lineRule="auto"/>
      </w:pPr>
      <w:r>
        <w:separator/>
      </w:r>
    </w:p>
  </w:footnote>
  <w:footnote w:type="continuationSeparator" w:id="0">
    <w:p w14:paraId="32363888" w14:textId="77777777" w:rsidR="002835B1" w:rsidRDefault="002835B1" w:rsidP="00F531AE">
      <w:pPr>
        <w:spacing w:after="0" w:line="240" w:lineRule="auto"/>
      </w:pPr>
      <w:r>
        <w:continuationSeparator/>
      </w:r>
    </w:p>
  </w:footnote>
  <w:footnote w:id="1">
    <w:p w14:paraId="0F13F6D8" w14:textId="77777777" w:rsidR="00062DD7" w:rsidRPr="00926273" w:rsidRDefault="00062DD7" w:rsidP="00062DD7">
      <w:pPr>
        <w:pStyle w:val="FootnoteText"/>
        <w:jc w:val="both"/>
        <w:rPr>
          <w:rFonts w:ascii="Times New Roman" w:hAnsi="Times New Roman" w:cs="Times New Roman"/>
          <w:sz w:val="16"/>
          <w:szCs w:val="16"/>
        </w:rPr>
      </w:pPr>
      <w:r>
        <w:rPr>
          <w:rStyle w:val="FootnoteReference"/>
        </w:rPr>
        <w:footnoteRef/>
      </w:r>
      <w:r>
        <w:t xml:space="preserve"> </w:t>
      </w:r>
      <w:r w:rsidRPr="00926273">
        <w:rPr>
          <w:rFonts w:ascii="Times New Roman" w:hAnsi="Times New Roman" w:cs="Times New Roman"/>
          <w:sz w:val="16"/>
          <w:szCs w:val="16"/>
          <w:shd w:val="clear" w:color="auto" w:fill="FFFFFF"/>
        </w:rPr>
        <w:t xml:space="preserve">For detail see the following 1) </w:t>
      </w:r>
      <w:r w:rsidRPr="00926273">
        <w:rPr>
          <w:rFonts w:ascii="Times New Roman" w:hAnsi="Times New Roman" w:cs="Times New Roman"/>
          <w:noProof/>
          <w:sz w:val="16"/>
          <w:szCs w:val="16"/>
        </w:rPr>
        <w:t xml:space="preserve">EPA, U. S. (2017). </w:t>
      </w:r>
      <w:r w:rsidRPr="00926273">
        <w:rPr>
          <w:rFonts w:ascii="Times New Roman" w:hAnsi="Times New Roman" w:cs="Times New Roman"/>
          <w:i/>
          <w:noProof/>
          <w:sz w:val="16"/>
          <w:szCs w:val="16"/>
        </w:rPr>
        <w:t>Sources of Greenhouse Gas Emissions</w:t>
      </w:r>
      <w:r w:rsidRPr="00926273">
        <w:rPr>
          <w:rFonts w:ascii="Times New Roman" w:hAnsi="Times New Roman" w:cs="Times New Roman"/>
          <w:noProof/>
          <w:sz w:val="16"/>
          <w:szCs w:val="16"/>
        </w:rPr>
        <w:t xml:space="preserve">. USA: EPA Retrieved from </w:t>
      </w:r>
      <w:hyperlink r:id="rId1" w:history="1">
        <w:r w:rsidRPr="00926273">
          <w:rPr>
            <w:rStyle w:val="Hyperlink"/>
            <w:rFonts w:ascii="Times New Roman" w:hAnsi="Times New Roman" w:cs="Times New Roman"/>
            <w:noProof/>
            <w:sz w:val="16"/>
            <w:szCs w:val="16"/>
          </w:rPr>
          <w:t>https://www.epa.gov/ghgemissions/sources-greenhouse-gas-emissions</w:t>
        </w:r>
      </w:hyperlink>
      <w:r w:rsidRPr="00926273">
        <w:rPr>
          <w:rFonts w:ascii="Times New Roman" w:hAnsi="Times New Roman" w:cs="Times New Roman"/>
          <w:noProof/>
          <w:sz w:val="16"/>
          <w:szCs w:val="16"/>
        </w:rPr>
        <w:t xml:space="preserve">. 2) Gerres, T., Avila, J. P. C., Llamas, P. L., &amp; San Roman, T. G. (2019). A review of cross-sector decarbonisation potentials in the European energy intensive industry. </w:t>
      </w:r>
      <w:r w:rsidRPr="00926273">
        <w:rPr>
          <w:rFonts w:ascii="Times New Roman" w:hAnsi="Times New Roman" w:cs="Times New Roman"/>
          <w:i/>
          <w:noProof/>
          <w:sz w:val="16"/>
          <w:szCs w:val="16"/>
        </w:rPr>
        <w:t>Journal of Cleaner Production, 210</w:t>
      </w:r>
      <w:r w:rsidRPr="00926273">
        <w:rPr>
          <w:rFonts w:ascii="Times New Roman" w:hAnsi="Times New Roman" w:cs="Times New Roman"/>
          <w:noProof/>
          <w:sz w:val="16"/>
          <w:szCs w:val="16"/>
        </w:rPr>
        <w:t xml:space="preserve">, 585-601. doi:10.1016/j.jclepro.2018.11.036. 3) Naegele, H., &amp; Zaklan, A. (2019). Does the EU ETS cause carbon leakage in European manufacturing? </w:t>
      </w:r>
      <w:r w:rsidRPr="00926273">
        <w:rPr>
          <w:rFonts w:ascii="Times New Roman" w:hAnsi="Times New Roman" w:cs="Times New Roman"/>
          <w:i/>
          <w:noProof/>
          <w:sz w:val="16"/>
          <w:szCs w:val="16"/>
        </w:rPr>
        <w:t>Journal of Environmental Economics and Management, 93</w:t>
      </w:r>
      <w:r w:rsidRPr="00926273">
        <w:rPr>
          <w:rFonts w:ascii="Times New Roman" w:hAnsi="Times New Roman" w:cs="Times New Roman"/>
          <w:noProof/>
          <w:sz w:val="16"/>
          <w:szCs w:val="16"/>
        </w:rPr>
        <w:t>, 125-147. doi:10.1016/j.jeem.2018.11.004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E6DFB" w14:textId="77777777" w:rsidR="00F531AE" w:rsidRDefault="00F531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086D2" w14:textId="77777777" w:rsidR="00F531AE" w:rsidRDefault="00F531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DDA87" w14:textId="77777777" w:rsidR="00F531AE" w:rsidRDefault="00F531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693108"/>
    <w:multiLevelType w:val="hybridMultilevel"/>
    <w:tmpl w:val="C9984256"/>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2MTYxNTWxNLA0MzZQ0lEKTi0uzszPAykwNKgFAFe8JsstAAAA"/>
    <w:docVar w:name="EN.InstantFormat" w:val="&lt;ENInstantFormat&gt;&lt;Enabled&gt;1&lt;/Enabled&gt;&lt;ScanUnformatted&gt;1&lt;/ScanUnformatted&gt;&lt;ScanChanges&gt;1&lt;/ScanChanges&gt;&lt;Suspended&gt;1&lt;/Suspended&gt;&lt;/ENInstantFormat&gt;"/>
    <w:docVar w:name="EN.Layout" w:val="&lt;ENLayout&gt;&lt;Style&gt;APA 6th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zf0ettfh0xtdiepvpdvpzpswpd992555e2w&quot;&gt;My EndNote Library_original_PHD_25.08.2021&lt;record-ids&gt;&lt;item&gt;10201&lt;/item&gt;&lt;item&gt;11594&lt;/item&gt;&lt;item&gt;11596&lt;/item&gt;&lt;/record-ids&gt;&lt;/item&gt;&lt;/Libraries&gt;"/>
  </w:docVars>
  <w:rsids>
    <w:rsidRoot w:val="006806B6"/>
    <w:rsid w:val="00004E46"/>
    <w:rsid w:val="000118B8"/>
    <w:rsid w:val="00062DD7"/>
    <w:rsid w:val="00085E1D"/>
    <w:rsid w:val="00091FEE"/>
    <w:rsid w:val="00117EC8"/>
    <w:rsid w:val="001D7BF1"/>
    <w:rsid w:val="00212782"/>
    <w:rsid w:val="00256F5E"/>
    <w:rsid w:val="002835B1"/>
    <w:rsid w:val="002C5DA9"/>
    <w:rsid w:val="00341551"/>
    <w:rsid w:val="003550F0"/>
    <w:rsid w:val="00396524"/>
    <w:rsid w:val="004272C7"/>
    <w:rsid w:val="004567CB"/>
    <w:rsid w:val="00526924"/>
    <w:rsid w:val="00542F3B"/>
    <w:rsid w:val="00554713"/>
    <w:rsid w:val="00595B96"/>
    <w:rsid w:val="00621F18"/>
    <w:rsid w:val="00635B5D"/>
    <w:rsid w:val="00637760"/>
    <w:rsid w:val="006806B6"/>
    <w:rsid w:val="006918EF"/>
    <w:rsid w:val="006D2D8D"/>
    <w:rsid w:val="006D42F3"/>
    <w:rsid w:val="006F129F"/>
    <w:rsid w:val="00742F60"/>
    <w:rsid w:val="007626BA"/>
    <w:rsid w:val="007A1731"/>
    <w:rsid w:val="007F0465"/>
    <w:rsid w:val="007F7DED"/>
    <w:rsid w:val="00814622"/>
    <w:rsid w:val="0089247B"/>
    <w:rsid w:val="00897DDC"/>
    <w:rsid w:val="008C1849"/>
    <w:rsid w:val="008D61EE"/>
    <w:rsid w:val="009B2412"/>
    <w:rsid w:val="009C3896"/>
    <w:rsid w:val="009F3DB4"/>
    <w:rsid w:val="009F62A0"/>
    <w:rsid w:val="00A02710"/>
    <w:rsid w:val="00A87832"/>
    <w:rsid w:val="00A87B4E"/>
    <w:rsid w:val="00B06FC9"/>
    <w:rsid w:val="00B8600D"/>
    <w:rsid w:val="00B90837"/>
    <w:rsid w:val="00B9443E"/>
    <w:rsid w:val="00BE49BE"/>
    <w:rsid w:val="00C636CE"/>
    <w:rsid w:val="00C70DCE"/>
    <w:rsid w:val="00D3025A"/>
    <w:rsid w:val="00D4694F"/>
    <w:rsid w:val="00D630EE"/>
    <w:rsid w:val="00D67A89"/>
    <w:rsid w:val="00DF0D8F"/>
    <w:rsid w:val="00E16B86"/>
    <w:rsid w:val="00EA1CEA"/>
    <w:rsid w:val="00EA5C0A"/>
    <w:rsid w:val="00EB6CCE"/>
    <w:rsid w:val="00EB7C49"/>
    <w:rsid w:val="00EB7D58"/>
    <w:rsid w:val="00EC6340"/>
    <w:rsid w:val="00F476B5"/>
    <w:rsid w:val="00F531AE"/>
    <w:rsid w:val="00F64FFB"/>
    <w:rsid w:val="00FC1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56ADA"/>
  <w15:chartTrackingRefBased/>
  <w15:docId w15:val="{1047ED78-48F7-4022-BD25-DBDDF154A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06B6"/>
  </w:style>
  <w:style w:type="paragraph" w:styleId="Heading3">
    <w:name w:val="heading 3"/>
    <w:basedOn w:val="Normal"/>
    <w:link w:val="Heading3Char"/>
    <w:uiPriority w:val="9"/>
    <w:qFormat/>
    <w:rsid w:val="00542F3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542F3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6806B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806B6"/>
    <w:rPr>
      <w:rFonts w:ascii="Calibri" w:hAnsi="Calibri" w:cs="Calibri"/>
      <w:noProof/>
    </w:rPr>
  </w:style>
  <w:style w:type="paragraph" w:customStyle="1" w:styleId="EndNoteBibliography">
    <w:name w:val="EndNote Bibliography"/>
    <w:basedOn w:val="Normal"/>
    <w:link w:val="EndNoteBibliographyChar"/>
    <w:rsid w:val="006806B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6806B6"/>
    <w:rPr>
      <w:rFonts w:ascii="Calibri" w:hAnsi="Calibri" w:cs="Calibri"/>
      <w:noProof/>
    </w:rPr>
  </w:style>
  <w:style w:type="table" w:styleId="TableGrid">
    <w:name w:val="Table Grid"/>
    <w:basedOn w:val="TableNormal"/>
    <w:uiPriority w:val="39"/>
    <w:rsid w:val="00004E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621F18"/>
    <w:pPr>
      <w:ind w:left="720"/>
      <w:contextualSpacing/>
    </w:pPr>
  </w:style>
  <w:style w:type="character" w:customStyle="1" w:styleId="ListParagraphChar">
    <w:name w:val="List Paragraph Char"/>
    <w:basedOn w:val="DefaultParagraphFont"/>
    <w:link w:val="ListParagraph"/>
    <w:uiPriority w:val="34"/>
    <w:rsid w:val="00621F18"/>
  </w:style>
  <w:style w:type="paragraph" w:styleId="Header">
    <w:name w:val="header"/>
    <w:basedOn w:val="Normal"/>
    <w:link w:val="HeaderChar"/>
    <w:uiPriority w:val="99"/>
    <w:unhideWhenUsed/>
    <w:rsid w:val="00F53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31AE"/>
  </w:style>
  <w:style w:type="paragraph" w:styleId="Footer">
    <w:name w:val="footer"/>
    <w:basedOn w:val="Normal"/>
    <w:link w:val="FooterChar"/>
    <w:uiPriority w:val="99"/>
    <w:unhideWhenUsed/>
    <w:rsid w:val="00F53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31AE"/>
  </w:style>
  <w:style w:type="character" w:styleId="Hyperlink">
    <w:name w:val="Hyperlink"/>
    <w:basedOn w:val="DefaultParagraphFont"/>
    <w:uiPriority w:val="99"/>
    <w:unhideWhenUsed/>
    <w:rsid w:val="00062DD7"/>
    <w:rPr>
      <w:color w:val="0563C1" w:themeColor="hyperlink"/>
      <w:u w:val="single"/>
    </w:rPr>
  </w:style>
  <w:style w:type="paragraph" w:styleId="FootnoteText">
    <w:name w:val="footnote text"/>
    <w:basedOn w:val="Normal"/>
    <w:link w:val="FootnoteTextChar"/>
    <w:uiPriority w:val="99"/>
    <w:semiHidden/>
    <w:unhideWhenUsed/>
    <w:rsid w:val="00062D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2DD7"/>
    <w:rPr>
      <w:sz w:val="20"/>
      <w:szCs w:val="20"/>
    </w:rPr>
  </w:style>
  <w:style w:type="character" w:styleId="FootnoteReference">
    <w:name w:val="footnote reference"/>
    <w:basedOn w:val="DefaultParagraphFont"/>
    <w:uiPriority w:val="99"/>
    <w:semiHidden/>
    <w:unhideWhenUsed/>
    <w:rsid w:val="00062DD7"/>
    <w:rPr>
      <w:vertAlign w:val="superscript"/>
    </w:rPr>
  </w:style>
  <w:style w:type="character" w:styleId="FollowedHyperlink">
    <w:name w:val="FollowedHyperlink"/>
    <w:basedOn w:val="DefaultParagraphFont"/>
    <w:uiPriority w:val="99"/>
    <w:semiHidden/>
    <w:unhideWhenUsed/>
    <w:rsid w:val="00EB7C49"/>
    <w:rPr>
      <w:color w:val="954F72" w:themeColor="followedHyperlink"/>
      <w:u w:val="single"/>
    </w:rPr>
  </w:style>
  <w:style w:type="character" w:styleId="UnresolvedMention">
    <w:name w:val="Unresolved Mention"/>
    <w:basedOn w:val="DefaultParagraphFont"/>
    <w:uiPriority w:val="99"/>
    <w:semiHidden/>
    <w:unhideWhenUsed/>
    <w:rsid w:val="00EB7C49"/>
    <w:rPr>
      <w:color w:val="605E5C"/>
      <w:shd w:val="clear" w:color="auto" w:fill="E1DFDD"/>
    </w:rPr>
  </w:style>
  <w:style w:type="character" w:customStyle="1" w:styleId="Heading3Char">
    <w:name w:val="Heading 3 Char"/>
    <w:basedOn w:val="DefaultParagraphFont"/>
    <w:link w:val="Heading3"/>
    <w:uiPriority w:val="9"/>
    <w:rsid w:val="00542F3B"/>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542F3B"/>
    <w:rPr>
      <w:rFonts w:asciiTheme="majorHAnsi" w:eastAsiaTheme="majorEastAsia" w:hAnsiTheme="majorHAnsi" w:cstheme="majorBidi"/>
      <w:i/>
      <w:iCs/>
      <w:color w:val="2F5496" w:themeColor="accent1" w:themeShade="BF"/>
    </w:rPr>
  </w:style>
  <w:style w:type="character" w:customStyle="1" w:styleId="text-muted">
    <w:name w:val="text-muted"/>
    <w:basedOn w:val="DefaultParagraphFont"/>
    <w:rsid w:val="00542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86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3.xml"/><Relationship Id="rId18" Type="http://schemas.openxmlformats.org/officeDocument/2006/relationships/chart" Target="charts/chart5.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hart" Target="charts/chart4.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doi.org/10.1002/bse.2404" TargetMode="Externa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hyperlink" Target="https://doi.org/10.1016/S0304-4076(98)00009-8" TargetMode="External"/><Relationship Id="rId10" Type="http://schemas.openxmlformats.org/officeDocument/2006/relationships/header" Target="header2.xml"/><Relationship Id="rId19" Type="http://schemas.openxmlformats.org/officeDocument/2006/relationships/chart" Target="charts/chart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doi.org/10.1016/0304-4076(94)01642-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epa.gov/ghgemissions/sources-greenhouse-gas-emissions"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user\Desktop\PATENT%20INFO\DATA%20FOR%20CD\COMMON%20TREND.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user\Downloads\table2.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user\Downloads\table2.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2.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user\Downloads\table2.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3.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user\Desktop\STATEWISE_Fossil_fuel_2000-2019.xlsx" TargetMode="Externa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chartUserShapes" Target="../drawings/drawing4.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user\Desktop\STATEWISE_Fossil_fuel_2000-2019.xlsx" TargetMode="Externa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chartUserShapes" Target="../drawings/drawing5.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user\Desktop\STATEWISE_Fossil_fuel_2000-2019.xlsx" TargetMode="Externa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chartUserShapes" Target="../drawings/drawing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average!$F$1</c:f>
              <c:strCache>
                <c:ptCount val="1"/>
                <c:pt idx="0">
                  <c:v>Treated States</c:v>
                </c:pt>
              </c:strCache>
            </c:strRef>
          </c:tx>
          <c:spPr>
            <a:ln w="28575" cap="rnd">
              <a:solidFill>
                <a:schemeClr val="accent1"/>
              </a:solidFill>
              <a:round/>
            </a:ln>
            <a:effectLst/>
          </c:spPr>
          <c:marker>
            <c:symbol val="none"/>
          </c:marker>
          <c:cat>
            <c:numRef>
              <c:f>average!$B$2:$B$21</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average!$F$2:$F$21</c:f>
              <c:numCache>
                <c:formatCode>General</c:formatCode>
                <c:ptCount val="20"/>
                <c:pt idx="0">
                  <c:v>1.3953488372093024</c:v>
                </c:pt>
                <c:pt idx="1">
                  <c:v>1.3837209302325582</c:v>
                </c:pt>
                <c:pt idx="2">
                  <c:v>2.5348837209302326</c:v>
                </c:pt>
                <c:pt idx="3">
                  <c:v>3.1976744186046511</c:v>
                </c:pt>
                <c:pt idx="4">
                  <c:v>3.1279069767441858</c:v>
                </c:pt>
                <c:pt idx="5">
                  <c:v>2.6860465116279069</c:v>
                </c:pt>
                <c:pt idx="6">
                  <c:v>1.569767441860465</c:v>
                </c:pt>
                <c:pt idx="7">
                  <c:v>1.7209302325581395</c:v>
                </c:pt>
                <c:pt idx="8">
                  <c:v>1.5813953488372092</c:v>
                </c:pt>
                <c:pt idx="9">
                  <c:v>1.7093023255813953</c:v>
                </c:pt>
                <c:pt idx="10">
                  <c:v>1.7790697674418605</c:v>
                </c:pt>
                <c:pt idx="11">
                  <c:v>1.5348837209302326</c:v>
                </c:pt>
                <c:pt idx="12">
                  <c:v>2.2093023255813953</c:v>
                </c:pt>
                <c:pt idx="13">
                  <c:v>2.0232558139534884</c:v>
                </c:pt>
                <c:pt idx="14">
                  <c:v>2.1511627906976742</c:v>
                </c:pt>
                <c:pt idx="15">
                  <c:v>2.3023255813953489</c:v>
                </c:pt>
                <c:pt idx="16">
                  <c:v>3.0116279069767442</c:v>
                </c:pt>
                <c:pt idx="17">
                  <c:v>2.7790697674418605</c:v>
                </c:pt>
                <c:pt idx="18">
                  <c:v>3.0348837209302326</c:v>
                </c:pt>
                <c:pt idx="19">
                  <c:v>1.6860465116279071</c:v>
                </c:pt>
              </c:numCache>
            </c:numRef>
          </c:val>
          <c:smooth val="0"/>
          <c:extLst>
            <c:ext xmlns:c16="http://schemas.microsoft.com/office/drawing/2014/chart" uri="{C3380CC4-5D6E-409C-BE32-E72D297353CC}">
              <c16:uniqueId val="{00000000-F109-42C3-B36B-22BF43A5EA97}"/>
            </c:ext>
          </c:extLst>
        </c:ser>
        <c:ser>
          <c:idx val="1"/>
          <c:order val="1"/>
          <c:tx>
            <c:strRef>
              <c:f>average!$G$1</c:f>
              <c:strCache>
                <c:ptCount val="1"/>
                <c:pt idx="0">
                  <c:v>Control States</c:v>
                </c:pt>
              </c:strCache>
            </c:strRef>
          </c:tx>
          <c:spPr>
            <a:ln w="28575" cap="rnd">
              <a:solidFill>
                <a:schemeClr val="accent2"/>
              </a:solidFill>
              <a:round/>
            </a:ln>
            <a:effectLst/>
          </c:spPr>
          <c:marker>
            <c:symbol val="none"/>
          </c:marker>
          <c:cat>
            <c:numRef>
              <c:f>average!$B$2:$B$21</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average!$G$2:$G$21</c:f>
              <c:numCache>
                <c:formatCode>General</c:formatCode>
                <c:ptCount val="20"/>
                <c:pt idx="0">
                  <c:v>1.5415282392026579</c:v>
                </c:pt>
                <c:pt idx="1">
                  <c:v>1.9169435215946844</c:v>
                </c:pt>
                <c:pt idx="2">
                  <c:v>2.6079734219269102</c:v>
                </c:pt>
                <c:pt idx="3">
                  <c:v>3.1960132890365447</c:v>
                </c:pt>
                <c:pt idx="4">
                  <c:v>2.9202657807308969</c:v>
                </c:pt>
                <c:pt idx="5">
                  <c:v>2.8737541528239201</c:v>
                </c:pt>
                <c:pt idx="6">
                  <c:v>1.9501661129568106</c:v>
                </c:pt>
                <c:pt idx="7">
                  <c:v>1.7441860465116279</c:v>
                </c:pt>
                <c:pt idx="8">
                  <c:v>1.7408637873754154</c:v>
                </c:pt>
                <c:pt idx="9">
                  <c:v>2.2558139534883721</c:v>
                </c:pt>
                <c:pt idx="10">
                  <c:v>2.4451827242524917</c:v>
                </c:pt>
                <c:pt idx="11">
                  <c:v>2.6212624584717608</c:v>
                </c:pt>
                <c:pt idx="12">
                  <c:v>3.0398671096345513</c:v>
                </c:pt>
                <c:pt idx="13">
                  <c:v>3.0232558139534884</c:v>
                </c:pt>
                <c:pt idx="14">
                  <c:v>3.4551495016611296</c:v>
                </c:pt>
                <c:pt idx="15">
                  <c:v>3.6744186046511627</c:v>
                </c:pt>
                <c:pt idx="16">
                  <c:v>4.1495016611295679</c:v>
                </c:pt>
                <c:pt idx="17">
                  <c:v>3.617940199335548</c:v>
                </c:pt>
                <c:pt idx="18">
                  <c:v>3.2757475083056478</c:v>
                </c:pt>
                <c:pt idx="19">
                  <c:v>2.9867109634551494</c:v>
                </c:pt>
              </c:numCache>
            </c:numRef>
          </c:val>
          <c:smooth val="0"/>
          <c:extLst>
            <c:ext xmlns:c16="http://schemas.microsoft.com/office/drawing/2014/chart" uri="{C3380CC4-5D6E-409C-BE32-E72D297353CC}">
              <c16:uniqueId val="{00000001-F109-42C3-B36B-22BF43A5EA97}"/>
            </c:ext>
          </c:extLst>
        </c:ser>
        <c:dLbls>
          <c:showLegendKey val="0"/>
          <c:showVal val="0"/>
          <c:showCatName val="0"/>
          <c:showSerName val="0"/>
          <c:showPercent val="0"/>
          <c:showBubbleSize val="0"/>
        </c:dLbls>
        <c:smooth val="0"/>
        <c:axId val="1827467200"/>
        <c:axId val="349654336"/>
      </c:lineChart>
      <c:catAx>
        <c:axId val="18274672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349654336"/>
        <c:crosses val="autoZero"/>
        <c:auto val="1"/>
        <c:lblAlgn val="ctr"/>
        <c:lblOffset val="100"/>
        <c:noMultiLvlLbl val="0"/>
      </c:catAx>
      <c:valAx>
        <c:axId val="349654336"/>
        <c:scaling>
          <c:orientation val="minMax"/>
        </c:scaling>
        <c:delete val="0"/>
        <c:axPos val="l"/>
        <c:majorGridlines>
          <c:spPr>
            <a:ln w="9525" cap="flat" cmpd="sng" algn="ctr">
              <a:solidFill>
                <a:schemeClr val="bg1">
                  <a:lumMod val="95000"/>
                  <a:alpha val="84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274672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Sheet2!$A$55</c:f>
              <c:strCache>
                <c:ptCount val="1"/>
                <c:pt idx="0">
                  <c:v>RGGI States</c:v>
                </c:pt>
              </c:strCache>
            </c:strRef>
          </c:tx>
          <c:spPr>
            <a:ln w="28575" cap="rnd">
              <a:solidFill>
                <a:schemeClr val="tx1"/>
              </a:solidFill>
              <a:round/>
            </a:ln>
            <a:effectLst/>
          </c:spPr>
          <c:marker>
            <c:symbol val="none"/>
          </c:marker>
          <c:cat>
            <c:numRef>
              <c:f>Sheet2!$B$54:$S$54</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Sheet2!$B$55:$S$55</c:f>
              <c:numCache>
                <c:formatCode>#,##0.0</c:formatCode>
                <c:ptCount val="18"/>
                <c:pt idx="0">
                  <c:v>607.16483607940461</c:v>
                </c:pt>
                <c:pt idx="1">
                  <c:v>598.08647498728249</c:v>
                </c:pt>
                <c:pt idx="2">
                  <c:v>592.59231835467074</c:v>
                </c:pt>
                <c:pt idx="3">
                  <c:v>614.44818406755337</c:v>
                </c:pt>
                <c:pt idx="4">
                  <c:v>622.66806051798937</c:v>
                </c:pt>
                <c:pt idx="5">
                  <c:v>625.35519328533792</c:v>
                </c:pt>
                <c:pt idx="6">
                  <c:v>578.89822243307742</c:v>
                </c:pt>
                <c:pt idx="7">
                  <c:v>596.4749530990174</c:v>
                </c:pt>
                <c:pt idx="8">
                  <c:v>571.34724432122812</c:v>
                </c:pt>
                <c:pt idx="9">
                  <c:v>520.68492192375345</c:v>
                </c:pt>
                <c:pt idx="10">
                  <c:v>524.62501889847454</c:v>
                </c:pt>
                <c:pt idx="11">
                  <c:v>504.82319618883156</c:v>
                </c:pt>
                <c:pt idx="12">
                  <c:v>476.87935218481789</c:v>
                </c:pt>
                <c:pt idx="13">
                  <c:v>484.66705536437382</c:v>
                </c:pt>
                <c:pt idx="14">
                  <c:v>499.95172012834269</c:v>
                </c:pt>
                <c:pt idx="15">
                  <c:v>498.25314859727007</c:v>
                </c:pt>
                <c:pt idx="16">
                  <c:v>484.75289379285698</c:v>
                </c:pt>
                <c:pt idx="17">
                  <c:v>462.84593967433756</c:v>
                </c:pt>
              </c:numCache>
            </c:numRef>
          </c:val>
          <c:smooth val="0"/>
          <c:extLst>
            <c:ext xmlns:c16="http://schemas.microsoft.com/office/drawing/2014/chart" uri="{C3380CC4-5D6E-409C-BE32-E72D297353CC}">
              <c16:uniqueId val="{00000000-8C04-4B3E-9F58-84900F81D3D4}"/>
            </c:ext>
          </c:extLst>
        </c:ser>
        <c:dLbls>
          <c:showLegendKey val="0"/>
          <c:showVal val="0"/>
          <c:showCatName val="0"/>
          <c:showSerName val="0"/>
          <c:showPercent val="0"/>
          <c:showBubbleSize val="0"/>
        </c:dLbls>
        <c:smooth val="0"/>
        <c:axId val="-1075417840"/>
        <c:axId val="-1075414576"/>
      </c:lineChart>
      <c:catAx>
        <c:axId val="-10754178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75414576"/>
        <c:crosses val="autoZero"/>
        <c:auto val="1"/>
        <c:lblAlgn val="ctr"/>
        <c:lblOffset val="100"/>
        <c:noMultiLvlLbl val="0"/>
      </c:catAx>
      <c:valAx>
        <c:axId val="-107541457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7541784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7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Sheet2!$A$56</c:f>
              <c:strCache>
                <c:ptCount val="1"/>
                <c:pt idx="0">
                  <c:v>Non-RGGI States</c:v>
                </c:pt>
              </c:strCache>
            </c:strRef>
          </c:tx>
          <c:spPr>
            <a:ln w="28575" cap="rnd">
              <a:solidFill>
                <a:schemeClr val="tx1">
                  <a:alpha val="97000"/>
                </a:schemeClr>
              </a:solidFill>
              <a:prstDash val="sysDot"/>
              <a:round/>
            </a:ln>
            <a:effectLst/>
          </c:spPr>
          <c:marker>
            <c:symbol val="none"/>
          </c:marker>
          <c:cat>
            <c:numRef>
              <c:f>Sheet2!$B$54:$S$54</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Sheet2!$B$56:$S$56</c:f>
              <c:numCache>
                <c:formatCode>#,##0.0</c:formatCode>
                <c:ptCount val="18"/>
                <c:pt idx="0">
                  <c:v>5254.7904059205957</c:v>
                </c:pt>
                <c:pt idx="1">
                  <c:v>5162.279145012717</c:v>
                </c:pt>
                <c:pt idx="2">
                  <c:v>5209.2017356453289</c:v>
                </c:pt>
                <c:pt idx="3">
                  <c:v>5237.4015519324466</c:v>
                </c:pt>
                <c:pt idx="4">
                  <c:v>5348.6377484820114</c:v>
                </c:pt>
                <c:pt idx="5">
                  <c:v>5365.997792714662</c:v>
                </c:pt>
                <c:pt idx="6">
                  <c:v>5331.8828455669227</c:v>
                </c:pt>
                <c:pt idx="7">
                  <c:v>5404.6729109009821</c:v>
                </c:pt>
                <c:pt idx="8">
                  <c:v>5240.2567146787715</c:v>
                </c:pt>
                <c:pt idx="9">
                  <c:v>4866.7092330762462</c:v>
                </c:pt>
                <c:pt idx="10">
                  <c:v>5060.9711321015257</c:v>
                </c:pt>
                <c:pt idx="11">
                  <c:v>4941.534183811169</c:v>
                </c:pt>
                <c:pt idx="12">
                  <c:v>4760.0644538151828</c:v>
                </c:pt>
                <c:pt idx="13">
                  <c:v>4877.8567646356269</c:v>
                </c:pt>
                <c:pt idx="14">
                  <c:v>4913.5577488716572</c:v>
                </c:pt>
                <c:pt idx="15">
                  <c:v>4768.8137134027293</c:v>
                </c:pt>
                <c:pt idx="16">
                  <c:v>4690.0400042071424</c:v>
                </c:pt>
                <c:pt idx="17">
                  <c:v>4670.5909923256622</c:v>
                </c:pt>
              </c:numCache>
            </c:numRef>
          </c:val>
          <c:smooth val="0"/>
          <c:extLst>
            <c:ext xmlns:c16="http://schemas.microsoft.com/office/drawing/2014/chart" uri="{C3380CC4-5D6E-409C-BE32-E72D297353CC}">
              <c16:uniqueId val="{00000000-4AC6-4852-AE1B-90A11F16D036}"/>
            </c:ext>
          </c:extLst>
        </c:ser>
        <c:dLbls>
          <c:showLegendKey val="0"/>
          <c:showVal val="0"/>
          <c:showCatName val="0"/>
          <c:showSerName val="0"/>
          <c:showPercent val="0"/>
          <c:showBubbleSize val="0"/>
        </c:dLbls>
        <c:smooth val="0"/>
        <c:axId val="-1075411856"/>
        <c:axId val="-1075422736"/>
      </c:lineChart>
      <c:catAx>
        <c:axId val="-1075411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75422736"/>
        <c:crosses val="autoZero"/>
        <c:auto val="1"/>
        <c:lblAlgn val="ctr"/>
        <c:lblOffset val="100"/>
        <c:noMultiLvlLbl val="0"/>
      </c:catAx>
      <c:valAx>
        <c:axId val="-107542273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754118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7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Sheet2!$A$57</c:f>
              <c:strCache>
                <c:ptCount val="1"/>
                <c:pt idx="0">
                  <c:v>Total</c:v>
                </c:pt>
              </c:strCache>
            </c:strRef>
          </c:tx>
          <c:spPr>
            <a:ln w="28575" cap="rnd">
              <a:solidFill>
                <a:schemeClr val="tx1"/>
              </a:solidFill>
              <a:prstDash val="sysDash"/>
              <a:round/>
            </a:ln>
            <a:effectLst/>
          </c:spPr>
          <c:marker>
            <c:symbol val="none"/>
          </c:marker>
          <c:cat>
            <c:numRef>
              <c:f>Sheet2!$B$54:$S$54</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Sheet2!$B$57:$S$57</c:f>
              <c:numCache>
                <c:formatCode>General</c:formatCode>
                <c:ptCount val="18"/>
                <c:pt idx="0">
                  <c:v>5861.955242</c:v>
                </c:pt>
                <c:pt idx="1">
                  <c:v>5760.3656199999996</c:v>
                </c:pt>
                <c:pt idx="2">
                  <c:v>5801.794054</c:v>
                </c:pt>
                <c:pt idx="3">
                  <c:v>5851.8497360000001</c:v>
                </c:pt>
                <c:pt idx="4">
                  <c:v>5971.3058090000004</c:v>
                </c:pt>
                <c:pt idx="5">
                  <c:v>5991.3529859999999</c:v>
                </c:pt>
                <c:pt idx="6">
                  <c:v>5910.7810680000002</c:v>
                </c:pt>
                <c:pt idx="7">
                  <c:v>6001.1478639999996</c:v>
                </c:pt>
                <c:pt idx="8">
                  <c:v>5811.603959</c:v>
                </c:pt>
                <c:pt idx="9">
                  <c:v>5387.394155</c:v>
                </c:pt>
                <c:pt idx="10">
                  <c:v>5585.5961509999997</c:v>
                </c:pt>
                <c:pt idx="11">
                  <c:v>5446.3573800000004</c:v>
                </c:pt>
                <c:pt idx="12">
                  <c:v>5236.9438060000002</c:v>
                </c:pt>
                <c:pt idx="13">
                  <c:v>5362.5238200000003</c:v>
                </c:pt>
                <c:pt idx="14">
                  <c:v>5413.5094689999996</c:v>
                </c:pt>
                <c:pt idx="15">
                  <c:v>5267.0668619999997</c:v>
                </c:pt>
                <c:pt idx="16">
                  <c:v>5174.7928979999997</c:v>
                </c:pt>
                <c:pt idx="17">
                  <c:v>5133.4369319999996</c:v>
                </c:pt>
              </c:numCache>
            </c:numRef>
          </c:val>
          <c:smooth val="0"/>
          <c:extLst>
            <c:ext xmlns:c16="http://schemas.microsoft.com/office/drawing/2014/chart" uri="{C3380CC4-5D6E-409C-BE32-E72D297353CC}">
              <c16:uniqueId val="{00000000-4D1D-446E-B2C0-BAD0B6267BCA}"/>
            </c:ext>
          </c:extLst>
        </c:ser>
        <c:dLbls>
          <c:showLegendKey val="0"/>
          <c:showVal val="0"/>
          <c:showCatName val="0"/>
          <c:showSerName val="0"/>
          <c:showPercent val="0"/>
          <c:showBubbleSize val="0"/>
        </c:dLbls>
        <c:smooth val="0"/>
        <c:axId val="-1075412400"/>
        <c:axId val="-1075423824"/>
      </c:lineChart>
      <c:catAx>
        <c:axId val="-10754124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75423824"/>
        <c:crosses val="autoZero"/>
        <c:auto val="1"/>
        <c:lblAlgn val="ctr"/>
        <c:lblOffset val="100"/>
        <c:noMultiLvlLbl val="0"/>
      </c:catAx>
      <c:valAx>
        <c:axId val="-1075423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754124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7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Sheet2!$A$2</c:f>
              <c:strCache>
                <c:ptCount val="1"/>
                <c:pt idx="0">
                  <c:v>Coal</c:v>
                </c:pt>
              </c:strCache>
            </c:strRef>
          </c:tx>
          <c:spPr>
            <a:ln w="28575" cap="rnd">
              <a:solidFill>
                <a:schemeClr val="tx1"/>
              </a:solidFill>
              <a:prstDash val="sysDot"/>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Sheet2!$B$2:$S$2</c:f>
              <c:numCache>
                <c:formatCode>General</c:formatCode>
                <c:ptCount val="18"/>
                <c:pt idx="0">
                  <c:v>96.300000000000011</c:v>
                </c:pt>
                <c:pt idx="1">
                  <c:v>92.5</c:v>
                </c:pt>
                <c:pt idx="2">
                  <c:v>90.9</c:v>
                </c:pt>
                <c:pt idx="3">
                  <c:v>92.7</c:v>
                </c:pt>
                <c:pt idx="4">
                  <c:v>92.700000000000017</c:v>
                </c:pt>
                <c:pt idx="5">
                  <c:v>93.7</c:v>
                </c:pt>
                <c:pt idx="6">
                  <c:v>91.899999999999977</c:v>
                </c:pt>
                <c:pt idx="7">
                  <c:v>92.9</c:v>
                </c:pt>
                <c:pt idx="8">
                  <c:v>85.3</c:v>
                </c:pt>
                <c:pt idx="9">
                  <c:v>63.900000000000006</c:v>
                </c:pt>
                <c:pt idx="10">
                  <c:v>65.2</c:v>
                </c:pt>
                <c:pt idx="11">
                  <c:v>48.4</c:v>
                </c:pt>
                <c:pt idx="12">
                  <c:v>34.099999999999994</c:v>
                </c:pt>
                <c:pt idx="13">
                  <c:v>34.700000000000003</c:v>
                </c:pt>
                <c:pt idx="14">
                  <c:v>34.699999999999996</c:v>
                </c:pt>
                <c:pt idx="15">
                  <c:v>26.7</c:v>
                </c:pt>
                <c:pt idx="16">
                  <c:v>23.7</c:v>
                </c:pt>
                <c:pt idx="17">
                  <c:v>16.099999999999998</c:v>
                </c:pt>
              </c:numCache>
            </c:numRef>
          </c:val>
          <c:smooth val="0"/>
          <c:extLst>
            <c:ext xmlns:c16="http://schemas.microsoft.com/office/drawing/2014/chart" uri="{C3380CC4-5D6E-409C-BE32-E72D297353CC}">
              <c16:uniqueId val="{00000000-60BC-48B5-85B1-6396F5F85F22}"/>
            </c:ext>
          </c:extLst>
        </c:ser>
        <c:ser>
          <c:idx val="1"/>
          <c:order val="1"/>
          <c:tx>
            <c:strRef>
              <c:f>Sheet2!$A$5</c:f>
              <c:strCache>
                <c:ptCount val="1"/>
                <c:pt idx="0">
                  <c:v>Petro</c:v>
                </c:pt>
              </c:strCache>
            </c:strRef>
          </c:tx>
          <c:spPr>
            <a:ln w="28575" cap="rnd">
              <a:solidFill>
                <a:schemeClr val="tx1"/>
              </a:solidFill>
              <a:prstDash val="sysDash"/>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Sheet2!$B$5:$S$5</c:f>
              <c:numCache>
                <c:formatCode>General</c:formatCode>
                <c:ptCount val="18"/>
                <c:pt idx="0">
                  <c:v>359.6</c:v>
                </c:pt>
                <c:pt idx="1">
                  <c:v>358.2</c:v>
                </c:pt>
                <c:pt idx="2">
                  <c:v>346</c:v>
                </c:pt>
                <c:pt idx="3">
                  <c:v>373.5</c:v>
                </c:pt>
                <c:pt idx="4">
                  <c:v>380</c:v>
                </c:pt>
                <c:pt idx="5">
                  <c:v>384.1</c:v>
                </c:pt>
                <c:pt idx="6">
                  <c:v>343.79999999999995</c:v>
                </c:pt>
                <c:pt idx="7">
                  <c:v>347.5</c:v>
                </c:pt>
                <c:pt idx="8">
                  <c:v>330.3</c:v>
                </c:pt>
                <c:pt idx="9">
                  <c:v>303.90000000000003</c:v>
                </c:pt>
                <c:pt idx="10">
                  <c:v>298.09999999999991</c:v>
                </c:pt>
                <c:pt idx="11">
                  <c:v>290.3</c:v>
                </c:pt>
                <c:pt idx="12">
                  <c:v>275.60000000000002</c:v>
                </c:pt>
                <c:pt idx="13">
                  <c:v>281.09999999999997</c:v>
                </c:pt>
                <c:pt idx="14">
                  <c:v>287</c:v>
                </c:pt>
                <c:pt idx="15">
                  <c:v>291.09999999999997</c:v>
                </c:pt>
                <c:pt idx="16">
                  <c:v>285.2</c:v>
                </c:pt>
                <c:pt idx="17">
                  <c:v>277.7</c:v>
                </c:pt>
              </c:numCache>
            </c:numRef>
          </c:val>
          <c:smooth val="0"/>
          <c:extLst>
            <c:ext xmlns:c16="http://schemas.microsoft.com/office/drawing/2014/chart" uri="{C3380CC4-5D6E-409C-BE32-E72D297353CC}">
              <c16:uniqueId val="{00000001-60BC-48B5-85B1-6396F5F85F22}"/>
            </c:ext>
          </c:extLst>
        </c:ser>
        <c:ser>
          <c:idx val="2"/>
          <c:order val="2"/>
          <c:tx>
            <c:strRef>
              <c:f>Sheet2!$A$8</c:f>
              <c:strCache>
                <c:ptCount val="1"/>
                <c:pt idx="0">
                  <c:v>N. Gas</c:v>
                </c:pt>
              </c:strCache>
            </c:strRef>
          </c:tx>
          <c:spPr>
            <a:ln w="28575" cap="rnd">
              <a:solidFill>
                <a:schemeClr val="tx1"/>
              </a:solidFill>
              <a:prstDash val="dash"/>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Sheet2!$B$8:$S$8</c:f>
              <c:numCache>
                <c:formatCode>General</c:formatCode>
                <c:ptCount val="18"/>
                <c:pt idx="0">
                  <c:v>152.30000000000001</c:v>
                </c:pt>
                <c:pt idx="1">
                  <c:v>146.9</c:v>
                </c:pt>
                <c:pt idx="2">
                  <c:v>155.80000000000001</c:v>
                </c:pt>
                <c:pt idx="3">
                  <c:v>148.80000000000001</c:v>
                </c:pt>
                <c:pt idx="4">
                  <c:v>148.80000000000001</c:v>
                </c:pt>
                <c:pt idx="5">
                  <c:v>147.20000000000002</c:v>
                </c:pt>
                <c:pt idx="6">
                  <c:v>142.69999999999999</c:v>
                </c:pt>
                <c:pt idx="7">
                  <c:v>156.10000000000002</c:v>
                </c:pt>
                <c:pt idx="8">
                  <c:v>155.00000000000003</c:v>
                </c:pt>
                <c:pt idx="9">
                  <c:v>153.5</c:v>
                </c:pt>
                <c:pt idx="10">
                  <c:v>162.6</c:v>
                </c:pt>
                <c:pt idx="11">
                  <c:v>167.70000000000002</c:v>
                </c:pt>
                <c:pt idx="12">
                  <c:v>167.79999999999998</c:v>
                </c:pt>
                <c:pt idx="13">
                  <c:v>171</c:v>
                </c:pt>
                <c:pt idx="14">
                  <c:v>180.4</c:v>
                </c:pt>
                <c:pt idx="15">
                  <c:v>182.5</c:v>
                </c:pt>
                <c:pt idx="16">
                  <c:v>178.7</c:v>
                </c:pt>
                <c:pt idx="17">
                  <c:v>172.1</c:v>
                </c:pt>
              </c:numCache>
            </c:numRef>
          </c:val>
          <c:smooth val="0"/>
          <c:extLst>
            <c:ext xmlns:c16="http://schemas.microsoft.com/office/drawing/2014/chart" uri="{C3380CC4-5D6E-409C-BE32-E72D297353CC}">
              <c16:uniqueId val="{00000002-60BC-48B5-85B1-6396F5F85F22}"/>
            </c:ext>
          </c:extLst>
        </c:ser>
        <c:ser>
          <c:idx val="3"/>
          <c:order val="3"/>
          <c:tx>
            <c:strRef>
              <c:f>Sheet2!$A$11</c:f>
              <c:strCache>
                <c:ptCount val="1"/>
                <c:pt idx="0">
                  <c:v>Electricity </c:v>
                </c:pt>
              </c:strCache>
            </c:strRef>
          </c:tx>
          <c:spPr>
            <a:ln w="28575" cap="rnd">
              <a:solidFill>
                <a:schemeClr val="tx1"/>
              </a:solidFill>
              <a:prstDash val="dashDot"/>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Sheet2!$B$11:$S$11</c:f>
              <c:numCache>
                <c:formatCode>General</c:formatCode>
                <c:ptCount val="18"/>
                <c:pt idx="0">
                  <c:v>157.09999999999997</c:v>
                </c:pt>
                <c:pt idx="1">
                  <c:v>156.19999999999999</c:v>
                </c:pt>
                <c:pt idx="2">
                  <c:v>152.5</c:v>
                </c:pt>
                <c:pt idx="3">
                  <c:v>157.10000000000002</c:v>
                </c:pt>
                <c:pt idx="4">
                  <c:v>157.4</c:v>
                </c:pt>
                <c:pt idx="5">
                  <c:v>163.6</c:v>
                </c:pt>
                <c:pt idx="6">
                  <c:v>144.20000000000005</c:v>
                </c:pt>
                <c:pt idx="7">
                  <c:v>151.5</c:v>
                </c:pt>
                <c:pt idx="8">
                  <c:v>137</c:v>
                </c:pt>
                <c:pt idx="9">
                  <c:v>112.80000000000001</c:v>
                </c:pt>
                <c:pt idx="10">
                  <c:v>122.6</c:v>
                </c:pt>
                <c:pt idx="11">
                  <c:v>107.29999999999998</c:v>
                </c:pt>
                <c:pt idx="12">
                  <c:v>99.399999999999991</c:v>
                </c:pt>
                <c:pt idx="13">
                  <c:v>92.899999999999991</c:v>
                </c:pt>
                <c:pt idx="14">
                  <c:v>95.199999999999989</c:v>
                </c:pt>
                <c:pt idx="15">
                  <c:v>93.899999999999991</c:v>
                </c:pt>
                <c:pt idx="16">
                  <c:v>92.59999999999998</c:v>
                </c:pt>
                <c:pt idx="17">
                  <c:v>75.599999999999994</c:v>
                </c:pt>
              </c:numCache>
            </c:numRef>
          </c:val>
          <c:smooth val="0"/>
          <c:extLst>
            <c:ext xmlns:c16="http://schemas.microsoft.com/office/drawing/2014/chart" uri="{C3380CC4-5D6E-409C-BE32-E72D297353CC}">
              <c16:uniqueId val="{00000003-60BC-48B5-85B1-6396F5F85F22}"/>
            </c:ext>
          </c:extLst>
        </c:ser>
        <c:dLbls>
          <c:showLegendKey val="0"/>
          <c:showVal val="0"/>
          <c:showCatName val="0"/>
          <c:showSerName val="0"/>
          <c:showPercent val="0"/>
          <c:showBubbleSize val="0"/>
        </c:dLbls>
        <c:smooth val="0"/>
        <c:axId val="-1075420016"/>
        <c:axId val="-1202001408"/>
      </c:lineChart>
      <c:catAx>
        <c:axId val="-10754200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202001408"/>
        <c:crosses val="autoZero"/>
        <c:auto val="1"/>
        <c:lblAlgn val="ctr"/>
        <c:lblOffset val="100"/>
        <c:noMultiLvlLbl val="0"/>
      </c:catAx>
      <c:valAx>
        <c:axId val="-12020014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700" b="0" i="0" baseline="0">
                    <a:effectLst/>
                    <a:latin typeface="Times New Roman" panose="02020603050405020304" pitchFamily="18" charset="0"/>
                    <a:cs typeface="Times New Roman" panose="02020603050405020304" pitchFamily="18" charset="0"/>
                  </a:rPr>
                  <a:t>Million metric tons of CO2</a:t>
                </a:r>
                <a:endParaRPr lang="en-US" sz="700">
                  <a:effectLst/>
                  <a:latin typeface="Times New Roman" panose="02020603050405020304" pitchFamily="18" charset="0"/>
                  <a:cs typeface="Times New Roman" panose="02020603050405020304" pitchFamily="18" charset="0"/>
                </a:endParaRPr>
              </a:p>
            </c:rich>
          </c:tx>
          <c:layout>
            <c:manualLayout>
              <c:xMode val="edge"/>
              <c:yMode val="edge"/>
              <c:x val="4.1850732387816787E-2"/>
              <c:y val="0.10781211949021836"/>
            </c:manualLayout>
          </c:layout>
          <c:overlay val="0"/>
          <c:spPr>
            <a:noFill/>
            <a:ln>
              <a:noFill/>
            </a:ln>
            <a:effectLst/>
          </c:spPr>
          <c:txPr>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75420016"/>
        <c:crosses val="autoZero"/>
        <c:crossBetween val="between"/>
      </c:valAx>
      <c:spPr>
        <a:noFill/>
        <a:ln>
          <a:solidFill>
            <a:schemeClr val="bg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868742715824781"/>
          <c:y val="7.217847769028872E-2"/>
          <c:w val="0.79314541345689193"/>
          <c:h val="0.75801558269783209"/>
        </c:manualLayout>
      </c:layout>
      <c:lineChart>
        <c:grouping val="standard"/>
        <c:varyColors val="0"/>
        <c:ser>
          <c:idx val="0"/>
          <c:order val="0"/>
          <c:tx>
            <c:strRef>
              <c:f>Sheet2!$A$3</c:f>
              <c:strCache>
                <c:ptCount val="1"/>
                <c:pt idx="0">
                  <c:v>Coal</c:v>
                </c:pt>
              </c:strCache>
            </c:strRef>
          </c:tx>
          <c:spPr>
            <a:ln w="28575" cap="rnd">
              <a:solidFill>
                <a:schemeClr val="tx1"/>
              </a:solidFill>
              <a:prstDash val="sysDot"/>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Sheet2!$B$3:$S$3</c:f>
              <c:numCache>
                <c:formatCode>General</c:formatCode>
                <c:ptCount val="18"/>
                <c:pt idx="0">
                  <c:v>2051.8999999999996</c:v>
                </c:pt>
                <c:pt idx="1">
                  <c:v>1991.6999999999998</c:v>
                </c:pt>
                <c:pt idx="2">
                  <c:v>1996.6</c:v>
                </c:pt>
                <c:pt idx="3">
                  <c:v>2037.3999999999999</c:v>
                </c:pt>
                <c:pt idx="4">
                  <c:v>2051.6000000000004</c:v>
                </c:pt>
                <c:pt idx="5">
                  <c:v>2083.4</c:v>
                </c:pt>
                <c:pt idx="6">
                  <c:v>2048.4</c:v>
                </c:pt>
                <c:pt idx="7">
                  <c:v>2076.9</c:v>
                </c:pt>
                <c:pt idx="8">
                  <c:v>2049.8999999999996</c:v>
                </c:pt>
                <c:pt idx="9">
                  <c:v>1814.8999999999999</c:v>
                </c:pt>
                <c:pt idx="10">
                  <c:v>1921.8</c:v>
                </c:pt>
                <c:pt idx="11">
                  <c:v>1827.3999999999999</c:v>
                </c:pt>
                <c:pt idx="12">
                  <c:v>1623.7</c:v>
                </c:pt>
                <c:pt idx="13">
                  <c:v>1685.8999999999999</c:v>
                </c:pt>
                <c:pt idx="14">
                  <c:v>1681.8999999999999</c:v>
                </c:pt>
                <c:pt idx="15">
                  <c:v>1456.3</c:v>
                </c:pt>
                <c:pt idx="16">
                  <c:v>1333.3999999999999</c:v>
                </c:pt>
                <c:pt idx="17">
                  <c:v>1303.9000000000001</c:v>
                </c:pt>
              </c:numCache>
            </c:numRef>
          </c:val>
          <c:smooth val="0"/>
          <c:extLst>
            <c:ext xmlns:c16="http://schemas.microsoft.com/office/drawing/2014/chart" uri="{C3380CC4-5D6E-409C-BE32-E72D297353CC}">
              <c16:uniqueId val="{00000000-CCAE-4843-9252-758CF7BF26D6}"/>
            </c:ext>
          </c:extLst>
        </c:ser>
        <c:ser>
          <c:idx val="1"/>
          <c:order val="1"/>
          <c:tx>
            <c:strRef>
              <c:f>Sheet2!$A$6</c:f>
              <c:strCache>
                <c:ptCount val="1"/>
                <c:pt idx="0">
                  <c:v>Petro</c:v>
                </c:pt>
              </c:strCache>
            </c:strRef>
          </c:tx>
          <c:spPr>
            <a:ln w="28575" cap="rnd">
              <a:solidFill>
                <a:schemeClr val="tx1"/>
              </a:solidFill>
              <a:prstDash val="sysDash"/>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Sheet2!$B$6:$S$6</c:f>
              <c:numCache>
                <c:formatCode>General</c:formatCode>
                <c:ptCount val="18"/>
                <c:pt idx="0">
                  <c:v>2099.1</c:v>
                </c:pt>
                <c:pt idx="1">
                  <c:v>2107.8000000000002</c:v>
                </c:pt>
                <c:pt idx="2">
                  <c:v>2119.1999999999998</c:v>
                </c:pt>
                <c:pt idx="3">
                  <c:v>2141.6999999999998</c:v>
                </c:pt>
                <c:pt idx="4">
                  <c:v>2219.4</c:v>
                </c:pt>
                <c:pt idx="5">
                  <c:v>2231</c:v>
                </c:pt>
                <c:pt idx="6">
                  <c:v>2242.3999999999996</c:v>
                </c:pt>
                <c:pt idx="7">
                  <c:v>2227.4</c:v>
                </c:pt>
                <c:pt idx="8">
                  <c:v>2074.6999999999998</c:v>
                </c:pt>
                <c:pt idx="9">
                  <c:v>1966.6</c:v>
                </c:pt>
                <c:pt idx="10">
                  <c:v>2009.1</c:v>
                </c:pt>
                <c:pt idx="11">
                  <c:v>1973.6000000000001</c:v>
                </c:pt>
                <c:pt idx="12">
                  <c:v>1927.6</c:v>
                </c:pt>
                <c:pt idx="13">
                  <c:v>1964.7000000000003</c:v>
                </c:pt>
                <c:pt idx="14">
                  <c:v>1982.3000000000002</c:v>
                </c:pt>
                <c:pt idx="15">
                  <c:v>2024</c:v>
                </c:pt>
                <c:pt idx="16">
                  <c:v>2054.4</c:v>
                </c:pt>
                <c:pt idx="17">
                  <c:v>2080.6000000000004</c:v>
                </c:pt>
              </c:numCache>
            </c:numRef>
          </c:val>
          <c:smooth val="0"/>
          <c:extLst>
            <c:ext xmlns:c16="http://schemas.microsoft.com/office/drawing/2014/chart" uri="{C3380CC4-5D6E-409C-BE32-E72D297353CC}">
              <c16:uniqueId val="{00000001-CCAE-4843-9252-758CF7BF26D6}"/>
            </c:ext>
          </c:extLst>
        </c:ser>
        <c:ser>
          <c:idx val="2"/>
          <c:order val="2"/>
          <c:tx>
            <c:strRef>
              <c:f>Sheet2!$A$9</c:f>
              <c:strCache>
                <c:ptCount val="1"/>
                <c:pt idx="0">
                  <c:v>N. Gas</c:v>
                </c:pt>
              </c:strCache>
            </c:strRef>
          </c:tx>
          <c:spPr>
            <a:ln w="28575" cap="rnd">
              <a:solidFill>
                <a:schemeClr val="tx1"/>
              </a:solidFill>
              <a:prstDash val="dash"/>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Sheet2!$B$9:$S$9</c:f>
              <c:numCache>
                <c:formatCode>General</c:formatCode>
                <c:ptCount val="18"/>
                <c:pt idx="0">
                  <c:v>1112.7</c:v>
                </c:pt>
                <c:pt idx="1">
                  <c:v>1061.5</c:v>
                </c:pt>
                <c:pt idx="2">
                  <c:v>1092.2</c:v>
                </c:pt>
                <c:pt idx="3">
                  <c:v>1062.7</c:v>
                </c:pt>
                <c:pt idx="4">
                  <c:v>1067.8</c:v>
                </c:pt>
                <c:pt idx="5">
                  <c:v>1050.7</c:v>
                </c:pt>
                <c:pt idx="6">
                  <c:v>1037.8999999999999</c:v>
                </c:pt>
                <c:pt idx="7">
                  <c:v>1100.9000000000001</c:v>
                </c:pt>
                <c:pt idx="8">
                  <c:v>1110.5999999999999</c:v>
                </c:pt>
                <c:pt idx="9">
                  <c:v>1090.7</c:v>
                </c:pt>
                <c:pt idx="10">
                  <c:v>1141.9000000000001</c:v>
                </c:pt>
                <c:pt idx="11">
                  <c:v>1156.8999999999999</c:v>
                </c:pt>
                <c:pt idx="12">
                  <c:v>1216.3</c:v>
                </c:pt>
                <c:pt idx="13">
                  <c:v>1250.5999999999999</c:v>
                </c:pt>
                <c:pt idx="14">
                  <c:v>1271.8</c:v>
                </c:pt>
                <c:pt idx="15">
                  <c:v>1312.4</c:v>
                </c:pt>
                <c:pt idx="16">
                  <c:v>1327.3</c:v>
                </c:pt>
                <c:pt idx="17">
                  <c:v>1315.7</c:v>
                </c:pt>
              </c:numCache>
            </c:numRef>
          </c:val>
          <c:smooth val="0"/>
          <c:extLst>
            <c:ext xmlns:c16="http://schemas.microsoft.com/office/drawing/2014/chart" uri="{C3380CC4-5D6E-409C-BE32-E72D297353CC}">
              <c16:uniqueId val="{00000002-CCAE-4843-9252-758CF7BF26D6}"/>
            </c:ext>
          </c:extLst>
        </c:ser>
        <c:ser>
          <c:idx val="3"/>
          <c:order val="3"/>
          <c:tx>
            <c:strRef>
              <c:f>Sheet2!$A$12</c:f>
              <c:strCache>
                <c:ptCount val="1"/>
                <c:pt idx="0">
                  <c:v>Electricity </c:v>
                </c:pt>
              </c:strCache>
            </c:strRef>
          </c:tx>
          <c:spPr>
            <a:ln w="28575" cap="rnd">
              <a:solidFill>
                <a:schemeClr val="tx1"/>
              </a:solidFill>
              <a:prstDash val="dashDot"/>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Sheet2!$B$12:$S$12</c:f>
              <c:numCache>
                <c:formatCode>General</c:formatCode>
                <c:ptCount val="18"/>
                <c:pt idx="0">
                  <c:v>2143.8000000000002</c:v>
                </c:pt>
                <c:pt idx="1">
                  <c:v>2107.2000000000003</c:v>
                </c:pt>
                <c:pt idx="2">
                  <c:v>2123.6999999999998</c:v>
                </c:pt>
                <c:pt idx="3">
                  <c:v>2150.9</c:v>
                </c:pt>
                <c:pt idx="4">
                  <c:v>2182</c:v>
                </c:pt>
                <c:pt idx="5">
                  <c:v>2241.3000000000002</c:v>
                </c:pt>
                <c:pt idx="6">
                  <c:v>2203.1000000000004</c:v>
                </c:pt>
                <c:pt idx="7">
                  <c:v>2262.8000000000002</c:v>
                </c:pt>
                <c:pt idx="8">
                  <c:v>2224.8000000000002</c:v>
                </c:pt>
                <c:pt idx="9">
                  <c:v>2034.5000000000002</c:v>
                </c:pt>
                <c:pt idx="10">
                  <c:v>2137.5</c:v>
                </c:pt>
                <c:pt idx="11">
                  <c:v>2051.8999999999996</c:v>
                </c:pt>
                <c:pt idx="12">
                  <c:v>1924.5</c:v>
                </c:pt>
                <c:pt idx="13">
                  <c:v>1946.6</c:v>
                </c:pt>
                <c:pt idx="14">
                  <c:v>1944.3</c:v>
                </c:pt>
                <c:pt idx="15">
                  <c:v>1808.1999999999998</c:v>
                </c:pt>
                <c:pt idx="16">
                  <c:v>1718.3000000000002</c:v>
                </c:pt>
                <c:pt idx="17">
                  <c:v>1653.4</c:v>
                </c:pt>
              </c:numCache>
            </c:numRef>
          </c:val>
          <c:smooth val="0"/>
          <c:extLst>
            <c:ext xmlns:c16="http://schemas.microsoft.com/office/drawing/2014/chart" uri="{C3380CC4-5D6E-409C-BE32-E72D297353CC}">
              <c16:uniqueId val="{00000003-CCAE-4843-9252-758CF7BF26D6}"/>
            </c:ext>
          </c:extLst>
        </c:ser>
        <c:dLbls>
          <c:showLegendKey val="0"/>
          <c:showVal val="0"/>
          <c:showCatName val="0"/>
          <c:showSerName val="0"/>
          <c:showPercent val="0"/>
          <c:showBubbleSize val="0"/>
        </c:dLbls>
        <c:smooth val="0"/>
        <c:axId val="-1201997600"/>
        <c:axId val="-1201997056"/>
      </c:lineChart>
      <c:catAx>
        <c:axId val="-1201997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1201997056"/>
        <c:crosses val="autoZero"/>
        <c:auto val="1"/>
        <c:lblAlgn val="ctr"/>
        <c:lblOffset val="100"/>
        <c:noMultiLvlLbl val="0"/>
      </c:catAx>
      <c:valAx>
        <c:axId val="-1201997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800" b="0" i="0" baseline="0">
                    <a:effectLst/>
                    <a:latin typeface="Times New Roman" panose="02020603050405020304" pitchFamily="18" charset="0"/>
                    <a:cs typeface="Times New Roman" panose="02020603050405020304" pitchFamily="18" charset="0"/>
                  </a:rPr>
                  <a:t>Million metric tons of CO2</a:t>
                </a:r>
                <a:endParaRPr lang="en-US" sz="800">
                  <a:effectLst/>
                  <a:latin typeface="Times New Roman" panose="02020603050405020304" pitchFamily="18" charset="0"/>
                  <a:cs typeface="Times New Roman" panose="02020603050405020304" pitchFamily="18" charset="0"/>
                </a:endParaRPr>
              </a:p>
            </c:rich>
          </c:tx>
          <c:layout>
            <c:manualLayout>
              <c:xMode val="edge"/>
              <c:yMode val="edge"/>
              <c:x val="1.847906421444612E-2"/>
              <c:y val="0.1115485564304462"/>
            </c:manualLayout>
          </c:layout>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2019976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665641951865205"/>
          <c:y val="5.4930733925638985E-2"/>
          <c:w val="0.84612144416747592"/>
          <c:h val="0.78484661008283052"/>
        </c:manualLayout>
      </c:layout>
      <c:lineChart>
        <c:grouping val="standard"/>
        <c:varyColors val="0"/>
        <c:ser>
          <c:idx val="0"/>
          <c:order val="0"/>
          <c:tx>
            <c:strRef>
              <c:f>Sheet2!$A$4</c:f>
              <c:strCache>
                <c:ptCount val="1"/>
                <c:pt idx="0">
                  <c:v>Coal</c:v>
                </c:pt>
              </c:strCache>
            </c:strRef>
          </c:tx>
          <c:spPr>
            <a:ln w="28575" cap="rnd">
              <a:solidFill>
                <a:schemeClr val="tx1"/>
              </a:solidFill>
              <a:prstDash val="sysDot"/>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Sheet2!$B$4:$S$4</c:f>
              <c:numCache>
                <c:formatCode>General</c:formatCode>
                <c:ptCount val="18"/>
                <c:pt idx="0">
                  <c:v>2148.1999999999998</c:v>
                </c:pt>
                <c:pt idx="1">
                  <c:v>2084.1999999999998</c:v>
                </c:pt>
                <c:pt idx="2">
                  <c:v>2087.5</c:v>
                </c:pt>
                <c:pt idx="3">
                  <c:v>2130.1</c:v>
                </c:pt>
                <c:pt idx="4">
                  <c:v>2144.3000000000002</c:v>
                </c:pt>
                <c:pt idx="5">
                  <c:v>2177.1</c:v>
                </c:pt>
                <c:pt idx="6">
                  <c:v>2140.3000000000002</c:v>
                </c:pt>
                <c:pt idx="7">
                  <c:v>2169.8000000000002</c:v>
                </c:pt>
                <c:pt idx="8">
                  <c:v>2135.1999999999998</c:v>
                </c:pt>
                <c:pt idx="9">
                  <c:v>1878.8</c:v>
                </c:pt>
                <c:pt idx="10">
                  <c:v>1987</c:v>
                </c:pt>
                <c:pt idx="11">
                  <c:v>1875.8</c:v>
                </c:pt>
                <c:pt idx="12">
                  <c:v>1657.8</c:v>
                </c:pt>
                <c:pt idx="13">
                  <c:v>1720.6</c:v>
                </c:pt>
                <c:pt idx="14">
                  <c:v>1716.6</c:v>
                </c:pt>
                <c:pt idx="15">
                  <c:v>1483</c:v>
                </c:pt>
                <c:pt idx="16">
                  <c:v>1357.1</c:v>
                </c:pt>
                <c:pt idx="17">
                  <c:v>1320</c:v>
                </c:pt>
              </c:numCache>
            </c:numRef>
          </c:val>
          <c:smooth val="0"/>
          <c:extLst>
            <c:ext xmlns:c16="http://schemas.microsoft.com/office/drawing/2014/chart" uri="{C3380CC4-5D6E-409C-BE32-E72D297353CC}">
              <c16:uniqueId val="{00000000-EC85-4027-BF38-2E73E819F64B}"/>
            </c:ext>
          </c:extLst>
        </c:ser>
        <c:ser>
          <c:idx val="1"/>
          <c:order val="1"/>
          <c:tx>
            <c:strRef>
              <c:f>Sheet2!$A$7</c:f>
              <c:strCache>
                <c:ptCount val="1"/>
                <c:pt idx="0">
                  <c:v>Petro</c:v>
                </c:pt>
              </c:strCache>
            </c:strRef>
          </c:tx>
          <c:spPr>
            <a:ln w="28575" cap="rnd">
              <a:solidFill>
                <a:schemeClr val="tx1"/>
              </a:solidFill>
              <a:prstDash val="sysDash"/>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Sheet2!$B$7:$S$7</c:f>
              <c:numCache>
                <c:formatCode>General</c:formatCode>
                <c:ptCount val="18"/>
                <c:pt idx="0">
                  <c:v>2458.6999999999998</c:v>
                </c:pt>
                <c:pt idx="1">
                  <c:v>2466</c:v>
                </c:pt>
                <c:pt idx="2">
                  <c:v>2465.1999999999998</c:v>
                </c:pt>
                <c:pt idx="3">
                  <c:v>2515.1999999999998</c:v>
                </c:pt>
                <c:pt idx="4">
                  <c:v>2599.4</c:v>
                </c:pt>
                <c:pt idx="5">
                  <c:v>2615.1</c:v>
                </c:pt>
                <c:pt idx="6">
                  <c:v>2586.1999999999998</c:v>
                </c:pt>
                <c:pt idx="7">
                  <c:v>2574.9</c:v>
                </c:pt>
                <c:pt idx="8">
                  <c:v>2405</c:v>
                </c:pt>
                <c:pt idx="9">
                  <c:v>2270.5</c:v>
                </c:pt>
                <c:pt idx="10">
                  <c:v>2307.1999999999998</c:v>
                </c:pt>
                <c:pt idx="11">
                  <c:v>2263.9</c:v>
                </c:pt>
                <c:pt idx="12">
                  <c:v>2203.1999999999998</c:v>
                </c:pt>
                <c:pt idx="13">
                  <c:v>2245.8000000000002</c:v>
                </c:pt>
                <c:pt idx="14">
                  <c:v>2269.3000000000002</c:v>
                </c:pt>
                <c:pt idx="15">
                  <c:v>2315.1</c:v>
                </c:pt>
                <c:pt idx="16">
                  <c:v>2339.6</c:v>
                </c:pt>
                <c:pt idx="17">
                  <c:v>2358.3000000000002</c:v>
                </c:pt>
              </c:numCache>
            </c:numRef>
          </c:val>
          <c:smooth val="0"/>
          <c:extLst>
            <c:ext xmlns:c16="http://schemas.microsoft.com/office/drawing/2014/chart" uri="{C3380CC4-5D6E-409C-BE32-E72D297353CC}">
              <c16:uniqueId val="{00000001-EC85-4027-BF38-2E73E819F64B}"/>
            </c:ext>
          </c:extLst>
        </c:ser>
        <c:ser>
          <c:idx val="2"/>
          <c:order val="2"/>
          <c:tx>
            <c:strRef>
              <c:f>Sheet2!$A$10</c:f>
              <c:strCache>
                <c:ptCount val="1"/>
                <c:pt idx="0">
                  <c:v>N. Gas</c:v>
                </c:pt>
              </c:strCache>
            </c:strRef>
          </c:tx>
          <c:spPr>
            <a:ln w="28575" cap="rnd">
              <a:solidFill>
                <a:schemeClr val="tx1"/>
              </a:solidFill>
              <a:prstDash val="dash"/>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Sheet2!$B$10:$S$10</c:f>
              <c:numCache>
                <c:formatCode>General</c:formatCode>
                <c:ptCount val="18"/>
                <c:pt idx="0">
                  <c:v>1265</c:v>
                </c:pt>
                <c:pt idx="1">
                  <c:v>1208.4000000000001</c:v>
                </c:pt>
                <c:pt idx="2">
                  <c:v>1248</c:v>
                </c:pt>
                <c:pt idx="3">
                  <c:v>1211.5</c:v>
                </c:pt>
                <c:pt idx="4">
                  <c:v>1216.5999999999999</c:v>
                </c:pt>
                <c:pt idx="5">
                  <c:v>1197.9000000000001</c:v>
                </c:pt>
                <c:pt idx="6">
                  <c:v>1180.5999999999999</c:v>
                </c:pt>
                <c:pt idx="7">
                  <c:v>1257</c:v>
                </c:pt>
                <c:pt idx="8">
                  <c:v>1265.5999999999999</c:v>
                </c:pt>
                <c:pt idx="9">
                  <c:v>1244.2</c:v>
                </c:pt>
                <c:pt idx="10">
                  <c:v>1304.5</c:v>
                </c:pt>
                <c:pt idx="11">
                  <c:v>1324.6</c:v>
                </c:pt>
                <c:pt idx="12">
                  <c:v>1384.1</c:v>
                </c:pt>
                <c:pt idx="13">
                  <c:v>1421.6</c:v>
                </c:pt>
                <c:pt idx="14">
                  <c:v>1452.2</c:v>
                </c:pt>
                <c:pt idx="15">
                  <c:v>1494.9</c:v>
                </c:pt>
                <c:pt idx="16">
                  <c:v>1506</c:v>
                </c:pt>
                <c:pt idx="17">
                  <c:v>1487.8</c:v>
                </c:pt>
              </c:numCache>
            </c:numRef>
          </c:val>
          <c:smooth val="0"/>
          <c:extLst>
            <c:ext xmlns:c16="http://schemas.microsoft.com/office/drawing/2014/chart" uri="{C3380CC4-5D6E-409C-BE32-E72D297353CC}">
              <c16:uniqueId val="{00000002-EC85-4027-BF38-2E73E819F64B}"/>
            </c:ext>
          </c:extLst>
        </c:ser>
        <c:ser>
          <c:idx val="3"/>
          <c:order val="3"/>
          <c:tx>
            <c:strRef>
              <c:f>Sheet2!$A$13</c:f>
              <c:strCache>
                <c:ptCount val="1"/>
                <c:pt idx="0">
                  <c:v>Electricity </c:v>
                </c:pt>
              </c:strCache>
            </c:strRef>
          </c:tx>
          <c:spPr>
            <a:ln w="28575" cap="rnd">
              <a:solidFill>
                <a:schemeClr val="tx1"/>
              </a:solidFill>
              <a:prstDash val="dashDot"/>
              <a:round/>
            </a:ln>
            <a:effectLst/>
          </c:spPr>
          <c:marker>
            <c:symbol val="none"/>
          </c:marker>
          <c:cat>
            <c:numRef>
              <c:f>Sheet2!$B$1:$S$1</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Sheet2!$B$13:$S$13</c:f>
              <c:numCache>
                <c:formatCode>General</c:formatCode>
                <c:ptCount val="18"/>
                <c:pt idx="0">
                  <c:v>2300.9</c:v>
                </c:pt>
                <c:pt idx="1">
                  <c:v>2263.4</c:v>
                </c:pt>
                <c:pt idx="2">
                  <c:v>2276.1999999999998</c:v>
                </c:pt>
                <c:pt idx="3">
                  <c:v>2308</c:v>
                </c:pt>
                <c:pt idx="4">
                  <c:v>2339.4</c:v>
                </c:pt>
                <c:pt idx="5">
                  <c:v>2404.9</c:v>
                </c:pt>
                <c:pt idx="6">
                  <c:v>2347.3000000000002</c:v>
                </c:pt>
                <c:pt idx="7">
                  <c:v>2414.3000000000002</c:v>
                </c:pt>
                <c:pt idx="8">
                  <c:v>2361.8000000000002</c:v>
                </c:pt>
                <c:pt idx="9">
                  <c:v>2147.3000000000002</c:v>
                </c:pt>
                <c:pt idx="10">
                  <c:v>2260.1</c:v>
                </c:pt>
                <c:pt idx="11">
                  <c:v>2159.1999999999998</c:v>
                </c:pt>
                <c:pt idx="12">
                  <c:v>2023.9</c:v>
                </c:pt>
                <c:pt idx="13">
                  <c:v>2039.5</c:v>
                </c:pt>
                <c:pt idx="14">
                  <c:v>2039.5</c:v>
                </c:pt>
                <c:pt idx="15">
                  <c:v>1902.1</c:v>
                </c:pt>
                <c:pt idx="16">
                  <c:v>1810.9</c:v>
                </c:pt>
                <c:pt idx="17">
                  <c:v>1729</c:v>
                </c:pt>
              </c:numCache>
            </c:numRef>
          </c:val>
          <c:smooth val="0"/>
          <c:extLst>
            <c:ext xmlns:c16="http://schemas.microsoft.com/office/drawing/2014/chart" uri="{C3380CC4-5D6E-409C-BE32-E72D297353CC}">
              <c16:uniqueId val="{00000003-EC85-4027-BF38-2E73E819F64B}"/>
            </c:ext>
          </c:extLst>
        </c:ser>
        <c:dLbls>
          <c:showLegendKey val="0"/>
          <c:showVal val="0"/>
          <c:showCatName val="0"/>
          <c:showSerName val="0"/>
          <c:showPercent val="0"/>
          <c:showBubbleSize val="0"/>
        </c:dLbls>
        <c:smooth val="0"/>
        <c:axId val="-1321773040"/>
        <c:axId val="-1321772496"/>
      </c:lineChart>
      <c:catAx>
        <c:axId val="-1321773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US"/>
          </a:p>
        </c:txPr>
        <c:crossAx val="-1321772496"/>
        <c:crosses val="autoZero"/>
        <c:auto val="1"/>
        <c:lblAlgn val="ctr"/>
        <c:lblOffset val="100"/>
        <c:noMultiLvlLbl val="0"/>
      </c:catAx>
      <c:valAx>
        <c:axId val="-13217724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700">
                    <a:latin typeface="Times New Roman" panose="02020603050405020304" pitchFamily="18" charset="0"/>
                    <a:cs typeface="Times New Roman" panose="02020603050405020304" pitchFamily="18" charset="0"/>
                  </a:rPr>
                  <a:t>Million metric tons of CO2</a:t>
                </a:r>
              </a:p>
            </c:rich>
          </c:tx>
          <c:overlay val="0"/>
          <c:spPr>
            <a:noFill/>
            <a:ln>
              <a:noFill/>
            </a:ln>
            <a:effectLst/>
          </c:spPr>
          <c:txPr>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32177304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0.49495</cdr:x>
      <cdr:y>0.17288</cdr:y>
    </cdr:from>
    <cdr:to>
      <cdr:x>0.49495</cdr:x>
      <cdr:y>0.80154</cdr:y>
    </cdr:to>
    <cdr:cxnSp macro="">
      <cdr:nvCxnSpPr>
        <cdr:cNvPr id="2" name="Straight Connector 1"/>
        <cdr:cNvCxnSpPr/>
      </cdr:nvCxnSpPr>
      <cdr:spPr>
        <a:xfrm xmlns:a="http://schemas.openxmlformats.org/drawingml/2006/main">
          <a:off x="2654814" y="485544"/>
          <a:ext cx="0" cy="1765657"/>
        </a:xfrm>
        <a:prstGeom xmlns:a="http://schemas.openxmlformats.org/drawingml/2006/main" prst="line">
          <a:avLst/>
        </a:prstGeom>
        <a:ln xmlns:a="http://schemas.openxmlformats.org/drawingml/2006/main" w="19050">
          <a:prstDash val="dash"/>
        </a:ln>
      </cdr:spPr>
      <cdr:style>
        <a:lnRef xmlns:a="http://schemas.openxmlformats.org/drawingml/2006/main" idx="2">
          <a:schemeClr val="dk1"/>
        </a:lnRef>
        <a:fillRef xmlns:a="http://schemas.openxmlformats.org/drawingml/2006/main" idx="0">
          <a:schemeClr val="dk1"/>
        </a:fillRef>
        <a:effectRef xmlns:a="http://schemas.openxmlformats.org/drawingml/2006/main" idx="1">
          <a:schemeClr val="dk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0.57607</cdr:x>
      <cdr:y>0.06183</cdr:y>
    </cdr:from>
    <cdr:to>
      <cdr:x>0.57607</cdr:x>
      <cdr:y>0.8539</cdr:y>
    </cdr:to>
    <cdr:cxnSp macro="">
      <cdr:nvCxnSpPr>
        <cdr:cNvPr id="2" name="Straight Connector 1"/>
        <cdr:cNvCxnSpPr/>
      </cdr:nvCxnSpPr>
      <cdr:spPr>
        <a:xfrm xmlns:a="http://schemas.openxmlformats.org/drawingml/2006/main" flipV="1">
          <a:off x="1641723" y="130662"/>
          <a:ext cx="0" cy="1673860"/>
        </a:xfrm>
        <a:prstGeom xmlns:a="http://schemas.openxmlformats.org/drawingml/2006/main" prst="line">
          <a:avLst/>
        </a:prstGeom>
        <a:ln xmlns:a="http://schemas.openxmlformats.org/drawingml/2006/main" w="9525" cap="flat" cmpd="sng" algn="ctr">
          <a:solidFill>
            <a:schemeClr val="dk1"/>
          </a:solidFill>
          <a:prstDash val="dash"/>
          <a:round/>
          <a:headEnd type="none" w="med" len="med"/>
          <a:tailEnd type="none" w="med" len="med"/>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0.55896</cdr:x>
      <cdr:y>0.06715</cdr:y>
    </cdr:from>
    <cdr:to>
      <cdr:x>0.55896</cdr:x>
      <cdr:y>0.85473</cdr:y>
    </cdr:to>
    <cdr:cxnSp macro="">
      <cdr:nvCxnSpPr>
        <cdr:cNvPr id="2" name="Straight Connector 1"/>
        <cdr:cNvCxnSpPr/>
      </cdr:nvCxnSpPr>
      <cdr:spPr>
        <a:xfrm xmlns:a="http://schemas.openxmlformats.org/drawingml/2006/main" flipV="1">
          <a:off x="1606097" y="142726"/>
          <a:ext cx="0" cy="1673860"/>
        </a:xfrm>
        <a:prstGeom xmlns:a="http://schemas.openxmlformats.org/drawingml/2006/main" prst="line">
          <a:avLst/>
        </a:prstGeom>
        <a:ln xmlns:a="http://schemas.openxmlformats.org/drawingml/2006/main" w="9525" cap="flat" cmpd="sng" algn="ctr">
          <a:solidFill>
            <a:schemeClr val="dk1"/>
          </a:solidFill>
          <a:prstDash val="dash"/>
          <a:round/>
          <a:headEnd type="none" w="med" len="med"/>
          <a:tailEnd type="none" w="med" len="med"/>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cxnSp>
  </cdr:relSizeAnchor>
</c:userShapes>
</file>

<file path=word/drawings/drawing4.xml><?xml version="1.0" encoding="utf-8"?>
<c:userShapes xmlns:c="http://schemas.openxmlformats.org/drawingml/2006/chart">
  <cdr:relSizeAnchor xmlns:cdr="http://schemas.openxmlformats.org/drawingml/2006/chartDrawing">
    <cdr:from>
      <cdr:x>0.5954</cdr:x>
      <cdr:y>0</cdr:y>
    </cdr:from>
    <cdr:to>
      <cdr:x>0.5954</cdr:x>
      <cdr:y>0.84923</cdr:y>
    </cdr:to>
    <cdr:cxnSp macro="">
      <cdr:nvCxnSpPr>
        <cdr:cNvPr id="2" name="Straight Connector 1"/>
        <cdr:cNvCxnSpPr/>
      </cdr:nvCxnSpPr>
      <cdr:spPr>
        <a:xfrm xmlns:a="http://schemas.openxmlformats.org/drawingml/2006/main" flipV="1">
          <a:off x="1626117" y="0"/>
          <a:ext cx="0" cy="1673860"/>
        </a:xfrm>
        <a:prstGeom xmlns:a="http://schemas.openxmlformats.org/drawingml/2006/main" prst="line">
          <a:avLst/>
        </a:prstGeom>
        <a:ln xmlns:a="http://schemas.openxmlformats.org/drawingml/2006/main" w="9525" cap="flat" cmpd="sng" algn="ctr">
          <a:solidFill>
            <a:schemeClr val="dk1"/>
          </a:solidFill>
          <a:prstDash val="dash"/>
          <a:round/>
          <a:headEnd type="none" w="med" len="med"/>
          <a:tailEnd type="none" w="med" len="med"/>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cxnSp>
  </cdr:relSizeAnchor>
</c:userShapes>
</file>

<file path=word/drawings/drawing5.xml><?xml version="1.0" encoding="utf-8"?>
<c:userShapes xmlns:c="http://schemas.openxmlformats.org/drawingml/2006/chart">
  <cdr:relSizeAnchor xmlns:cdr="http://schemas.openxmlformats.org/drawingml/2006/chartDrawing">
    <cdr:from>
      <cdr:x>0.56647</cdr:x>
      <cdr:y>0</cdr:y>
    </cdr:from>
    <cdr:to>
      <cdr:x>0.56647</cdr:x>
      <cdr:y>0.83501</cdr:y>
    </cdr:to>
    <cdr:cxnSp macro="">
      <cdr:nvCxnSpPr>
        <cdr:cNvPr id="2" name="Straight Connector 1"/>
        <cdr:cNvCxnSpPr/>
      </cdr:nvCxnSpPr>
      <cdr:spPr>
        <a:xfrm xmlns:a="http://schemas.openxmlformats.org/drawingml/2006/main" flipV="1">
          <a:off x="1594220" y="0"/>
          <a:ext cx="0" cy="1616149"/>
        </a:xfrm>
        <a:prstGeom xmlns:a="http://schemas.openxmlformats.org/drawingml/2006/main" prst="line">
          <a:avLst/>
        </a:prstGeom>
        <a:ln xmlns:a="http://schemas.openxmlformats.org/drawingml/2006/main" w="9525" cap="flat" cmpd="sng" algn="ctr">
          <a:solidFill>
            <a:schemeClr val="dk1"/>
          </a:solidFill>
          <a:prstDash val="dash"/>
          <a:round/>
          <a:headEnd type="none" w="med" len="med"/>
          <a:tailEnd type="none" w="med" len="med"/>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cxnSp>
  </cdr:relSizeAnchor>
</c:userShapes>
</file>

<file path=word/drawings/drawing6.xml><?xml version="1.0" encoding="utf-8"?>
<c:userShapes xmlns:c="http://schemas.openxmlformats.org/drawingml/2006/chart">
  <cdr:relSizeAnchor xmlns:cdr="http://schemas.openxmlformats.org/drawingml/2006/chartDrawing">
    <cdr:from>
      <cdr:x>0.55223</cdr:x>
      <cdr:y>0</cdr:y>
    </cdr:from>
    <cdr:to>
      <cdr:x>0.55223</cdr:x>
      <cdr:y>0.85584</cdr:y>
    </cdr:to>
    <cdr:cxnSp macro="">
      <cdr:nvCxnSpPr>
        <cdr:cNvPr id="2" name="Straight Connector 1"/>
        <cdr:cNvCxnSpPr/>
      </cdr:nvCxnSpPr>
      <cdr:spPr>
        <a:xfrm xmlns:a="http://schemas.openxmlformats.org/drawingml/2006/main" flipV="1">
          <a:off x="1785606" y="-4189228"/>
          <a:ext cx="0" cy="1673860"/>
        </a:xfrm>
        <a:prstGeom xmlns:a="http://schemas.openxmlformats.org/drawingml/2006/main" prst="line">
          <a:avLst/>
        </a:prstGeom>
        <a:ln xmlns:a="http://schemas.openxmlformats.org/drawingml/2006/main" w="9525" cap="flat" cmpd="sng" algn="ctr">
          <a:solidFill>
            <a:schemeClr val="dk1"/>
          </a:solidFill>
          <a:prstDash val="dash"/>
          <a:round/>
          <a:headEnd type="none" w="med" len="med"/>
          <a:tailEnd type="none" w="med" len="med"/>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7F1D5D-DFE1-4A54-8D44-9770ADBAB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9</Pages>
  <Words>2428</Words>
  <Characters>13843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AZIZUR RAHMAN</dc:creator>
  <cp:keywords/>
  <dc:description/>
  <cp:lastModifiedBy>MD AZIZUR RAHMAN</cp:lastModifiedBy>
  <cp:revision>8</cp:revision>
  <dcterms:created xsi:type="dcterms:W3CDTF">2022-02-27T09:32:00Z</dcterms:created>
  <dcterms:modified xsi:type="dcterms:W3CDTF">2022-02-28T18:37:00Z</dcterms:modified>
</cp:coreProperties>
</file>