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1F353A" w14:textId="77777777" w:rsidR="00420706" w:rsidRPr="00770E30" w:rsidRDefault="00420706" w:rsidP="00420706">
      <w:pPr>
        <w:pStyle w:val="2"/>
        <w:rPr>
          <w:rStyle w:val="fontstyle01"/>
          <w:rFonts w:hint="default"/>
        </w:rPr>
      </w:pPr>
      <w:r w:rsidRPr="00623716">
        <w:t>Supplementary</w:t>
      </w:r>
      <w:r>
        <w:t xml:space="preserve"> </w:t>
      </w:r>
      <w:r w:rsidRPr="00623716">
        <w:t>Materials</w:t>
      </w:r>
    </w:p>
    <w:p w14:paraId="0C4CAFE0" w14:textId="77777777" w:rsidR="00BC562D" w:rsidRDefault="00BC562D" w:rsidP="003F40F2">
      <w:pPr>
        <w:spacing w:line="400" w:lineRule="exact"/>
        <w:ind w:firstLineChars="100" w:firstLine="280"/>
        <w:rPr>
          <w:rFonts w:ascii="Times New Roman" w:hAnsi="Times New Roman" w:cs="Times New Roman"/>
          <w:sz w:val="28"/>
          <w:szCs w:val="28"/>
        </w:rPr>
      </w:pPr>
    </w:p>
    <w:p w14:paraId="1F318FD0" w14:textId="520D256D" w:rsidR="00CE4F7E" w:rsidRPr="00CE4F7E" w:rsidRDefault="00420706" w:rsidP="003F40F2">
      <w:pPr>
        <w:spacing w:line="400" w:lineRule="exact"/>
        <w:ind w:firstLineChars="100" w:firstLine="280"/>
        <w:rPr>
          <w:rFonts w:ascii="Times New Roman" w:hAnsi="Times New Roman" w:cs="Times New Roman"/>
          <w:sz w:val="28"/>
          <w:szCs w:val="28"/>
        </w:rPr>
      </w:pPr>
      <w:r w:rsidRPr="00BC562D">
        <w:rPr>
          <w:rFonts w:ascii="Times New Roman" w:hAnsi="Times New Roman" w:cs="Times New Roman"/>
          <w:sz w:val="28"/>
          <w:szCs w:val="28"/>
        </w:rPr>
        <w:t xml:space="preserve">Table </w:t>
      </w:r>
      <w:r w:rsidR="00643230">
        <w:rPr>
          <w:rFonts w:ascii="Times New Roman" w:hAnsi="Times New Roman" w:cs="Times New Roman"/>
          <w:sz w:val="28"/>
          <w:szCs w:val="28"/>
        </w:rPr>
        <w:t>S</w:t>
      </w:r>
      <w:r w:rsidRPr="00BC562D">
        <w:rPr>
          <w:rFonts w:ascii="Times New Roman" w:hAnsi="Times New Roman" w:cs="Times New Roman"/>
          <w:sz w:val="28"/>
          <w:szCs w:val="28"/>
        </w:rPr>
        <w:t>1</w:t>
      </w:r>
      <w:r w:rsidR="00643230">
        <w:rPr>
          <w:rFonts w:ascii="Times New Roman" w:hAnsi="Times New Roman" w:cs="Times New Roman"/>
          <w:sz w:val="28"/>
          <w:szCs w:val="28"/>
        </w:rPr>
        <w:t>.</w:t>
      </w:r>
      <w:r w:rsidR="00CE4F7E" w:rsidRPr="00BC562D">
        <w:rPr>
          <w:rFonts w:ascii="Times New Roman" w:hAnsi="Times New Roman" w:cs="Times New Roman"/>
          <w:sz w:val="28"/>
          <w:szCs w:val="28"/>
        </w:rPr>
        <w:t xml:space="preserve"> </w:t>
      </w:r>
      <w:r w:rsidRPr="00CE4F7E">
        <w:rPr>
          <w:rFonts w:ascii="Times New Roman" w:hAnsi="Times New Roman" w:cs="Times New Roman"/>
          <w:sz w:val="28"/>
          <w:szCs w:val="28"/>
        </w:rPr>
        <w:t>Comparison of liver transcriptome sequencing data between normal and high-salt group</w:t>
      </w:r>
    </w:p>
    <w:tbl>
      <w:tblPr>
        <w:tblStyle w:val="a7"/>
        <w:tblW w:w="853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984"/>
        <w:gridCol w:w="1134"/>
        <w:gridCol w:w="1160"/>
      </w:tblGrid>
      <w:tr w:rsidR="00420706" w:rsidRPr="00CE4F7E" w14:paraId="79FB4F56" w14:textId="77777777" w:rsidTr="00481534">
        <w:trPr>
          <w:jc w:val="center"/>
        </w:trPr>
        <w:tc>
          <w:tcPr>
            <w:tcW w:w="2410" w:type="dxa"/>
            <w:tcBorders>
              <w:bottom w:val="single" w:sz="4" w:space="0" w:color="auto"/>
            </w:tcBorders>
          </w:tcPr>
          <w:p w14:paraId="7049830D" w14:textId="77777777" w:rsidR="00420706" w:rsidRPr="00CE4F7E" w:rsidRDefault="00420706" w:rsidP="00F50DC3">
            <w:pPr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F358A86" w14:textId="77777777" w:rsidR="00420706" w:rsidRPr="00CE4F7E" w:rsidRDefault="00420706" w:rsidP="00F50DC3">
            <w:pPr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sz w:val="21"/>
                <w:szCs w:val="21"/>
              </w:rPr>
              <w:t>Normal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41019CF" w14:textId="77777777" w:rsidR="00420706" w:rsidRPr="00CE4F7E" w:rsidRDefault="00420706" w:rsidP="00F50DC3">
            <w:pPr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sz w:val="21"/>
                <w:szCs w:val="21"/>
              </w:rPr>
              <w:t>High-salt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8BAFFF5" w14:textId="77777777" w:rsidR="00420706" w:rsidRPr="00CE4F7E" w:rsidRDefault="00420706" w:rsidP="00F50DC3">
            <w:pPr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i/>
                <w:iCs/>
                <w:sz w:val="21"/>
                <w:szCs w:val="21"/>
              </w:rPr>
              <w:t>t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14:paraId="08FA00BF" w14:textId="4F942172" w:rsidR="00420706" w:rsidRPr="00CE4F7E" w:rsidRDefault="006477C0" w:rsidP="00F50DC3">
            <w:pPr>
              <w:jc w:val="center"/>
              <w:rPr>
                <w:rStyle w:val="fontstyle01"/>
                <w:rFonts w:ascii="Times New Roman" w:hAnsi="Times New Roman" w:hint="default"/>
                <w:i/>
                <w:iCs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i/>
                <w:iCs/>
                <w:sz w:val="21"/>
                <w:szCs w:val="21"/>
              </w:rPr>
              <w:t>p</w:t>
            </w:r>
          </w:p>
        </w:tc>
      </w:tr>
      <w:tr w:rsidR="00420706" w:rsidRPr="00CE4F7E" w14:paraId="5F543FEF" w14:textId="77777777" w:rsidTr="00481534">
        <w:trPr>
          <w:jc w:val="center"/>
        </w:trPr>
        <w:tc>
          <w:tcPr>
            <w:tcW w:w="2410" w:type="dxa"/>
            <w:tcBorders>
              <w:top w:val="single" w:sz="4" w:space="0" w:color="auto"/>
            </w:tcBorders>
          </w:tcPr>
          <w:p w14:paraId="391FA009" w14:textId="77777777" w:rsidR="00420706" w:rsidRPr="00CE4F7E" w:rsidRDefault="00420706" w:rsidP="00F50DC3">
            <w:pPr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Total data volume (G)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D4B549C" w14:textId="77777777" w:rsidR="00420706" w:rsidRPr="00CE4F7E" w:rsidRDefault="00420706" w:rsidP="00F50DC3">
            <w:pPr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1DF9A842" w14:textId="77777777" w:rsidR="00420706" w:rsidRPr="00CE4F7E" w:rsidRDefault="00420706" w:rsidP="00F50DC3">
            <w:pPr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DB8BFAD" w14:textId="77777777" w:rsidR="00420706" w:rsidRPr="00CE4F7E" w:rsidRDefault="00420706" w:rsidP="00F50DC3">
            <w:pPr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</w:p>
        </w:tc>
        <w:tc>
          <w:tcPr>
            <w:tcW w:w="1160" w:type="dxa"/>
            <w:tcBorders>
              <w:top w:val="single" w:sz="4" w:space="0" w:color="auto"/>
            </w:tcBorders>
          </w:tcPr>
          <w:p w14:paraId="039DFF35" w14:textId="77777777" w:rsidR="00420706" w:rsidRPr="00CE4F7E" w:rsidRDefault="00420706" w:rsidP="00F50DC3">
            <w:pPr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</w:p>
        </w:tc>
      </w:tr>
      <w:tr w:rsidR="00420706" w:rsidRPr="00CE4F7E" w14:paraId="3D0EE972" w14:textId="77777777" w:rsidTr="00481534">
        <w:trPr>
          <w:jc w:val="center"/>
        </w:trPr>
        <w:tc>
          <w:tcPr>
            <w:tcW w:w="2410" w:type="dxa"/>
          </w:tcPr>
          <w:p w14:paraId="3E25B00E" w14:textId="77777777" w:rsidR="00420706" w:rsidRPr="00CE4F7E" w:rsidRDefault="00420706" w:rsidP="00F50DC3">
            <w:pPr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Total clean reads (M)</w:t>
            </w:r>
          </w:p>
        </w:tc>
        <w:tc>
          <w:tcPr>
            <w:tcW w:w="1843" w:type="dxa"/>
          </w:tcPr>
          <w:p w14:paraId="46DFE912" w14:textId="77777777" w:rsidR="00420706" w:rsidRPr="00CE4F7E" w:rsidRDefault="00420706" w:rsidP="00F50DC3">
            <w:pPr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46.02 ± 0.69</w:t>
            </w:r>
          </w:p>
        </w:tc>
        <w:tc>
          <w:tcPr>
            <w:tcW w:w="1984" w:type="dxa"/>
          </w:tcPr>
          <w:p w14:paraId="16FD252B" w14:textId="77777777" w:rsidR="00420706" w:rsidRPr="00CE4F7E" w:rsidRDefault="00420706" w:rsidP="00F50DC3">
            <w:pPr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44.68 ± 0.40</w:t>
            </w:r>
          </w:p>
        </w:tc>
        <w:tc>
          <w:tcPr>
            <w:tcW w:w="1134" w:type="dxa"/>
          </w:tcPr>
          <w:p w14:paraId="08879CFE" w14:textId="77777777" w:rsidR="00420706" w:rsidRPr="00CE4F7E" w:rsidRDefault="00420706" w:rsidP="00F50DC3">
            <w:pPr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1.69</w:t>
            </w:r>
          </w:p>
        </w:tc>
        <w:tc>
          <w:tcPr>
            <w:tcW w:w="1160" w:type="dxa"/>
          </w:tcPr>
          <w:p w14:paraId="559E82DB" w14:textId="77777777" w:rsidR="00420706" w:rsidRPr="00CE4F7E" w:rsidRDefault="00420706" w:rsidP="00F50DC3">
            <w:pPr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0.14</w:t>
            </w:r>
          </w:p>
        </w:tc>
      </w:tr>
      <w:tr w:rsidR="00420706" w:rsidRPr="00CE4F7E" w14:paraId="5DD8428E" w14:textId="77777777" w:rsidTr="00481534">
        <w:trPr>
          <w:jc w:val="center"/>
        </w:trPr>
        <w:tc>
          <w:tcPr>
            <w:tcW w:w="2410" w:type="dxa"/>
          </w:tcPr>
          <w:p w14:paraId="001E84BF" w14:textId="77777777" w:rsidR="00420706" w:rsidRPr="00CE4F7E" w:rsidRDefault="00420706" w:rsidP="00F50DC3">
            <w:pPr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Mapping Rate (%)</w:t>
            </w:r>
          </w:p>
        </w:tc>
        <w:tc>
          <w:tcPr>
            <w:tcW w:w="1843" w:type="dxa"/>
          </w:tcPr>
          <w:p w14:paraId="2DD74E0F" w14:textId="77777777" w:rsidR="00420706" w:rsidRPr="00CE4F7E" w:rsidRDefault="00420706" w:rsidP="00F50DC3">
            <w:pPr>
              <w:widowControl/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97.43 ± 0.11</w:t>
            </w:r>
          </w:p>
        </w:tc>
        <w:tc>
          <w:tcPr>
            <w:tcW w:w="1984" w:type="dxa"/>
          </w:tcPr>
          <w:p w14:paraId="37DA518B" w14:textId="77777777" w:rsidR="00420706" w:rsidRPr="00CE4F7E" w:rsidRDefault="00420706" w:rsidP="00F50DC3">
            <w:pPr>
              <w:widowControl/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97.44 ± 0.18</w:t>
            </w:r>
          </w:p>
        </w:tc>
        <w:tc>
          <w:tcPr>
            <w:tcW w:w="1134" w:type="dxa"/>
          </w:tcPr>
          <w:p w14:paraId="4D771D48" w14:textId="77777777" w:rsidR="00420706" w:rsidRPr="00CE4F7E" w:rsidRDefault="00420706" w:rsidP="00F50DC3">
            <w:pPr>
              <w:widowControl/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0.04</w:t>
            </w:r>
          </w:p>
        </w:tc>
        <w:tc>
          <w:tcPr>
            <w:tcW w:w="1160" w:type="dxa"/>
          </w:tcPr>
          <w:p w14:paraId="6DAB408D" w14:textId="77777777" w:rsidR="00420706" w:rsidRPr="00CE4F7E" w:rsidRDefault="00420706" w:rsidP="00F50DC3">
            <w:pPr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0.97</w:t>
            </w:r>
          </w:p>
        </w:tc>
      </w:tr>
      <w:tr w:rsidR="00420706" w:rsidRPr="00CE4F7E" w14:paraId="51BF1F29" w14:textId="77777777" w:rsidTr="00481534">
        <w:trPr>
          <w:jc w:val="center"/>
        </w:trPr>
        <w:tc>
          <w:tcPr>
            <w:tcW w:w="2410" w:type="dxa"/>
          </w:tcPr>
          <w:p w14:paraId="4C7E19A0" w14:textId="77777777" w:rsidR="00420706" w:rsidRPr="00CE4F7E" w:rsidRDefault="00420706" w:rsidP="00F50DC3">
            <w:pPr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Total gene number</w:t>
            </w:r>
          </w:p>
        </w:tc>
        <w:tc>
          <w:tcPr>
            <w:tcW w:w="1843" w:type="dxa"/>
          </w:tcPr>
          <w:p w14:paraId="1CA9F960" w14:textId="77777777" w:rsidR="00420706" w:rsidRPr="00CE4F7E" w:rsidRDefault="00420706" w:rsidP="00F50DC3">
            <w:pPr>
              <w:widowControl/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18,916 ± 63.67</w:t>
            </w:r>
          </w:p>
        </w:tc>
        <w:tc>
          <w:tcPr>
            <w:tcW w:w="1984" w:type="dxa"/>
          </w:tcPr>
          <w:p w14:paraId="3FD0A115" w14:textId="77777777" w:rsidR="00420706" w:rsidRPr="00CE4F7E" w:rsidRDefault="00420706" w:rsidP="00F50DC3">
            <w:pPr>
              <w:widowControl/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19,204 ± 155.30</w:t>
            </w:r>
          </w:p>
        </w:tc>
        <w:tc>
          <w:tcPr>
            <w:tcW w:w="1134" w:type="dxa"/>
          </w:tcPr>
          <w:p w14:paraId="41C067DD" w14:textId="77777777" w:rsidR="00420706" w:rsidRPr="00CE4F7E" w:rsidRDefault="00420706" w:rsidP="00F50DC3">
            <w:pPr>
              <w:widowControl/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1.72</w:t>
            </w:r>
          </w:p>
        </w:tc>
        <w:tc>
          <w:tcPr>
            <w:tcW w:w="1160" w:type="dxa"/>
          </w:tcPr>
          <w:p w14:paraId="0D5D5CD5" w14:textId="77777777" w:rsidR="00420706" w:rsidRPr="00CE4F7E" w:rsidRDefault="00420706" w:rsidP="00F50DC3">
            <w:pPr>
              <w:jc w:val="center"/>
              <w:rPr>
                <w:rStyle w:val="fontstyle01"/>
                <w:rFonts w:ascii="Times New Roman" w:hAnsi="Times New Roman" w:hint="default"/>
                <w:sz w:val="21"/>
                <w:szCs w:val="21"/>
              </w:rPr>
            </w:pPr>
            <w:r w:rsidRPr="00CE4F7E">
              <w:rPr>
                <w:rStyle w:val="fontstyle01"/>
                <w:rFonts w:ascii="Times New Roman" w:hAnsi="Times New Roman" w:hint="default"/>
                <w:sz w:val="21"/>
                <w:szCs w:val="21"/>
              </w:rPr>
              <w:t>0.14</w:t>
            </w:r>
          </w:p>
        </w:tc>
      </w:tr>
    </w:tbl>
    <w:p w14:paraId="7D357D3E" w14:textId="757FA27A" w:rsidR="0074159F" w:rsidRDefault="00695626"/>
    <w:p w14:paraId="3C892392" w14:textId="74267E9D" w:rsidR="00BC562D" w:rsidRPr="00BC562D" w:rsidRDefault="00BC562D" w:rsidP="00BC562D"/>
    <w:p w14:paraId="03D4406E" w14:textId="00B864F3" w:rsidR="00BC562D" w:rsidRDefault="00BC562D" w:rsidP="00BC562D"/>
    <w:p w14:paraId="319BDF6D" w14:textId="77777777" w:rsidR="00BC562D" w:rsidRDefault="00BC562D" w:rsidP="00BC562D">
      <w:pPr>
        <w:rPr>
          <w:rFonts w:ascii="Times New Roman" w:hAnsi="Times New Roman" w:cs="Times New Roman"/>
          <w:sz w:val="28"/>
          <w:szCs w:val="28"/>
        </w:rPr>
      </w:pPr>
    </w:p>
    <w:p w14:paraId="2FEAD90E" w14:textId="77777777" w:rsidR="00BC562D" w:rsidRDefault="00BC562D" w:rsidP="00BC562D"/>
    <w:p w14:paraId="0B669759" w14:textId="77777777" w:rsidR="00BC562D" w:rsidRDefault="00BC562D" w:rsidP="00BC562D"/>
    <w:p w14:paraId="2CD615AA" w14:textId="77777777" w:rsidR="00BC562D" w:rsidRDefault="00BC562D" w:rsidP="00BC562D"/>
    <w:p w14:paraId="11618CA4" w14:textId="77777777" w:rsidR="00BC562D" w:rsidRDefault="00BC562D" w:rsidP="00BC562D"/>
    <w:p w14:paraId="202D49B5" w14:textId="77777777" w:rsidR="00BC562D" w:rsidRDefault="00BC562D" w:rsidP="00BC562D"/>
    <w:p w14:paraId="0B5E2097" w14:textId="77777777" w:rsidR="00BC562D" w:rsidRDefault="00BC562D" w:rsidP="00BC562D"/>
    <w:p w14:paraId="03244D91" w14:textId="77777777" w:rsidR="00BC562D" w:rsidRDefault="00BC562D" w:rsidP="00BC562D"/>
    <w:p w14:paraId="4BC90341" w14:textId="77777777" w:rsidR="00BC562D" w:rsidRDefault="00BC562D" w:rsidP="00BC562D"/>
    <w:p w14:paraId="71A7CB3B" w14:textId="77777777" w:rsidR="00BC562D" w:rsidRDefault="00BC562D" w:rsidP="00BC562D"/>
    <w:p w14:paraId="4398B195" w14:textId="77777777" w:rsidR="00BC562D" w:rsidRDefault="00BC562D" w:rsidP="00BC562D"/>
    <w:p w14:paraId="0A968085" w14:textId="77777777" w:rsidR="00BC562D" w:rsidRDefault="00BC562D" w:rsidP="00BC562D"/>
    <w:p w14:paraId="3DD4F50B" w14:textId="77777777" w:rsidR="00BC562D" w:rsidRDefault="00BC562D" w:rsidP="00BC562D"/>
    <w:p w14:paraId="260D072B" w14:textId="77777777" w:rsidR="00BC562D" w:rsidRDefault="00BC562D" w:rsidP="00BC562D"/>
    <w:p w14:paraId="0080D9E7" w14:textId="77777777" w:rsidR="00BC562D" w:rsidRDefault="00BC562D" w:rsidP="00BC562D"/>
    <w:p w14:paraId="6F63CED5" w14:textId="77777777" w:rsidR="00BC562D" w:rsidRDefault="00BC562D" w:rsidP="00BC562D"/>
    <w:p w14:paraId="7C2AFE7A" w14:textId="77777777" w:rsidR="00BC562D" w:rsidRDefault="00BC562D" w:rsidP="00BC562D"/>
    <w:p w14:paraId="54AF7C4B" w14:textId="77777777" w:rsidR="00BC562D" w:rsidRDefault="00BC562D" w:rsidP="00BC562D"/>
    <w:p w14:paraId="198E5223" w14:textId="77777777" w:rsidR="00BC562D" w:rsidRDefault="00BC562D" w:rsidP="00BC562D"/>
    <w:p w14:paraId="6D93A109" w14:textId="77777777" w:rsidR="00BC562D" w:rsidRDefault="00BC562D" w:rsidP="00BC562D"/>
    <w:p w14:paraId="3668B0AC" w14:textId="77777777" w:rsidR="00BC562D" w:rsidRDefault="00BC562D" w:rsidP="00BC562D"/>
    <w:p w14:paraId="020CDF7B" w14:textId="77777777" w:rsidR="00BC562D" w:rsidRDefault="00BC562D" w:rsidP="00BC562D"/>
    <w:p w14:paraId="11A54DA6" w14:textId="77777777" w:rsidR="00BC562D" w:rsidRDefault="00BC562D" w:rsidP="00BC562D"/>
    <w:p w14:paraId="66EEBC2A" w14:textId="77777777" w:rsidR="00BC562D" w:rsidRDefault="00BC562D" w:rsidP="00BC562D"/>
    <w:p w14:paraId="24525D9C" w14:textId="77777777" w:rsidR="00BC562D" w:rsidRDefault="00BC562D" w:rsidP="00BC562D"/>
    <w:p w14:paraId="0C901D68" w14:textId="77777777" w:rsidR="00BC562D" w:rsidRDefault="00BC562D" w:rsidP="00BC562D"/>
    <w:p w14:paraId="0C1C4727" w14:textId="77777777" w:rsidR="00BC562D" w:rsidRDefault="00BC562D" w:rsidP="00BC562D"/>
    <w:p w14:paraId="0E64BB22" w14:textId="77777777" w:rsidR="00BC562D" w:rsidRDefault="00BC562D" w:rsidP="00BC562D"/>
    <w:p w14:paraId="44ABEB88" w14:textId="77777777" w:rsidR="00BC562D" w:rsidRDefault="00BC562D" w:rsidP="00BC562D"/>
    <w:p w14:paraId="16F7D31F" w14:textId="084076F4" w:rsidR="00BC562D" w:rsidRPr="00A75D51" w:rsidRDefault="00680832" w:rsidP="00BC562D">
      <w:pPr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T</w:t>
      </w:r>
      <w:r w:rsidR="00BC562D" w:rsidRPr="00BC562D">
        <w:rPr>
          <w:rFonts w:ascii="Times New Roman" w:hAnsi="Times New Roman" w:cs="Times New Roman"/>
          <w:sz w:val="28"/>
          <w:szCs w:val="28"/>
        </w:rPr>
        <w:t xml:space="preserve">able </w:t>
      </w:r>
      <w:r w:rsidR="00643230">
        <w:rPr>
          <w:rFonts w:ascii="Times New Roman" w:hAnsi="Times New Roman" w:cs="Times New Roman"/>
          <w:sz w:val="28"/>
          <w:szCs w:val="28"/>
        </w:rPr>
        <w:t>S</w:t>
      </w:r>
      <w:r w:rsidR="00BC562D" w:rsidRPr="00BC562D">
        <w:rPr>
          <w:rFonts w:ascii="Times New Roman" w:hAnsi="Times New Roman" w:cs="Times New Roman"/>
          <w:sz w:val="28"/>
          <w:szCs w:val="28"/>
        </w:rPr>
        <w:t>2</w:t>
      </w:r>
      <w:r w:rsidR="00643230">
        <w:rPr>
          <w:rFonts w:ascii="Times New Roman" w:hAnsi="Times New Roman" w:cs="Times New Roman"/>
          <w:sz w:val="28"/>
          <w:szCs w:val="28"/>
        </w:rPr>
        <w:t>.</w:t>
      </w:r>
      <w:r w:rsidR="00BC562D" w:rsidRPr="00BC562D">
        <w:rPr>
          <w:rFonts w:ascii="Times New Roman" w:hAnsi="Times New Roman" w:cs="Times New Roman"/>
          <w:sz w:val="28"/>
          <w:szCs w:val="28"/>
        </w:rPr>
        <w:t xml:space="preserve"> Enrichment terms in</w:t>
      </w:r>
      <w:r w:rsidR="00BC562D" w:rsidRPr="00BC562D">
        <w:rPr>
          <w:rStyle w:val="fontstyle01"/>
          <w:rFonts w:ascii="Times New Roman" w:hAnsi="Times New Roman" w:cs="Times New Roman" w:hint="default"/>
          <w:sz w:val="28"/>
          <w:szCs w:val="28"/>
        </w:rPr>
        <w:t xml:space="preserve"> molecular func</w:t>
      </w:r>
      <w:r w:rsidR="00BC562D" w:rsidRPr="00A75D51">
        <w:rPr>
          <w:rStyle w:val="fontstyle01"/>
          <w:rFonts w:ascii="Times New Roman" w:hAnsi="Times New Roman" w:cs="Times New Roman" w:hint="default"/>
          <w:sz w:val="28"/>
          <w:szCs w:val="28"/>
        </w:rPr>
        <w:t>tion</w:t>
      </w:r>
    </w:p>
    <w:tbl>
      <w:tblPr>
        <w:tblW w:w="8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2"/>
        <w:gridCol w:w="3428"/>
        <w:gridCol w:w="1134"/>
        <w:gridCol w:w="1076"/>
        <w:gridCol w:w="1424"/>
      </w:tblGrid>
      <w:tr w:rsidR="00BC562D" w:rsidRPr="00BC562D" w14:paraId="2E98F49D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3C6B17DD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Accession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737F5DB0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Term_name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3A120F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6D3C3A8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FDR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6505E7C2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Rich_Ratio</w:t>
            </w:r>
          </w:p>
        </w:tc>
      </w:tr>
      <w:tr w:rsidR="00BC562D" w:rsidRPr="00BC562D" w14:paraId="3BC1A563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3CECFD88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GO:0003823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6AC723B8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antigen binding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B23776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5.50E-06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406A02D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0.000602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D3BD75B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10.05887083</w:t>
            </w:r>
          </w:p>
        </w:tc>
      </w:tr>
      <w:tr w:rsidR="00BC562D" w:rsidRPr="00BC562D" w14:paraId="0A3AD9AA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0EF28CF4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GO:0004497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0A1612C8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monooxygenase activity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DB4798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4.27E-06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65649E3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0.000602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675D8817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20.74352395</w:t>
            </w:r>
          </w:p>
        </w:tc>
      </w:tr>
      <w:tr w:rsidR="00BC562D" w:rsidRPr="00BC562D" w14:paraId="3BEB06A8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0EBCF32D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GO:0046906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01C9C378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tetrapyrrole binding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5C75F6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2.32E-05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A262E04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0.001034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05C04385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14.61475551</w:t>
            </w:r>
          </w:p>
        </w:tc>
      </w:tr>
      <w:tr w:rsidR="00BC562D" w:rsidRPr="00BC562D" w14:paraId="676020A4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426B1D7E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GO:0020037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22574909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heme binding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99A515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1.93E-05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65EBCB1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0.001034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B79B6A1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15.19013958</w:t>
            </w:r>
          </w:p>
        </w:tc>
      </w:tr>
      <w:tr w:rsidR="00BC562D" w:rsidRPr="00BC562D" w14:paraId="499CF998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6DD131D4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GO:0016705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0D7194B2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oxidoreductase activity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621BBF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2.36E-05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3CF593D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0.001034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649F2D62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14.55960549</w:t>
            </w:r>
          </w:p>
        </w:tc>
      </w:tr>
      <w:tr w:rsidR="00BC562D" w:rsidRPr="00BC562D" w14:paraId="14E1E516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262012C3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GO:0005506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377C94D0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iron ion binding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65BE76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7.71E-05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74898F8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0.002813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72155B5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11.34792781</w:t>
            </w:r>
          </w:p>
        </w:tc>
      </w:tr>
      <w:tr w:rsidR="00BC562D" w:rsidRPr="00BC562D" w14:paraId="37CDF6B7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391E38C9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GO:0004092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57754EE9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carnitine O-acetyltransferase activity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611CF5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0.001296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AA0B474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0.0258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2378AA0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771.6590909</w:t>
            </w:r>
          </w:p>
        </w:tc>
      </w:tr>
      <w:tr w:rsidR="00BC562D" w:rsidRPr="00BC562D" w14:paraId="66378F1D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737E951B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GO:0004304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5A2B29B6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estrone sulfotransferase activity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EC2387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0.001296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21BC7E9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0.0258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6ED115A0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771.6590909</w:t>
            </w:r>
          </w:p>
        </w:tc>
      </w:tr>
      <w:tr w:rsidR="00BC562D" w:rsidRPr="00BC562D" w14:paraId="0EC22492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7C7A2C44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GO:0004508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760119A5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steroid 17-alpha-monooxygenase activity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41D357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0.001296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F5588F3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0.0258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7F738BAB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771.6590909</w:t>
            </w:r>
          </w:p>
        </w:tc>
      </w:tr>
      <w:tr w:rsidR="00BC562D" w:rsidRPr="00BC562D" w14:paraId="306D5525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4901BBD9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GO:0047442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62904042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17-alpha-hydroxyprogesterone aldolase activity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FE084E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0.001296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6917A7D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0.0258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6150BAA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771.6590909</w:t>
            </w:r>
          </w:p>
        </w:tc>
      </w:tr>
      <w:tr w:rsidR="00BC562D" w:rsidRPr="00BC562D" w14:paraId="6B273EB7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6D6844DB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GO:0047894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54266C49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flavonol 3-sulfotransferase activity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15078E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0.001296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ECFC705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0.0258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0413155D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771.6590909</w:t>
            </w:r>
          </w:p>
        </w:tc>
      </w:tr>
      <w:tr w:rsidR="00BC562D" w:rsidRPr="00BC562D" w14:paraId="50EE975C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5B9DD995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GO:0001760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51B10092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aminocarboxymuconate-semialdehyde decarboxylase activity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6FB9E8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0.00259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F3BBD17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0.040518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61D203F4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385.8295455</w:t>
            </w:r>
          </w:p>
        </w:tc>
      </w:tr>
      <w:tr w:rsidR="00BC562D" w:rsidRPr="00BC562D" w14:paraId="0C301A91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6C317797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GO:0005044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40C5CD86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scavenger receptor activity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6A5648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0.00225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D7D08BC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0.040518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0C4E273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28.57996633</w:t>
            </w:r>
          </w:p>
        </w:tc>
      </w:tr>
      <w:tr w:rsidR="00BC562D" w:rsidRPr="00BC562D" w14:paraId="0E872347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2C77D66A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GO:0015020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0C695AA8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glucuronosyltransferase activity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C790B6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0.002503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3075A01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0.040518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0C14A192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27.07575758</w:t>
            </w:r>
          </w:p>
        </w:tc>
      </w:tr>
      <w:tr w:rsidR="00BC562D" w:rsidRPr="00BC562D" w14:paraId="17A18327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716107F9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GO:0034987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327BC99A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receptor binding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F1F362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0.00344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A12D9A8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0.044313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034E0D1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23.03459973</w:t>
            </w:r>
          </w:p>
        </w:tc>
      </w:tr>
      <w:tr w:rsidR="00BC562D" w:rsidRPr="00BC562D" w14:paraId="3EAA9CA0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2A311EC0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GO:0008392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39756C57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arachidonic acid epoxygenase activity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CA0F1C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0.003241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AB28648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0.044313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1DD63B38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23.74335664</w:t>
            </w:r>
          </w:p>
        </w:tc>
      </w:tr>
      <w:tr w:rsidR="00BC562D" w:rsidRPr="00BC562D" w14:paraId="11FE8977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32477254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GO:0008391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79F9CFF0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arachidonic acid monooxygenase activity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AB18B4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0.00334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1DFAE98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0.044313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D39EB23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23.38360882</w:t>
            </w:r>
          </w:p>
        </w:tc>
      </w:tr>
      <w:tr w:rsidR="00BC562D" w:rsidRPr="00BC562D" w14:paraId="5BF57A1A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6CEC5559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GO:0035375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41931D3C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zymogen binding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D561D6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0.003883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C171CD1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0.044754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DB9621B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257.219697</w:t>
            </w:r>
          </w:p>
        </w:tc>
      </w:tr>
      <w:tr w:rsidR="00BC562D" w:rsidRPr="00BC562D" w14:paraId="2713E3F9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735A1E8B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GO:0008389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6352B84D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coumarin 7-hydroxylase activity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753AE9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0.003883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761EDC9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0.044754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2EC1CA6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257.219697</w:t>
            </w:r>
          </w:p>
        </w:tc>
      </w:tr>
      <w:tr w:rsidR="00BC562D" w:rsidRPr="00BC562D" w14:paraId="43A1CD61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411D8EDD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GO:0038024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25FE9219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cargo receptor activity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378C72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0.004401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813B035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0.0459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65B9CF9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20.30681818</w:t>
            </w:r>
          </w:p>
        </w:tc>
      </w:tr>
      <w:tr w:rsidR="00BC562D" w:rsidRPr="00BC562D" w14:paraId="7395635C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3150E2AC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GO:0008146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0714B190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sulfotransferase activity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EC82F5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0.004289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F68B9D5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0.0459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1FAE0F80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20.57757576</w:t>
            </w:r>
          </w:p>
        </w:tc>
      </w:tr>
      <w:tr w:rsidR="00BC562D" w:rsidRPr="00BC562D" w14:paraId="052A2101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4511B3A9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GO:0008395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53264252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steroid hydroxylase activity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CB1B27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0.005104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3DD9F6D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0.049264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183A06F8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18.82095344</w:t>
            </w:r>
          </w:p>
        </w:tc>
      </w:tr>
      <w:tr w:rsidR="00BC562D" w:rsidRPr="00BC562D" w14:paraId="325D75AE" w14:textId="77777777" w:rsidTr="00101470">
        <w:trPr>
          <w:trHeight w:val="276"/>
          <w:jc w:val="center"/>
        </w:trPr>
        <w:tc>
          <w:tcPr>
            <w:tcW w:w="1392" w:type="dxa"/>
            <w:shd w:val="clear" w:color="auto" w:fill="auto"/>
            <w:noWrap/>
            <w:vAlign w:val="center"/>
            <w:hideMark/>
          </w:tcPr>
          <w:p w14:paraId="3C40CCB9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GO:0050294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14:paraId="1CFAB93D" w14:textId="77777777" w:rsidR="00BC562D" w:rsidRPr="00BC562D" w:rsidRDefault="00BC562D" w:rsidP="0010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steroid sulfotransferase activity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A11F71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0.005174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5401A6E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0.049264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742A269" w14:textId="77777777" w:rsidR="00BC562D" w:rsidRPr="00BC562D" w:rsidRDefault="00BC562D" w:rsidP="0010147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562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192.9147727</w:t>
            </w:r>
          </w:p>
        </w:tc>
      </w:tr>
    </w:tbl>
    <w:p w14:paraId="46785E64" w14:textId="77777777" w:rsidR="00BC562D" w:rsidRDefault="00BC562D" w:rsidP="00BC562D"/>
    <w:p w14:paraId="3D057F77" w14:textId="77777777" w:rsidR="00BC562D" w:rsidRPr="00BC562D" w:rsidRDefault="00BC562D" w:rsidP="00BC562D">
      <w:pPr>
        <w:ind w:firstLineChars="200" w:firstLine="420"/>
      </w:pPr>
    </w:p>
    <w:sectPr w:rsidR="00BC562D" w:rsidRPr="00BC56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D629E1" w14:textId="77777777" w:rsidR="00695626" w:rsidRDefault="00695626" w:rsidP="00420706">
      <w:r>
        <w:separator/>
      </w:r>
    </w:p>
  </w:endnote>
  <w:endnote w:type="continuationSeparator" w:id="0">
    <w:p w14:paraId="4E55C799" w14:textId="77777777" w:rsidR="00695626" w:rsidRDefault="00695626" w:rsidP="00420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2FFD05" w14:textId="77777777" w:rsidR="00695626" w:rsidRDefault="00695626" w:rsidP="00420706">
      <w:r>
        <w:separator/>
      </w:r>
    </w:p>
  </w:footnote>
  <w:footnote w:type="continuationSeparator" w:id="0">
    <w:p w14:paraId="311AA37F" w14:textId="77777777" w:rsidR="00695626" w:rsidRDefault="00695626" w:rsidP="004207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E23"/>
    <w:rsid w:val="00090575"/>
    <w:rsid w:val="00124E23"/>
    <w:rsid w:val="001F11F2"/>
    <w:rsid w:val="003F40F2"/>
    <w:rsid w:val="00420706"/>
    <w:rsid w:val="00481534"/>
    <w:rsid w:val="005A3732"/>
    <w:rsid w:val="00643230"/>
    <w:rsid w:val="006477C0"/>
    <w:rsid w:val="00680832"/>
    <w:rsid w:val="00695626"/>
    <w:rsid w:val="008C278D"/>
    <w:rsid w:val="00A97A0C"/>
    <w:rsid w:val="00BC562D"/>
    <w:rsid w:val="00CC6F14"/>
    <w:rsid w:val="00CE4F7E"/>
    <w:rsid w:val="00D56313"/>
    <w:rsid w:val="00EB7600"/>
    <w:rsid w:val="00F07897"/>
    <w:rsid w:val="00F4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8A9495"/>
  <w15:chartTrackingRefBased/>
  <w15:docId w15:val="{0A6B212E-F6E6-4570-A237-E9D24D38E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0706"/>
    <w:pPr>
      <w:widowControl w:val="0"/>
      <w:jc w:val="both"/>
    </w:pPr>
  </w:style>
  <w:style w:type="paragraph" w:styleId="2">
    <w:name w:val="heading 2"/>
    <w:aliases w:val="Section heading"/>
    <w:basedOn w:val="a"/>
    <w:next w:val="a"/>
    <w:link w:val="20"/>
    <w:autoRedefine/>
    <w:uiPriority w:val="9"/>
    <w:unhideWhenUsed/>
    <w:qFormat/>
    <w:rsid w:val="00420706"/>
    <w:pPr>
      <w:keepNext/>
      <w:keepLines/>
      <w:widowControl/>
      <w:jc w:val="left"/>
      <w:outlineLvl w:val="1"/>
    </w:pPr>
    <w:rPr>
      <w:rFonts w:ascii="Times New Roman" w:eastAsia="Times New Roman" w:hAnsi="Times New Roman" w:cs="Times New Roman"/>
      <w:b/>
      <w:color w:val="000000" w:themeColor="text1"/>
      <w:kern w:val="0"/>
      <w:sz w:val="28"/>
      <w:szCs w:val="26"/>
      <w:shd w:val="clear" w:color="auto" w:fill="FFFFFF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07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07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07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0706"/>
    <w:rPr>
      <w:sz w:val="18"/>
      <w:szCs w:val="18"/>
    </w:rPr>
  </w:style>
  <w:style w:type="character" w:customStyle="1" w:styleId="20">
    <w:name w:val="标题 2 字符"/>
    <w:aliases w:val="Section heading 字符"/>
    <w:basedOn w:val="a0"/>
    <w:link w:val="2"/>
    <w:uiPriority w:val="9"/>
    <w:rsid w:val="00420706"/>
    <w:rPr>
      <w:rFonts w:ascii="Times New Roman" w:eastAsia="Times New Roman" w:hAnsi="Times New Roman" w:cs="Times New Roman"/>
      <w:b/>
      <w:color w:val="000000" w:themeColor="text1"/>
      <w:kern w:val="0"/>
      <w:sz w:val="28"/>
      <w:szCs w:val="26"/>
      <w:lang w:val="en-GB" w:eastAsia="en-GB"/>
    </w:rPr>
  </w:style>
  <w:style w:type="table" w:styleId="a7">
    <w:name w:val="Table Grid"/>
    <w:basedOn w:val="a1"/>
    <w:uiPriority w:val="39"/>
    <w:rsid w:val="00420706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420706"/>
    <w:rPr>
      <w:rFonts w:ascii="宋体" w:eastAsia="宋体" w:hAnsi="宋体" w:hint="eastAsia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316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 pan</dc:creator>
  <cp:keywords/>
  <dc:description/>
  <cp:lastModifiedBy> </cp:lastModifiedBy>
  <cp:revision>10</cp:revision>
  <cp:lastPrinted>2020-12-02T05:44:00Z</cp:lastPrinted>
  <dcterms:created xsi:type="dcterms:W3CDTF">2020-12-01T15:48:00Z</dcterms:created>
  <dcterms:modified xsi:type="dcterms:W3CDTF">2020-12-19T17:10:00Z</dcterms:modified>
</cp:coreProperties>
</file>