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kern w:val="0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200660</wp:posOffset>
                </wp:positionH>
                <wp:positionV relativeFrom="paragraph">
                  <wp:posOffset>109855</wp:posOffset>
                </wp:positionV>
                <wp:extent cx="5126990" cy="4648200"/>
                <wp:effectExtent l="635" t="0" r="0" b="4445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26990" cy="464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17F4B" w:rsidRPr="00BE08D1" w:rsidRDefault="00817F4B" w:rsidP="00817F4B">
                            <w:pPr>
                              <w:pStyle w:val="a3"/>
                              <w:spacing w:before="0" w:beforeAutospacing="0" w:after="0" w:afterAutospacing="0"/>
                              <w:jc w:val="both"/>
                            </w:pP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Supplemental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 xml:space="preserve"> Information</w:t>
                            </w:r>
                          </w:p>
                          <w:p w:rsidR="00817F4B" w:rsidRPr="00BE08D1" w:rsidRDefault="00817F4B" w:rsidP="00817F4B">
                            <w:pPr>
                              <w:pStyle w:val="a3"/>
                              <w:spacing w:before="0" w:beforeAutospacing="0" w:after="0" w:afterAutospacing="0"/>
                              <w:jc w:val="both"/>
                            </w:pP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Fig. 1</w:t>
                            </w: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 xml:space="preserve"> Asthma patient information.</w:t>
                            </w:r>
                          </w:p>
                          <w:p w:rsidR="00817F4B" w:rsidRPr="00BE08D1" w:rsidRDefault="00817F4B" w:rsidP="00817F4B">
                            <w:pPr>
                              <w:pStyle w:val="a3"/>
                              <w:spacing w:before="0" w:beforeAutospacing="0" w:after="0" w:afterAutospacing="0"/>
                              <w:jc w:val="both"/>
                            </w:pP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Fig. 2</w:t>
                            </w: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 xml:space="preserve"> Flow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 w:themeColor="text1"/>
                                <w:kern w:val="24"/>
                              </w:rPr>
                              <w:t xml:space="preserve"> cytometry </w:t>
                            </w: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>gating</w:t>
                            </w:r>
                            <w:r w:rsidRPr="00BE08D1">
                              <w:rPr>
                                <w:rFonts w:asciiTheme="minorHAnsi" w:eastAsiaTheme="minorEastAsia" w:hAnsi="等线" w:cstheme="minorBidi" w:hint="eastAsia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 xml:space="preserve">strategies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 w:themeColor="text1"/>
                                <w:kern w:val="24"/>
                              </w:rPr>
                              <w:t xml:space="preserve">for mouse </w:t>
                            </w: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>eosinophils and ILC2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 w:themeColor="text1"/>
                                <w:kern w:val="24"/>
                              </w:rPr>
                              <w:t>s</w:t>
                            </w: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817F4B" w:rsidRPr="00BE08D1" w:rsidRDefault="00817F4B" w:rsidP="00817F4B">
                            <w:pPr>
                              <w:pStyle w:val="a3"/>
                              <w:spacing w:before="0" w:beforeAutospacing="0" w:after="0" w:afterAutospacing="0"/>
                              <w:jc w:val="both"/>
                            </w:pP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Fig. 3</w:t>
                            </w: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 xml:space="preserve"> Exogenous r</w:t>
                            </w:r>
                            <w:r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>IL-33</w:t>
                            </w: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 xml:space="preserve"> supplement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 w:themeColor="text1"/>
                                <w:kern w:val="24"/>
                              </w:rPr>
                              <w:t>ation</w:t>
                            </w: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 xml:space="preserve"> blunts the alleviat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 w:themeColor="text1"/>
                                <w:kern w:val="24"/>
                              </w:rPr>
                              <w:t xml:space="preserve">ion of </w:t>
                            </w: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 xml:space="preserve">inflammation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 w:themeColor="text1"/>
                                <w:kern w:val="24"/>
                              </w:rPr>
                              <w:t xml:space="preserve">observed </w:t>
                            </w: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 xml:space="preserve">in </w:t>
                            </w:r>
                            <w:proofErr w:type="spellStart"/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>Gsdmd</w:t>
                            </w:r>
                            <w:proofErr w:type="spellEnd"/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>-/- mice</w:t>
                            </w: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817F4B" w:rsidRPr="00BE08D1" w:rsidRDefault="00817F4B" w:rsidP="00817F4B">
                            <w:pPr>
                              <w:pStyle w:val="a3"/>
                              <w:spacing w:before="0" w:beforeAutospacing="0" w:after="0" w:afterAutospacing="0"/>
                              <w:jc w:val="both"/>
                            </w:pP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Fig. 4 </w:t>
                            </w:r>
                            <w:r w:rsidRPr="00BE08D1">
                              <w:rPr>
                                <w:rFonts w:ascii="Arial" w:eastAsia="Arial Unicode MS" w:hAnsi="Arial" w:cs="Arial"/>
                                <w:color w:val="000000" w:themeColor="text1"/>
                                <w:kern w:val="24"/>
                              </w:rPr>
                              <w:t xml:space="preserve">Construction of </w:t>
                            </w:r>
                            <w:r>
                              <w:rPr>
                                <w:rFonts w:ascii="Arial" w:eastAsia="Arial Unicode MS" w:hAnsi="Arial" w:cs="Arial"/>
                                <w:color w:val="000000" w:themeColor="text1"/>
                                <w:kern w:val="24"/>
                              </w:rPr>
                              <w:t>airway epithelial cell lines constitutively expressing IL-33</w:t>
                            </w:r>
                            <w:r w:rsidRPr="00BE08D1">
                              <w:rPr>
                                <w:rFonts w:ascii="Arial" w:eastAsia="Arial Unicode MS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 Unicode MS" w:hAnsi="Arial" w:cs="Arial"/>
                                <w:color w:val="000000" w:themeColor="text1"/>
                                <w:kern w:val="24"/>
                              </w:rPr>
                              <w:t>or</w:t>
                            </w:r>
                            <w:r w:rsidRPr="00BE08D1">
                              <w:rPr>
                                <w:rFonts w:ascii="Arial" w:eastAsia="Arial Unicode MS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 w:rsidRPr="00BE08D1">
                              <w:rPr>
                                <w:rFonts w:ascii="Arial" w:eastAsia="Arial Unicode MS" w:hAnsi="Arial" w:cs="Arial"/>
                                <w:color w:val="000000" w:themeColor="text1"/>
                                <w:kern w:val="24"/>
                              </w:rPr>
                              <w:t>Gsdmd</w:t>
                            </w:r>
                            <w:proofErr w:type="spellEnd"/>
                            <w:r w:rsidRPr="00BE08D1">
                              <w:rPr>
                                <w:rFonts w:ascii="Arial" w:eastAsia="Arial Unicode MS" w:hAnsi="Arial" w:cs="Arial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817F4B" w:rsidRPr="00BE08D1" w:rsidRDefault="00817F4B" w:rsidP="00817F4B">
                            <w:pPr>
                              <w:pStyle w:val="a3"/>
                              <w:spacing w:before="0" w:beforeAutospacing="0" w:after="0" w:afterAutospacing="0"/>
                              <w:jc w:val="both"/>
                            </w:pP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Fig. 5</w:t>
                            </w: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 xml:space="preserve">. </w:t>
                            </w:r>
                            <w:r>
                              <w:rPr>
                                <w:rFonts w:ascii="Arial" w:eastAsia="Arial Unicode MS" w:hAnsi="Arial" w:cs="Arial"/>
                                <w:color w:val="000000" w:themeColor="text1"/>
                                <w:kern w:val="24"/>
                              </w:rPr>
                              <w:t>IL-33</w:t>
                            </w:r>
                            <w:r w:rsidRPr="00BE08D1">
                              <w:rPr>
                                <w:rFonts w:ascii="Arial" w:eastAsia="Arial Unicode MS" w:hAnsi="Arial" w:cs="Arial"/>
                                <w:color w:val="000000" w:themeColor="text1"/>
                                <w:kern w:val="24"/>
                              </w:rPr>
                              <w:t xml:space="preserve"> is expressed in murine type 2 airway epitheli</w:t>
                            </w:r>
                            <w:r>
                              <w:rPr>
                                <w:rFonts w:ascii="Arial" w:eastAsia="Arial Unicode MS" w:hAnsi="Arial" w:cs="Arial"/>
                                <w:color w:val="000000" w:themeColor="text1"/>
                                <w:kern w:val="24"/>
                              </w:rPr>
                              <w:t>al</w:t>
                            </w:r>
                            <w:r w:rsidRPr="00BE08D1">
                              <w:rPr>
                                <w:rFonts w:ascii="Arial" w:eastAsia="Arial Unicode MS" w:hAnsi="Arial" w:cs="Arial"/>
                                <w:color w:val="000000" w:themeColor="text1"/>
                                <w:kern w:val="24"/>
                              </w:rPr>
                              <w:t xml:space="preserve"> cells</w:t>
                            </w: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:rsidR="00817F4B" w:rsidRPr="00BE08D1" w:rsidRDefault="00817F4B" w:rsidP="00817F4B">
                            <w:pPr>
                              <w:pStyle w:val="a3"/>
                              <w:spacing w:before="0" w:beforeAutospacing="0" w:after="0" w:afterAutospacing="0"/>
                              <w:jc w:val="both"/>
                            </w:pP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Fig. 6 </w:t>
                            </w: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 xml:space="preserve">Papain stimulation generated a p35 </w:t>
                            </w:r>
                            <w:proofErr w:type="spellStart"/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>hNT</w:t>
                            </w:r>
                            <w:proofErr w:type="spellEnd"/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 xml:space="preserve">-GSDMD fragment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 w:themeColor="text1"/>
                                <w:kern w:val="24"/>
                              </w:rPr>
                              <w:t>that</w:t>
                            </w: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 xml:space="preserve"> promoted </w:t>
                            </w:r>
                            <w:r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>IL-33</w:t>
                            </w: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 xml:space="preserve"> release.</w:t>
                            </w:r>
                          </w:p>
                          <w:p w:rsidR="00817F4B" w:rsidRPr="00BE08D1" w:rsidRDefault="00817F4B" w:rsidP="00817F4B">
                            <w:pPr>
                              <w:pStyle w:val="a3"/>
                              <w:spacing w:before="0" w:beforeAutospacing="0" w:after="0" w:afterAutospacing="0"/>
                              <w:jc w:val="both"/>
                              <w:rPr>
                                <w:rFonts w:ascii="Arial Unicode MS" w:eastAsia="Arial Unicode MS" w:hAnsi="Arial Unicode MS" w:cs="Arial Unicode MS"/>
                                <w:color w:val="000000" w:themeColor="text1"/>
                                <w:kern w:val="24"/>
                              </w:rPr>
                            </w:pP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Fig. 7 </w:t>
                            </w:r>
                            <w:r w:rsidRPr="00BE08D1">
                              <w:rPr>
                                <w:rFonts w:ascii="Arial" w:eastAsia="Arial Unicode MS" w:hAnsi="Arial" w:cs="Arial"/>
                                <w:color w:val="000000" w:themeColor="text1"/>
                                <w:kern w:val="24"/>
                              </w:rPr>
                              <w:t>T</w:t>
                            </w:r>
                            <w:r>
                              <w:rPr>
                                <w:rFonts w:ascii="Arial" w:eastAsia="Arial Unicode MS" w:hAnsi="Arial" w:cs="Arial"/>
                                <w:color w:val="000000" w:themeColor="text1"/>
                                <w:kern w:val="24"/>
                              </w:rPr>
                              <w:t>he t</w:t>
                            </w:r>
                            <w:r w:rsidRPr="00BE08D1">
                              <w:rPr>
                                <w:rFonts w:ascii="Arial" w:eastAsia="Arial Unicode MS" w:hAnsi="Arial" w:cs="Arial"/>
                                <w:color w:val="000000" w:themeColor="text1"/>
                                <w:kern w:val="24"/>
                              </w:rPr>
                              <w:t xml:space="preserve">runcated amino acid fragment 1-290 </w:t>
                            </w:r>
                            <w:proofErr w:type="spellStart"/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>hNT</w:t>
                            </w:r>
                            <w:proofErr w:type="spellEnd"/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 xml:space="preserve">-GSDMD promoted </w:t>
                            </w:r>
                            <w:r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>IL-33</w:t>
                            </w:r>
                            <w:r w:rsidRPr="00BE08D1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</w:rPr>
                              <w:t xml:space="preserve"> release in human cells.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1" o:spid="_x0000_s1026" style="position:absolute;left:0;text-align:left;margin-left:15.8pt;margin-top:8.65pt;width:403.7pt;height:36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" filled="f" stroked="f">
                <v:textbox style="mso-fit-shape-to-text:t">
                  <w:txbxContent>
                    <w:p w:rsidR="00817F4B" w:rsidRPr="00BE08D1" w:rsidRDefault="00817F4B" w:rsidP="00817F4B">
                      <w:pPr>
                        <w:pStyle w:val="a3"/>
                        <w:spacing w:before="0" w:beforeAutospacing="0" w:after="0" w:afterAutospacing="0"/>
                        <w:jc w:val="both"/>
                      </w:pPr>
                      <w:r w:rsidRPr="00BE08D1"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  <w:sz w:val="32"/>
                          <w:szCs w:val="32"/>
                        </w:rPr>
                        <w:t>Supplemental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 w:themeColor="text1"/>
                          <w:kern w:val="24"/>
                          <w:sz w:val="32"/>
                          <w:szCs w:val="32"/>
                        </w:rPr>
                        <w:t xml:space="preserve"> Information</w:t>
                      </w:r>
                    </w:p>
                    <w:p w:rsidR="00817F4B" w:rsidRPr="00BE08D1" w:rsidRDefault="00817F4B" w:rsidP="00817F4B">
                      <w:pPr>
                        <w:pStyle w:val="a3"/>
                        <w:spacing w:before="0" w:beforeAutospacing="0" w:after="0" w:afterAutospacing="0"/>
                        <w:jc w:val="both"/>
                      </w:pPr>
                      <w:r w:rsidRPr="00BE08D1">
                        <w:rPr>
                          <w:rFonts w:ascii="Arial Unicode MS" w:eastAsia="Arial Unicode MS" w:hAnsi="Arial Unicode MS" w:cs="Arial Unicode MS" w:hint="eastAsia"/>
                          <w:b/>
                          <w:bCs/>
                          <w:color w:val="000000" w:themeColor="text1"/>
                          <w:kern w:val="24"/>
                        </w:rPr>
                        <w:t>Fig. 1</w:t>
                      </w:r>
                      <w:r w:rsidRPr="00BE08D1"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</w:rPr>
                        <w:t xml:space="preserve"> Asthma patient information.</w:t>
                      </w:r>
                    </w:p>
                    <w:p w:rsidR="00817F4B" w:rsidRPr="00BE08D1" w:rsidRDefault="00817F4B" w:rsidP="00817F4B">
                      <w:pPr>
                        <w:pStyle w:val="a3"/>
                        <w:spacing w:before="0" w:beforeAutospacing="0" w:after="0" w:afterAutospacing="0"/>
                        <w:jc w:val="both"/>
                      </w:pPr>
                      <w:r w:rsidRPr="00BE08D1">
                        <w:rPr>
                          <w:rFonts w:ascii="Arial Unicode MS" w:eastAsia="Arial Unicode MS" w:hAnsi="Arial Unicode MS" w:cs="Arial Unicode MS" w:hint="eastAsia"/>
                          <w:b/>
                          <w:bCs/>
                          <w:color w:val="000000" w:themeColor="text1"/>
                          <w:kern w:val="24"/>
                        </w:rPr>
                        <w:t>Fig. 2</w:t>
                      </w:r>
                      <w:r w:rsidRPr="00BE08D1"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</w:rPr>
                        <w:t xml:space="preserve"> Flow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 w:themeColor="text1"/>
                          <w:kern w:val="24"/>
                        </w:rPr>
                        <w:t xml:space="preserve"> cytometry </w:t>
                      </w:r>
                      <w:r w:rsidRPr="00BE08D1"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</w:rPr>
                        <w:t>gating</w:t>
                      </w:r>
                      <w:r w:rsidRPr="00BE08D1">
                        <w:rPr>
                          <w:rFonts w:asciiTheme="minorHAnsi" w:eastAsiaTheme="minorEastAsia" w:hAnsi="等线" w:cstheme="minorBidi" w:hint="eastAsia"/>
                          <w:color w:val="000000" w:themeColor="text1"/>
                          <w:kern w:val="24"/>
                        </w:rPr>
                        <w:t xml:space="preserve"> </w:t>
                      </w:r>
                      <w:r w:rsidRPr="00BE08D1"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</w:rPr>
                        <w:t xml:space="preserve">strategies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 w:themeColor="text1"/>
                          <w:kern w:val="24"/>
                        </w:rPr>
                        <w:t xml:space="preserve">for mouse </w:t>
                      </w:r>
                      <w:r w:rsidRPr="00BE08D1"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</w:rPr>
                        <w:t>eosinophils and ILC2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 w:themeColor="text1"/>
                          <w:kern w:val="24"/>
                        </w:rPr>
                        <w:t>s</w:t>
                      </w:r>
                      <w:r w:rsidRPr="00BE08D1"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817F4B" w:rsidRPr="00BE08D1" w:rsidRDefault="00817F4B" w:rsidP="00817F4B">
                      <w:pPr>
                        <w:pStyle w:val="a3"/>
                        <w:spacing w:before="0" w:beforeAutospacing="0" w:after="0" w:afterAutospacing="0"/>
                        <w:jc w:val="both"/>
                      </w:pPr>
                      <w:r w:rsidRPr="00BE08D1">
                        <w:rPr>
                          <w:rFonts w:ascii="Arial Unicode MS" w:eastAsia="Arial Unicode MS" w:hAnsi="Arial Unicode MS" w:cs="Arial Unicode MS" w:hint="eastAsia"/>
                          <w:b/>
                          <w:bCs/>
                          <w:color w:val="000000" w:themeColor="text1"/>
                          <w:kern w:val="24"/>
                        </w:rPr>
                        <w:t>Fig. 3</w:t>
                      </w:r>
                      <w:r w:rsidRPr="00BE08D1"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</w:rPr>
                        <w:t xml:space="preserve"> Exogenous r</w:t>
                      </w:r>
                      <w:r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</w:rPr>
                        <w:t>IL-33</w:t>
                      </w:r>
                      <w:r w:rsidRPr="00BE08D1"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</w:rPr>
                        <w:t xml:space="preserve"> supplement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 w:themeColor="text1"/>
                          <w:kern w:val="24"/>
                        </w:rPr>
                        <w:t>ation</w:t>
                      </w:r>
                      <w:r w:rsidRPr="00BE08D1"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</w:rPr>
                        <w:t xml:space="preserve"> blunts the alleviat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 w:themeColor="text1"/>
                          <w:kern w:val="24"/>
                        </w:rPr>
                        <w:t xml:space="preserve">ion of </w:t>
                      </w:r>
                      <w:r w:rsidRPr="00BE08D1"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</w:rPr>
                        <w:t xml:space="preserve">inflammation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 w:themeColor="text1"/>
                          <w:kern w:val="24"/>
                        </w:rPr>
                        <w:t xml:space="preserve">observed </w:t>
                      </w:r>
                      <w:r w:rsidRPr="00BE08D1"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</w:rPr>
                        <w:t>in Gsdmd-/- mice</w:t>
                      </w:r>
                      <w:r w:rsidRPr="00BE08D1">
                        <w:rPr>
                          <w:rFonts w:ascii="Arial Unicode MS" w:eastAsia="Arial Unicode MS" w:hAnsi="Arial Unicode MS" w:cs="Arial Unicode MS" w:hint="eastAsia"/>
                          <w:b/>
                          <w:bCs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817F4B" w:rsidRPr="00BE08D1" w:rsidRDefault="00817F4B" w:rsidP="00817F4B">
                      <w:pPr>
                        <w:pStyle w:val="a3"/>
                        <w:spacing w:before="0" w:beforeAutospacing="0" w:after="0" w:afterAutospacing="0"/>
                        <w:jc w:val="both"/>
                      </w:pPr>
                      <w:r w:rsidRPr="00BE08D1">
                        <w:rPr>
                          <w:rFonts w:ascii="Arial Unicode MS" w:eastAsia="Arial Unicode MS" w:hAnsi="Arial Unicode MS" w:cs="Arial Unicode MS" w:hint="eastAsia"/>
                          <w:b/>
                          <w:bCs/>
                          <w:color w:val="000000" w:themeColor="text1"/>
                          <w:kern w:val="24"/>
                        </w:rPr>
                        <w:t xml:space="preserve">Fig. 4 </w:t>
                      </w:r>
                      <w:r w:rsidRPr="00BE08D1">
                        <w:rPr>
                          <w:rFonts w:ascii="Arial" w:eastAsia="Arial Unicode MS" w:hAnsi="Arial" w:cs="Arial"/>
                          <w:color w:val="000000" w:themeColor="text1"/>
                          <w:kern w:val="24"/>
                        </w:rPr>
                        <w:t xml:space="preserve">Construction of </w:t>
                      </w:r>
                      <w:r>
                        <w:rPr>
                          <w:rFonts w:ascii="Arial" w:eastAsia="Arial Unicode MS" w:hAnsi="Arial" w:cs="Arial"/>
                          <w:color w:val="000000" w:themeColor="text1"/>
                          <w:kern w:val="24"/>
                        </w:rPr>
                        <w:t>airway epithelial cell lines constitutively expressing IL-33</w:t>
                      </w:r>
                      <w:r w:rsidRPr="00BE08D1">
                        <w:rPr>
                          <w:rFonts w:ascii="Arial" w:eastAsia="Arial Unicode MS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r>
                        <w:rPr>
                          <w:rFonts w:ascii="Arial" w:eastAsia="Arial Unicode MS" w:hAnsi="Arial" w:cs="Arial"/>
                          <w:color w:val="000000" w:themeColor="text1"/>
                          <w:kern w:val="24"/>
                        </w:rPr>
                        <w:t>or</w:t>
                      </w:r>
                      <w:r w:rsidRPr="00BE08D1">
                        <w:rPr>
                          <w:rFonts w:ascii="Arial" w:eastAsia="Arial Unicode MS" w:hAnsi="Arial" w:cs="Arial"/>
                          <w:color w:val="000000" w:themeColor="text1"/>
                          <w:kern w:val="24"/>
                        </w:rPr>
                        <w:t xml:space="preserve"> Gsdmd.</w:t>
                      </w:r>
                    </w:p>
                    <w:p w:rsidR="00817F4B" w:rsidRPr="00BE08D1" w:rsidRDefault="00817F4B" w:rsidP="00817F4B">
                      <w:pPr>
                        <w:pStyle w:val="a3"/>
                        <w:spacing w:before="0" w:beforeAutospacing="0" w:after="0" w:afterAutospacing="0"/>
                        <w:jc w:val="both"/>
                      </w:pPr>
                      <w:r w:rsidRPr="00BE08D1">
                        <w:rPr>
                          <w:rFonts w:ascii="Arial Unicode MS" w:eastAsia="Arial Unicode MS" w:hAnsi="Arial Unicode MS" w:cs="Arial Unicode MS" w:hint="eastAsia"/>
                          <w:b/>
                          <w:bCs/>
                          <w:color w:val="000000" w:themeColor="text1"/>
                          <w:kern w:val="24"/>
                        </w:rPr>
                        <w:t>Fig. 5</w:t>
                      </w:r>
                      <w:r w:rsidRPr="00BE08D1"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</w:rPr>
                        <w:t xml:space="preserve">. </w:t>
                      </w:r>
                      <w:r>
                        <w:rPr>
                          <w:rFonts w:ascii="Arial" w:eastAsia="Arial Unicode MS" w:hAnsi="Arial" w:cs="Arial"/>
                          <w:color w:val="000000" w:themeColor="text1"/>
                          <w:kern w:val="24"/>
                        </w:rPr>
                        <w:t>IL-33</w:t>
                      </w:r>
                      <w:r w:rsidRPr="00BE08D1">
                        <w:rPr>
                          <w:rFonts w:ascii="Arial" w:eastAsia="Arial Unicode MS" w:hAnsi="Arial" w:cs="Arial"/>
                          <w:color w:val="000000" w:themeColor="text1"/>
                          <w:kern w:val="24"/>
                        </w:rPr>
                        <w:t xml:space="preserve"> is expressed in murine type 2 airway epitheli</w:t>
                      </w:r>
                      <w:r>
                        <w:rPr>
                          <w:rFonts w:ascii="Arial" w:eastAsia="Arial Unicode MS" w:hAnsi="Arial" w:cs="Arial"/>
                          <w:color w:val="000000" w:themeColor="text1"/>
                          <w:kern w:val="24"/>
                        </w:rPr>
                        <w:t>al</w:t>
                      </w:r>
                      <w:r w:rsidRPr="00BE08D1">
                        <w:rPr>
                          <w:rFonts w:ascii="Arial" w:eastAsia="Arial Unicode MS" w:hAnsi="Arial" w:cs="Arial"/>
                          <w:color w:val="000000" w:themeColor="text1"/>
                          <w:kern w:val="24"/>
                        </w:rPr>
                        <w:t xml:space="preserve"> cells</w:t>
                      </w:r>
                      <w:r w:rsidRPr="00BE08D1"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</w:rPr>
                        <w:t>.</w:t>
                      </w:r>
                    </w:p>
                    <w:p w:rsidR="00817F4B" w:rsidRPr="00BE08D1" w:rsidRDefault="00817F4B" w:rsidP="00817F4B">
                      <w:pPr>
                        <w:pStyle w:val="a3"/>
                        <w:spacing w:before="0" w:beforeAutospacing="0" w:after="0" w:afterAutospacing="0"/>
                        <w:jc w:val="both"/>
                      </w:pPr>
                      <w:r w:rsidRPr="00BE08D1">
                        <w:rPr>
                          <w:rFonts w:ascii="Arial Unicode MS" w:eastAsia="Arial Unicode MS" w:hAnsi="Arial Unicode MS" w:cs="Arial Unicode MS" w:hint="eastAsia"/>
                          <w:b/>
                          <w:bCs/>
                          <w:color w:val="000000" w:themeColor="text1"/>
                          <w:kern w:val="24"/>
                        </w:rPr>
                        <w:t xml:space="preserve">Fig. 6 </w:t>
                      </w:r>
                      <w:r w:rsidRPr="00BE08D1"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</w:rPr>
                        <w:t xml:space="preserve">Papain stimulation generated a p35 hNT-GSDMD fragment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 w:themeColor="text1"/>
                          <w:kern w:val="24"/>
                        </w:rPr>
                        <w:t>that</w:t>
                      </w:r>
                      <w:r w:rsidRPr="00BE08D1"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</w:rPr>
                        <w:t xml:space="preserve"> promoted </w:t>
                      </w:r>
                      <w:r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</w:rPr>
                        <w:t>IL-33</w:t>
                      </w:r>
                      <w:r w:rsidRPr="00BE08D1"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</w:rPr>
                        <w:t xml:space="preserve"> release.</w:t>
                      </w:r>
                    </w:p>
                    <w:p w:rsidR="00817F4B" w:rsidRPr="00BE08D1" w:rsidRDefault="00817F4B" w:rsidP="00817F4B">
                      <w:pPr>
                        <w:pStyle w:val="a3"/>
                        <w:spacing w:before="0" w:beforeAutospacing="0" w:after="0" w:afterAutospacing="0"/>
                        <w:jc w:val="both"/>
                        <w:rPr>
                          <w:rFonts w:ascii="Arial Unicode MS" w:eastAsia="Arial Unicode MS" w:hAnsi="Arial Unicode MS" w:cs="Arial Unicode MS"/>
                          <w:color w:val="000000" w:themeColor="text1"/>
                          <w:kern w:val="24"/>
                        </w:rPr>
                      </w:pPr>
                      <w:r w:rsidRPr="00BE08D1">
                        <w:rPr>
                          <w:rFonts w:ascii="Arial Unicode MS" w:eastAsia="Arial Unicode MS" w:hAnsi="Arial Unicode MS" w:cs="Arial Unicode MS" w:hint="eastAsia"/>
                          <w:b/>
                          <w:bCs/>
                          <w:color w:val="000000" w:themeColor="text1"/>
                          <w:kern w:val="24"/>
                        </w:rPr>
                        <w:t xml:space="preserve">Fig. 7 </w:t>
                      </w:r>
                      <w:r w:rsidRPr="00BE08D1">
                        <w:rPr>
                          <w:rFonts w:ascii="Arial" w:eastAsia="Arial Unicode MS" w:hAnsi="Arial" w:cs="Arial"/>
                          <w:color w:val="000000" w:themeColor="text1"/>
                          <w:kern w:val="24"/>
                        </w:rPr>
                        <w:t>T</w:t>
                      </w:r>
                      <w:r>
                        <w:rPr>
                          <w:rFonts w:ascii="Arial" w:eastAsia="Arial Unicode MS" w:hAnsi="Arial" w:cs="Arial"/>
                          <w:color w:val="000000" w:themeColor="text1"/>
                          <w:kern w:val="24"/>
                        </w:rPr>
                        <w:t>he t</w:t>
                      </w:r>
                      <w:r w:rsidRPr="00BE08D1">
                        <w:rPr>
                          <w:rFonts w:ascii="Arial" w:eastAsia="Arial Unicode MS" w:hAnsi="Arial" w:cs="Arial"/>
                          <w:color w:val="000000" w:themeColor="text1"/>
                          <w:kern w:val="24"/>
                        </w:rPr>
                        <w:t xml:space="preserve">runcated amino acid fragment 1-290 </w:t>
                      </w:r>
                      <w:r w:rsidRPr="00BE08D1"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</w:rPr>
                        <w:t xml:space="preserve">hNT-GSDMD promoted </w:t>
                      </w:r>
                      <w:r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</w:rPr>
                        <w:t>IL-33</w:t>
                      </w:r>
                      <w:r w:rsidRPr="00BE08D1"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</w:rPr>
                        <w:t xml:space="preserve"> release in human cells.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kern w:val="0"/>
          <w:sz w:val="24"/>
          <w:szCs w:val="24"/>
          <w:lang w:val="en-US"/>
        </w:rPr>
        <w:lastRenderedPageBreak/>
        <w:drawing>
          <wp:inline distT="0" distB="0" distL="0" distR="0" wp14:anchorId="2008534F" wp14:editId="7A70B465">
            <wp:extent cx="5040000" cy="3391562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3915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Supplementary Figure 1.</w:t>
      </w:r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Asthma p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atient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information.</w:t>
      </w: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WBC: White blood cells; EO%: percentages of eosinophils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.</w:t>
      </w: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BE08D1">
        <w:rPr>
          <w:rFonts w:ascii="Times New Roman" w:hAnsi="Times New Roman" w:cs="Times New Roman"/>
          <w:noProof/>
          <w:color w:val="000000"/>
          <w:kern w:val="0"/>
          <w:sz w:val="24"/>
          <w:szCs w:val="24"/>
          <w:lang w:val="en-US"/>
        </w:rPr>
        <w:lastRenderedPageBreak/>
        <w:drawing>
          <wp:inline distT="0" distB="0" distL="0" distR="0" wp14:anchorId="50C57775" wp14:editId="4284AB94">
            <wp:extent cx="5040000" cy="4147667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67649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41476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17F4B" w:rsidRPr="00BE08D1" w:rsidRDefault="00817F4B" w:rsidP="00C76D16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Supplementary Figure 2. </w:t>
      </w:r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Flow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cytometry </w:t>
      </w:r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gating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strategies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for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mouse</w:t>
      </w:r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eosinophils and 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ILC2s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after 3 weeks of HDM exposure.</w:t>
      </w:r>
      <w:r w:rsidR="00C76D1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C76D16"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>a.</w:t>
      </w:r>
      <w:r w:rsid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Representative flow cytometry gating scheme for </w:t>
      </w:r>
      <w:proofErr w:type="spellStart"/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>Siglec</w:t>
      </w:r>
      <w:proofErr w:type="spellEnd"/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F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+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>CD11c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+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eosinophils in the </w:t>
      </w:r>
      <w:proofErr w:type="spellStart"/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>bronchoalveolar</w:t>
      </w:r>
      <w:proofErr w:type="spellEnd"/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lavage fluid (BALF) of WT C57BL/6 mice and </w:t>
      </w:r>
      <w:proofErr w:type="spellStart"/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>Gsdmd</w:t>
      </w:r>
      <w:proofErr w:type="spellEnd"/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>-/- mice.</w:t>
      </w:r>
      <w:r w:rsidR="00C76D1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b.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Gating strategy 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for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Lin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-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CD90.2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+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ST2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+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ILC2s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in the lungs.</w:t>
      </w: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kern w:val="0"/>
          <w:sz w:val="24"/>
          <w:szCs w:val="24"/>
          <w:lang w:val="en-US"/>
        </w:rPr>
        <w:lastRenderedPageBreak/>
        <w:drawing>
          <wp:inline distT="0" distB="0" distL="0" distR="0" wp14:anchorId="76B73211" wp14:editId="6D08A631">
            <wp:extent cx="5040000" cy="3584168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5841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Supplementary Figure 3. Exogenous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IL-33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supplementation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blunts the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alleviation of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inflammation in </w:t>
      </w:r>
      <w:proofErr w:type="spellStart"/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Gsdmd</w:t>
      </w:r>
      <w:proofErr w:type="spellEnd"/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-/- mice.</w:t>
      </w:r>
      <w:r w:rsid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C76D1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a</w:t>
      </w:r>
      <w:r w:rsid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.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Scheme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for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inducing acute airway inflammation in </w:t>
      </w:r>
      <w:proofErr w:type="spellStart"/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Balb</w:t>
      </w:r>
      <w:proofErr w:type="spellEnd"/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/c mice intraperitoneal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ly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inject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ed with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recombinant murine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IL-33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. Mice were sacrificed for analysis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5 d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ays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after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the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first exposure.</w:t>
      </w:r>
      <w:r w:rsid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b-g. Flow cytometry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was used to analyse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total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cell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numbers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in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the BAL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F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of mice treated as in (a). The numbers of SiglecF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+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CD11c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–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eosinophils in the BAL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F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(c), Lin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–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CD90.2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+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ST2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+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ILC2s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(d), and numbers of IL-5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+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(e), IL-13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+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(f), and IL-5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+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IL-13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+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cells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(f)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in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the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Lin–CD90.2+ST2+ 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ILC2S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population were determined by flow cytometry after papain exposure. Each point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represents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one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mouse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and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5-6 mice were used per group. Results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are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depicted as the mean ± SEM. *P &lt; 0.05, **P &lt; 0.01, ***P &lt; 0.001, and ****P &lt; 0.0001 using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the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Mann-Whitney test.</w:t>
      </w: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BE08D1">
        <w:rPr>
          <w:rFonts w:ascii="Times New Roman" w:hAnsi="Times New Roman" w:cs="Times New Roman"/>
          <w:noProof/>
          <w:color w:val="000000"/>
          <w:kern w:val="0"/>
          <w:sz w:val="24"/>
          <w:szCs w:val="24"/>
          <w:lang w:val="en-US"/>
        </w:rPr>
        <w:lastRenderedPageBreak/>
        <w:drawing>
          <wp:inline distT="0" distB="0" distL="0" distR="0" wp14:anchorId="7FDC94EA" wp14:editId="4C49E399">
            <wp:extent cx="5040000" cy="3376997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525636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3769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Supplementary Figure 4.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IL-33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is expressed in murine type 2 airway epitheli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al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cells.</w:t>
      </w:r>
      <w:r w:rsidR="00C76D1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a.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Microscopy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imaging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of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immunofluorescence (IF)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staining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of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SPC (green)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-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expressing AT2 cells and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IL-33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(red)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-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expressing cells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in bronchial tissue from WT </w:t>
      </w:r>
      <w:proofErr w:type="spellStart"/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Balb</w:t>
      </w:r>
      <w:proofErr w:type="spellEnd"/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/c mice without any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stimulation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.</w:t>
      </w:r>
      <w:r w:rsidR="00C76D1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Scale bars (</w:t>
      </w:r>
      <w:r w:rsidRPr="00BE08D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a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 xml:space="preserve"> c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), 50 </w:t>
      </w:r>
      <w:proofErr w:type="spellStart"/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μm</w:t>
      </w:r>
      <w:proofErr w:type="spellEnd"/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.</w:t>
      </w: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kern w:val="0"/>
          <w:sz w:val="24"/>
          <w:szCs w:val="24"/>
          <w:lang w:val="en-US"/>
        </w:rPr>
        <w:lastRenderedPageBreak/>
        <w:drawing>
          <wp:inline distT="0" distB="0" distL="0" distR="0" wp14:anchorId="49AD3188" wp14:editId="14521D27">
            <wp:extent cx="5039175" cy="2819982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525"/>
                    <a:stretch/>
                  </pic:blipFill>
                  <pic:spPr bwMode="auto">
                    <a:xfrm>
                      <a:off x="0" y="0"/>
                      <a:ext cx="5040000" cy="2820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Supplementary Figure 5. Construction of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airway epithelial cells constitutively expressing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IL-33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and GSDMD.</w:t>
      </w:r>
      <w:r w:rsid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a.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Immunoblot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analysis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of whole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-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cell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lysates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of C-terminal HA-tagged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IL-33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-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expressing A549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cells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constructed with a lentiviral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overexpressi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on vector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.</w:t>
      </w:r>
      <w:r w:rsid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>b.</w:t>
      </w:r>
      <w:r w:rsid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Immunoblot analysis of whole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-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cell lys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ates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and cell culture supernatants of constructed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IL-33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-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expressing A549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cells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(a) after treatment with different doses of papain (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0 µg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1 µg, 5 µg, and 10 µg per well in 24-well plates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with a cell density of 80%)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.</w:t>
      </w:r>
      <w:r w:rsid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c.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Immunoblot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analysis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of N-terminal Flag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-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tagged GSDMD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-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expressing epithelial A549 cells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constructed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with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lentivir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al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infection.</w:t>
      </w:r>
      <w:r w:rsid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d.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Immunoblot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analysis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of A549-flag-GSDMD cells exposed to different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concentrations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of papain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(0 µg, 5 µg, 10 µg and 50 µg per well) for 30 min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.</w:t>
      </w:r>
      <w:r w:rsidR="00C76D1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The red arrow indicates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the activated form of </w:t>
      </w:r>
      <w:proofErr w:type="spellStart"/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Gsdmd</w:t>
      </w:r>
      <w:proofErr w:type="spellEnd"/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. Asterisk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-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marked nonspecific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fragments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were not discussed in our work.</w:t>
      </w: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BE08D1">
        <w:rPr>
          <w:rFonts w:ascii="Times New Roman" w:hAnsi="Times New Roman" w:cs="Times New Roman"/>
          <w:noProof/>
          <w:color w:val="000000"/>
          <w:kern w:val="0"/>
          <w:sz w:val="24"/>
          <w:szCs w:val="24"/>
          <w:lang w:val="en-US"/>
        </w:rPr>
        <w:lastRenderedPageBreak/>
        <w:drawing>
          <wp:inline distT="0" distB="0" distL="0" distR="0" wp14:anchorId="2A510567" wp14:editId="01491B29">
            <wp:extent cx="5039859" cy="5761670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802889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00"/>
                    <a:stretch/>
                  </pic:blipFill>
                  <pic:spPr bwMode="auto">
                    <a:xfrm>
                      <a:off x="0" y="0"/>
                      <a:ext cx="5040000" cy="5761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Supplementary Figure 6.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P</w:t>
      </w:r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ro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-peptide</w:t>
      </w:r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cleavage sites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in </w:t>
      </w:r>
      <w:proofErr w:type="spellStart"/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mGsdmd</w:t>
      </w:r>
      <w:proofErr w:type="spellEnd"/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predicted </w:t>
      </w:r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with ProP-1.0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.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The amino</w:t>
      </w:r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acid sequence of murine </w:t>
      </w:r>
      <w:proofErr w:type="spellStart"/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Gsdmd</w:t>
      </w:r>
      <w:proofErr w:type="spellEnd"/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was</w:t>
      </w:r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analysed with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the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online </w:t>
      </w:r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pro-protein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conver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sion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prediction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tool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ProP-1.0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to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predict possible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cleavage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sites (https://services.healthtech.dtu.dk/service.php?ProP-1.0).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The p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redicted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cleavage sites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with different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cleavage scores are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presented in the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figure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. 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he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black dashed box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indicates sites that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are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possible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in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the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predicted p40 fragment,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and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red sites were chosen for functional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analysis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.</w:t>
      </w:r>
    </w:p>
    <w:p w:rsidR="00817F4B" w:rsidRPr="00BE08D1" w:rsidRDefault="00817F4B" w:rsidP="00817F4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BE08D1">
        <w:rPr>
          <w:rFonts w:ascii="Times New Roman" w:hAnsi="Times New Roman" w:cs="Times New Roman"/>
          <w:noProof/>
          <w:color w:val="000000"/>
          <w:kern w:val="0"/>
          <w:sz w:val="24"/>
          <w:szCs w:val="24"/>
          <w:lang w:val="en-US"/>
        </w:rPr>
        <w:lastRenderedPageBreak/>
        <w:drawing>
          <wp:inline distT="0" distB="0" distL="0" distR="0" wp14:anchorId="6CA3A618" wp14:editId="5D27DB62">
            <wp:extent cx="5040000" cy="4797095"/>
            <wp:effectExtent l="0" t="0" r="0" b="0"/>
            <wp:docPr id="110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074805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4797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B1F12" w:rsidRPr="00C76D16" w:rsidRDefault="00817F4B" w:rsidP="00C76D16">
      <w:pPr>
        <w:autoSpaceDE w:val="0"/>
        <w:autoSpaceDN w:val="0"/>
        <w:adjustRightInd w:val="0"/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</w:pP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Supplementary Fig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ure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7.</w:t>
      </w:r>
      <w:r w:rsidRPr="00BE08D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T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he t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runcated fragment 1-290 </w:t>
      </w:r>
      <w:proofErr w:type="spellStart"/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hNT</w:t>
      </w:r>
      <w:proofErr w:type="spellEnd"/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-GSDMD promoted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IL-33</w:t>
      </w:r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release in human cells.</w:t>
      </w:r>
      <w:r w:rsidR="00C76D1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a.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Truncation scheme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for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proofErr w:type="spellStart"/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h</w:t>
      </w:r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GSDMD</w:t>
      </w:r>
      <w:proofErr w:type="spellEnd"/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with N-terminal Flag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-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tagged fragment expressi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on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vectors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.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tetracycline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-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responsive element sequence was added to control the expression of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the </w:t>
      </w:r>
      <w:proofErr w:type="spellStart"/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h</w:t>
      </w:r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GSDMD</w:t>
      </w:r>
      <w:proofErr w:type="spellEnd"/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fragments.</w:t>
      </w:r>
      <w:r w:rsidR="00C76D1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b. 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Different truncated </w:t>
      </w:r>
      <w:proofErr w:type="spellStart"/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>h</w:t>
      </w:r>
      <w:r w:rsidRPr="00C76D1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GSDMD</w:t>
      </w:r>
      <w:proofErr w:type="spellEnd"/>
      <w:r w:rsidRPr="00C76D1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>fragments were co-expressed with human C-terminal HA</w:t>
      </w:r>
      <w:r w:rsidRPr="00C76D1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-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>tagged full</w:t>
      </w:r>
      <w:r w:rsidRPr="00C76D1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-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length IL-33 in HEK293T cells, </w:t>
      </w:r>
      <w:r w:rsidRPr="00C76D1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and 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whole-cell lysates and cell culture </w:t>
      </w:r>
      <w:r w:rsidRPr="00C76D1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supernatants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were collected for immunoblot analysis </w:t>
      </w:r>
      <w:r w:rsidRPr="00C76D1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12 hours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after the cells</w:t>
      </w:r>
      <w:r w:rsidRPr="00C76D1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were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induced with tetracycline (</w:t>
      </w:r>
      <w:r w:rsidRPr="00C76D1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2 µg/ml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>).</w:t>
      </w:r>
      <w:r w:rsidR="00C76D1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c.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Different truncated </w:t>
      </w:r>
      <w:proofErr w:type="spellStart"/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h</w:t>
      </w:r>
      <w:r w:rsidRPr="00BE08D1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GSDMD</w:t>
      </w:r>
      <w:proofErr w:type="spellEnd"/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fragments were co-expressed with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the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human C-terminal HA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-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tagged mature form of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IL-33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in HEK293T cells,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and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whole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-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cell lys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ates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and cell culture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supernatants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were collected for immunoblot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analysis 12 hours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after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the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cells 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were 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induced with tetracycline (</w:t>
      </w:r>
      <w:r w:rsidRPr="00BE08D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2 µg/ml</w:t>
      </w:r>
      <w:r w:rsidRPr="00BE08D1">
        <w:rPr>
          <w:rFonts w:ascii="Times New Roman" w:hAnsi="Times New Roman" w:cs="Times New Roman"/>
          <w:color w:val="000000"/>
          <w:kern w:val="0"/>
          <w:sz w:val="24"/>
          <w:szCs w:val="24"/>
        </w:rPr>
        <w:t>)</w:t>
      </w:r>
      <w:r w:rsid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. </w:t>
      </w:r>
      <w:proofErr w:type="gramStart"/>
      <w:r w:rsid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>d</w:t>
      </w:r>
      <w:proofErr w:type="gramEnd"/>
      <w:r w:rsid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. </w:t>
      </w:r>
      <w:proofErr w:type="spellStart"/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>hGSDMD</w:t>
      </w:r>
      <w:proofErr w:type="spellEnd"/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-/- HeLa cells were transfected and subsequently expressed </w:t>
      </w:r>
      <w:r w:rsidRPr="00C76D1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the indicated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mutant forms of full</w:t>
      </w:r>
      <w:r w:rsidRPr="00C76D1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-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length </w:t>
      </w:r>
      <w:proofErr w:type="spellStart"/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>h</w:t>
      </w:r>
      <w:r w:rsidRPr="00C76D16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GSDMD</w:t>
      </w:r>
      <w:proofErr w:type="spellEnd"/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with </w:t>
      </w:r>
      <w:r w:rsidRPr="00C76D1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an 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N-terminal Flag tag, </w:t>
      </w:r>
      <w:r w:rsidRPr="00C76D1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and 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>whole</w:t>
      </w:r>
      <w:r w:rsidRPr="00C76D1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-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cell </w:t>
      </w:r>
      <w:r w:rsidRPr="00C76D1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lysates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were collected for immunoblot </w:t>
      </w:r>
      <w:r w:rsidRPr="00C76D1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analysis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after </w:t>
      </w:r>
      <w:r w:rsidRPr="00C76D1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exposure to 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different </w:t>
      </w:r>
      <w:r w:rsidRPr="00C76D1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doses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of papain </w:t>
      </w:r>
      <w:r w:rsidRPr="00C76D1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for 1 hour</w:t>
      </w:r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. 290-5A represents the substitution of 5 amino acids around residue 290 (GLRAE) to AAAAA in the Flag-tagged WT full-length </w:t>
      </w:r>
      <w:proofErr w:type="spellStart"/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>hGSDMD</w:t>
      </w:r>
      <w:proofErr w:type="spellEnd"/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sequence; R290A indicates </w:t>
      </w:r>
      <w:proofErr w:type="gramStart"/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>a</w:t>
      </w:r>
      <w:proofErr w:type="gramEnd"/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proofErr w:type="spellStart"/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>hGSDMD</w:t>
      </w:r>
      <w:proofErr w:type="spellEnd"/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mutant containing the substitution of arginine at position 290 with alanine; ∆290LR represents full-length </w:t>
      </w:r>
      <w:proofErr w:type="spellStart"/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>hGSDMD</w:t>
      </w:r>
      <w:proofErr w:type="spellEnd"/>
      <w:r w:rsidRPr="00C76D16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with deletion of the amino acids arginine and leucine in positions 289 and 290.</w:t>
      </w:r>
      <w:bookmarkStart w:id="0" w:name="_GoBack"/>
      <w:bookmarkEnd w:id="0"/>
    </w:p>
    <w:sectPr w:rsidR="004B1F12" w:rsidRPr="00C76D16" w:rsidSect="00264C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212C1B"/>
    <w:multiLevelType w:val="hybridMultilevel"/>
    <w:tmpl w:val="671E839E"/>
    <w:lvl w:ilvl="0" w:tplc="7388B8E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F988592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3B41FE4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F47AB800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6CF0C53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CB25654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3F3432B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FFC825B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370F432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7F0D2B"/>
    <w:multiLevelType w:val="hybridMultilevel"/>
    <w:tmpl w:val="397A7B34"/>
    <w:lvl w:ilvl="0" w:tplc="861087DA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34137FC4"/>
    <w:multiLevelType w:val="hybridMultilevel"/>
    <w:tmpl w:val="C2F25006"/>
    <w:lvl w:ilvl="0" w:tplc="BE02EFC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90823A6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2BE9604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85B04EEC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2CEE064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0E6F89C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29646A90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98DCA57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1C4860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8833B7A"/>
    <w:multiLevelType w:val="hybridMultilevel"/>
    <w:tmpl w:val="2838443A"/>
    <w:lvl w:ilvl="0" w:tplc="F2F2F3D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4A91533B"/>
    <w:multiLevelType w:val="hybridMultilevel"/>
    <w:tmpl w:val="78AE3C58"/>
    <w:lvl w:ilvl="0" w:tplc="351CCD0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326A9CA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0C2AAEA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778A4E5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BADC2A8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F9E9090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5BC64C74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5AF023F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796E642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B164C3A"/>
    <w:multiLevelType w:val="hybridMultilevel"/>
    <w:tmpl w:val="3C888F6E"/>
    <w:lvl w:ilvl="0" w:tplc="84E8519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B23C572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A644456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211A2A72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D594108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A85CD2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4C4A1F04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496C4BC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19608C4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BAC43AD"/>
    <w:multiLevelType w:val="hybridMultilevel"/>
    <w:tmpl w:val="0802B8A8"/>
    <w:lvl w:ilvl="0" w:tplc="A156EC8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DA2A156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EB476A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B1F6DBDA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CA9EAA2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93ECC8C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D3BEB484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A4A86B4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03E5EF4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C2E5496"/>
    <w:multiLevelType w:val="hybridMultilevel"/>
    <w:tmpl w:val="1F02E4DC"/>
    <w:lvl w:ilvl="0" w:tplc="9D9ABF0E">
      <w:start w:val="4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5"/>
  </w:num>
  <w:num w:numId="5">
    <w:abstractNumId w:val="4"/>
  </w:num>
  <w:num w:numId="6">
    <w:abstractNumId w:val="3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F4B"/>
    <w:rsid w:val="004B1F12"/>
    <w:rsid w:val="00817F4B"/>
    <w:rsid w:val="00C76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E4990E-AC2E-47F3-933C-FB4AD5B7E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F4B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817F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C76D1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684</Words>
  <Characters>3899</Characters>
  <Application>Microsoft Office Word</Application>
  <DocSecurity>0</DocSecurity>
  <Lines>32</Lines>
  <Paragraphs>9</Paragraphs>
  <ScaleCrop>false</ScaleCrop>
  <Company/>
  <LinksUpToDate>false</LinksUpToDate>
  <CharactersWithSpaces>4574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chen</dc:creator>
  <cp:keywords/>
  <dc:description/>
  <cp:lastModifiedBy>wen chen</cp:lastModifiedBy>
  <cp:revision>2</cp:revision>
  <dcterms:created xsi:type="dcterms:W3CDTF">2021-01-04T05:03:00Z</dcterms:created>
  <dcterms:modified xsi:type="dcterms:W3CDTF">2021-01-04T10:41:00Z</dcterms:modified>
</cp:coreProperties>
</file>