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5ABE0" w14:textId="6B2EB8DF" w:rsidR="001732BE" w:rsidRDefault="001732BE" w:rsidP="001732BE">
      <w:pPr>
        <w:spacing w:line="360" w:lineRule="auto"/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SUPPLEMENTARY </w:t>
      </w:r>
      <w:r w:rsidR="00835A3C">
        <w:rPr>
          <w:b/>
          <w:sz w:val="28"/>
          <w:lang w:val="en-US"/>
        </w:rPr>
        <w:t>INFORMATION</w:t>
      </w:r>
    </w:p>
    <w:p w14:paraId="5E3F5D25" w14:textId="4D0F1E07" w:rsidR="0028063A" w:rsidRDefault="0028063A" w:rsidP="001732BE">
      <w:pPr>
        <w:spacing w:line="360" w:lineRule="auto"/>
        <w:jc w:val="center"/>
        <w:rPr>
          <w:b/>
          <w:sz w:val="28"/>
          <w:lang w:val="en-US"/>
        </w:rPr>
      </w:pPr>
    </w:p>
    <w:p w14:paraId="45DE67E8" w14:textId="77777777" w:rsidR="0028063A" w:rsidRDefault="0028063A" w:rsidP="001732BE">
      <w:pPr>
        <w:spacing w:line="360" w:lineRule="auto"/>
        <w:jc w:val="both"/>
        <w:rPr>
          <w:b/>
          <w:sz w:val="28"/>
          <w:lang w:val="en-US"/>
        </w:rPr>
      </w:pPr>
    </w:p>
    <w:p w14:paraId="242736AE" w14:textId="28AF6ECB" w:rsidR="001732BE" w:rsidRDefault="001732BE" w:rsidP="0028063A">
      <w:pPr>
        <w:spacing w:line="480" w:lineRule="auto"/>
        <w:jc w:val="both"/>
        <w:rPr>
          <w:b/>
          <w:sz w:val="28"/>
          <w:lang w:val="en-US"/>
        </w:rPr>
      </w:pPr>
      <w:r>
        <w:rPr>
          <w:b/>
          <w:sz w:val="28"/>
          <w:lang w:val="en-US"/>
        </w:rPr>
        <w:t>Phenotyping of fecal microbiota of Winnie, a rodent model of spontaneous chronic colitis, reveals specific metabolic, genotoxic, and pro-inflammatory properties</w:t>
      </w:r>
    </w:p>
    <w:p w14:paraId="0F69666A" w14:textId="77777777" w:rsidR="001732BE" w:rsidRDefault="001732BE" w:rsidP="0028063A">
      <w:pPr>
        <w:spacing w:line="480" w:lineRule="auto"/>
        <w:jc w:val="both"/>
        <w:rPr>
          <w:b/>
          <w:sz w:val="28"/>
          <w:lang w:val="en-US"/>
        </w:rPr>
      </w:pPr>
    </w:p>
    <w:p w14:paraId="598AA2A2" w14:textId="77777777" w:rsidR="001732BE" w:rsidRDefault="001732BE" w:rsidP="0028063A">
      <w:pPr>
        <w:spacing w:line="480" w:lineRule="auto"/>
        <w:jc w:val="both"/>
        <w:rPr>
          <w:b/>
          <w:sz w:val="28"/>
          <w:lang w:val="en-US"/>
        </w:rPr>
      </w:pPr>
    </w:p>
    <w:p w14:paraId="7D507B16" w14:textId="77777777" w:rsidR="00F537D2" w:rsidRPr="00FE04D5" w:rsidRDefault="00F537D2" w:rsidP="00F537D2">
      <w:pPr>
        <w:spacing w:line="480" w:lineRule="auto"/>
        <w:jc w:val="both"/>
        <w:rPr>
          <w:color w:val="000000" w:themeColor="text1"/>
        </w:rPr>
      </w:pPr>
      <w:r w:rsidRPr="00FE04D5">
        <w:rPr>
          <w:color w:val="000000" w:themeColor="text1"/>
        </w:rPr>
        <w:t>Adelfia Talà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#, Flora Guerra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#, Silvia Caterina Resta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#, Matteo Calcagnile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Amilcare Barca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Salvatore Maurizio Tredici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Maria Dolores De Donno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Mirco Vacca</w:t>
      </w:r>
      <w:r w:rsidRPr="00FE04D5">
        <w:rPr>
          <w:color w:val="000000" w:themeColor="text1"/>
          <w:vertAlign w:val="superscript"/>
        </w:rPr>
        <w:t>2</w:t>
      </w:r>
      <w:r w:rsidRPr="00FE04D5">
        <w:rPr>
          <w:color w:val="000000" w:themeColor="text1"/>
        </w:rPr>
        <w:t>, Marina Liso</w:t>
      </w:r>
      <w:r w:rsidRPr="00FE04D5">
        <w:rPr>
          <w:color w:val="000000" w:themeColor="text1"/>
          <w:vertAlign w:val="superscript"/>
        </w:rPr>
        <w:t>3</w:t>
      </w:r>
      <w:r w:rsidRPr="00FE04D5">
        <w:rPr>
          <w:color w:val="000000" w:themeColor="text1"/>
        </w:rPr>
        <w:t>, Marcello Chieppa</w:t>
      </w:r>
      <w:r w:rsidRPr="00FE04D5">
        <w:rPr>
          <w:color w:val="000000" w:themeColor="text1"/>
          <w:vertAlign w:val="superscript"/>
        </w:rPr>
        <w:t>3</w:t>
      </w:r>
      <w:r w:rsidRPr="00FE04D5">
        <w:rPr>
          <w:color w:val="000000" w:themeColor="text1"/>
        </w:rPr>
        <w:t>, Maria De Angelis</w:t>
      </w:r>
      <w:r w:rsidRPr="00FE04D5">
        <w:rPr>
          <w:color w:val="000000" w:themeColor="text1"/>
          <w:vertAlign w:val="superscript"/>
        </w:rPr>
        <w:t>2</w:t>
      </w:r>
      <w:r w:rsidRPr="00FE04D5">
        <w:rPr>
          <w:color w:val="000000" w:themeColor="text1"/>
        </w:rPr>
        <w:t>, Tiziano Verri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Maria Giuseppina Bozzetti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Cecilia Bucci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, Pietro Alifano</w:t>
      </w:r>
      <w:r w:rsidRPr="00FE04D5">
        <w:rPr>
          <w:color w:val="000000" w:themeColor="text1"/>
          <w:vertAlign w:val="superscript"/>
        </w:rPr>
        <w:t>1</w:t>
      </w:r>
      <w:r w:rsidRPr="00FE04D5">
        <w:rPr>
          <w:color w:val="000000" w:themeColor="text1"/>
        </w:rPr>
        <w:t>*</w:t>
      </w:r>
    </w:p>
    <w:p w14:paraId="66239C57" w14:textId="7E8C402C" w:rsidR="006B4011" w:rsidRDefault="006B4011"/>
    <w:p w14:paraId="6586E0A7" w14:textId="02654C80" w:rsidR="0028063A" w:rsidRDefault="0028063A"/>
    <w:p w14:paraId="03347836" w14:textId="0EF45B75" w:rsidR="0028063A" w:rsidRDefault="0028063A"/>
    <w:p w14:paraId="4F654594" w14:textId="7B2B2C2D" w:rsidR="0028063A" w:rsidRDefault="0028063A"/>
    <w:p w14:paraId="424ABA2D" w14:textId="47D525B1" w:rsidR="0028063A" w:rsidRDefault="0028063A"/>
    <w:p w14:paraId="5713CCDE" w14:textId="2DA74B1F" w:rsidR="0028063A" w:rsidRDefault="0028063A"/>
    <w:p w14:paraId="05F9C260" w14:textId="59A295BF" w:rsidR="0028063A" w:rsidRDefault="0028063A"/>
    <w:p w14:paraId="4D57950E" w14:textId="33FE1DAB" w:rsidR="0028063A" w:rsidRDefault="0028063A"/>
    <w:p w14:paraId="36C4EBF5" w14:textId="3B9CF0BE" w:rsidR="0028063A" w:rsidRDefault="0028063A"/>
    <w:p w14:paraId="0ECC8198" w14:textId="56944C28" w:rsidR="0028063A" w:rsidRDefault="0028063A"/>
    <w:p w14:paraId="123A6D41" w14:textId="667E1E78" w:rsidR="0028063A" w:rsidRDefault="0028063A"/>
    <w:p w14:paraId="0F63C2DB" w14:textId="0136F632" w:rsidR="0028063A" w:rsidRDefault="0028063A"/>
    <w:p w14:paraId="348F9D34" w14:textId="048EA0D9" w:rsidR="0028063A" w:rsidRDefault="0028063A"/>
    <w:p w14:paraId="6EBD5259" w14:textId="700D1AA6" w:rsidR="0028063A" w:rsidRDefault="0028063A"/>
    <w:p w14:paraId="41C453B5" w14:textId="23CC14E8" w:rsidR="0028063A" w:rsidRDefault="0028063A"/>
    <w:p w14:paraId="674ACD10" w14:textId="3BA9D546" w:rsidR="0028063A" w:rsidRDefault="0028063A"/>
    <w:p w14:paraId="7D67BEEF" w14:textId="1014D53B" w:rsidR="0028063A" w:rsidRDefault="0028063A"/>
    <w:p w14:paraId="0A44FC66" w14:textId="13937EDE" w:rsidR="0028063A" w:rsidRDefault="0028063A"/>
    <w:p w14:paraId="1C76CBC3" w14:textId="1473CBC3" w:rsidR="0028063A" w:rsidRDefault="0028063A"/>
    <w:p w14:paraId="395CBC1A" w14:textId="35A8F721" w:rsidR="0028063A" w:rsidRDefault="0028063A"/>
    <w:p w14:paraId="2E1D83FB" w14:textId="3D5D099A" w:rsidR="0028063A" w:rsidRDefault="0028063A"/>
    <w:p w14:paraId="3546357C" w14:textId="617E9609" w:rsidR="0028063A" w:rsidRDefault="0028063A"/>
    <w:p w14:paraId="504EB5C1" w14:textId="769F88D3" w:rsidR="0028063A" w:rsidRDefault="0028063A"/>
    <w:p w14:paraId="6150ED14" w14:textId="78A3FDCA" w:rsidR="0028063A" w:rsidRDefault="0028063A"/>
    <w:p w14:paraId="464C334E" w14:textId="74591A2A" w:rsidR="0028063A" w:rsidRDefault="0028063A"/>
    <w:p w14:paraId="194DAD81" w14:textId="5405E53C" w:rsidR="0028063A" w:rsidRDefault="0028063A"/>
    <w:p w14:paraId="0138118E" w14:textId="5F06377F" w:rsidR="0028063A" w:rsidRDefault="0028063A"/>
    <w:p w14:paraId="61437183" w14:textId="736692EA" w:rsidR="0028063A" w:rsidRDefault="0028063A"/>
    <w:p w14:paraId="411F2387" w14:textId="62A2CA15" w:rsidR="0028063A" w:rsidRDefault="0028063A"/>
    <w:p w14:paraId="1A2F71E1" w14:textId="29308DF2" w:rsidR="0028063A" w:rsidRDefault="0028063A"/>
    <w:p w14:paraId="46C24226" w14:textId="26A4458E" w:rsidR="0028063A" w:rsidRDefault="0028063A">
      <w:r>
        <w:rPr>
          <w:noProof/>
        </w:rPr>
        <w:drawing>
          <wp:anchor distT="0" distB="0" distL="114300" distR="114300" simplePos="0" relativeHeight="251658240" behindDoc="1" locked="0" layoutInCell="1" allowOverlap="1" wp14:anchorId="1D68C206" wp14:editId="76C04760">
            <wp:simplePos x="0" y="0"/>
            <wp:positionH relativeFrom="column">
              <wp:posOffset>66040</wp:posOffset>
            </wp:positionH>
            <wp:positionV relativeFrom="paragraph">
              <wp:posOffset>9689</wp:posOffset>
            </wp:positionV>
            <wp:extent cx="6120000" cy="6444000"/>
            <wp:effectExtent l="0" t="0" r="1905" b="0"/>
            <wp:wrapTight wrapText="bothSides">
              <wp:wrapPolygon edited="0">
                <wp:start x="0" y="0"/>
                <wp:lineTo x="0" y="21540"/>
                <wp:lineTo x="21562" y="21540"/>
                <wp:lineTo x="21562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4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D26779" w14:textId="6BA8DACE" w:rsidR="0028063A" w:rsidRDefault="0028063A"/>
    <w:p w14:paraId="47BD6ECA" w14:textId="42EA03E5" w:rsidR="0028063A" w:rsidRDefault="0028063A"/>
    <w:p w14:paraId="738CFB28" w14:textId="2C0D7590" w:rsidR="0028063A" w:rsidRDefault="0028063A" w:rsidP="0028063A">
      <w:pPr>
        <w:spacing w:line="480" w:lineRule="auto"/>
        <w:jc w:val="both"/>
        <w:rPr>
          <w:lang w:val="en-US"/>
        </w:rPr>
      </w:pPr>
      <w:r w:rsidRPr="0028063A">
        <w:rPr>
          <w:b/>
          <w:lang w:val="en-US"/>
        </w:rPr>
        <w:t>Fig</w:t>
      </w:r>
      <w:r w:rsidR="00AB0168">
        <w:rPr>
          <w:b/>
          <w:lang w:val="en-US"/>
        </w:rPr>
        <w:t>.</w:t>
      </w:r>
      <w:r w:rsidRPr="0028063A">
        <w:rPr>
          <w:b/>
          <w:lang w:val="en-US"/>
        </w:rPr>
        <w:t xml:space="preserve"> S1</w:t>
      </w:r>
      <w:r w:rsidRPr="0028063A">
        <w:rPr>
          <w:lang w:val="en-US"/>
        </w:rPr>
        <w:t xml:space="preserve"> </w:t>
      </w:r>
      <w:proofErr w:type="spellStart"/>
      <w:r w:rsidRPr="0028063A">
        <w:rPr>
          <w:lang w:val="en-US"/>
        </w:rPr>
        <w:t>Biolog</w:t>
      </w:r>
      <w:proofErr w:type="spellEnd"/>
      <w:r w:rsidRPr="0028063A">
        <w:rPr>
          <w:lang w:val="en-US"/>
        </w:rPr>
        <w:t xml:space="preserve"> </w:t>
      </w:r>
      <w:proofErr w:type="spellStart"/>
      <w:r w:rsidRPr="0028063A">
        <w:rPr>
          <w:lang w:val="en-US"/>
        </w:rPr>
        <w:t>EcoPlate</w:t>
      </w:r>
      <w:proofErr w:type="spellEnd"/>
      <w:r w:rsidRPr="0028063A">
        <w:rPr>
          <w:lang w:val="en-US"/>
        </w:rPr>
        <w:t xml:space="preserve"> metabolic profiling of </w:t>
      </w:r>
      <w:r w:rsidRPr="0028063A">
        <w:rPr>
          <w:i/>
          <w:iCs/>
          <w:lang w:val="en-US"/>
        </w:rPr>
        <w:t xml:space="preserve">Winnie </w:t>
      </w:r>
      <w:r w:rsidRPr="0028063A">
        <w:rPr>
          <w:lang w:val="en-US"/>
        </w:rPr>
        <w:t>(WN) and C57BL/6 (WT) mouse intestinal microbial communities. The ability to assimilate carbohydrates was determined at different time points (0, 24, 48, 72, 96, 168 and 216 h).</w:t>
      </w:r>
      <w:r w:rsidR="00B477E9">
        <w:rPr>
          <w:lang w:val="en-US"/>
        </w:rPr>
        <w:t xml:space="preserve"> Each measurement</w:t>
      </w:r>
      <w:r w:rsidR="00616315">
        <w:rPr>
          <w:lang w:val="en-US"/>
        </w:rPr>
        <w:t xml:space="preserve"> has been performed in triplicate and it was shown as mean </w:t>
      </w:r>
      <w:r w:rsidR="00616315">
        <w:rPr>
          <w:lang w:val="en-US"/>
        </w:rPr>
        <w:sym w:font="Symbol" w:char="F0B1"/>
      </w:r>
      <w:r w:rsidR="00616315">
        <w:rPr>
          <w:lang w:val="en-US"/>
        </w:rPr>
        <w:t xml:space="preserve"> standard deviation.</w:t>
      </w:r>
    </w:p>
    <w:p w14:paraId="1FE43651" w14:textId="11047BB9" w:rsidR="0028063A" w:rsidRDefault="0028063A" w:rsidP="0028063A">
      <w:pPr>
        <w:spacing w:line="480" w:lineRule="auto"/>
        <w:jc w:val="both"/>
        <w:rPr>
          <w:lang w:val="en-US"/>
        </w:rPr>
      </w:pPr>
    </w:p>
    <w:p w14:paraId="740B27D1" w14:textId="2B886C6E" w:rsidR="0028063A" w:rsidRDefault="0028063A" w:rsidP="0028063A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72E7E636" wp14:editId="3344DD1C">
            <wp:simplePos x="0" y="0"/>
            <wp:positionH relativeFrom="column">
              <wp:posOffset>398145</wp:posOffset>
            </wp:positionH>
            <wp:positionV relativeFrom="paragraph">
              <wp:posOffset>0</wp:posOffset>
            </wp:positionV>
            <wp:extent cx="5495925" cy="6799580"/>
            <wp:effectExtent l="0" t="0" r="3175" b="0"/>
            <wp:wrapTight wrapText="bothSides">
              <wp:wrapPolygon edited="0">
                <wp:start x="0" y="0"/>
                <wp:lineTo x="0" y="21544"/>
                <wp:lineTo x="21563" y="21544"/>
                <wp:lineTo x="21563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679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05C462" w14:textId="05C32C55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6DB2751A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1B8FA50B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5B899C9C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678C68A3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13BB1D9D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2148DB73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37E8CE90" w14:textId="179D012A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7D42652C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358C4A28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0D08AB83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79542387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69222F93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02E4A452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18C47EB2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5A201461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67544623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34D87358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65A00B99" w14:textId="77777777" w:rsidR="0028063A" w:rsidRDefault="0028063A" w:rsidP="0028063A">
      <w:pPr>
        <w:spacing w:line="480" w:lineRule="auto"/>
        <w:jc w:val="both"/>
        <w:rPr>
          <w:rFonts w:ascii="Garamond" w:hAnsi="Garamond"/>
          <w:b/>
          <w:lang w:val="en-US"/>
        </w:rPr>
      </w:pPr>
    </w:p>
    <w:p w14:paraId="714DCDCC" w14:textId="77777777" w:rsidR="0028063A" w:rsidRPr="009B798E" w:rsidRDefault="0028063A" w:rsidP="0028063A">
      <w:pPr>
        <w:spacing w:line="480" w:lineRule="auto"/>
        <w:jc w:val="both"/>
        <w:rPr>
          <w:b/>
          <w:lang w:val="en-US"/>
        </w:rPr>
      </w:pPr>
    </w:p>
    <w:p w14:paraId="181AEE8C" w14:textId="635034D5" w:rsidR="00616315" w:rsidRDefault="0028063A" w:rsidP="00616315">
      <w:pPr>
        <w:spacing w:line="480" w:lineRule="auto"/>
        <w:jc w:val="both"/>
        <w:rPr>
          <w:lang w:val="en-US"/>
        </w:rPr>
      </w:pPr>
      <w:r w:rsidRPr="009B798E">
        <w:rPr>
          <w:b/>
          <w:lang w:val="en-US"/>
        </w:rPr>
        <w:t>Fig</w:t>
      </w:r>
      <w:r w:rsidR="00AB0168">
        <w:rPr>
          <w:b/>
          <w:lang w:val="en-US"/>
        </w:rPr>
        <w:t>.</w:t>
      </w:r>
      <w:r w:rsidRPr="009B798E">
        <w:rPr>
          <w:b/>
          <w:lang w:val="en-US"/>
        </w:rPr>
        <w:t xml:space="preserve"> S2</w:t>
      </w:r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Biolog</w:t>
      </w:r>
      <w:proofErr w:type="spellEnd"/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EcoPlate</w:t>
      </w:r>
      <w:proofErr w:type="spellEnd"/>
      <w:r w:rsidRPr="009B798E">
        <w:rPr>
          <w:lang w:val="en-US"/>
        </w:rPr>
        <w:t xml:space="preserve"> metabolic profiling of </w:t>
      </w:r>
      <w:r w:rsidRPr="009B798E">
        <w:rPr>
          <w:i/>
          <w:iCs/>
          <w:lang w:val="en-US"/>
        </w:rPr>
        <w:t xml:space="preserve">Winnie </w:t>
      </w:r>
      <w:r w:rsidRPr="009B798E">
        <w:rPr>
          <w:lang w:val="en-US"/>
        </w:rPr>
        <w:t xml:space="preserve">(WN) and C57BL/6 (WT) mouse fecal microbial communities. The ability to assimilate carboxylic acids </w:t>
      </w:r>
      <w:r w:rsidR="00F65941">
        <w:rPr>
          <w:lang w:val="en-US"/>
        </w:rPr>
        <w:t xml:space="preserve">and phenols </w:t>
      </w:r>
      <w:r w:rsidRPr="009B798E">
        <w:rPr>
          <w:lang w:val="en-US"/>
        </w:rPr>
        <w:t>was determined at different time points (0, 24, 48, 72, 96, 168 and 216 h).</w:t>
      </w:r>
      <w:r w:rsidR="00616315">
        <w:rPr>
          <w:lang w:val="en-US"/>
        </w:rPr>
        <w:t xml:space="preserve"> Each measurement has been performed in triplicate and it was shown as mean </w:t>
      </w:r>
      <w:r w:rsidR="00616315">
        <w:rPr>
          <w:lang w:val="en-US"/>
        </w:rPr>
        <w:sym w:font="Symbol" w:char="F0B1"/>
      </w:r>
      <w:r w:rsidR="00616315">
        <w:rPr>
          <w:lang w:val="en-US"/>
        </w:rPr>
        <w:t xml:space="preserve"> standard deviation.</w:t>
      </w:r>
    </w:p>
    <w:p w14:paraId="428B7BC8" w14:textId="2AB581BB" w:rsidR="0028063A" w:rsidRPr="009B798E" w:rsidRDefault="005D7975" w:rsidP="0028063A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0288" behindDoc="1" locked="0" layoutInCell="1" allowOverlap="1" wp14:anchorId="20890432" wp14:editId="51DA63AC">
            <wp:simplePos x="0" y="0"/>
            <wp:positionH relativeFrom="column">
              <wp:posOffset>209862</wp:posOffset>
            </wp:positionH>
            <wp:positionV relativeFrom="paragraph">
              <wp:posOffset>13304</wp:posOffset>
            </wp:positionV>
            <wp:extent cx="5875200" cy="7023600"/>
            <wp:effectExtent l="0" t="0" r="5080" b="0"/>
            <wp:wrapTight wrapText="bothSides">
              <wp:wrapPolygon edited="0">
                <wp:start x="0" y="0"/>
                <wp:lineTo x="0" y="21561"/>
                <wp:lineTo x="21572" y="21561"/>
                <wp:lineTo x="21572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5200" cy="70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502755" w14:textId="43D35F21" w:rsidR="00616315" w:rsidRDefault="009B798E" w:rsidP="00616315">
      <w:pPr>
        <w:spacing w:line="480" w:lineRule="auto"/>
        <w:jc w:val="both"/>
        <w:rPr>
          <w:lang w:val="en-US"/>
        </w:rPr>
      </w:pPr>
      <w:r w:rsidRPr="009B798E">
        <w:rPr>
          <w:b/>
          <w:lang w:val="en-US"/>
        </w:rPr>
        <w:t>Fig</w:t>
      </w:r>
      <w:r w:rsidR="00AB0168">
        <w:rPr>
          <w:b/>
          <w:lang w:val="en-US"/>
        </w:rPr>
        <w:t>.</w:t>
      </w:r>
      <w:r w:rsidRPr="009B798E">
        <w:rPr>
          <w:b/>
          <w:lang w:val="en-US"/>
        </w:rPr>
        <w:t xml:space="preserve"> S3</w:t>
      </w:r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Biolog</w:t>
      </w:r>
      <w:proofErr w:type="spellEnd"/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EcoPlate</w:t>
      </w:r>
      <w:proofErr w:type="spellEnd"/>
      <w:r w:rsidRPr="009B798E">
        <w:rPr>
          <w:lang w:val="en-US"/>
        </w:rPr>
        <w:t xml:space="preserve"> metabolic profiling of </w:t>
      </w:r>
      <w:r w:rsidRPr="009B798E">
        <w:rPr>
          <w:i/>
          <w:iCs/>
          <w:lang w:val="en-US"/>
        </w:rPr>
        <w:t xml:space="preserve">Winnie </w:t>
      </w:r>
      <w:r w:rsidRPr="009B798E">
        <w:rPr>
          <w:lang w:val="en-US"/>
        </w:rPr>
        <w:t xml:space="preserve">(WN) and C57BL/6 (WT) mouse fecal microbial communities. The ability to assimilate amino acids </w:t>
      </w:r>
      <w:r w:rsidR="00F65941">
        <w:rPr>
          <w:lang w:val="en-US"/>
        </w:rPr>
        <w:t xml:space="preserve">and amines </w:t>
      </w:r>
      <w:r w:rsidRPr="009B798E">
        <w:rPr>
          <w:lang w:val="en-US"/>
        </w:rPr>
        <w:t>was determined at different time points (0, 24, 48, 72, 96, 168 and 216 h).</w:t>
      </w:r>
      <w:r w:rsidR="00616315">
        <w:rPr>
          <w:lang w:val="en-US"/>
        </w:rPr>
        <w:t xml:space="preserve"> Each measurement has been performed in triplicate and it was shown as mean </w:t>
      </w:r>
      <w:r w:rsidR="00616315">
        <w:rPr>
          <w:lang w:val="en-US"/>
        </w:rPr>
        <w:sym w:font="Symbol" w:char="F0B1"/>
      </w:r>
      <w:r w:rsidR="00616315">
        <w:rPr>
          <w:lang w:val="en-US"/>
        </w:rPr>
        <w:t xml:space="preserve"> standard deviation.</w:t>
      </w:r>
    </w:p>
    <w:p w14:paraId="00E4EC68" w14:textId="64B7600A" w:rsidR="009B798E" w:rsidRDefault="005D7975" w:rsidP="009B798E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79273D41" wp14:editId="08323C73">
            <wp:simplePos x="0" y="0"/>
            <wp:positionH relativeFrom="column">
              <wp:posOffset>517483</wp:posOffset>
            </wp:positionH>
            <wp:positionV relativeFrom="paragraph">
              <wp:posOffset>141886</wp:posOffset>
            </wp:positionV>
            <wp:extent cx="5254625" cy="6537325"/>
            <wp:effectExtent l="0" t="0" r="3175" b="3175"/>
            <wp:wrapTight wrapText="bothSides">
              <wp:wrapPolygon edited="0">
                <wp:start x="0" y="0"/>
                <wp:lineTo x="0" y="21569"/>
                <wp:lineTo x="21561" y="21569"/>
                <wp:lineTo x="21561" y="0"/>
                <wp:lineTo x="0" y="0"/>
              </wp:wrapPolygon>
            </wp:wrapTight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653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44E965" w14:textId="4E0A68CA" w:rsidR="009B798E" w:rsidRDefault="009B798E" w:rsidP="009B798E">
      <w:pPr>
        <w:spacing w:line="480" w:lineRule="auto"/>
        <w:jc w:val="both"/>
        <w:rPr>
          <w:lang w:val="en-US"/>
        </w:rPr>
      </w:pPr>
    </w:p>
    <w:p w14:paraId="6AC1CF5F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58246EF4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7E8DB59E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707336D4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42FE4C43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61B4F0E5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57E172EE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3117B3A4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1E0D79E4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42B420BB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45D1591A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3236963B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49DECFE2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5A2DF030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34009BEE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1AA3895F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544E398F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07FE8829" w14:textId="77777777" w:rsidR="00AB0168" w:rsidRDefault="00AB0168" w:rsidP="00616315">
      <w:pPr>
        <w:spacing w:line="480" w:lineRule="auto"/>
        <w:jc w:val="both"/>
        <w:rPr>
          <w:b/>
          <w:lang w:val="en-US"/>
        </w:rPr>
      </w:pPr>
    </w:p>
    <w:p w14:paraId="59361200" w14:textId="4ABA32BC" w:rsidR="00616315" w:rsidRDefault="009B798E" w:rsidP="00616315">
      <w:pPr>
        <w:spacing w:line="480" w:lineRule="auto"/>
        <w:jc w:val="both"/>
        <w:rPr>
          <w:lang w:val="en-US"/>
        </w:rPr>
      </w:pPr>
      <w:r w:rsidRPr="009B798E">
        <w:rPr>
          <w:b/>
          <w:lang w:val="en-US"/>
        </w:rPr>
        <w:t>Fig</w:t>
      </w:r>
      <w:r w:rsidR="00AB0168">
        <w:rPr>
          <w:b/>
          <w:lang w:val="en-US"/>
        </w:rPr>
        <w:t>.</w:t>
      </w:r>
      <w:r w:rsidRPr="009B798E">
        <w:rPr>
          <w:b/>
          <w:lang w:val="en-US"/>
        </w:rPr>
        <w:t xml:space="preserve"> S4</w:t>
      </w:r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Biolog</w:t>
      </w:r>
      <w:proofErr w:type="spellEnd"/>
      <w:r w:rsidRPr="009B798E">
        <w:rPr>
          <w:lang w:val="en-US"/>
        </w:rPr>
        <w:t xml:space="preserve"> </w:t>
      </w:r>
      <w:proofErr w:type="spellStart"/>
      <w:r w:rsidRPr="009B798E">
        <w:rPr>
          <w:lang w:val="en-US"/>
        </w:rPr>
        <w:t>EcoPlate</w:t>
      </w:r>
      <w:proofErr w:type="spellEnd"/>
      <w:r w:rsidRPr="009B798E">
        <w:rPr>
          <w:lang w:val="en-US"/>
        </w:rPr>
        <w:t xml:space="preserve"> metabolic profiling of </w:t>
      </w:r>
      <w:r w:rsidRPr="009B798E">
        <w:rPr>
          <w:i/>
          <w:iCs/>
          <w:lang w:val="en-US"/>
        </w:rPr>
        <w:t xml:space="preserve">Winnie </w:t>
      </w:r>
      <w:r w:rsidRPr="009B798E">
        <w:rPr>
          <w:lang w:val="en-US"/>
        </w:rPr>
        <w:t>(WN) and C57BL/6 (WT) mouse fecal microbial communities. Ability to assimilate polymers was determined at different time points (0, 24, 48, 72, 96, 168 and 216 h).</w:t>
      </w:r>
      <w:r w:rsidR="00616315">
        <w:rPr>
          <w:lang w:val="en-US"/>
        </w:rPr>
        <w:t xml:space="preserve"> Each measurement has been performed in triplicate and it was shown as mean </w:t>
      </w:r>
      <w:r w:rsidR="00616315">
        <w:rPr>
          <w:lang w:val="en-US"/>
        </w:rPr>
        <w:sym w:font="Symbol" w:char="F0B1"/>
      </w:r>
      <w:r w:rsidR="00616315">
        <w:rPr>
          <w:lang w:val="en-US"/>
        </w:rPr>
        <w:t xml:space="preserve"> standard deviation.</w:t>
      </w:r>
    </w:p>
    <w:p w14:paraId="13C116E0" w14:textId="0A5D791F" w:rsidR="009B798E" w:rsidRPr="009B798E" w:rsidRDefault="009B798E" w:rsidP="009B798E">
      <w:pPr>
        <w:spacing w:line="480" w:lineRule="auto"/>
        <w:jc w:val="both"/>
        <w:rPr>
          <w:lang w:val="en-US"/>
        </w:rPr>
      </w:pPr>
    </w:p>
    <w:p w14:paraId="1F4A4FD2" w14:textId="7589246D" w:rsidR="009B798E" w:rsidRDefault="009B798E" w:rsidP="009B798E">
      <w:pPr>
        <w:ind w:firstLine="708"/>
        <w:rPr>
          <w:lang w:val="en-US"/>
        </w:rPr>
      </w:pPr>
    </w:p>
    <w:p w14:paraId="5B412124" w14:textId="6CA14EB9" w:rsidR="00425212" w:rsidRPr="00425212" w:rsidRDefault="00425212" w:rsidP="00425212">
      <w:pPr>
        <w:rPr>
          <w:lang w:val="en-US"/>
        </w:rPr>
      </w:pPr>
    </w:p>
    <w:p w14:paraId="66D58135" w14:textId="33EC2CA2" w:rsidR="00425212" w:rsidRPr="00425212" w:rsidRDefault="00425212" w:rsidP="00425212">
      <w:pPr>
        <w:rPr>
          <w:lang w:val="en-US"/>
        </w:rPr>
      </w:pPr>
      <w:r w:rsidRPr="00425212">
        <w:rPr>
          <w:noProof/>
          <w:lang w:val="en-US"/>
        </w:rPr>
        <w:drawing>
          <wp:anchor distT="0" distB="0" distL="114300" distR="114300" simplePos="0" relativeHeight="251662336" behindDoc="1" locked="0" layoutInCell="1" allowOverlap="1" wp14:anchorId="61161838" wp14:editId="063DDA6E">
            <wp:simplePos x="0" y="0"/>
            <wp:positionH relativeFrom="column">
              <wp:posOffset>-340995</wp:posOffset>
            </wp:positionH>
            <wp:positionV relativeFrom="paragraph">
              <wp:posOffset>307975</wp:posOffset>
            </wp:positionV>
            <wp:extent cx="6542405" cy="4460240"/>
            <wp:effectExtent l="0" t="0" r="0" b="0"/>
            <wp:wrapTight wrapText="bothSides">
              <wp:wrapPolygon edited="0">
                <wp:start x="0" y="0"/>
                <wp:lineTo x="0" y="21526"/>
                <wp:lineTo x="21552" y="21526"/>
                <wp:lineTo x="21552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2405" cy="446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B02F16" w14:textId="2D0B2BDF" w:rsidR="00425212" w:rsidRPr="00425212" w:rsidRDefault="00425212" w:rsidP="00425212">
      <w:pPr>
        <w:rPr>
          <w:lang w:val="en-US"/>
        </w:rPr>
      </w:pPr>
    </w:p>
    <w:p w14:paraId="5DAEBCA8" w14:textId="39F37FCC" w:rsidR="00425212" w:rsidRPr="00425212" w:rsidRDefault="00425212" w:rsidP="00425212">
      <w:pPr>
        <w:spacing w:line="480" w:lineRule="auto"/>
        <w:jc w:val="both"/>
        <w:rPr>
          <w:lang w:val="en-US"/>
        </w:rPr>
      </w:pPr>
      <w:r w:rsidRPr="00425212">
        <w:rPr>
          <w:b/>
          <w:bCs/>
          <w:lang w:val="en-US"/>
        </w:rPr>
        <w:t>Fig</w:t>
      </w:r>
      <w:r w:rsidR="00AB0168">
        <w:rPr>
          <w:b/>
          <w:bCs/>
          <w:lang w:val="en-US"/>
        </w:rPr>
        <w:t>.</w:t>
      </w:r>
      <w:r w:rsidRPr="00425212">
        <w:rPr>
          <w:b/>
          <w:bCs/>
          <w:lang w:val="en-US"/>
        </w:rPr>
        <w:t xml:space="preserve"> S5 </w:t>
      </w:r>
      <w:r w:rsidRPr="00425212">
        <w:rPr>
          <w:bCs/>
          <w:lang w:val="en-US"/>
        </w:rPr>
        <w:t xml:space="preserve">Custom 96-well plate for RT-qPCR </w:t>
      </w:r>
      <w:r w:rsidRPr="00425212">
        <w:rPr>
          <w:lang w:val="en-US"/>
        </w:rPr>
        <w:t xml:space="preserve">array (H96 </w:t>
      </w:r>
      <w:proofErr w:type="spellStart"/>
      <w:r w:rsidRPr="00425212">
        <w:rPr>
          <w:lang w:val="en-US"/>
        </w:rPr>
        <w:t>PrimePCR</w:t>
      </w:r>
      <w:proofErr w:type="spellEnd"/>
      <w:r w:rsidRPr="00425212">
        <w:rPr>
          <w:lang w:val="en-US"/>
        </w:rPr>
        <w:t>®). Well contains oligonucleotide primers for qPCR analysis of specific mRNAs that are used as markers for genotoxic response (wells: A1 to B2), pro-inflammatory response (wells: B3 to C3), DNA damage response and cytotoxicity (wells: C</w:t>
      </w:r>
      <w:r>
        <w:rPr>
          <w:lang w:val="en-US"/>
        </w:rPr>
        <w:t>4</w:t>
      </w:r>
      <w:r w:rsidRPr="00425212">
        <w:rPr>
          <w:lang w:val="en-US"/>
        </w:rPr>
        <w:t xml:space="preserve"> to D6). From D7 to D12 wells: oligonucleotide primers for control gene mRNAs. From E1 to </w:t>
      </w:r>
      <w:r>
        <w:rPr>
          <w:lang w:val="en-US"/>
        </w:rPr>
        <w:t>H</w:t>
      </w:r>
      <w:r w:rsidRPr="00425212">
        <w:rPr>
          <w:lang w:val="en-US"/>
        </w:rPr>
        <w:t>12: duplicated controls.</w:t>
      </w:r>
    </w:p>
    <w:p w14:paraId="209ECB6D" w14:textId="06EEDE08" w:rsidR="00425212" w:rsidRPr="00425212" w:rsidRDefault="00425212" w:rsidP="00425212">
      <w:pPr>
        <w:ind w:firstLine="708"/>
        <w:rPr>
          <w:lang w:val="en-US"/>
        </w:rPr>
      </w:pPr>
    </w:p>
    <w:p w14:paraId="14C88CAF" w14:textId="6CC9DCC1" w:rsidR="00425212" w:rsidRPr="00425212" w:rsidRDefault="00425212" w:rsidP="00425212">
      <w:pPr>
        <w:rPr>
          <w:lang w:val="en-US"/>
        </w:rPr>
      </w:pPr>
    </w:p>
    <w:p w14:paraId="1726C762" w14:textId="45BBCA66" w:rsidR="00425212" w:rsidRPr="00425212" w:rsidRDefault="00425212" w:rsidP="00425212">
      <w:pPr>
        <w:rPr>
          <w:lang w:val="en-US"/>
        </w:rPr>
      </w:pPr>
    </w:p>
    <w:p w14:paraId="5050960D" w14:textId="3E99593F" w:rsidR="00425212" w:rsidRPr="00425212" w:rsidRDefault="00425212" w:rsidP="00425212">
      <w:pPr>
        <w:rPr>
          <w:lang w:val="en-US"/>
        </w:rPr>
      </w:pPr>
    </w:p>
    <w:p w14:paraId="1C01AEA4" w14:textId="07957A83" w:rsidR="00425212" w:rsidRPr="00425212" w:rsidRDefault="00425212" w:rsidP="00425212">
      <w:pPr>
        <w:rPr>
          <w:lang w:val="en-US"/>
        </w:rPr>
      </w:pPr>
    </w:p>
    <w:p w14:paraId="0C899829" w14:textId="159F0296" w:rsidR="00425212" w:rsidRPr="00425212" w:rsidRDefault="00425212" w:rsidP="00425212">
      <w:pPr>
        <w:rPr>
          <w:lang w:val="en-US"/>
        </w:rPr>
      </w:pPr>
    </w:p>
    <w:p w14:paraId="1032F5FC" w14:textId="0E136E96" w:rsidR="00425212" w:rsidRPr="00425212" w:rsidRDefault="00425212" w:rsidP="00425212">
      <w:pPr>
        <w:rPr>
          <w:lang w:val="en-US"/>
        </w:rPr>
      </w:pPr>
    </w:p>
    <w:p w14:paraId="1A862026" w14:textId="268C195D" w:rsidR="00425212" w:rsidRPr="00425212" w:rsidRDefault="00425212" w:rsidP="00425212">
      <w:pPr>
        <w:rPr>
          <w:lang w:val="en-US"/>
        </w:rPr>
      </w:pPr>
    </w:p>
    <w:p w14:paraId="67B5CA2B" w14:textId="4419B51A" w:rsidR="00425212" w:rsidRPr="00425212" w:rsidRDefault="00425212" w:rsidP="00425212">
      <w:pPr>
        <w:rPr>
          <w:lang w:val="en-US"/>
        </w:rPr>
      </w:pPr>
    </w:p>
    <w:p w14:paraId="29458C59" w14:textId="6C260D5E" w:rsidR="00425212" w:rsidRPr="00425212" w:rsidRDefault="00425212" w:rsidP="00425212">
      <w:pPr>
        <w:rPr>
          <w:lang w:val="en-US"/>
        </w:rPr>
      </w:pPr>
    </w:p>
    <w:p w14:paraId="0ADBC397" w14:textId="1F8423B8" w:rsidR="00425212" w:rsidRPr="00425212" w:rsidRDefault="00425212" w:rsidP="00425212">
      <w:pPr>
        <w:rPr>
          <w:lang w:val="en-US"/>
        </w:rPr>
      </w:pPr>
    </w:p>
    <w:p w14:paraId="797C9B71" w14:textId="349F2355" w:rsidR="00425212" w:rsidRPr="00425212" w:rsidRDefault="00A73220" w:rsidP="00425212">
      <w:pPr>
        <w:rPr>
          <w:lang w:val="en-US"/>
        </w:rPr>
      </w:pPr>
      <w:r w:rsidRPr="00A73220">
        <w:rPr>
          <w:noProof/>
          <w:lang w:val="en-US"/>
        </w:rPr>
        <w:lastRenderedPageBreak/>
        <w:drawing>
          <wp:anchor distT="0" distB="0" distL="114300" distR="114300" simplePos="0" relativeHeight="251663360" behindDoc="1" locked="0" layoutInCell="1" allowOverlap="1" wp14:anchorId="35498821" wp14:editId="04B84B88">
            <wp:simplePos x="0" y="0"/>
            <wp:positionH relativeFrom="column">
              <wp:posOffset>-305630</wp:posOffset>
            </wp:positionH>
            <wp:positionV relativeFrom="paragraph">
              <wp:posOffset>186690</wp:posOffset>
            </wp:positionV>
            <wp:extent cx="6576060" cy="1747520"/>
            <wp:effectExtent l="0" t="0" r="2540" b="5080"/>
            <wp:wrapTight wrapText="bothSides">
              <wp:wrapPolygon edited="0">
                <wp:start x="0" y="0"/>
                <wp:lineTo x="0" y="21506"/>
                <wp:lineTo x="21567" y="21506"/>
                <wp:lineTo x="21567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9" t="24592" r="8621" b="22329"/>
                    <a:stretch/>
                  </pic:blipFill>
                  <pic:spPr bwMode="auto">
                    <a:xfrm>
                      <a:off x="0" y="0"/>
                      <a:ext cx="6576060" cy="1747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6A58B8" w14:textId="16CF954B" w:rsidR="00425212" w:rsidRPr="00425212" w:rsidRDefault="00425212" w:rsidP="00425212">
      <w:pPr>
        <w:rPr>
          <w:lang w:val="en-US"/>
        </w:rPr>
      </w:pPr>
    </w:p>
    <w:p w14:paraId="48DE7F7D" w14:textId="4F768E16" w:rsidR="00425212" w:rsidRPr="00425212" w:rsidRDefault="00425212" w:rsidP="00425212">
      <w:pPr>
        <w:rPr>
          <w:lang w:val="en-US"/>
        </w:rPr>
      </w:pPr>
    </w:p>
    <w:p w14:paraId="614D5EFB" w14:textId="7041AB7B" w:rsidR="00425212" w:rsidRPr="00425212" w:rsidRDefault="00425212" w:rsidP="00425212">
      <w:pPr>
        <w:rPr>
          <w:lang w:val="en-US"/>
        </w:rPr>
      </w:pPr>
    </w:p>
    <w:p w14:paraId="225C87E5" w14:textId="52D6198F" w:rsidR="00425212" w:rsidRPr="00425212" w:rsidRDefault="00425212" w:rsidP="00425212">
      <w:pPr>
        <w:rPr>
          <w:lang w:val="en-US"/>
        </w:rPr>
      </w:pPr>
    </w:p>
    <w:p w14:paraId="41902D2F" w14:textId="563C1223" w:rsidR="00A73220" w:rsidRPr="00944BC3" w:rsidRDefault="00A73220" w:rsidP="00A73220">
      <w:pPr>
        <w:spacing w:line="480" w:lineRule="auto"/>
        <w:jc w:val="both"/>
        <w:rPr>
          <w:lang w:val="en-US"/>
        </w:rPr>
      </w:pPr>
      <w:r w:rsidRPr="00944BC3">
        <w:rPr>
          <w:b/>
          <w:bCs/>
          <w:lang w:val="en-US"/>
        </w:rPr>
        <w:t>Fig</w:t>
      </w:r>
      <w:r w:rsidR="00AB0168">
        <w:rPr>
          <w:b/>
          <w:bCs/>
          <w:lang w:val="en-US"/>
        </w:rPr>
        <w:t>.</w:t>
      </w:r>
      <w:r w:rsidRPr="00944BC3">
        <w:rPr>
          <w:b/>
          <w:bCs/>
          <w:lang w:val="en-US"/>
        </w:rPr>
        <w:t xml:space="preserve"> S6 </w:t>
      </w:r>
      <w:r w:rsidRPr="00944BC3">
        <w:rPr>
          <w:lang w:val="en-US"/>
        </w:rPr>
        <w:t xml:space="preserve">Peptidoglycan and Histone H3 immunoblot on </w:t>
      </w:r>
      <w:r>
        <w:rPr>
          <w:lang w:val="en-US"/>
        </w:rPr>
        <w:t xml:space="preserve">Caco-2 </w:t>
      </w:r>
      <w:r w:rsidRPr="00944BC3">
        <w:rPr>
          <w:lang w:val="en-US"/>
        </w:rPr>
        <w:t>cell extract</w:t>
      </w:r>
      <w:r>
        <w:rPr>
          <w:lang w:val="en-US"/>
        </w:rPr>
        <w:t>,</w:t>
      </w:r>
      <w:r w:rsidRPr="00944BC3">
        <w:rPr>
          <w:lang w:val="en-US"/>
        </w:rPr>
        <w:t xml:space="preserve"> </w:t>
      </w:r>
      <w:r>
        <w:rPr>
          <w:lang w:val="en-US"/>
        </w:rPr>
        <w:t xml:space="preserve">1:2 </w:t>
      </w:r>
      <w:r w:rsidRPr="00944BC3">
        <w:rPr>
          <w:lang w:val="en-US"/>
        </w:rPr>
        <w:t>serially diluted</w:t>
      </w:r>
      <w:r>
        <w:rPr>
          <w:lang w:val="en-US"/>
        </w:rPr>
        <w:t>,</w:t>
      </w:r>
      <w:r w:rsidRPr="00944BC3">
        <w:rPr>
          <w:lang w:val="en-US"/>
        </w:rPr>
        <w:t xml:space="preserve"> </w:t>
      </w:r>
      <w:r>
        <w:rPr>
          <w:lang w:val="en-US"/>
        </w:rPr>
        <w:t>after 6 h</w:t>
      </w:r>
      <w:r w:rsidRPr="00944BC3">
        <w:rPr>
          <w:lang w:val="en-US"/>
        </w:rPr>
        <w:t xml:space="preserve"> infect</w:t>
      </w:r>
      <w:r>
        <w:rPr>
          <w:lang w:val="en-US"/>
        </w:rPr>
        <w:t>ion</w:t>
      </w:r>
      <w:r w:rsidRPr="00944BC3">
        <w:rPr>
          <w:lang w:val="en-US"/>
        </w:rPr>
        <w:t xml:space="preserve"> with stool sample from C57/BL6 (WT) [1] and </w:t>
      </w:r>
      <w:r w:rsidRPr="00944BC3">
        <w:rPr>
          <w:i/>
          <w:iCs/>
          <w:lang w:val="en-US"/>
        </w:rPr>
        <w:t>Winnie</w:t>
      </w:r>
      <w:r w:rsidRPr="00944BC3">
        <w:rPr>
          <w:lang w:val="en-US"/>
        </w:rPr>
        <w:t xml:space="preserve"> (WN) [2]. As controls we included cell extract from Caco-2 cells non infected (negative control) [N], a </w:t>
      </w:r>
      <w:r w:rsidR="00010163" w:rsidRPr="00944BC3">
        <w:rPr>
          <w:lang w:val="en-US"/>
        </w:rPr>
        <w:t>Gram-negative</w:t>
      </w:r>
      <w:r w:rsidRPr="00944BC3">
        <w:rPr>
          <w:lang w:val="en-US"/>
        </w:rPr>
        <w:t xml:space="preserve"> bacteri</w:t>
      </w:r>
      <w:r w:rsidR="00F5579F">
        <w:rPr>
          <w:lang w:val="en-US"/>
        </w:rPr>
        <w:t>um</w:t>
      </w:r>
      <w:r w:rsidRPr="00944BC3">
        <w:rPr>
          <w:lang w:val="en-US"/>
        </w:rPr>
        <w:t xml:space="preserve"> (</w:t>
      </w:r>
      <w:r w:rsidRPr="00944BC3">
        <w:rPr>
          <w:i/>
          <w:iCs/>
          <w:lang w:val="en-US"/>
        </w:rPr>
        <w:t xml:space="preserve">E. coli </w:t>
      </w:r>
      <w:r w:rsidRPr="00944BC3">
        <w:rPr>
          <w:lang w:val="en-US"/>
        </w:rPr>
        <w:t xml:space="preserve">FB8) [-] cell extract and a </w:t>
      </w:r>
      <w:r w:rsidR="00010163" w:rsidRPr="00944BC3">
        <w:rPr>
          <w:lang w:val="en-US"/>
        </w:rPr>
        <w:t>Gram-positive</w:t>
      </w:r>
      <w:r w:rsidRPr="00944BC3">
        <w:rPr>
          <w:lang w:val="en-US"/>
        </w:rPr>
        <w:t xml:space="preserve"> bacteri</w:t>
      </w:r>
      <w:r w:rsidR="00F5579F">
        <w:rPr>
          <w:lang w:val="en-US"/>
        </w:rPr>
        <w:t>um</w:t>
      </w:r>
      <w:r w:rsidRPr="00944BC3">
        <w:rPr>
          <w:lang w:val="en-US"/>
        </w:rPr>
        <w:t xml:space="preserve"> (</w:t>
      </w:r>
      <w:r w:rsidRPr="00944BC3">
        <w:rPr>
          <w:i/>
          <w:iCs/>
          <w:lang w:val="en-US"/>
        </w:rPr>
        <w:t>S. aureus</w:t>
      </w:r>
      <w:r w:rsidRPr="00944BC3">
        <w:rPr>
          <w:lang w:val="en-US"/>
        </w:rPr>
        <w:t xml:space="preserve"> SA-1) [+] cell extract. To analyze the data, background signal from negative control was subtracted. Histone H3 was used as normalizer and difference between samples [1] and [2] was calculated.</w:t>
      </w:r>
    </w:p>
    <w:p w14:paraId="7A9F53B8" w14:textId="5F064687" w:rsidR="00425212" w:rsidRDefault="00425212" w:rsidP="00425212">
      <w:pPr>
        <w:rPr>
          <w:lang w:val="en-US"/>
        </w:rPr>
      </w:pPr>
    </w:p>
    <w:p w14:paraId="0ECC9F22" w14:textId="5B019904" w:rsidR="006E4D70" w:rsidRDefault="006E4D70" w:rsidP="00425212">
      <w:pPr>
        <w:rPr>
          <w:lang w:val="en-US"/>
        </w:rPr>
      </w:pPr>
    </w:p>
    <w:p w14:paraId="67581B19" w14:textId="3A147675" w:rsidR="006E4D70" w:rsidRDefault="006E4D70" w:rsidP="00425212">
      <w:pPr>
        <w:rPr>
          <w:lang w:val="en-US"/>
        </w:rPr>
      </w:pPr>
    </w:p>
    <w:p w14:paraId="3E114151" w14:textId="37039FF6" w:rsidR="006E4D70" w:rsidRDefault="006E4D70" w:rsidP="00425212">
      <w:pPr>
        <w:rPr>
          <w:lang w:val="en-US"/>
        </w:rPr>
      </w:pPr>
    </w:p>
    <w:p w14:paraId="211C6A8C" w14:textId="5A304FF4" w:rsidR="006E4D70" w:rsidRDefault="006E4D70" w:rsidP="00425212">
      <w:pPr>
        <w:rPr>
          <w:lang w:val="en-US"/>
        </w:rPr>
      </w:pPr>
    </w:p>
    <w:p w14:paraId="0A782E58" w14:textId="3F968C42" w:rsidR="006E4D70" w:rsidRDefault="006E4D70" w:rsidP="00425212">
      <w:pPr>
        <w:rPr>
          <w:lang w:val="en-US"/>
        </w:rPr>
      </w:pPr>
    </w:p>
    <w:p w14:paraId="0D8F92DA" w14:textId="580164A0" w:rsidR="006E4D70" w:rsidRDefault="006E4D70" w:rsidP="00425212">
      <w:pPr>
        <w:rPr>
          <w:lang w:val="en-US"/>
        </w:rPr>
      </w:pPr>
    </w:p>
    <w:p w14:paraId="487E2724" w14:textId="2AB061D4" w:rsidR="006E4D70" w:rsidRDefault="006E4D70" w:rsidP="00425212">
      <w:pPr>
        <w:rPr>
          <w:lang w:val="en-US"/>
        </w:rPr>
      </w:pPr>
    </w:p>
    <w:p w14:paraId="4BA5BC02" w14:textId="302A8932" w:rsidR="006E4D70" w:rsidRDefault="006E4D70" w:rsidP="00425212">
      <w:pPr>
        <w:rPr>
          <w:lang w:val="en-US"/>
        </w:rPr>
      </w:pPr>
    </w:p>
    <w:p w14:paraId="6ADE0F4A" w14:textId="63FD78B3" w:rsidR="006E4D70" w:rsidRDefault="006E4D70" w:rsidP="00425212">
      <w:pPr>
        <w:rPr>
          <w:lang w:val="en-US"/>
        </w:rPr>
      </w:pPr>
    </w:p>
    <w:p w14:paraId="0E0C5DBF" w14:textId="0B751F63" w:rsidR="006E4D70" w:rsidRDefault="006E4D70" w:rsidP="00425212">
      <w:pPr>
        <w:rPr>
          <w:lang w:val="en-US"/>
        </w:rPr>
      </w:pPr>
    </w:p>
    <w:p w14:paraId="2741D8E1" w14:textId="242A0742" w:rsidR="006E4D70" w:rsidRDefault="006E4D70" w:rsidP="00425212">
      <w:pPr>
        <w:rPr>
          <w:lang w:val="en-US"/>
        </w:rPr>
      </w:pPr>
    </w:p>
    <w:p w14:paraId="7B652871" w14:textId="72CD8377" w:rsidR="006E4D70" w:rsidRDefault="006E4D70" w:rsidP="00425212">
      <w:pPr>
        <w:rPr>
          <w:lang w:val="en-US"/>
        </w:rPr>
      </w:pPr>
    </w:p>
    <w:p w14:paraId="5139555B" w14:textId="1F8C57E8" w:rsidR="006E4D70" w:rsidRDefault="006E4D70" w:rsidP="00425212">
      <w:pPr>
        <w:rPr>
          <w:lang w:val="en-US"/>
        </w:rPr>
      </w:pPr>
    </w:p>
    <w:p w14:paraId="66151C92" w14:textId="52F5FD35" w:rsidR="006E4D70" w:rsidRDefault="006E4D70" w:rsidP="00425212">
      <w:pPr>
        <w:rPr>
          <w:lang w:val="en-US"/>
        </w:rPr>
      </w:pPr>
    </w:p>
    <w:p w14:paraId="41FFB0DF" w14:textId="093133F5" w:rsidR="006E4D70" w:rsidRDefault="006E4D70" w:rsidP="00425212">
      <w:pPr>
        <w:rPr>
          <w:lang w:val="en-US"/>
        </w:rPr>
      </w:pPr>
    </w:p>
    <w:p w14:paraId="3FA2E26B" w14:textId="66D50759" w:rsidR="006E4D70" w:rsidRDefault="006E4D70" w:rsidP="00425212">
      <w:pPr>
        <w:rPr>
          <w:lang w:val="en-US"/>
        </w:rPr>
      </w:pPr>
    </w:p>
    <w:p w14:paraId="1587D16D" w14:textId="167A1240" w:rsidR="006E4D70" w:rsidRDefault="006E4D70" w:rsidP="00425212">
      <w:pPr>
        <w:rPr>
          <w:lang w:val="en-US"/>
        </w:rPr>
      </w:pPr>
    </w:p>
    <w:p w14:paraId="641AD7F2" w14:textId="74DB4FAE" w:rsidR="006E4D70" w:rsidRDefault="006E4D70" w:rsidP="00425212">
      <w:pPr>
        <w:rPr>
          <w:lang w:val="en-US"/>
        </w:rPr>
      </w:pPr>
    </w:p>
    <w:p w14:paraId="1C8CAE37" w14:textId="5C042BF3" w:rsidR="006E4D70" w:rsidRDefault="006E4D70" w:rsidP="00425212">
      <w:pPr>
        <w:rPr>
          <w:lang w:val="en-US"/>
        </w:rPr>
      </w:pPr>
    </w:p>
    <w:p w14:paraId="2716FD6B" w14:textId="3804BA2D" w:rsidR="006E4D70" w:rsidRDefault="006E4D70" w:rsidP="00425212">
      <w:pPr>
        <w:rPr>
          <w:lang w:val="en-US"/>
        </w:rPr>
      </w:pPr>
    </w:p>
    <w:p w14:paraId="2867350E" w14:textId="1A6B125C" w:rsidR="006E4D70" w:rsidRDefault="006E4D70" w:rsidP="00425212">
      <w:pPr>
        <w:rPr>
          <w:lang w:val="en-US"/>
        </w:rPr>
      </w:pPr>
    </w:p>
    <w:p w14:paraId="18AC16B6" w14:textId="1CEFFBF1" w:rsidR="006E4D70" w:rsidRDefault="006E4D70" w:rsidP="00425212">
      <w:pPr>
        <w:rPr>
          <w:lang w:val="en-US"/>
        </w:rPr>
      </w:pPr>
    </w:p>
    <w:p w14:paraId="3DA10C64" w14:textId="1AAD1EA9" w:rsidR="006E4D70" w:rsidRPr="00425212" w:rsidRDefault="006E4D70" w:rsidP="00425212">
      <w:pPr>
        <w:rPr>
          <w:lang w:val="en-US"/>
        </w:rPr>
      </w:pPr>
      <w:r w:rsidRPr="006E4D70">
        <w:rPr>
          <w:noProof/>
          <w:lang w:val="en-US"/>
        </w:rPr>
        <w:lastRenderedPageBreak/>
        <w:drawing>
          <wp:anchor distT="0" distB="0" distL="114300" distR="114300" simplePos="0" relativeHeight="251664384" behindDoc="1" locked="0" layoutInCell="1" allowOverlap="1" wp14:anchorId="7E7DEFDD" wp14:editId="0EB597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000" cy="5817600"/>
            <wp:effectExtent l="0" t="0" r="1905" b="0"/>
            <wp:wrapTight wrapText="bothSides">
              <wp:wrapPolygon edited="0">
                <wp:start x="0" y="0"/>
                <wp:lineTo x="0" y="21550"/>
                <wp:lineTo x="21562" y="21550"/>
                <wp:lineTo x="21562" y="0"/>
                <wp:lineTo x="0" y="0"/>
              </wp:wrapPolygon>
            </wp:wrapTight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581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7B2B43" w14:textId="4560CA23" w:rsidR="006E4D70" w:rsidRPr="006E4D70" w:rsidRDefault="006E4D70" w:rsidP="006E4D70">
      <w:pPr>
        <w:spacing w:line="480" w:lineRule="auto"/>
        <w:jc w:val="both"/>
        <w:rPr>
          <w:lang w:val="en-US"/>
        </w:rPr>
      </w:pPr>
      <w:r w:rsidRPr="006E4D70">
        <w:rPr>
          <w:b/>
          <w:bCs/>
          <w:lang w:val="en-US"/>
        </w:rPr>
        <w:t>Fig</w:t>
      </w:r>
      <w:r w:rsidR="00AB0168">
        <w:rPr>
          <w:b/>
          <w:bCs/>
          <w:lang w:val="en-US"/>
        </w:rPr>
        <w:t>.</w:t>
      </w:r>
      <w:r w:rsidRPr="006E4D7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7</w:t>
      </w:r>
      <w:r w:rsidRPr="006E4D70">
        <w:rPr>
          <w:b/>
          <w:bCs/>
          <w:lang w:val="en-US"/>
        </w:rPr>
        <w:t xml:space="preserve"> </w:t>
      </w:r>
      <w:r w:rsidRPr="006E4D70">
        <w:rPr>
          <w:bCs/>
          <w:lang w:val="en-US"/>
        </w:rPr>
        <w:t>Actin and E-cadherin staining.</w:t>
      </w:r>
      <w:r w:rsidRPr="006E4D70">
        <w:rPr>
          <w:b/>
          <w:bCs/>
          <w:lang w:val="en-US"/>
        </w:rPr>
        <w:t xml:space="preserve"> </w:t>
      </w:r>
      <w:r w:rsidRPr="006E4D70">
        <w:rPr>
          <w:lang w:val="en-US"/>
        </w:rPr>
        <w:t>Caco-2 cells seeded on filter support were immuno</w:t>
      </w:r>
      <w:r w:rsidR="00231646">
        <w:rPr>
          <w:lang w:val="en-US"/>
        </w:rPr>
        <w:t>-</w:t>
      </w:r>
      <w:r w:rsidRPr="006E4D70">
        <w:rPr>
          <w:lang w:val="en-US"/>
        </w:rPr>
        <w:t>stained with antibodies</w:t>
      </w:r>
      <w:r w:rsidRPr="006E4D70">
        <w:rPr>
          <w:b/>
          <w:bCs/>
          <w:lang w:val="en-US"/>
        </w:rPr>
        <w:t xml:space="preserve"> </w:t>
      </w:r>
      <w:r w:rsidRPr="006E4D70">
        <w:rPr>
          <w:lang w:val="en-US"/>
        </w:rPr>
        <w:t>against</w:t>
      </w:r>
      <w:r w:rsidRPr="006E4D70">
        <w:rPr>
          <w:b/>
          <w:bCs/>
          <w:lang w:val="en-US"/>
        </w:rPr>
        <w:t xml:space="preserve"> </w:t>
      </w:r>
      <w:r w:rsidRPr="006E4D70">
        <w:rPr>
          <w:lang w:val="en-US"/>
        </w:rPr>
        <w:t xml:space="preserve">actin and E-cadherin after cell differentiation and incubation with </w:t>
      </w:r>
      <w:r w:rsidRPr="006E4D70">
        <w:rPr>
          <w:i/>
          <w:iCs/>
          <w:lang w:val="en-US"/>
        </w:rPr>
        <w:t xml:space="preserve">Winnie </w:t>
      </w:r>
      <w:r w:rsidRPr="006E4D70">
        <w:rPr>
          <w:iCs/>
          <w:lang w:val="en-US"/>
        </w:rPr>
        <w:t>(WN)</w:t>
      </w:r>
      <w:r w:rsidRPr="006E4D70">
        <w:rPr>
          <w:i/>
          <w:iCs/>
          <w:lang w:val="en-US"/>
        </w:rPr>
        <w:t xml:space="preserve"> </w:t>
      </w:r>
      <w:r w:rsidRPr="006E4D70">
        <w:rPr>
          <w:iCs/>
          <w:lang w:val="en-US"/>
        </w:rPr>
        <w:t>or</w:t>
      </w:r>
      <w:r w:rsidRPr="006E4D70">
        <w:rPr>
          <w:lang w:val="en-US"/>
        </w:rPr>
        <w:t xml:space="preserve"> C57BL/6 (WT)</w:t>
      </w:r>
      <w:r w:rsidRPr="006E4D70">
        <w:rPr>
          <w:i/>
          <w:iCs/>
          <w:lang w:val="en-US"/>
        </w:rPr>
        <w:t xml:space="preserve"> </w:t>
      </w:r>
      <w:r w:rsidRPr="006E4D70">
        <w:rPr>
          <w:lang w:val="en-US"/>
        </w:rPr>
        <w:t>stool samples for 9 h. Green labeled E-cadherin is show</w:t>
      </w:r>
      <w:r w:rsidR="00F65941">
        <w:rPr>
          <w:lang w:val="en-US"/>
        </w:rPr>
        <w:t>n</w:t>
      </w:r>
      <w:r w:rsidRPr="006E4D70">
        <w:rPr>
          <w:lang w:val="en-US"/>
        </w:rPr>
        <w:t xml:space="preserve"> in the left panels, while red labeled Actin is shown in the right panels. Scale bar: 10 </w:t>
      </w:r>
      <w:r w:rsidRPr="006E4D70">
        <w:t>μ</w:t>
      </w:r>
      <w:r w:rsidRPr="006E4D70">
        <w:rPr>
          <w:lang w:val="en-US"/>
        </w:rPr>
        <w:t xml:space="preserve">m. </w:t>
      </w:r>
    </w:p>
    <w:p w14:paraId="51E37CC8" w14:textId="1F36D2E2" w:rsidR="00425212" w:rsidRPr="00425212" w:rsidRDefault="00425212" w:rsidP="006E4D70">
      <w:pPr>
        <w:rPr>
          <w:lang w:val="en-US"/>
        </w:rPr>
      </w:pPr>
    </w:p>
    <w:p w14:paraId="1544F3DB" w14:textId="114BE48A" w:rsidR="00425212" w:rsidRPr="00425212" w:rsidRDefault="00425212" w:rsidP="00425212">
      <w:pPr>
        <w:rPr>
          <w:lang w:val="en-US"/>
        </w:rPr>
      </w:pPr>
    </w:p>
    <w:p w14:paraId="278B3CA7" w14:textId="23A2A730" w:rsidR="00425212" w:rsidRPr="00425212" w:rsidRDefault="00425212" w:rsidP="00425212">
      <w:pPr>
        <w:rPr>
          <w:lang w:val="en-US"/>
        </w:rPr>
      </w:pPr>
    </w:p>
    <w:p w14:paraId="31F4B215" w14:textId="13609AB6" w:rsidR="00425212" w:rsidRPr="00425212" w:rsidRDefault="00425212" w:rsidP="00425212">
      <w:pPr>
        <w:rPr>
          <w:lang w:val="en-US"/>
        </w:rPr>
      </w:pPr>
    </w:p>
    <w:p w14:paraId="7C1BEBBD" w14:textId="562FB7A2" w:rsidR="00425212" w:rsidRPr="00425212" w:rsidRDefault="00425212" w:rsidP="00425212">
      <w:pPr>
        <w:rPr>
          <w:lang w:val="en-US"/>
        </w:rPr>
      </w:pPr>
    </w:p>
    <w:p w14:paraId="7FA492FF" w14:textId="67A835F9" w:rsidR="00425212" w:rsidRPr="00425212" w:rsidRDefault="00425212" w:rsidP="00425212">
      <w:pPr>
        <w:rPr>
          <w:lang w:val="en-US"/>
        </w:rPr>
      </w:pPr>
    </w:p>
    <w:p w14:paraId="3B2B7CAE" w14:textId="0E5AF648" w:rsidR="00425212" w:rsidRPr="00425212" w:rsidRDefault="00425212" w:rsidP="00425212">
      <w:pPr>
        <w:rPr>
          <w:lang w:val="en-US"/>
        </w:rPr>
      </w:pPr>
    </w:p>
    <w:p w14:paraId="52A6DE2E" w14:textId="66A66320" w:rsidR="00425212" w:rsidRPr="00425212" w:rsidRDefault="00425212" w:rsidP="00425212">
      <w:pPr>
        <w:rPr>
          <w:lang w:val="en-US"/>
        </w:rPr>
      </w:pPr>
    </w:p>
    <w:p w14:paraId="2E9322A2" w14:textId="2D378B44" w:rsidR="00596EF1" w:rsidRDefault="00596EF1" w:rsidP="00596EF1">
      <w:pPr>
        <w:jc w:val="both"/>
        <w:rPr>
          <w:lang w:val="en-US"/>
        </w:rPr>
      </w:pPr>
      <w:r w:rsidRPr="00596EF1">
        <w:rPr>
          <w:b/>
          <w:bCs/>
          <w:lang w:val="en-US"/>
        </w:rPr>
        <w:lastRenderedPageBreak/>
        <w:t>Table S1</w:t>
      </w:r>
      <w:r w:rsidRPr="00596EF1">
        <w:rPr>
          <w:lang w:val="en-US"/>
        </w:rPr>
        <w:t xml:space="preserve"> Genome assemblies or contigs used to predict secondary metabolite gene clusters by </w:t>
      </w:r>
      <w:proofErr w:type="spellStart"/>
      <w:r w:rsidRPr="00596EF1">
        <w:rPr>
          <w:lang w:val="en-US"/>
        </w:rPr>
        <w:t>antiSMASH</w:t>
      </w:r>
      <w:proofErr w:type="spellEnd"/>
      <w:r w:rsidRPr="00596EF1">
        <w:rPr>
          <w:lang w:val="en-US"/>
        </w:rPr>
        <w:t>.</w:t>
      </w:r>
    </w:p>
    <w:p w14:paraId="1E2BB157" w14:textId="77777777" w:rsidR="005928E2" w:rsidRPr="00596EF1" w:rsidRDefault="005928E2" w:rsidP="00596EF1">
      <w:pPr>
        <w:jc w:val="both"/>
        <w:rPr>
          <w:lang w:val="en-US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2812"/>
        <w:gridCol w:w="3291"/>
      </w:tblGrid>
      <w:tr w:rsidR="00596EF1" w:rsidRPr="00160E53" w14:paraId="5C03B539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47F2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color w:val="000000"/>
                <w:sz w:val="22"/>
                <w:szCs w:val="22"/>
              </w:rPr>
              <w:t>Bacteria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02237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b/>
                <w:bCs/>
                <w:color w:val="000000"/>
                <w:sz w:val="22"/>
                <w:szCs w:val="22"/>
              </w:rPr>
              <w:t xml:space="preserve">Complete </w:t>
            </w:r>
            <w:proofErr w:type="spellStart"/>
            <w:r w:rsidRPr="00160E53">
              <w:rPr>
                <w:b/>
                <w:bCs/>
                <w:color w:val="000000"/>
                <w:sz w:val="22"/>
                <w:szCs w:val="22"/>
              </w:rPr>
              <w:t>genome</w:t>
            </w:r>
            <w:proofErr w:type="spellEnd"/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D604A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b/>
                <w:bCs/>
                <w:color w:val="000000"/>
                <w:sz w:val="22"/>
                <w:szCs w:val="22"/>
              </w:rPr>
              <w:t>Assembly (</w:t>
            </w:r>
            <w:proofErr w:type="spellStart"/>
            <w:r w:rsidRPr="00160E53">
              <w:rPr>
                <w:b/>
                <w:bCs/>
                <w:color w:val="000000"/>
                <w:sz w:val="22"/>
                <w:szCs w:val="22"/>
              </w:rPr>
              <w:t>Contig</w:t>
            </w:r>
            <w:proofErr w:type="spellEnd"/>
            <w:r w:rsidRPr="00160E53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596EF1" w:rsidRPr="00160E53" w14:paraId="13776451" w14:textId="77777777" w:rsidTr="0027218A">
        <w:trPr>
          <w:trHeight w:val="180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4C2A5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Akkermansia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muciniphila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13542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CP001071.1; AP021898.1; CP015409.2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4DCCD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0EB0B0F9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50219C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Alistipes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obesi (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Alistipes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communis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641A1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AP019735.1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07CCD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12A938E5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1F489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Alistipes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onderdonkii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EE876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AP019738.1; AP019737.1; AP019734.1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8D5A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1CDD63DD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858C6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Alistipes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senegalensis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26484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70BD3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UYXI01000001-UYXI01000003</w:t>
            </w:r>
          </w:p>
        </w:tc>
      </w:tr>
      <w:tr w:rsidR="00596EF1" w:rsidRPr="00160E53" w14:paraId="025D03C3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4CD053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Alistipes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shahii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10573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FP929032.1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AEC02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2251673F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60D35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Anaeroplasma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bactoclasticum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157B07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1DA50C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QXEV01000001-QXEV01000050</w:t>
            </w:r>
          </w:p>
        </w:tc>
      </w:tr>
      <w:tr w:rsidR="00596EF1" w:rsidRPr="00160E53" w14:paraId="2E8BD82E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2A3F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Bacteroides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acidifaciens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930E5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585D4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CAEUHO010000001-CAEUHO010000011</w:t>
            </w:r>
          </w:p>
        </w:tc>
      </w:tr>
      <w:tr w:rsidR="00596EF1" w:rsidRPr="00160E53" w14:paraId="306A64E4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F11F19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Barnesiella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intestinihominis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2D95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A02CD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JADNJV010000001-JADNJV010000011</w:t>
            </w:r>
          </w:p>
        </w:tc>
      </w:tr>
      <w:tr w:rsidR="00596EF1" w:rsidRPr="00160E53" w14:paraId="1F36CCFD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D4063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Barnesiella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viscericola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C13B2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CP007034.1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C65B6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5BFAE329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2BF8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Clostridium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polysaccharolyticum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A9209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11DA3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FOHN01000001-FOHN01000054</w:t>
            </w:r>
          </w:p>
        </w:tc>
      </w:tr>
      <w:tr w:rsidR="00596EF1" w:rsidRPr="00160E53" w14:paraId="14C45339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979C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Clostridium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saccharolyticum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1B7FD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CP002109.1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C1F95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50F161F5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97F1C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Culturomica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massiliensis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E2C80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E0C0E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160E53">
              <w:rPr>
                <w:color w:val="000000"/>
                <w:sz w:val="22"/>
                <w:szCs w:val="22"/>
              </w:rPr>
              <w:t>CABKWI010000001-CABKWI010000011</w:t>
            </w:r>
          </w:p>
        </w:tc>
      </w:tr>
      <w:tr w:rsidR="00596EF1" w:rsidRPr="00160E53" w14:paraId="6BCCC90F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7CAEB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Desulfovibrio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piger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08E2E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LT630450.1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9B81BB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29C4E2CB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A3465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Eubacterium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coprostanoligenes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C8C88D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2BC76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160E53">
              <w:rPr>
                <w:color w:val="000000"/>
                <w:sz w:val="22"/>
                <w:szCs w:val="22"/>
              </w:rPr>
              <w:t>FUWW01000001-FUWW01000036</w:t>
            </w:r>
          </w:p>
        </w:tc>
      </w:tr>
      <w:tr w:rsidR="00596EF1" w:rsidRPr="00160E53" w14:paraId="32D8FE57" w14:textId="77777777" w:rsidTr="0027218A">
        <w:trPr>
          <w:trHeight w:val="180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D5D1E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Eubacterium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hallii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Anaerobutyricum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hallii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29F36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CP073280.1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CB142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01E59754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22B21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Mucispirillum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schaedleri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D792C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E8FF6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FTRD01000001-FTRD01000036</w:t>
            </w:r>
          </w:p>
        </w:tc>
      </w:tr>
      <w:tr w:rsidR="00596EF1" w:rsidRPr="00160E53" w14:paraId="6A8E0E46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B2584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Muribaculum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intestinale</w:t>
            </w:r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B150A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CP021421.1; CP015402.1; CP065316.1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331A8A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55B48F0E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69414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Nitritalea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halalkaliphila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BBEB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18C6B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AJYA01000001-AJYA01000140</w:t>
            </w:r>
          </w:p>
        </w:tc>
      </w:tr>
      <w:tr w:rsidR="00596EF1" w:rsidRPr="00160E53" w14:paraId="1BC82C9B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0F00B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Odoribacter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laneus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5954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DE432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JADMWH010000001-JADMWH010000033</w:t>
            </w:r>
          </w:p>
        </w:tc>
      </w:tr>
      <w:tr w:rsidR="00596EF1" w:rsidRPr="00160E53" w14:paraId="261B5D78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3F300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Parabacteroides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distasonis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E25C9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CP072254.1; AP019729.1; CP042285.1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AC613E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7A4F8E6D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D8530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Parabacteroides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merdae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B2595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CP082229.1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D7FD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  <w:tr w:rsidR="00596EF1" w:rsidRPr="00160E53" w14:paraId="37F7C19A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7E940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Paraprevotella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clara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C2D9F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ED96B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JAGZSK010000001-JAGZSK010000028</w:t>
            </w:r>
          </w:p>
        </w:tc>
      </w:tr>
      <w:tr w:rsidR="00596EF1" w:rsidRPr="00160E53" w14:paraId="492A90FE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B01B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Rikenella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microfusus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DC257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55CEC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ATXW01000001-ATXW01000003</w:t>
            </w:r>
          </w:p>
        </w:tc>
      </w:tr>
      <w:tr w:rsidR="00596EF1" w:rsidRPr="00160E53" w14:paraId="1C0366AA" w14:textId="77777777" w:rsidTr="0027218A">
        <w:trPr>
          <w:trHeight w:val="165"/>
          <w:jc w:val="center"/>
        </w:trPr>
        <w:tc>
          <w:tcPr>
            <w:tcW w:w="18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93027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Turicibacter</w:t>
            </w:r>
            <w:proofErr w:type="spellEnd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60E53">
              <w:rPr>
                <w:b/>
                <w:bCs/>
                <w:i/>
                <w:iCs/>
                <w:color w:val="000000"/>
                <w:sz w:val="22"/>
                <w:szCs w:val="22"/>
              </w:rPr>
              <w:t>sanguinis</w:t>
            </w:r>
            <w:proofErr w:type="spellEnd"/>
          </w:p>
        </w:tc>
        <w:tc>
          <w:tcPr>
            <w:tcW w:w="1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8ED68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CP053187.1</w:t>
            </w:r>
          </w:p>
        </w:tc>
        <w:tc>
          <w:tcPr>
            <w:tcW w:w="17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89330" w14:textId="77777777" w:rsidR="00596EF1" w:rsidRPr="00160E53" w:rsidRDefault="00596EF1" w:rsidP="00596EF1">
            <w:pPr>
              <w:pStyle w:val="NormaleWeb"/>
              <w:spacing w:before="0" w:beforeAutospacing="0" w:after="0" w:afterAutospacing="0"/>
              <w:rPr>
                <w:sz w:val="22"/>
                <w:szCs w:val="22"/>
              </w:rPr>
            </w:pPr>
            <w:r w:rsidRPr="00160E53">
              <w:rPr>
                <w:color w:val="000000"/>
                <w:sz w:val="22"/>
                <w:szCs w:val="22"/>
              </w:rPr>
              <w:t>-</w:t>
            </w:r>
          </w:p>
        </w:tc>
      </w:tr>
    </w:tbl>
    <w:p w14:paraId="49865383" w14:textId="77777777" w:rsidR="00596EF1" w:rsidRPr="00596EF1" w:rsidRDefault="00596EF1" w:rsidP="00596EF1">
      <w:pPr>
        <w:rPr>
          <w:b/>
          <w:bCs/>
          <w:lang w:val="en-US"/>
        </w:rPr>
      </w:pPr>
    </w:p>
    <w:p w14:paraId="6C200A58" w14:textId="193AC96A" w:rsidR="00FA30A9" w:rsidRDefault="00FA30A9" w:rsidP="00FA30A9">
      <w:pPr>
        <w:rPr>
          <w:b/>
          <w:bCs/>
          <w:lang w:val="en-US"/>
        </w:rPr>
      </w:pPr>
    </w:p>
    <w:p w14:paraId="7F4D9C67" w14:textId="31C1A056" w:rsidR="005D7975" w:rsidRDefault="005D7975" w:rsidP="00FA30A9">
      <w:pPr>
        <w:rPr>
          <w:b/>
          <w:bCs/>
          <w:lang w:val="en-US"/>
        </w:rPr>
      </w:pPr>
    </w:p>
    <w:p w14:paraId="1FF833FB" w14:textId="55CAFE0E" w:rsidR="00FA1586" w:rsidRDefault="00D073CF" w:rsidP="005D7975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L</w:t>
      </w:r>
      <w:r w:rsidR="00FA1586">
        <w:rPr>
          <w:b/>
          <w:bCs/>
          <w:lang w:val="en-US"/>
        </w:rPr>
        <w:t>egends of Supplementary Tables in Excel files</w:t>
      </w:r>
    </w:p>
    <w:p w14:paraId="58F99E62" w14:textId="77777777" w:rsidR="00FA1586" w:rsidRDefault="00FA1586" w:rsidP="005D7975">
      <w:pPr>
        <w:spacing w:line="480" w:lineRule="auto"/>
        <w:jc w:val="both"/>
        <w:rPr>
          <w:b/>
          <w:bCs/>
          <w:lang w:val="en-US"/>
        </w:rPr>
      </w:pPr>
    </w:p>
    <w:p w14:paraId="266B0529" w14:textId="46E66E6B" w:rsidR="005D7975" w:rsidRPr="00D051EF" w:rsidRDefault="005D7975" w:rsidP="005D7975">
      <w:pPr>
        <w:spacing w:line="480" w:lineRule="auto"/>
        <w:jc w:val="both"/>
        <w:rPr>
          <w:lang w:val="en-US"/>
        </w:rPr>
      </w:pPr>
      <w:r w:rsidRPr="00D051EF">
        <w:rPr>
          <w:b/>
          <w:bCs/>
          <w:lang w:val="en-US"/>
        </w:rPr>
        <w:t xml:space="preserve">Table S2 </w:t>
      </w:r>
      <w:r w:rsidRPr="00D051EF">
        <w:rPr>
          <w:lang w:val="en-US"/>
        </w:rPr>
        <w:t>Bacterial phyla full list.</w:t>
      </w:r>
    </w:p>
    <w:p w14:paraId="72B1C098" w14:textId="77777777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</w:p>
    <w:p w14:paraId="28368B18" w14:textId="1126D9FD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  <w:r w:rsidRPr="00D051EF">
        <w:rPr>
          <w:b/>
          <w:bCs/>
          <w:lang w:val="en-US"/>
        </w:rPr>
        <w:t xml:space="preserve">Table S3 </w:t>
      </w:r>
      <w:r w:rsidRPr="00D051EF">
        <w:rPr>
          <w:lang w:val="en-US"/>
        </w:rPr>
        <w:t>Bacterial genera full list.</w:t>
      </w:r>
    </w:p>
    <w:p w14:paraId="4F82E592" w14:textId="77777777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</w:p>
    <w:p w14:paraId="6BADE150" w14:textId="1A856D98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  <w:r w:rsidRPr="00D051EF">
        <w:rPr>
          <w:b/>
          <w:bCs/>
          <w:lang w:val="en-US"/>
        </w:rPr>
        <w:t xml:space="preserve">Table S4 </w:t>
      </w:r>
      <w:r w:rsidRPr="00D051EF">
        <w:rPr>
          <w:lang w:val="en-US"/>
        </w:rPr>
        <w:t>Bacterial species full list.</w:t>
      </w:r>
    </w:p>
    <w:p w14:paraId="08A99AA6" w14:textId="77777777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</w:p>
    <w:p w14:paraId="6D9E8B06" w14:textId="0BCA19EB" w:rsidR="005D7975" w:rsidRPr="00D051EF" w:rsidRDefault="005D7975" w:rsidP="005D7975">
      <w:pPr>
        <w:spacing w:line="480" w:lineRule="auto"/>
        <w:jc w:val="both"/>
        <w:rPr>
          <w:b/>
          <w:bCs/>
          <w:lang w:val="en-US"/>
        </w:rPr>
      </w:pPr>
      <w:r w:rsidRPr="00D051EF">
        <w:rPr>
          <w:b/>
          <w:bCs/>
          <w:lang w:val="en-US"/>
        </w:rPr>
        <w:t>Table S5</w:t>
      </w:r>
      <w:r w:rsidRPr="00D051EF">
        <w:rPr>
          <w:lang w:val="en-US"/>
        </w:rPr>
        <w:t xml:space="preserve"> ∆∆Ct values and relative normalized mRNA levels of pro-inflammatory and </w:t>
      </w:r>
      <w:proofErr w:type="spellStart"/>
      <w:r w:rsidRPr="00D051EF">
        <w:rPr>
          <w:lang w:val="en-US"/>
        </w:rPr>
        <w:t>geno</w:t>
      </w:r>
      <w:proofErr w:type="spellEnd"/>
      <w:r w:rsidRPr="00D051EF">
        <w:rPr>
          <w:lang w:val="en-US"/>
        </w:rPr>
        <w:t xml:space="preserve">-cytotoxic marker genes after 9 h of treatment of Caco2 cells seeded on </w:t>
      </w:r>
      <w:proofErr w:type="spellStart"/>
      <w:r w:rsidRPr="00D051EF">
        <w:rPr>
          <w:lang w:val="en-US"/>
        </w:rPr>
        <w:t>multiwell</w:t>
      </w:r>
      <w:proofErr w:type="spellEnd"/>
      <w:r w:rsidRPr="00D051EF">
        <w:rPr>
          <w:lang w:val="en-US"/>
        </w:rPr>
        <w:t xml:space="preserve"> plates with stool samples from </w:t>
      </w:r>
      <w:r w:rsidRPr="00D051EF">
        <w:rPr>
          <w:i/>
          <w:iCs/>
          <w:lang w:val="en-US"/>
        </w:rPr>
        <w:t xml:space="preserve">Winnie </w:t>
      </w:r>
      <w:r w:rsidRPr="00D051EF">
        <w:rPr>
          <w:iCs/>
          <w:lang w:val="en-US"/>
        </w:rPr>
        <w:t>(WN)</w:t>
      </w:r>
      <w:r w:rsidRPr="00D051EF">
        <w:rPr>
          <w:i/>
          <w:iCs/>
          <w:lang w:val="en-US"/>
        </w:rPr>
        <w:t xml:space="preserve"> </w:t>
      </w:r>
      <w:r w:rsidRPr="00D051EF">
        <w:rPr>
          <w:iCs/>
          <w:lang w:val="en-US"/>
        </w:rPr>
        <w:t>or wild type</w:t>
      </w:r>
      <w:r w:rsidRPr="00D051EF">
        <w:rPr>
          <w:lang w:val="en-US"/>
        </w:rPr>
        <w:t xml:space="preserve"> C57BL/6 (WT) mice. </w:t>
      </w:r>
    </w:p>
    <w:p w14:paraId="76485246" w14:textId="77777777" w:rsidR="005D7975" w:rsidRPr="00D051EF" w:rsidRDefault="005D7975" w:rsidP="005D7975">
      <w:pPr>
        <w:spacing w:line="480" w:lineRule="auto"/>
        <w:jc w:val="both"/>
        <w:rPr>
          <w:lang w:val="en-US"/>
        </w:rPr>
      </w:pPr>
    </w:p>
    <w:p w14:paraId="4F893340" w14:textId="6350FA9A" w:rsidR="005D7975" w:rsidRPr="00D051EF" w:rsidRDefault="005D7975" w:rsidP="005D7975">
      <w:pPr>
        <w:spacing w:line="480" w:lineRule="auto"/>
        <w:jc w:val="both"/>
        <w:rPr>
          <w:lang w:val="en-US"/>
        </w:rPr>
      </w:pPr>
      <w:r w:rsidRPr="00D051EF">
        <w:rPr>
          <w:b/>
          <w:bCs/>
          <w:lang w:val="en-US"/>
        </w:rPr>
        <w:t xml:space="preserve">Table S6 </w:t>
      </w:r>
      <w:r w:rsidRPr="00D051EF">
        <w:rPr>
          <w:lang w:val="en-US"/>
        </w:rPr>
        <w:t xml:space="preserve">∆∆Ct values and relative normalized mRNA levels of pro-inflammatory and </w:t>
      </w:r>
      <w:proofErr w:type="spellStart"/>
      <w:r w:rsidRPr="00D051EF">
        <w:rPr>
          <w:lang w:val="en-US"/>
        </w:rPr>
        <w:t>geno</w:t>
      </w:r>
      <w:proofErr w:type="spellEnd"/>
      <w:r w:rsidRPr="00D051EF">
        <w:rPr>
          <w:lang w:val="en-US"/>
        </w:rPr>
        <w:t xml:space="preserve">-cytotoxic marker genes in Caco-2 cells, which were seeded, respectively, on the top of the </w:t>
      </w:r>
      <w:proofErr w:type="spellStart"/>
      <w:r w:rsidRPr="00D051EF">
        <w:rPr>
          <w:lang w:val="en-US"/>
        </w:rPr>
        <w:t>Transwell</w:t>
      </w:r>
      <w:proofErr w:type="spellEnd"/>
      <w:r w:rsidRPr="00D051EF">
        <w:rPr>
          <w:lang w:val="en-US"/>
        </w:rPr>
        <w:t xml:space="preserve"> system, after 9 or 12 h of treatment with stool samples from WN or WT mice.</w:t>
      </w:r>
    </w:p>
    <w:p w14:paraId="5D8006C6" w14:textId="77777777" w:rsidR="005D7975" w:rsidRPr="00D051EF" w:rsidRDefault="005D7975" w:rsidP="005D7975">
      <w:pPr>
        <w:spacing w:line="480" w:lineRule="auto"/>
        <w:jc w:val="both"/>
        <w:rPr>
          <w:lang w:val="en-US"/>
        </w:rPr>
      </w:pPr>
    </w:p>
    <w:p w14:paraId="1390C2AF" w14:textId="34AAC28F" w:rsidR="005D7975" w:rsidRPr="00AD7190" w:rsidRDefault="005D7975" w:rsidP="005D7975">
      <w:pPr>
        <w:spacing w:line="480" w:lineRule="auto"/>
        <w:jc w:val="both"/>
        <w:rPr>
          <w:lang w:val="en-US"/>
        </w:rPr>
      </w:pPr>
      <w:r w:rsidRPr="00D051EF">
        <w:rPr>
          <w:b/>
          <w:bCs/>
          <w:lang w:val="en-US"/>
        </w:rPr>
        <w:t xml:space="preserve">Table S7 </w:t>
      </w:r>
      <w:r w:rsidRPr="00D051EF">
        <w:rPr>
          <w:lang w:val="en-US"/>
        </w:rPr>
        <w:t xml:space="preserve">∆∆Ct values and relative normalized mRNA levels of pro-inflammatory and </w:t>
      </w:r>
      <w:proofErr w:type="spellStart"/>
      <w:r w:rsidRPr="00D051EF">
        <w:rPr>
          <w:lang w:val="en-US"/>
        </w:rPr>
        <w:t>geno</w:t>
      </w:r>
      <w:proofErr w:type="spellEnd"/>
      <w:r w:rsidRPr="00D051EF">
        <w:rPr>
          <w:lang w:val="en-US"/>
        </w:rPr>
        <w:t xml:space="preserve">-cytotoxic marker genes in THP-1 cells, which were seeded, respectively, at the bottom of the </w:t>
      </w:r>
      <w:proofErr w:type="spellStart"/>
      <w:r w:rsidRPr="00D051EF">
        <w:rPr>
          <w:lang w:val="en-US"/>
        </w:rPr>
        <w:t>Transwell</w:t>
      </w:r>
      <w:proofErr w:type="spellEnd"/>
      <w:r w:rsidRPr="00D051EF">
        <w:rPr>
          <w:lang w:val="en-US"/>
        </w:rPr>
        <w:t xml:space="preserve"> system, after 9 or 12 h of treatment with stool samples from WN or WT mice.</w:t>
      </w:r>
    </w:p>
    <w:p w14:paraId="33896481" w14:textId="77777777" w:rsidR="005D7975" w:rsidRPr="00675D6B" w:rsidRDefault="005D7975" w:rsidP="005D7975">
      <w:pPr>
        <w:spacing w:line="480" w:lineRule="auto"/>
        <w:jc w:val="both"/>
        <w:rPr>
          <w:rFonts w:ascii="Garamond" w:hAnsi="Garamond"/>
          <w:lang w:val="en-US"/>
        </w:rPr>
      </w:pPr>
    </w:p>
    <w:p w14:paraId="38E173CB" w14:textId="77777777" w:rsidR="005D7975" w:rsidRPr="00F26BCF" w:rsidRDefault="005D7975" w:rsidP="005D7975">
      <w:pPr>
        <w:spacing w:line="480" w:lineRule="auto"/>
        <w:rPr>
          <w:b/>
          <w:bCs/>
          <w:color w:val="0070C0"/>
          <w:sz w:val="28"/>
          <w:szCs w:val="28"/>
          <w:lang w:val="en-US"/>
        </w:rPr>
      </w:pPr>
    </w:p>
    <w:p w14:paraId="3C23FECD" w14:textId="77777777" w:rsidR="005D7975" w:rsidRPr="00A60228" w:rsidRDefault="005D7975" w:rsidP="005D7975">
      <w:pPr>
        <w:spacing w:line="480" w:lineRule="auto"/>
        <w:rPr>
          <w:lang w:val="en-US"/>
        </w:rPr>
      </w:pPr>
    </w:p>
    <w:p w14:paraId="6C30C7B9" w14:textId="77777777" w:rsidR="005D7975" w:rsidRPr="005928E2" w:rsidRDefault="005D7975" w:rsidP="00FA30A9">
      <w:pPr>
        <w:rPr>
          <w:b/>
          <w:bCs/>
          <w:lang w:val="en-US"/>
        </w:rPr>
      </w:pPr>
    </w:p>
    <w:sectPr w:rsidR="005D7975" w:rsidRPr="005928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000EB" w14:textId="77777777" w:rsidR="0036507B" w:rsidRDefault="0036507B" w:rsidP="0037321C">
      <w:r>
        <w:separator/>
      </w:r>
    </w:p>
  </w:endnote>
  <w:endnote w:type="continuationSeparator" w:id="0">
    <w:p w14:paraId="2FDEA865" w14:textId="77777777" w:rsidR="0036507B" w:rsidRDefault="0036507B" w:rsidP="00373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F1DB2" w14:textId="77777777" w:rsidR="0036507B" w:rsidRDefault="0036507B" w:rsidP="0037321C">
      <w:r>
        <w:separator/>
      </w:r>
    </w:p>
  </w:footnote>
  <w:footnote w:type="continuationSeparator" w:id="0">
    <w:p w14:paraId="3E73B9AA" w14:textId="77777777" w:rsidR="0036507B" w:rsidRDefault="0036507B" w:rsidP="00373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BE"/>
    <w:rsid w:val="00010163"/>
    <w:rsid w:val="000439C6"/>
    <w:rsid w:val="00160E53"/>
    <w:rsid w:val="001732BE"/>
    <w:rsid w:val="001B2B3A"/>
    <w:rsid w:val="002138B7"/>
    <w:rsid w:val="00231646"/>
    <w:rsid w:val="0028063A"/>
    <w:rsid w:val="002A3903"/>
    <w:rsid w:val="0036507B"/>
    <w:rsid w:val="0037321C"/>
    <w:rsid w:val="003B0F47"/>
    <w:rsid w:val="00425212"/>
    <w:rsid w:val="00437F33"/>
    <w:rsid w:val="005928E2"/>
    <w:rsid w:val="00596EF1"/>
    <w:rsid w:val="005D7975"/>
    <w:rsid w:val="00616315"/>
    <w:rsid w:val="006B4011"/>
    <w:rsid w:val="006E4D70"/>
    <w:rsid w:val="00835A3C"/>
    <w:rsid w:val="009B798E"/>
    <w:rsid w:val="00A73220"/>
    <w:rsid w:val="00AB0168"/>
    <w:rsid w:val="00AC25BF"/>
    <w:rsid w:val="00B477E9"/>
    <w:rsid w:val="00B72C0E"/>
    <w:rsid w:val="00D073CF"/>
    <w:rsid w:val="00E779F7"/>
    <w:rsid w:val="00F537D2"/>
    <w:rsid w:val="00F5579F"/>
    <w:rsid w:val="00F65941"/>
    <w:rsid w:val="00FA1586"/>
    <w:rsid w:val="00FA30A9"/>
    <w:rsid w:val="00FB0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CBD1E"/>
  <w15:chartTrackingRefBased/>
  <w15:docId w15:val="{47651D11-8982-9445-87A7-9B51F11CD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32BE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96EF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Carpredefinitoparagrafo"/>
    <w:rsid w:val="00596EF1"/>
  </w:style>
  <w:style w:type="paragraph" w:styleId="Intestazione">
    <w:name w:val="header"/>
    <w:basedOn w:val="Normale"/>
    <w:link w:val="IntestazioneCarattere"/>
    <w:uiPriority w:val="99"/>
    <w:unhideWhenUsed/>
    <w:rsid w:val="003732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321C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732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321C"/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Adelfia Talà</dc:creator>
  <cp:keywords/>
  <dc:description/>
  <cp:lastModifiedBy>Adelfia Talà</cp:lastModifiedBy>
  <cp:revision>22</cp:revision>
  <dcterms:created xsi:type="dcterms:W3CDTF">2021-12-06T15:22:00Z</dcterms:created>
  <dcterms:modified xsi:type="dcterms:W3CDTF">2022-02-25T14:50:00Z</dcterms:modified>
</cp:coreProperties>
</file>